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6B95B" w14:textId="6A5FC030" w:rsidR="00A61347" w:rsidRPr="003D6DD9" w:rsidRDefault="00A61347" w:rsidP="00A61347">
      <w:pPr>
        <w:pStyle w:val="ManualHeading2"/>
        <w:rPr>
          <w:noProof/>
        </w:rPr>
      </w:pPr>
      <w:r w:rsidRPr="003D6DD9">
        <w:rPr>
          <w:noProof/>
        </w:rPr>
        <w:t xml:space="preserve">III.7 dalis </w:t>
      </w:r>
      <w:r>
        <w:rPr>
          <w:noProof/>
        </w:rPr>
        <w:t xml:space="preserve">- </w:t>
      </w:r>
      <w:r w:rsidRPr="003D6DD9">
        <w:rPr>
          <w:noProof/>
        </w:rPr>
        <w:t>PAPILDOMOS INFORMACIJOS APIE RIZIKOS FINANSŲ PAGALBĄ PATEIKIMO FORMA</w:t>
      </w:r>
    </w:p>
    <w:p w14:paraId="0121BCFE" w14:textId="77777777" w:rsidR="00A61347" w:rsidRPr="003D6DD9" w:rsidRDefault="00A61347" w:rsidP="00A61347">
      <w:pPr>
        <w:ind w:left="-142"/>
        <w:rPr>
          <w:i/>
          <w:iCs/>
          <w:noProof/>
        </w:rPr>
      </w:pPr>
      <w:r w:rsidRPr="003D6DD9">
        <w:rPr>
          <w:i/>
          <w:noProof/>
        </w:rPr>
        <w:t>Šią papildomos informacijos pateikimo formą užpildykite kartu su forma „Bendroji informacija“, pranešdami apie pagalbos schemą, kuriai taikomos Valstybės pagalbos rizikos finansų investicijoms skatinti gairės (toliau – RFG)</w:t>
      </w:r>
      <w:r w:rsidRPr="003D6DD9">
        <w:rPr>
          <w:rStyle w:val="FootnoteReference"/>
          <w:i/>
          <w:iCs/>
          <w:noProof/>
        </w:rPr>
        <w:footnoteReference w:id="1"/>
      </w:r>
      <w:r w:rsidRPr="003D6DD9">
        <w:rPr>
          <w:i/>
          <w:noProof/>
        </w:rPr>
        <w:t>. Terminų apibrėžtys pateiktos RFG 35 punkte.</w:t>
      </w:r>
    </w:p>
    <w:p w14:paraId="065C032A" w14:textId="77777777" w:rsidR="00A61347" w:rsidRPr="003D6DD9" w:rsidRDefault="00A61347" w:rsidP="00A61347">
      <w:pPr>
        <w:ind w:left="-142"/>
        <w:rPr>
          <w:noProof/>
        </w:rPr>
      </w:pPr>
      <w:r w:rsidRPr="003D6DD9">
        <w:rPr>
          <w:i/>
          <w:noProof/>
        </w:rPr>
        <w:t xml:space="preserve">Prie šios papildomos informacijos pateikimo formos pridėkite išsamų </w:t>
      </w:r>
      <w:r w:rsidRPr="003D6DD9">
        <w:rPr>
          <w:noProof/>
        </w:rPr>
        <w:t>ex ante</w:t>
      </w:r>
      <w:r w:rsidRPr="003D6DD9">
        <w:rPr>
          <w:i/>
          <w:noProof/>
        </w:rPr>
        <w:t xml:space="preserve"> vertinimą, kuriuo įrodomas konkretus rinkos nepakankamumas ar kita reikšminga kliūtis ir pagrindžiama, kodėl schema, apie kurią pranešama, yra būtina, tinkama ir proporcinga tam nepakankamumui ar tai kitai reikšmingai kliūčiai pašalinti</w:t>
      </w:r>
      <w:r w:rsidRPr="003D6DD9">
        <w:rPr>
          <w:rStyle w:val="FootnoteReference"/>
          <w:noProof/>
        </w:rPr>
        <w:footnoteReference w:id="2"/>
      </w:r>
      <w:r w:rsidRPr="003D6DD9">
        <w:rPr>
          <w:i/>
          <w:noProof/>
        </w:rPr>
        <w:t>.</w:t>
      </w:r>
    </w:p>
    <w:p w14:paraId="12F22027" w14:textId="77777777" w:rsidR="00A61347" w:rsidRPr="003D6DD9" w:rsidRDefault="00A61347" w:rsidP="00A61347">
      <w:pPr>
        <w:pStyle w:val="ManualHeading1"/>
        <w:rPr>
          <w:noProof/>
        </w:rPr>
      </w:pPr>
      <w:r w:rsidRPr="000870AD">
        <w:rPr>
          <w:noProof/>
        </w:rPr>
        <w:t>1.</w:t>
      </w:r>
      <w:r w:rsidRPr="000870AD">
        <w:rPr>
          <w:noProof/>
        </w:rPr>
        <w:tab/>
      </w:r>
      <w:r w:rsidRPr="003D6DD9">
        <w:rPr>
          <w:noProof/>
        </w:rPr>
        <w:t>Taikymo sritis</w:t>
      </w:r>
    </w:p>
    <w:p w14:paraId="6DC8387D" w14:textId="77777777" w:rsidR="00A61347" w:rsidRPr="003D6DD9" w:rsidRDefault="00A61347" w:rsidP="00A61347">
      <w:pPr>
        <w:pStyle w:val="ManualHeading2"/>
        <w:rPr>
          <w:noProof/>
        </w:rPr>
      </w:pPr>
      <w:r w:rsidRPr="000870AD">
        <w:rPr>
          <w:noProof/>
        </w:rPr>
        <w:t>1.1.</w:t>
      </w:r>
      <w:r w:rsidRPr="000870AD">
        <w:rPr>
          <w:noProof/>
        </w:rPr>
        <w:tab/>
      </w:r>
      <w:r w:rsidRPr="003D6DD9">
        <w:rPr>
          <w:noProof/>
        </w:rPr>
        <w:t>Pranešimo apie schemą priežastys</w:t>
      </w:r>
    </w:p>
    <w:p w14:paraId="352BF673" w14:textId="77777777" w:rsidR="00A61347" w:rsidRPr="003D6DD9" w:rsidRDefault="00A61347" w:rsidP="00A61347">
      <w:pPr>
        <w:pStyle w:val="Point0"/>
        <w:rPr>
          <w:noProof/>
        </w:rPr>
      </w:pPr>
      <w:r w:rsidRPr="000870AD">
        <w:rPr>
          <w:noProof/>
        </w:rPr>
        <w:t>(a)</w:t>
      </w:r>
      <w:r w:rsidRPr="000870AD">
        <w:rPr>
          <w:noProof/>
        </w:rPr>
        <w:tab/>
      </w:r>
      <w:sdt>
        <w:sdtPr>
          <w:rPr>
            <w:noProof/>
          </w:rPr>
          <w:id w:val="1031838245"/>
          <w14:checkbox>
            <w14:checked w14:val="0"/>
            <w14:checkedState w14:val="2612" w14:font="MS Gothic"/>
            <w14:uncheckedState w14:val="2610" w14:font="MS Gothic"/>
          </w14:checkbox>
        </w:sdtPr>
        <w:sdtEndPr/>
        <w:sdtContent>
          <w:r w:rsidRPr="00A61347">
            <w:rPr>
              <w:rFonts w:ascii="MS Gothic" w:eastAsia="MS Gothic" w:hAnsi="MS Gothic"/>
              <w:noProof/>
            </w:rPr>
            <w:t>☐</w:t>
          </w:r>
        </w:sdtContent>
      </w:sdt>
      <w:r w:rsidRPr="00A61347">
        <w:rPr>
          <w:noProof/>
        </w:rPr>
        <w:t xml:space="preserve"> Schem</w:t>
      </w:r>
      <w:r w:rsidRPr="003D6DD9">
        <w:rPr>
          <w:noProof/>
        </w:rPr>
        <w:t>a neatitinka Reglamento (ES) Nr. 651/2014</w:t>
      </w:r>
      <w:r w:rsidRPr="003D6DD9">
        <w:rPr>
          <w:rStyle w:val="FootnoteReference"/>
          <w:noProof/>
        </w:rPr>
        <w:footnoteReference w:id="3"/>
      </w:r>
      <w:r w:rsidRPr="003D6DD9">
        <w:rPr>
          <w:noProof/>
        </w:rPr>
        <w:t>. Įvardinkite schemos teisinio pagrindo nuostatas, kurios yra griežtesnės nei Reglamento (ES) Nr. 651/2014 nuostatos, ir nurodykite tas Reglamento (ES) Nr. 651/2014 nuostatas:</w:t>
      </w:r>
    </w:p>
    <w:p w14:paraId="729A5A23" w14:textId="77777777" w:rsidR="00A61347" w:rsidRPr="003D6DD9" w:rsidRDefault="00A61347" w:rsidP="00A61347">
      <w:pPr>
        <w:tabs>
          <w:tab w:val="left" w:leader="dot" w:pos="9072"/>
        </w:tabs>
        <w:ind w:left="709"/>
        <w:rPr>
          <w:bCs/>
          <w:noProof/>
        </w:rPr>
      </w:pPr>
      <w:r w:rsidRPr="003D6DD9">
        <w:rPr>
          <w:noProof/>
        </w:rPr>
        <w:tab/>
      </w:r>
    </w:p>
    <w:p w14:paraId="2680F20B" w14:textId="77777777" w:rsidR="00A61347" w:rsidRPr="003D6DD9" w:rsidRDefault="00A61347" w:rsidP="00A61347">
      <w:pPr>
        <w:pStyle w:val="Point0"/>
        <w:rPr>
          <w:bCs/>
          <w:noProof/>
        </w:rPr>
      </w:pPr>
      <w:r w:rsidRPr="000870AD">
        <w:rPr>
          <w:noProof/>
        </w:rPr>
        <w:t>(b)</w:t>
      </w:r>
      <w:r w:rsidRPr="000870AD">
        <w:rPr>
          <w:noProof/>
        </w:rPr>
        <w:tab/>
      </w:r>
      <w:sdt>
        <w:sdtPr>
          <w:rPr>
            <w:bCs/>
            <w:noProof/>
          </w:rPr>
          <w:id w:val="-1744250642"/>
          <w14:checkbox>
            <w14:checked w14:val="0"/>
            <w14:checkedState w14:val="2612" w14:font="MS Gothic"/>
            <w14:uncheckedState w14:val="2610" w14:font="MS Gothic"/>
          </w14:checkbox>
        </w:sdtPr>
        <w:sdtEndPr/>
        <w:sdtContent>
          <w:r w:rsidRPr="003D6DD9">
            <w:rPr>
              <w:rFonts w:ascii="MS Gothic" w:eastAsia="MS Gothic" w:hAnsi="MS Gothic"/>
              <w:bCs/>
              <w:noProof/>
            </w:rPr>
            <w:t>☐</w:t>
          </w:r>
        </w:sdtContent>
      </w:sdt>
      <w:r w:rsidRPr="003D6DD9">
        <w:rPr>
          <w:noProof/>
        </w:rPr>
        <w:t xml:space="preserve"> Schema neatitinka </w:t>
      </w:r>
      <w:r w:rsidRPr="003D6DD9">
        <w:rPr>
          <w:i/>
          <w:noProof/>
        </w:rPr>
        <w:t>De minimis</w:t>
      </w:r>
      <w:r w:rsidRPr="003D6DD9">
        <w:rPr>
          <w:noProof/>
        </w:rPr>
        <w:t xml:space="preserve"> pagalbos reglamento</w:t>
      </w:r>
      <w:r w:rsidRPr="003D6DD9">
        <w:rPr>
          <w:rStyle w:val="FootnoteReference"/>
          <w:noProof/>
        </w:rPr>
        <w:footnoteReference w:id="4"/>
      </w:r>
      <w:r w:rsidRPr="003D6DD9">
        <w:rPr>
          <w:noProof/>
        </w:rPr>
        <w:t>. Nurodykite priežastis:</w:t>
      </w:r>
    </w:p>
    <w:p w14:paraId="3BD25741" w14:textId="77777777" w:rsidR="00A61347" w:rsidRPr="003D6DD9" w:rsidRDefault="00A61347" w:rsidP="00A61347">
      <w:pPr>
        <w:tabs>
          <w:tab w:val="left" w:leader="dot" w:pos="9072"/>
        </w:tabs>
        <w:ind w:left="709"/>
        <w:rPr>
          <w:bCs/>
          <w:noProof/>
        </w:rPr>
      </w:pPr>
      <w:r w:rsidRPr="003D6DD9">
        <w:rPr>
          <w:noProof/>
        </w:rPr>
        <w:tab/>
      </w:r>
    </w:p>
    <w:p w14:paraId="0F6A287D" w14:textId="77777777" w:rsidR="00A61347" w:rsidRPr="003D6DD9" w:rsidRDefault="00A61347" w:rsidP="00A61347">
      <w:pPr>
        <w:pStyle w:val="Point0"/>
        <w:rPr>
          <w:bCs/>
          <w:noProof/>
        </w:rPr>
      </w:pPr>
      <w:r w:rsidRPr="000870AD">
        <w:rPr>
          <w:noProof/>
        </w:rPr>
        <w:t>(c)</w:t>
      </w:r>
      <w:r w:rsidRPr="000870AD">
        <w:rPr>
          <w:noProof/>
        </w:rPr>
        <w:tab/>
      </w:r>
      <w:sdt>
        <w:sdtPr>
          <w:rPr>
            <w:bCs/>
            <w:noProof/>
          </w:rPr>
          <w:id w:val="2101518233"/>
          <w14:checkbox>
            <w14:checked w14:val="0"/>
            <w14:checkedState w14:val="2612" w14:font="MS Gothic"/>
            <w14:uncheckedState w14:val="2610" w14:font="MS Gothic"/>
          </w14:checkbox>
        </w:sdtPr>
        <w:sdtEndPr/>
        <w:sdtContent>
          <w:r w:rsidRPr="003D6DD9">
            <w:rPr>
              <w:rFonts w:ascii="MS Gothic" w:eastAsia="MS Gothic" w:hAnsi="MS Gothic"/>
              <w:bCs/>
              <w:noProof/>
            </w:rPr>
            <w:t>☐</w:t>
          </w:r>
        </w:sdtContent>
      </w:sdt>
      <w:r w:rsidRPr="003D6DD9">
        <w:rPr>
          <w:noProof/>
        </w:rPr>
        <w:t xml:space="preserve"> Schema neatitinka rinkos ekonomikos veiklos vykdytojo kriterijų vienu ar keliais lygmenimis (investuotojų lygmeniu, finansų tarpininko ir jo valdytojo lygmeniu ir įmonių, į kurias investuojama, lygmeniu) (žr. Komisijos pranešimą dėl valstybės pagalbos sąvokos</w:t>
      </w:r>
      <w:r w:rsidRPr="003D6DD9">
        <w:rPr>
          <w:rStyle w:val="FootnoteReference"/>
          <w:bCs/>
          <w:noProof/>
        </w:rPr>
        <w:footnoteReference w:id="5"/>
      </w:r>
      <w:r w:rsidRPr="003D6DD9">
        <w:rPr>
          <w:noProof/>
        </w:rPr>
        <w:t>; paskolų atveju žr. Komunikatą dėl orientacinių normų</w:t>
      </w:r>
      <w:r w:rsidRPr="003D6DD9">
        <w:rPr>
          <w:rStyle w:val="FootnoteReference"/>
          <w:noProof/>
        </w:rPr>
        <w:footnoteReference w:id="6"/>
      </w:r>
      <w:r w:rsidRPr="003D6DD9">
        <w:rPr>
          <w:noProof/>
        </w:rPr>
        <w:t>; garantijų atveju žr. Pranešimą dėl garantijų</w:t>
      </w:r>
      <w:r w:rsidRPr="003D6DD9">
        <w:rPr>
          <w:rStyle w:val="FootnoteReference"/>
          <w:noProof/>
        </w:rPr>
        <w:footnoteReference w:id="7"/>
      </w:r>
      <w:r w:rsidRPr="003D6DD9">
        <w:rPr>
          <w:noProof/>
        </w:rPr>
        <w:t>). Nurodykite priežastis:</w:t>
      </w:r>
    </w:p>
    <w:p w14:paraId="76A00F03" w14:textId="77777777" w:rsidR="00A61347" w:rsidRPr="003D6DD9" w:rsidRDefault="00A61347" w:rsidP="00A61347">
      <w:pPr>
        <w:tabs>
          <w:tab w:val="left" w:leader="dot" w:pos="9072"/>
        </w:tabs>
        <w:ind w:left="709"/>
        <w:rPr>
          <w:bCs/>
          <w:noProof/>
        </w:rPr>
      </w:pPr>
      <w:r w:rsidRPr="003D6DD9">
        <w:rPr>
          <w:noProof/>
        </w:rPr>
        <w:tab/>
      </w:r>
    </w:p>
    <w:p w14:paraId="756CCA7E" w14:textId="77777777" w:rsidR="00A61347" w:rsidRPr="003D6DD9" w:rsidRDefault="00A61347" w:rsidP="00A61347">
      <w:pPr>
        <w:pStyle w:val="Point0"/>
        <w:rPr>
          <w:bCs/>
          <w:noProof/>
        </w:rPr>
      </w:pPr>
      <w:r w:rsidRPr="000870AD">
        <w:rPr>
          <w:noProof/>
        </w:rPr>
        <w:t>(d)</w:t>
      </w:r>
      <w:r w:rsidRPr="000870AD">
        <w:rPr>
          <w:noProof/>
        </w:rPr>
        <w:tab/>
      </w:r>
      <w:sdt>
        <w:sdtPr>
          <w:rPr>
            <w:bCs/>
            <w:noProof/>
          </w:rPr>
          <w:id w:val="1803417610"/>
          <w14:checkbox>
            <w14:checked w14:val="0"/>
            <w14:checkedState w14:val="2612" w14:font="MS Gothic"/>
            <w14:uncheckedState w14:val="2610" w14:font="MS Gothic"/>
          </w14:checkbox>
        </w:sdtPr>
        <w:sdtEndPr/>
        <w:sdtContent>
          <w:r w:rsidRPr="003D6DD9">
            <w:rPr>
              <w:rFonts w:ascii="MS Gothic" w:eastAsia="MS Gothic" w:hAnsi="MS Gothic"/>
              <w:bCs/>
              <w:noProof/>
            </w:rPr>
            <w:t>☐</w:t>
          </w:r>
        </w:sdtContent>
      </w:sdt>
      <w:r w:rsidRPr="003D6DD9">
        <w:rPr>
          <w:noProof/>
        </w:rPr>
        <w:t xml:space="preserve"> Pagal schemą pagalba neteikiama ir apie ją pranešama dėl teisinio tikrumo.</w:t>
      </w:r>
    </w:p>
    <w:p w14:paraId="69A12CE5" w14:textId="77777777" w:rsidR="00A61347" w:rsidRPr="003D6DD9" w:rsidRDefault="00A61347" w:rsidP="00A61347">
      <w:pPr>
        <w:pStyle w:val="ManualHeading2"/>
        <w:rPr>
          <w:noProof/>
        </w:rPr>
      </w:pPr>
      <w:r w:rsidRPr="000870AD">
        <w:rPr>
          <w:noProof/>
        </w:rPr>
        <w:lastRenderedPageBreak/>
        <w:t>1.2.</w:t>
      </w:r>
      <w:r w:rsidRPr="000870AD">
        <w:rPr>
          <w:noProof/>
        </w:rPr>
        <w:tab/>
      </w:r>
      <w:r w:rsidRPr="003D6DD9">
        <w:rPr>
          <w:noProof/>
        </w:rPr>
        <w:t>Schemos, apie kurią pranešama, taikymo sritis (patvirtinkite pažymėdami atitinkamus langelius)</w:t>
      </w:r>
    </w:p>
    <w:p w14:paraId="67444766" w14:textId="77777777" w:rsidR="00A61347" w:rsidRPr="003D6DD9" w:rsidRDefault="00A61347" w:rsidP="00A61347">
      <w:pPr>
        <w:pStyle w:val="Point1"/>
        <w:rPr>
          <w:noProof/>
        </w:rPr>
      </w:pPr>
      <w:r w:rsidRPr="000870AD">
        <w:rPr>
          <w:noProof/>
        </w:rPr>
        <w:t>(a)</w:t>
      </w:r>
      <w:r w:rsidRPr="000870AD">
        <w:rPr>
          <w:noProof/>
        </w:rPr>
        <w:tab/>
      </w:r>
      <w:sdt>
        <w:sdtPr>
          <w:rPr>
            <w:bCs/>
            <w:noProof/>
          </w:rPr>
          <w:id w:val="1244075362"/>
          <w14:checkbox>
            <w14:checked w14:val="0"/>
            <w14:checkedState w14:val="2612" w14:font="MS Gothic"/>
            <w14:uncheckedState w14:val="2610" w14:font="MS Gothic"/>
          </w14:checkbox>
        </w:sdtPr>
        <w:sdtEndPr/>
        <w:sdtContent>
          <w:r w:rsidRPr="003D6DD9">
            <w:rPr>
              <w:rFonts w:ascii="MS Gothic" w:eastAsia="MS Gothic" w:hAnsi="MS Gothic"/>
              <w:bCs/>
              <w:noProof/>
            </w:rPr>
            <w:t>☐</w:t>
          </w:r>
        </w:sdtContent>
      </w:sdt>
      <w:r w:rsidRPr="003D6DD9">
        <w:rPr>
          <w:noProof/>
        </w:rPr>
        <w:t xml:space="preserve"> Schema, apie kurią pranešama, įgyvendinama per finansų tarpininkus arba alternatyvias prekybos platformas, išskyrus tiesioginėms investicijoms į tinkamas finansuoti įmones taikytinas fiskalines paskatas (RFG 22 punktas).</w:t>
      </w:r>
    </w:p>
    <w:p w14:paraId="4173F7B6" w14:textId="77777777" w:rsidR="00A61347" w:rsidRPr="003D6DD9" w:rsidRDefault="00A61347" w:rsidP="00A61347">
      <w:pPr>
        <w:pStyle w:val="Text2"/>
        <w:rPr>
          <w:noProof/>
        </w:rPr>
      </w:pPr>
      <w:r w:rsidRPr="003D6DD9">
        <w:rPr>
          <w:noProof/>
        </w:rPr>
        <w:t>Pateikite nuorodą į atitinkamą teisinio pagrindo nuostatą:</w:t>
      </w:r>
    </w:p>
    <w:p w14:paraId="18F2CAED" w14:textId="77777777" w:rsidR="00A61347" w:rsidRPr="003D6DD9" w:rsidRDefault="00A61347" w:rsidP="00A61347">
      <w:pPr>
        <w:tabs>
          <w:tab w:val="left" w:leader="dot" w:pos="9072"/>
        </w:tabs>
        <w:ind w:left="709"/>
        <w:rPr>
          <w:noProof/>
        </w:rPr>
      </w:pPr>
      <w:r w:rsidRPr="003D6DD9">
        <w:rPr>
          <w:noProof/>
        </w:rPr>
        <w:tab/>
      </w:r>
    </w:p>
    <w:p w14:paraId="355F965A" w14:textId="77777777" w:rsidR="00A61347" w:rsidRPr="003D6DD9" w:rsidRDefault="00A61347" w:rsidP="00A61347">
      <w:pPr>
        <w:pStyle w:val="Point1"/>
        <w:rPr>
          <w:noProof/>
        </w:rPr>
      </w:pPr>
      <w:r w:rsidRPr="000870AD">
        <w:rPr>
          <w:noProof/>
        </w:rPr>
        <w:t>(b)</w:t>
      </w:r>
      <w:r w:rsidRPr="000870AD">
        <w:rPr>
          <w:noProof/>
        </w:rPr>
        <w:tab/>
      </w:r>
      <w:sdt>
        <w:sdtPr>
          <w:rPr>
            <w:noProof/>
          </w:rPr>
          <w:id w:val="-1009291005"/>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Schema, apie kurią pranešama, netaikoma didelėms įmonėms, išskyrus mažas vidutinės kapitalizacijos įmones arba novatoriškas vidutinės kapitalizacijos įmones (RFG 23 punktas).</w:t>
      </w:r>
    </w:p>
    <w:p w14:paraId="2F17D3A3" w14:textId="77777777" w:rsidR="00A61347" w:rsidRPr="003D6DD9" w:rsidRDefault="00A61347" w:rsidP="00A61347">
      <w:pPr>
        <w:pStyle w:val="Text2"/>
        <w:rPr>
          <w:noProof/>
        </w:rPr>
      </w:pPr>
      <w:r w:rsidRPr="003D6DD9">
        <w:rPr>
          <w:noProof/>
        </w:rPr>
        <w:t>Pateikite nuorodą į atitinkamą teisinio pagrindo nuostatą:</w:t>
      </w:r>
    </w:p>
    <w:p w14:paraId="401EDEFE" w14:textId="77777777" w:rsidR="00A61347" w:rsidRPr="003D6DD9" w:rsidRDefault="00A61347" w:rsidP="00A61347">
      <w:pPr>
        <w:tabs>
          <w:tab w:val="left" w:leader="dot" w:pos="9072"/>
        </w:tabs>
        <w:ind w:left="709"/>
        <w:rPr>
          <w:noProof/>
        </w:rPr>
      </w:pPr>
      <w:r w:rsidRPr="003D6DD9">
        <w:rPr>
          <w:noProof/>
        </w:rPr>
        <w:tab/>
      </w:r>
    </w:p>
    <w:p w14:paraId="7B5D9AC0" w14:textId="77777777" w:rsidR="00A61347" w:rsidRPr="003D6DD9" w:rsidRDefault="00A61347" w:rsidP="00A61347">
      <w:pPr>
        <w:pStyle w:val="Point1"/>
        <w:rPr>
          <w:noProof/>
        </w:rPr>
      </w:pPr>
      <w:r w:rsidRPr="000870AD">
        <w:rPr>
          <w:noProof/>
        </w:rPr>
        <w:t>(c)</w:t>
      </w:r>
      <w:r w:rsidRPr="000870AD">
        <w:rPr>
          <w:noProof/>
        </w:rPr>
        <w:tab/>
      </w:r>
      <w:sdt>
        <w:sdtPr>
          <w:rPr>
            <w:noProof/>
          </w:rPr>
          <w:id w:val="570777702"/>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Pagal schemą, apie kurią pranešama, rizikos finansų pagalba neteikiama į oficialius reguliuojamos rinkos sąrašus įtrauktoms įmonėms (RFG 24 punktas).</w:t>
      </w:r>
    </w:p>
    <w:p w14:paraId="5106A7D8" w14:textId="77777777" w:rsidR="00A61347" w:rsidRPr="003D6DD9" w:rsidRDefault="00A61347" w:rsidP="00A61347">
      <w:pPr>
        <w:pStyle w:val="Text2"/>
        <w:rPr>
          <w:noProof/>
        </w:rPr>
      </w:pPr>
      <w:r w:rsidRPr="003D6DD9">
        <w:rPr>
          <w:noProof/>
        </w:rPr>
        <w:t>Pateikite nuorodą į atitinkamą teisinio pagrindo nuostatą:</w:t>
      </w:r>
    </w:p>
    <w:p w14:paraId="0761D91F" w14:textId="77777777" w:rsidR="00A61347" w:rsidRPr="003D6DD9" w:rsidRDefault="00A61347" w:rsidP="00A61347">
      <w:pPr>
        <w:tabs>
          <w:tab w:val="left" w:leader="dot" w:pos="9072"/>
        </w:tabs>
        <w:ind w:left="709"/>
        <w:rPr>
          <w:noProof/>
        </w:rPr>
      </w:pPr>
      <w:r w:rsidRPr="003D6DD9">
        <w:rPr>
          <w:noProof/>
        </w:rPr>
        <w:tab/>
      </w:r>
    </w:p>
    <w:p w14:paraId="4FD330F5" w14:textId="77777777" w:rsidR="00A61347" w:rsidRPr="003D6DD9" w:rsidRDefault="00A61347" w:rsidP="00A61347">
      <w:pPr>
        <w:pStyle w:val="Point1"/>
        <w:rPr>
          <w:noProof/>
        </w:rPr>
      </w:pPr>
      <w:r w:rsidRPr="000870AD">
        <w:rPr>
          <w:noProof/>
        </w:rPr>
        <w:t>(d)</w:t>
      </w:r>
      <w:r w:rsidRPr="000870AD">
        <w:rPr>
          <w:noProof/>
        </w:rPr>
        <w:tab/>
      </w:r>
      <w:sdt>
        <w:sdtPr>
          <w:rPr>
            <w:noProof/>
          </w:rPr>
          <w:id w:val="1349754634"/>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Schemoje, apie kurią pranešama, dalyvauja nepriklausomi privatūs investuotojai (RFG 25 punktas).</w:t>
      </w:r>
    </w:p>
    <w:p w14:paraId="740A17C5" w14:textId="77777777" w:rsidR="00A61347" w:rsidRPr="003D6DD9" w:rsidRDefault="00A61347" w:rsidP="00A61347">
      <w:pPr>
        <w:pStyle w:val="Text2"/>
        <w:rPr>
          <w:noProof/>
        </w:rPr>
      </w:pPr>
      <w:r w:rsidRPr="003D6DD9">
        <w:rPr>
          <w:noProof/>
        </w:rPr>
        <w:t xml:space="preserve">Pateikite nuorodą į atitinkamą teisinio pagrindo nuostatą: </w:t>
      </w:r>
    </w:p>
    <w:p w14:paraId="423EC891" w14:textId="77777777" w:rsidR="00A61347" w:rsidRPr="003D6DD9" w:rsidRDefault="00A61347" w:rsidP="00A61347">
      <w:pPr>
        <w:tabs>
          <w:tab w:val="left" w:leader="dot" w:pos="9072"/>
        </w:tabs>
        <w:ind w:left="709"/>
        <w:rPr>
          <w:noProof/>
        </w:rPr>
      </w:pPr>
      <w:r w:rsidRPr="003D6DD9">
        <w:rPr>
          <w:noProof/>
        </w:rPr>
        <w:tab/>
      </w:r>
    </w:p>
    <w:p w14:paraId="7DA14102" w14:textId="77777777" w:rsidR="00A61347" w:rsidRPr="003D6DD9" w:rsidRDefault="00A61347" w:rsidP="00A61347">
      <w:pPr>
        <w:pStyle w:val="Point1"/>
        <w:rPr>
          <w:noProof/>
        </w:rPr>
      </w:pPr>
      <w:r w:rsidRPr="000870AD">
        <w:rPr>
          <w:noProof/>
        </w:rPr>
        <w:t>(e)</w:t>
      </w:r>
      <w:r w:rsidRPr="000870AD">
        <w:rPr>
          <w:noProof/>
        </w:rPr>
        <w:tab/>
      </w:r>
      <w:sdt>
        <w:sdtPr>
          <w:rPr>
            <w:noProof/>
          </w:rPr>
          <w:id w:val="-992254222"/>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Schemoje, apie kurią pranešama, nustatytas su asimetriniu rizikos ir grąžos tarp valstybės ir privačių investuotojų dalijimusi susijęs reglamentavimas, t. y. privatūs investuotojai prisiima didelę riziką arba valstybė gauna atlygį už savo investiciją (RFG 26 punktas).</w:t>
      </w:r>
    </w:p>
    <w:p w14:paraId="2E47DDDE" w14:textId="77777777" w:rsidR="00A61347" w:rsidRPr="003D6DD9" w:rsidRDefault="00A61347" w:rsidP="00A61347">
      <w:pPr>
        <w:pStyle w:val="Text2"/>
        <w:rPr>
          <w:noProof/>
        </w:rPr>
      </w:pPr>
      <w:r w:rsidRPr="003D6DD9">
        <w:rPr>
          <w:noProof/>
        </w:rPr>
        <w:t>Pateikite nuorodą į atitinkamą teisinio pagrindo nuostatą:</w:t>
      </w:r>
    </w:p>
    <w:p w14:paraId="1617561B" w14:textId="77777777" w:rsidR="00A61347" w:rsidRPr="003D6DD9" w:rsidRDefault="00A61347" w:rsidP="00A61347">
      <w:pPr>
        <w:tabs>
          <w:tab w:val="left" w:leader="dot" w:pos="9072"/>
        </w:tabs>
        <w:ind w:left="709"/>
        <w:rPr>
          <w:noProof/>
        </w:rPr>
      </w:pPr>
      <w:r w:rsidRPr="003D6DD9">
        <w:rPr>
          <w:noProof/>
        </w:rPr>
        <w:tab/>
      </w:r>
    </w:p>
    <w:p w14:paraId="184F1617" w14:textId="77777777" w:rsidR="00A61347" w:rsidRPr="003D6DD9" w:rsidRDefault="00A61347" w:rsidP="00A61347">
      <w:pPr>
        <w:pStyle w:val="Point1"/>
        <w:rPr>
          <w:noProof/>
        </w:rPr>
      </w:pPr>
      <w:r w:rsidRPr="000870AD">
        <w:rPr>
          <w:noProof/>
        </w:rPr>
        <w:t>(f)</w:t>
      </w:r>
      <w:r w:rsidRPr="000870AD">
        <w:rPr>
          <w:noProof/>
        </w:rPr>
        <w:tab/>
      </w:r>
      <w:sdt>
        <w:sdtPr>
          <w:rPr>
            <w:noProof/>
          </w:rPr>
          <w:id w:val="957454341"/>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Pagal schemą, apie kurią pranešama, negalima remti kontrolinio akcijų paketo išpirkimo sandorių (RFG 27 punktas).</w:t>
      </w:r>
    </w:p>
    <w:p w14:paraId="2D0F2063" w14:textId="77777777" w:rsidR="00A61347" w:rsidRPr="003D6DD9" w:rsidRDefault="00A61347" w:rsidP="00A61347">
      <w:pPr>
        <w:pStyle w:val="Text2"/>
        <w:rPr>
          <w:noProof/>
        </w:rPr>
      </w:pPr>
      <w:r w:rsidRPr="003D6DD9">
        <w:rPr>
          <w:noProof/>
        </w:rPr>
        <w:t>Pateikite nuorodą į atitinkamą teisinio pagrindo nuostatą:</w:t>
      </w:r>
    </w:p>
    <w:p w14:paraId="385A3A00" w14:textId="77777777" w:rsidR="00A61347" w:rsidRPr="003D6DD9" w:rsidRDefault="00A61347" w:rsidP="00A61347">
      <w:pPr>
        <w:tabs>
          <w:tab w:val="left" w:leader="dot" w:pos="9072"/>
        </w:tabs>
        <w:ind w:left="709"/>
        <w:rPr>
          <w:noProof/>
        </w:rPr>
      </w:pPr>
      <w:r w:rsidRPr="003D6DD9">
        <w:rPr>
          <w:noProof/>
        </w:rPr>
        <w:tab/>
      </w:r>
    </w:p>
    <w:p w14:paraId="786FE923" w14:textId="77777777" w:rsidR="00A61347" w:rsidRPr="003D6DD9" w:rsidRDefault="00A61347" w:rsidP="00A61347">
      <w:pPr>
        <w:pStyle w:val="Point1"/>
        <w:rPr>
          <w:noProof/>
        </w:rPr>
      </w:pPr>
      <w:r w:rsidRPr="000870AD">
        <w:rPr>
          <w:noProof/>
        </w:rPr>
        <w:t>(g)</w:t>
      </w:r>
      <w:r w:rsidRPr="000870AD">
        <w:rPr>
          <w:noProof/>
        </w:rPr>
        <w:tab/>
      </w:r>
      <w:sdt>
        <w:sdtPr>
          <w:rPr>
            <w:noProof/>
          </w:rPr>
          <w:id w:val="-1812702229"/>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Schemoje, apie kurią pranešama, nustatyta, kad rizikos finansų pagalba nebus teikiama sunkumų patiriančioms įmonėms, apibrėžtoms Gairėse dėl valstybės pagalbos sunkumus patiriančioms ne finansų įmonėms sanuoti ir restruktūrizuoti</w:t>
      </w:r>
      <w:r w:rsidRPr="003D6DD9">
        <w:rPr>
          <w:rStyle w:val="FootnoteReference"/>
          <w:noProof/>
          <w:szCs w:val="27"/>
          <w:shd w:val="clear" w:color="auto" w:fill="FFFFFF"/>
        </w:rPr>
        <w:footnoteReference w:id="8"/>
      </w:r>
      <w:r w:rsidRPr="003D6DD9">
        <w:rPr>
          <w:noProof/>
        </w:rPr>
        <w:t xml:space="preserve"> (atkreipkite dėmesį į tai, kad, pagal RFG, MVĮ, kurios veiklą bet kurioje rinkoje vykdo trumpiau nei Reglamento (ES) Nr. 651/2014 21 straipsnyje nustatytas tinkamumo finansuoti laikotarpis ir kurios, remiantis atrinkto finansų tarpininko atlikto išsamaus patikrinimo rezultatais, atitinka rizikos finansų investicijų kriterijus, nebus laikomos sunkumų patiriančiomis įmonėmis, išskyrus tuos atvejus, kai joms taikomos bankroto procedūros arba </w:t>
      </w:r>
      <w:r w:rsidRPr="003D6DD9">
        <w:rPr>
          <w:noProof/>
        </w:rPr>
        <w:lastRenderedPageBreak/>
        <w:t>kai jos pagal jų šalies vidaus teisę atitinka kriterijus, pagal kuriuos jų kreditorių prašymu joms gali būti taikomos kolektyvinio bankroto procedūros; RFG 28 punkto a papunktis).</w:t>
      </w:r>
    </w:p>
    <w:p w14:paraId="784FED6E" w14:textId="77777777" w:rsidR="00A61347" w:rsidRPr="003D6DD9" w:rsidRDefault="00A61347" w:rsidP="00A61347">
      <w:pPr>
        <w:pStyle w:val="Text2"/>
        <w:rPr>
          <w:bCs/>
          <w:noProof/>
        </w:rPr>
      </w:pPr>
      <w:r w:rsidRPr="003D6DD9">
        <w:rPr>
          <w:noProof/>
        </w:rPr>
        <w:t>Pateikite nuorodą į atitinkamą teisinio pagrindo nuostatą:</w:t>
      </w:r>
    </w:p>
    <w:p w14:paraId="2D548FC5" w14:textId="77777777" w:rsidR="00A61347" w:rsidRPr="003D6DD9" w:rsidRDefault="00A61347" w:rsidP="00A61347">
      <w:pPr>
        <w:tabs>
          <w:tab w:val="left" w:leader="dot" w:pos="9072"/>
        </w:tabs>
        <w:ind w:left="709"/>
        <w:rPr>
          <w:noProof/>
        </w:rPr>
      </w:pPr>
      <w:r w:rsidRPr="003D6DD9">
        <w:rPr>
          <w:noProof/>
        </w:rPr>
        <w:tab/>
      </w:r>
    </w:p>
    <w:p w14:paraId="201C4751" w14:textId="77777777" w:rsidR="00A61347" w:rsidRPr="003D6DD9" w:rsidRDefault="00A61347" w:rsidP="00A61347">
      <w:pPr>
        <w:pStyle w:val="Point1"/>
        <w:rPr>
          <w:noProof/>
        </w:rPr>
      </w:pPr>
      <w:r w:rsidRPr="000870AD">
        <w:rPr>
          <w:noProof/>
        </w:rPr>
        <w:t>(h)</w:t>
      </w:r>
      <w:r w:rsidRPr="000870AD">
        <w:rPr>
          <w:noProof/>
        </w:rPr>
        <w:tab/>
      </w:r>
      <w:sdt>
        <w:sdtPr>
          <w:rPr>
            <w:noProof/>
          </w:rPr>
          <w:id w:val="-1205098764"/>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Pagal schemą, apie kurią pranešama, pagalba neteikiama neteisėtą valstybės pagalbą, kuri nėra iki galo grąžinta, gavusioms įmonėms (RFG 28 punkto b papunktis).</w:t>
      </w:r>
    </w:p>
    <w:p w14:paraId="77E8C497" w14:textId="77777777" w:rsidR="00A61347" w:rsidRPr="003D6DD9" w:rsidRDefault="00A61347" w:rsidP="00A61347">
      <w:pPr>
        <w:pStyle w:val="Point1"/>
        <w:rPr>
          <w:noProof/>
        </w:rPr>
      </w:pPr>
      <w:r w:rsidRPr="000870AD">
        <w:rPr>
          <w:noProof/>
        </w:rPr>
        <w:t>(i)</w:t>
      </w:r>
      <w:r w:rsidRPr="000870AD">
        <w:rPr>
          <w:noProof/>
        </w:rPr>
        <w:tab/>
      </w:r>
      <w:sdt>
        <w:sdtPr>
          <w:rPr>
            <w:noProof/>
          </w:rPr>
          <w:id w:val="-551919198"/>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Schema, apie kurią pranešama, nesusijusi su pagalba, skirta su eksportu į trečiąsias šalis arba valstybes nares susijusiai veiklai vykdyti, būtent tiesiogiai su eksportuotu kiekiu susijusiai pagalbai, su platinimo tinklo sukūrimu ir eksploatavimu ar su kitomis eksporto veiklos einamosiomis išlaidomis susijusiai pagalbai ir pagalbai, teikiamai, jeigu vietoje importuojamų prekių naudojamos vietinės prekės (RFG 29 punktas).</w:t>
      </w:r>
    </w:p>
    <w:p w14:paraId="37CAD0B6" w14:textId="77777777" w:rsidR="00A61347" w:rsidRPr="003D6DD9" w:rsidRDefault="00A61347" w:rsidP="00A61347">
      <w:pPr>
        <w:pStyle w:val="Point1"/>
        <w:rPr>
          <w:noProof/>
        </w:rPr>
      </w:pPr>
      <w:r w:rsidRPr="000870AD">
        <w:rPr>
          <w:noProof/>
        </w:rPr>
        <w:t>(j)</w:t>
      </w:r>
      <w:r w:rsidRPr="000870AD">
        <w:rPr>
          <w:noProof/>
        </w:rPr>
        <w:tab/>
      </w:r>
      <w:sdt>
        <w:sdtPr>
          <w:rPr>
            <w:noProof/>
          </w:rPr>
          <w:id w:val="-1307784289"/>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Pagal schemą, apie kurią pranešama, teikiama pagalba nesiejama su įpareigojimu naudoti šalyje pagamintas prekes arba teikiamas paslaugas; ja nepažeidžiama įsisteigimo laisvė, kai pagalba susiejama su įpareigojimu finansų tarpininkams, jų valdytojams ar galutiniams pagalbos gavėjams savo būstinę turėti atitinkamos valstybės narės teritorijoje arba ją perkelti į tą teritoriją; ja nenustatomos sąlygos, kuriomis pažeidžiamas Sutarties 63 straipsnis dėl laisvo kapitalo judėjimo (RFG 41 punktas).</w:t>
      </w:r>
    </w:p>
    <w:p w14:paraId="7AB5B9B2" w14:textId="77777777" w:rsidR="00A61347" w:rsidRPr="003D6DD9" w:rsidRDefault="00A61347" w:rsidP="00A61347">
      <w:pPr>
        <w:pStyle w:val="ManualHeading1"/>
        <w:rPr>
          <w:noProof/>
        </w:rPr>
      </w:pPr>
      <w:r w:rsidRPr="000870AD">
        <w:rPr>
          <w:noProof/>
        </w:rPr>
        <w:t>2.</w:t>
      </w:r>
      <w:r w:rsidRPr="000870AD">
        <w:rPr>
          <w:noProof/>
        </w:rPr>
        <w:tab/>
      </w:r>
      <w:r w:rsidRPr="003D6DD9">
        <w:rPr>
          <w:noProof/>
        </w:rPr>
        <w:t>Schemos apibūdinimas</w:t>
      </w:r>
    </w:p>
    <w:p w14:paraId="28A1CADD" w14:textId="77777777" w:rsidR="00A61347" w:rsidRPr="003D6DD9" w:rsidRDefault="00A61347" w:rsidP="00A61347">
      <w:pPr>
        <w:pStyle w:val="ManualHeading2"/>
        <w:rPr>
          <w:noProof/>
        </w:rPr>
      </w:pPr>
      <w:r w:rsidRPr="000870AD">
        <w:rPr>
          <w:noProof/>
        </w:rPr>
        <w:t>2.1.</w:t>
      </w:r>
      <w:r w:rsidRPr="000870AD">
        <w:rPr>
          <w:noProof/>
        </w:rPr>
        <w:tab/>
      </w:r>
      <w:r w:rsidRPr="003D6DD9">
        <w:rPr>
          <w:noProof/>
        </w:rPr>
        <w:t>Schemos biudžetas</w:t>
      </w:r>
    </w:p>
    <w:p w14:paraId="61F05B06" w14:textId="77777777" w:rsidR="00A61347" w:rsidRPr="003D6DD9" w:rsidRDefault="00A61347" w:rsidP="00A61347">
      <w:pPr>
        <w:pStyle w:val="Point1"/>
        <w:rPr>
          <w:noProof/>
        </w:rPr>
      </w:pPr>
      <w:r w:rsidRPr="000870AD">
        <w:rPr>
          <w:noProof/>
        </w:rPr>
        <w:t>(a)</w:t>
      </w:r>
      <w:r w:rsidRPr="000870AD">
        <w:rPr>
          <w:noProof/>
        </w:rPr>
        <w:tab/>
      </w:r>
      <w:r w:rsidRPr="003D6DD9">
        <w:rPr>
          <w:noProof/>
        </w:rPr>
        <w:t>Kokia yra bendra investicijos suma (įskaitant ir viešąją, ir privačiąją dalis) vienai tikslinei įmonei (per visą investicijos ciklą kiekvienai įmonei, kuriai taikoma schema, t. y. ne per metus)? Atskirai nurodykite viešąją ir privačiąją dalis:</w:t>
      </w:r>
    </w:p>
    <w:p w14:paraId="5CE0CDBE" w14:textId="77777777" w:rsidR="00A61347" w:rsidRPr="003D6DD9" w:rsidRDefault="00A61347" w:rsidP="00A61347">
      <w:pPr>
        <w:tabs>
          <w:tab w:val="left" w:leader="dot" w:pos="9072"/>
        </w:tabs>
        <w:ind w:left="709"/>
        <w:rPr>
          <w:noProof/>
        </w:rPr>
      </w:pPr>
      <w:r w:rsidRPr="003D6DD9">
        <w:rPr>
          <w:noProof/>
        </w:rPr>
        <w:tab/>
      </w:r>
    </w:p>
    <w:p w14:paraId="3741E6B0" w14:textId="77777777" w:rsidR="00A61347" w:rsidRPr="003D6DD9" w:rsidRDefault="00A61347" w:rsidP="00A61347">
      <w:pPr>
        <w:pStyle w:val="Point1"/>
        <w:rPr>
          <w:noProof/>
        </w:rPr>
      </w:pPr>
      <w:r w:rsidRPr="000870AD">
        <w:rPr>
          <w:noProof/>
        </w:rPr>
        <w:t>(b)</w:t>
      </w:r>
      <w:r w:rsidRPr="000870AD">
        <w:rPr>
          <w:noProof/>
        </w:rPr>
        <w:tab/>
      </w:r>
      <w:r w:rsidRPr="003D6DD9">
        <w:rPr>
          <w:noProof/>
        </w:rPr>
        <w:t>Koks yra metinis schemos biudžetas?</w:t>
      </w:r>
    </w:p>
    <w:p w14:paraId="763BC0A8" w14:textId="77777777" w:rsidR="00A61347" w:rsidRPr="003D6DD9" w:rsidRDefault="00A61347" w:rsidP="00A61347">
      <w:pPr>
        <w:tabs>
          <w:tab w:val="left" w:leader="dot" w:pos="9072"/>
        </w:tabs>
        <w:ind w:left="709"/>
        <w:rPr>
          <w:bCs/>
          <w:noProof/>
        </w:rPr>
      </w:pPr>
      <w:r w:rsidRPr="003D6DD9">
        <w:rPr>
          <w:noProof/>
        </w:rPr>
        <w:tab/>
      </w:r>
    </w:p>
    <w:p w14:paraId="6D5ADB40" w14:textId="77777777" w:rsidR="00A61347" w:rsidRPr="003D6DD9" w:rsidRDefault="00A61347" w:rsidP="00A61347">
      <w:pPr>
        <w:pStyle w:val="Point1"/>
        <w:rPr>
          <w:noProof/>
        </w:rPr>
      </w:pPr>
      <w:r w:rsidRPr="000870AD">
        <w:rPr>
          <w:noProof/>
        </w:rPr>
        <w:t>(c)</w:t>
      </w:r>
      <w:r w:rsidRPr="000870AD">
        <w:rPr>
          <w:noProof/>
        </w:rPr>
        <w:tab/>
      </w:r>
      <w:r w:rsidRPr="003D6DD9">
        <w:rPr>
          <w:noProof/>
        </w:rPr>
        <w:t xml:space="preserve">Koks yra bendras schemos biudžetas per visą jos taikymo laikotarpį? </w:t>
      </w:r>
    </w:p>
    <w:p w14:paraId="519A0795" w14:textId="77777777" w:rsidR="00A61347" w:rsidRPr="003D6DD9" w:rsidRDefault="00A61347" w:rsidP="00A61347">
      <w:pPr>
        <w:tabs>
          <w:tab w:val="left" w:leader="dot" w:pos="9072"/>
        </w:tabs>
        <w:ind w:left="709"/>
        <w:rPr>
          <w:noProof/>
        </w:rPr>
      </w:pPr>
      <w:r w:rsidRPr="003D6DD9">
        <w:rPr>
          <w:noProof/>
        </w:rPr>
        <w:tab/>
      </w:r>
    </w:p>
    <w:p w14:paraId="1D21B72C" w14:textId="77777777" w:rsidR="00A61347" w:rsidRPr="003D6DD9" w:rsidRDefault="00A61347" w:rsidP="00A61347">
      <w:pPr>
        <w:pStyle w:val="Point1"/>
        <w:rPr>
          <w:noProof/>
        </w:rPr>
      </w:pPr>
      <w:r w:rsidRPr="000870AD">
        <w:rPr>
          <w:noProof/>
        </w:rPr>
        <w:t>(d)</w:t>
      </w:r>
      <w:r w:rsidRPr="000870AD">
        <w:rPr>
          <w:noProof/>
        </w:rPr>
        <w:tab/>
      </w:r>
      <w:r w:rsidRPr="003D6DD9">
        <w:rPr>
          <w:noProof/>
        </w:rPr>
        <w:t>Kokio dydžio investicinis fondas (-ai) steigiamas (-i) pagal schemą?</w:t>
      </w:r>
      <w:r w:rsidRPr="003D6DD9">
        <w:rPr>
          <w:noProof/>
        </w:rPr>
        <w:tab/>
      </w:r>
    </w:p>
    <w:p w14:paraId="317CD6DF" w14:textId="77777777" w:rsidR="00A61347" w:rsidRPr="003D6DD9" w:rsidRDefault="00A61347" w:rsidP="00A61347">
      <w:pPr>
        <w:tabs>
          <w:tab w:val="left" w:leader="dot" w:pos="9072"/>
        </w:tabs>
        <w:ind w:left="709"/>
        <w:rPr>
          <w:bCs/>
          <w:noProof/>
        </w:rPr>
      </w:pPr>
      <w:r w:rsidRPr="003D6DD9">
        <w:rPr>
          <w:noProof/>
        </w:rPr>
        <w:tab/>
      </w:r>
    </w:p>
    <w:p w14:paraId="1D4BF238" w14:textId="77777777" w:rsidR="00A61347" w:rsidRPr="003D6DD9" w:rsidRDefault="00A61347" w:rsidP="00A61347">
      <w:pPr>
        <w:pStyle w:val="Point1"/>
        <w:rPr>
          <w:noProof/>
        </w:rPr>
      </w:pPr>
      <w:r w:rsidRPr="000870AD">
        <w:rPr>
          <w:noProof/>
        </w:rPr>
        <w:t>(e)</w:t>
      </w:r>
      <w:r w:rsidRPr="000870AD">
        <w:rPr>
          <w:noProof/>
        </w:rPr>
        <w:tab/>
      </w:r>
      <w:r w:rsidRPr="003D6DD9">
        <w:rPr>
          <w:noProof/>
        </w:rPr>
        <w:t>Ar schema bus bendrai finansuojama iš kitų Sąjungos fondų („InvestEU“ fondo, Europos socialinio fondo, Europos regioninės plėtros fondo ir kt.)? Nurodykite tą Sąjungos fondą (-us):</w:t>
      </w:r>
    </w:p>
    <w:p w14:paraId="05981395" w14:textId="77777777" w:rsidR="00A61347" w:rsidRPr="003D6DD9" w:rsidRDefault="00A61347" w:rsidP="00A61347">
      <w:pPr>
        <w:tabs>
          <w:tab w:val="left" w:leader="dot" w:pos="9072"/>
        </w:tabs>
        <w:ind w:left="709"/>
        <w:rPr>
          <w:noProof/>
        </w:rPr>
      </w:pPr>
      <w:r w:rsidRPr="003D6DD9">
        <w:rPr>
          <w:noProof/>
        </w:rPr>
        <w:tab/>
      </w:r>
    </w:p>
    <w:p w14:paraId="3633E850" w14:textId="77777777" w:rsidR="00A61347" w:rsidRPr="003D6DD9" w:rsidRDefault="00A61347" w:rsidP="00A61347">
      <w:pPr>
        <w:pStyle w:val="ManualHeading2"/>
        <w:rPr>
          <w:noProof/>
        </w:rPr>
      </w:pPr>
      <w:r w:rsidRPr="000870AD">
        <w:rPr>
          <w:noProof/>
        </w:rPr>
        <w:t>2.2.</w:t>
      </w:r>
      <w:r w:rsidRPr="000870AD">
        <w:rPr>
          <w:noProof/>
        </w:rPr>
        <w:tab/>
      </w:r>
      <w:r w:rsidRPr="003D6DD9">
        <w:rPr>
          <w:noProof/>
        </w:rPr>
        <w:t>Schemos taikymo trukmė</w:t>
      </w:r>
    </w:p>
    <w:p w14:paraId="738E610E" w14:textId="77777777" w:rsidR="00A61347" w:rsidRDefault="00A61347" w:rsidP="00A61347">
      <w:pPr>
        <w:pStyle w:val="Point1"/>
        <w:rPr>
          <w:noProof/>
        </w:rPr>
      </w:pPr>
      <w:r w:rsidRPr="000870AD">
        <w:rPr>
          <w:noProof/>
        </w:rPr>
        <w:t>(a)</w:t>
      </w:r>
      <w:r w:rsidRPr="000870AD">
        <w:rPr>
          <w:noProof/>
        </w:rPr>
        <w:tab/>
      </w:r>
      <w:r w:rsidRPr="003D6DD9">
        <w:rPr>
          <w:noProof/>
        </w:rPr>
        <w:t>Kokia schemos, apie kurią pranešama, taikymo trukmė (nurodykite taikymo pradžios ir pabaigos datas)?</w:t>
      </w:r>
    </w:p>
    <w:p w14:paraId="235827CA" w14:textId="77777777" w:rsidR="00A61347" w:rsidRPr="003D6DD9" w:rsidRDefault="00A61347" w:rsidP="00A61347">
      <w:pPr>
        <w:tabs>
          <w:tab w:val="left" w:leader="dot" w:pos="9072"/>
        </w:tabs>
        <w:ind w:left="709"/>
        <w:rPr>
          <w:noProof/>
        </w:rPr>
      </w:pPr>
      <w:r w:rsidRPr="003D6DD9">
        <w:rPr>
          <w:noProof/>
        </w:rPr>
        <w:lastRenderedPageBreak/>
        <w:tab/>
      </w:r>
    </w:p>
    <w:p w14:paraId="61446E26" w14:textId="77777777" w:rsidR="00A61347" w:rsidRDefault="00A61347" w:rsidP="00A61347">
      <w:pPr>
        <w:pStyle w:val="Point1"/>
        <w:rPr>
          <w:noProof/>
        </w:rPr>
      </w:pPr>
      <w:r w:rsidRPr="000870AD">
        <w:rPr>
          <w:noProof/>
        </w:rPr>
        <w:t>(b)</w:t>
      </w:r>
      <w:r w:rsidRPr="000870AD">
        <w:rPr>
          <w:noProof/>
        </w:rPr>
        <w:tab/>
      </w:r>
      <w:r w:rsidRPr="003D6DD9">
        <w:rPr>
          <w:noProof/>
        </w:rPr>
        <w:t xml:space="preserve">Koks numatomas investavimo laikotarpis? </w:t>
      </w:r>
    </w:p>
    <w:p w14:paraId="07FB2C2E" w14:textId="77777777" w:rsidR="00A61347" w:rsidRPr="003D6DD9" w:rsidRDefault="00A61347" w:rsidP="00A61347">
      <w:pPr>
        <w:tabs>
          <w:tab w:val="left" w:leader="dot" w:pos="9072"/>
        </w:tabs>
        <w:ind w:left="709"/>
        <w:rPr>
          <w:noProof/>
        </w:rPr>
      </w:pPr>
      <w:r w:rsidRPr="003D6DD9">
        <w:rPr>
          <w:noProof/>
        </w:rPr>
        <w:tab/>
      </w:r>
    </w:p>
    <w:p w14:paraId="281E00FC" w14:textId="77777777" w:rsidR="00A61347" w:rsidRDefault="00A61347" w:rsidP="00A61347">
      <w:pPr>
        <w:pStyle w:val="Point1"/>
        <w:rPr>
          <w:noProof/>
        </w:rPr>
      </w:pPr>
      <w:r w:rsidRPr="000870AD">
        <w:rPr>
          <w:noProof/>
        </w:rPr>
        <w:t>(c)</w:t>
      </w:r>
      <w:r w:rsidRPr="000870AD">
        <w:rPr>
          <w:noProof/>
        </w:rPr>
        <w:tab/>
      </w:r>
      <w:r w:rsidRPr="003D6DD9">
        <w:rPr>
          <w:noProof/>
        </w:rPr>
        <w:t xml:space="preserve">Koks numatomas dalyvavimo laikotarpis?  </w:t>
      </w:r>
    </w:p>
    <w:p w14:paraId="49DA923D" w14:textId="77777777" w:rsidR="00A61347" w:rsidRPr="003D6DD9" w:rsidRDefault="00A61347" w:rsidP="00A61347">
      <w:pPr>
        <w:tabs>
          <w:tab w:val="left" w:leader="dot" w:pos="9072"/>
        </w:tabs>
        <w:ind w:left="709"/>
        <w:rPr>
          <w:noProof/>
        </w:rPr>
      </w:pPr>
      <w:r w:rsidRPr="003D6DD9">
        <w:rPr>
          <w:noProof/>
        </w:rPr>
        <w:tab/>
      </w:r>
    </w:p>
    <w:p w14:paraId="41D3DB9D" w14:textId="77777777" w:rsidR="00A61347" w:rsidRPr="003D6DD9" w:rsidRDefault="00A61347" w:rsidP="00A61347">
      <w:pPr>
        <w:pStyle w:val="Point1"/>
        <w:rPr>
          <w:noProof/>
        </w:rPr>
      </w:pPr>
      <w:r w:rsidRPr="000870AD">
        <w:rPr>
          <w:noProof/>
        </w:rPr>
        <w:t>(d)</w:t>
      </w:r>
      <w:r w:rsidRPr="000870AD">
        <w:rPr>
          <w:noProof/>
        </w:rPr>
        <w:tab/>
      </w:r>
      <w:r w:rsidRPr="003D6DD9">
        <w:rPr>
          <w:noProof/>
        </w:rPr>
        <w:t>Ar skirtingų formų pagal schemą skiriamai pagalbai yra nustatyta nevienoda pabaigos data?</w:t>
      </w:r>
    </w:p>
    <w:p w14:paraId="61290A78" w14:textId="77777777" w:rsidR="00A61347" w:rsidRPr="003D6DD9" w:rsidRDefault="00A61347" w:rsidP="00A61347">
      <w:pPr>
        <w:tabs>
          <w:tab w:val="left" w:leader="dot" w:pos="9072"/>
        </w:tabs>
        <w:ind w:left="709"/>
        <w:rPr>
          <w:noProof/>
        </w:rPr>
      </w:pPr>
      <w:r w:rsidRPr="003D6DD9">
        <w:rPr>
          <w:noProof/>
        </w:rPr>
        <w:tab/>
      </w:r>
    </w:p>
    <w:p w14:paraId="59B9C0E9" w14:textId="77777777" w:rsidR="00A61347" w:rsidRPr="003D6DD9" w:rsidRDefault="00A61347" w:rsidP="00A61347">
      <w:pPr>
        <w:pStyle w:val="ManualHeading2"/>
        <w:rPr>
          <w:noProof/>
        </w:rPr>
      </w:pPr>
      <w:r w:rsidRPr="000870AD">
        <w:rPr>
          <w:noProof/>
        </w:rPr>
        <w:t>2.3.</w:t>
      </w:r>
      <w:r w:rsidRPr="000870AD">
        <w:rPr>
          <w:noProof/>
        </w:rPr>
        <w:tab/>
      </w:r>
      <w:r w:rsidRPr="003D6DD9">
        <w:rPr>
          <w:noProof/>
        </w:rPr>
        <w:t xml:space="preserve">Pagal schemą, apie kurią pranešama, galutinėmis pagalbos gavėjomis laikomos tikslinės įmonės. Atlikus </w:t>
      </w:r>
      <w:r w:rsidRPr="003D6DD9">
        <w:rPr>
          <w:i/>
          <w:iCs/>
          <w:noProof/>
        </w:rPr>
        <w:t>ex ante</w:t>
      </w:r>
      <w:r w:rsidRPr="003D6DD9">
        <w:rPr>
          <w:noProof/>
        </w:rPr>
        <w:t xml:space="preserve"> vertinimą</w:t>
      </w:r>
      <w:r w:rsidRPr="003D6DD9">
        <w:rPr>
          <w:rStyle w:val="FootnoteReference"/>
          <w:noProof/>
        </w:rPr>
        <w:footnoteReference w:id="9"/>
      </w:r>
      <w:r w:rsidRPr="003D6DD9">
        <w:rPr>
          <w:noProof/>
        </w:rPr>
        <w:t xml:space="preserve"> įrodyta, kad schema turi būti taikoma toliau išvardytoms galutinėmis pagalbos gavėjomis laikomoms įmonėms (RFG 53–66 punktai) </w:t>
      </w:r>
    </w:p>
    <w:p w14:paraId="462A8515" w14:textId="77777777" w:rsidR="00A61347" w:rsidRPr="003D6DD9" w:rsidRDefault="00A61347" w:rsidP="00A61347">
      <w:pPr>
        <w:pStyle w:val="Point1"/>
        <w:rPr>
          <w:noProof/>
        </w:rPr>
      </w:pPr>
      <w:r w:rsidRPr="000870AD">
        <w:rPr>
          <w:noProof/>
        </w:rPr>
        <w:t>(a)</w:t>
      </w:r>
      <w:r w:rsidRPr="000870AD">
        <w:rPr>
          <w:noProof/>
        </w:rPr>
        <w:tab/>
      </w:r>
      <w:sdt>
        <w:sdtPr>
          <w:rPr>
            <w:noProof/>
          </w:rPr>
          <w:id w:val="-1955864109"/>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Mažoms vidutinės kapitalizacijos įmonėms (įmonėms, kurios nėra MVĮ ir kurių i) darbuotojų skaičius, apskaičiuotas pagal Reglamento (ES) Nr. 651/2014 I priedo 3–6 straipsnius, neviršija 499 ir ii) metinė apyvarta neviršija 100 mln. EUR arba metinis balansas neviršija 86 mln. EUR). Remdamiesi </w:t>
      </w:r>
      <w:r w:rsidRPr="003D6DD9">
        <w:rPr>
          <w:i/>
          <w:iCs/>
          <w:noProof/>
        </w:rPr>
        <w:t>ex ante</w:t>
      </w:r>
      <w:r w:rsidRPr="003D6DD9">
        <w:rPr>
          <w:noProof/>
        </w:rPr>
        <w:t xml:space="preserve"> vertinimu, pateikite ekonominių įrodymų santrauką ir tinkamą pagrindimą:</w:t>
      </w:r>
    </w:p>
    <w:p w14:paraId="684059AF" w14:textId="77777777" w:rsidR="00A61347" w:rsidRPr="003D6DD9" w:rsidRDefault="00A61347" w:rsidP="00A61347">
      <w:pPr>
        <w:tabs>
          <w:tab w:val="left" w:leader="dot" w:pos="9072"/>
        </w:tabs>
        <w:ind w:left="709"/>
        <w:rPr>
          <w:noProof/>
        </w:rPr>
      </w:pPr>
      <w:r w:rsidRPr="003D6DD9">
        <w:rPr>
          <w:noProof/>
        </w:rPr>
        <w:tab/>
      </w:r>
    </w:p>
    <w:p w14:paraId="07BD6D5D" w14:textId="77777777" w:rsidR="00A61347" w:rsidRPr="003D6DD9" w:rsidRDefault="00A61347" w:rsidP="00A61347">
      <w:pPr>
        <w:pStyle w:val="Point1"/>
        <w:rPr>
          <w:noProof/>
        </w:rPr>
      </w:pPr>
      <w:r w:rsidRPr="000870AD">
        <w:rPr>
          <w:noProof/>
        </w:rPr>
        <w:t>(b)</w:t>
      </w:r>
      <w:r w:rsidRPr="000870AD">
        <w:rPr>
          <w:noProof/>
        </w:rPr>
        <w:tab/>
      </w:r>
      <w:sdt>
        <w:sdtPr>
          <w:rPr>
            <w:noProof/>
          </w:rPr>
          <w:id w:val="-848333031"/>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Novatoriškoms vidutinės kapitalizacijos įmonėms, apibrėžtoms Reglamento (ES) Nr. 651/2014 2 straipsnyje. Remdamiesi </w:t>
      </w:r>
      <w:r w:rsidRPr="003D6DD9">
        <w:rPr>
          <w:i/>
          <w:noProof/>
        </w:rPr>
        <w:t>ex ante</w:t>
      </w:r>
      <w:r w:rsidRPr="003D6DD9">
        <w:rPr>
          <w:noProof/>
        </w:rPr>
        <w:t xml:space="preserve"> vertinimu, pateikite ekonominių įrodymų santrauką ir tinkamą pagrindimą:</w:t>
      </w:r>
    </w:p>
    <w:p w14:paraId="091933A6" w14:textId="77777777" w:rsidR="00A61347" w:rsidRPr="003D6DD9" w:rsidRDefault="00A61347" w:rsidP="00A61347">
      <w:pPr>
        <w:tabs>
          <w:tab w:val="left" w:leader="dot" w:pos="9072"/>
        </w:tabs>
        <w:ind w:left="709"/>
        <w:rPr>
          <w:noProof/>
        </w:rPr>
      </w:pPr>
      <w:r w:rsidRPr="003D6DD9">
        <w:rPr>
          <w:noProof/>
        </w:rPr>
        <w:tab/>
      </w:r>
    </w:p>
    <w:p w14:paraId="26DF16E3" w14:textId="77777777" w:rsidR="00A61347" w:rsidRPr="003D6DD9" w:rsidRDefault="00A61347" w:rsidP="00A61347">
      <w:pPr>
        <w:pStyle w:val="Point1"/>
        <w:rPr>
          <w:noProof/>
        </w:rPr>
      </w:pPr>
      <w:r w:rsidRPr="000870AD">
        <w:rPr>
          <w:noProof/>
        </w:rPr>
        <w:t>(c)</w:t>
      </w:r>
      <w:r w:rsidRPr="000870AD">
        <w:rPr>
          <w:noProof/>
        </w:rPr>
        <w:tab/>
      </w:r>
      <w:sdt>
        <w:sdtPr>
          <w:rPr>
            <w:noProof/>
          </w:rPr>
          <w:id w:val="390383361"/>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Pradinę rizikos finansų investiciją gaunančioms įmonėms, jei jos bet kurioje rinkoje veikia ilgiau nei Reglamento (ES) Nr. 651/2014 21 straipsnio 3 dalies b punkte nustatytas tinkamumo finansuoti laikotarpis. Remdamiesi </w:t>
      </w:r>
      <w:r w:rsidRPr="003D6DD9">
        <w:rPr>
          <w:i/>
          <w:iCs/>
          <w:noProof/>
        </w:rPr>
        <w:t>ex ante</w:t>
      </w:r>
      <w:r w:rsidRPr="003D6DD9">
        <w:rPr>
          <w:noProof/>
        </w:rPr>
        <w:t xml:space="preserve"> vertinimu, pateikite ekonominių įrodymų santrauką ir tinkamą pagrindimą:</w:t>
      </w:r>
    </w:p>
    <w:p w14:paraId="577DC30D" w14:textId="77777777" w:rsidR="00A61347" w:rsidRPr="003D6DD9" w:rsidRDefault="00A61347" w:rsidP="00A61347">
      <w:pPr>
        <w:tabs>
          <w:tab w:val="left" w:leader="dot" w:pos="9072"/>
        </w:tabs>
        <w:ind w:left="709"/>
        <w:rPr>
          <w:noProof/>
        </w:rPr>
      </w:pPr>
      <w:r w:rsidRPr="003D6DD9">
        <w:rPr>
          <w:noProof/>
        </w:rPr>
        <w:tab/>
      </w:r>
    </w:p>
    <w:p w14:paraId="0EB0B998" w14:textId="77777777" w:rsidR="00A61347" w:rsidRPr="003D6DD9" w:rsidRDefault="00A61347" w:rsidP="00A61347">
      <w:pPr>
        <w:pStyle w:val="Point1"/>
        <w:rPr>
          <w:noProof/>
        </w:rPr>
      </w:pPr>
      <w:r w:rsidRPr="000870AD">
        <w:rPr>
          <w:noProof/>
        </w:rPr>
        <w:t>(d)</w:t>
      </w:r>
      <w:r w:rsidRPr="000870AD">
        <w:rPr>
          <w:noProof/>
        </w:rPr>
        <w:tab/>
      </w:r>
      <w:sdt>
        <w:sdtPr>
          <w:rPr>
            <w:noProof/>
          </w:rPr>
          <w:id w:val="1482576734"/>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Startuoliams ir MVĮ, kuriems būtinų rizikos finansų investicijų (įskaitant viešąsias ir privačiąsias investicijas) suma viršija Reglamento (ES) Nr. 651/2014 21 straipsnyje nustatytą didžiausią sumą, t. y. 16,5 mln. EUR, vienai tinkamai finansuoti įmonei. Remdamiesi </w:t>
      </w:r>
      <w:r w:rsidRPr="003D6DD9">
        <w:rPr>
          <w:i/>
          <w:iCs/>
          <w:noProof/>
        </w:rPr>
        <w:t>ex ante</w:t>
      </w:r>
      <w:r w:rsidRPr="003D6DD9">
        <w:rPr>
          <w:noProof/>
        </w:rPr>
        <w:t xml:space="preserve"> vertinimu, pateikite ekonominių įrodymų santrauką ir tinkamą pagrindimą:</w:t>
      </w:r>
    </w:p>
    <w:p w14:paraId="2CCCB6F7" w14:textId="77777777" w:rsidR="00A61347" w:rsidRPr="003D6DD9" w:rsidRDefault="00A61347" w:rsidP="00A61347">
      <w:pPr>
        <w:tabs>
          <w:tab w:val="left" w:leader="dot" w:pos="9072"/>
        </w:tabs>
        <w:ind w:left="709"/>
        <w:rPr>
          <w:noProof/>
        </w:rPr>
      </w:pPr>
      <w:r w:rsidRPr="003D6DD9">
        <w:rPr>
          <w:noProof/>
        </w:rPr>
        <w:tab/>
      </w:r>
    </w:p>
    <w:p w14:paraId="4493E4CB" w14:textId="77777777" w:rsidR="00A61347" w:rsidRPr="003D6DD9" w:rsidRDefault="00A61347" w:rsidP="00A61347">
      <w:pPr>
        <w:pStyle w:val="Point1"/>
        <w:rPr>
          <w:noProof/>
        </w:rPr>
      </w:pPr>
      <w:r w:rsidRPr="000870AD">
        <w:rPr>
          <w:noProof/>
        </w:rPr>
        <w:t>(e)</w:t>
      </w:r>
      <w:r w:rsidRPr="000870AD">
        <w:rPr>
          <w:noProof/>
        </w:rPr>
        <w:tab/>
      </w:r>
      <w:sdt>
        <w:sdtPr>
          <w:rPr>
            <w:noProof/>
          </w:rPr>
          <w:id w:val="-475533541"/>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Alternatyvioms prekybos platformoms, neatitinkančioms Reglamento (ES) Nr. 651/2014 23 straipsnio sąlygų. Remdamiesi </w:t>
      </w:r>
      <w:r w:rsidRPr="003D6DD9">
        <w:rPr>
          <w:i/>
          <w:noProof/>
        </w:rPr>
        <w:t>ex ante</w:t>
      </w:r>
      <w:r w:rsidRPr="003D6DD9">
        <w:rPr>
          <w:noProof/>
        </w:rPr>
        <w:t xml:space="preserve"> vertinimu, pateikite ekonominių įrodymų santrauką ir tinkamą pagrindimą:</w:t>
      </w:r>
    </w:p>
    <w:p w14:paraId="78BD0906" w14:textId="77777777" w:rsidR="00A61347" w:rsidRPr="003D6DD9" w:rsidRDefault="00A61347" w:rsidP="00A61347">
      <w:pPr>
        <w:tabs>
          <w:tab w:val="left" w:leader="dot" w:pos="9072"/>
        </w:tabs>
        <w:ind w:left="709"/>
        <w:rPr>
          <w:noProof/>
        </w:rPr>
      </w:pPr>
      <w:r w:rsidRPr="003D6DD9">
        <w:rPr>
          <w:noProof/>
        </w:rPr>
        <w:tab/>
      </w:r>
    </w:p>
    <w:p w14:paraId="07101DC0" w14:textId="77777777" w:rsidR="00A61347" w:rsidRPr="003D6DD9" w:rsidRDefault="00A61347" w:rsidP="00A61347">
      <w:pPr>
        <w:pStyle w:val="Point1"/>
        <w:rPr>
          <w:bCs/>
          <w:noProof/>
        </w:rPr>
      </w:pPr>
      <w:r w:rsidRPr="000870AD">
        <w:rPr>
          <w:noProof/>
        </w:rPr>
        <w:t>(f)</w:t>
      </w:r>
      <w:r w:rsidRPr="000870AD">
        <w:rPr>
          <w:noProof/>
        </w:rPr>
        <w:tab/>
      </w:r>
      <w:sdt>
        <w:sdtPr>
          <w:rPr>
            <w:noProof/>
          </w:rPr>
          <w:id w:val="1434940947"/>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Kita: </w:t>
      </w:r>
    </w:p>
    <w:p w14:paraId="1051F7E4" w14:textId="77777777" w:rsidR="00A61347" w:rsidRPr="003D6DD9" w:rsidRDefault="00A61347" w:rsidP="00A61347">
      <w:pPr>
        <w:tabs>
          <w:tab w:val="left" w:leader="dot" w:pos="9072"/>
        </w:tabs>
        <w:ind w:left="709"/>
        <w:rPr>
          <w:noProof/>
        </w:rPr>
      </w:pPr>
      <w:r w:rsidRPr="003D6DD9">
        <w:rPr>
          <w:noProof/>
        </w:rPr>
        <w:lastRenderedPageBreak/>
        <w:tab/>
      </w:r>
    </w:p>
    <w:p w14:paraId="339F8E97" w14:textId="77777777" w:rsidR="00A61347" w:rsidRPr="003D6DD9" w:rsidRDefault="00A61347" w:rsidP="00A61347">
      <w:pPr>
        <w:pStyle w:val="Text1"/>
        <w:rPr>
          <w:noProof/>
        </w:rPr>
      </w:pPr>
      <w:r w:rsidRPr="003D6DD9">
        <w:rPr>
          <w:noProof/>
        </w:rPr>
        <w:t xml:space="preserve">Remdamiesi </w:t>
      </w:r>
      <w:r w:rsidRPr="003D6DD9">
        <w:rPr>
          <w:i/>
          <w:noProof/>
        </w:rPr>
        <w:t>ex ante</w:t>
      </w:r>
      <w:r w:rsidRPr="003D6DD9">
        <w:rPr>
          <w:noProof/>
        </w:rPr>
        <w:t xml:space="preserve"> vertinimu, pateikite ekonominių įrodymų santrauką ir tinkamą pagrindimą:</w:t>
      </w:r>
    </w:p>
    <w:p w14:paraId="0B2E0981" w14:textId="77777777" w:rsidR="00A61347" w:rsidRPr="003D6DD9" w:rsidRDefault="00A61347" w:rsidP="00A61347">
      <w:pPr>
        <w:tabs>
          <w:tab w:val="left" w:leader="dot" w:pos="9072"/>
        </w:tabs>
        <w:ind w:left="709"/>
        <w:rPr>
          <w:noProof/>
        </w:rPr>
      </w:pPr>
      <w:r w:rsidRPr="003D6DD9">
        <w:rPr>
          <w:noProof/>
        </w:rPr>
        <w:tab/>
      </w:r>
    </w:p>
    <w:p w14:paraId="002F5AC1" w14:textId="77777777" w:rsidR="00A61347" w:rsidRPr="003D6DD9" w:rsidRDefault="00A61347" w:rsidP="00A61347">
      <w:pPr>
        <w:pStyle w:val="ManualHeading2"/>
        <w:rPr>
          <w:noProof/>
        </w:rPr>
      </w:pPr>
      <w:r w:rsidRPr="000870AD">
        <w:rPr>
          <w:noProof/>
        </w:rPr>
        <w:t>2.4.</w:t>
      </w:r>
      <w:r w:rsidRPr="000870AD">
        <w:rPr>
          <w:noProof/>
        </w:rPr>
        <w:tab/>
      </w:r>
      <w:r w:rsidRPr="003D6DD9">
        <w:rPr>
          <w:noProof/>
        </w:rPr>
        <w:t xml:space="preserve">Finansinės priemonės. Atlikus </w:t>
      </w:r>
      <w:r w:rsidRPr="003D6DD9">
        <w:rPr>
          <w:i/>
          <w:iCs/>
          <w:noProof/>
        </w:rPr>
        <w:t>ex ante</w:t>
      </w:r>
      <w:r w:rsidRPr="003D6DD9">
        <w:rPr>
          <w:noProof/>
        </w:rPr>
        <w:t xml:space="preserve"> vertinimą įrodyta, kad turi būti nustatyti toliau išvardyti Reglamento (ES) Nr. 651/2014 neatitinkantys struktūriniai parametrai (RFG 82–88 punktai)</w:t>
      </w:r>
    </w:p>
    <w:p w14:paraId="33B95D21" w14:textId="77777777" w:rsidR="00A61347" w:rsidRPr="003D6DD9" w:rsidRDefault="00A61347" w:rsidP="00A61347">
      <w:pPr>
        <w:pStyle w:val="Point1"/>
        <w:rPr>
          <w:noProof/>
        </w:rPr>
      </w:pPr>
      <w:r w:rsidRPr="000870AD">
        <w:rPr>
          <w:noProof/>
        </w:rPr>
        <w:t>(a)</w:t>
      </w:r>
      <w:r w:rsidRPr="000870AD">
        <w:rPr>
          <w:noProof/>
        </w:rPr>
        <w:tab/>
      </w:r>
      <w:sdt>
        <w:sdtPr>
          <w:rPr>
            <w:noProof/>
          </w:rPr>
          <w:id w:val="81185039"/>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Nepriklausomų privačių investuotojų dalyvavimo lygis nesiekia Reglamento (ES) Nr. 651/2014 21 straipsnio 12 dalyje numatytų normų (RFG 82–83 punktai).</w:t>
      </w:r>
    </w:p>
    <w:p w14:paraId="69368B9C" w14:textId="77777777" w:rsidR="00A61347" w:rsidRPr="003D6DD9" w:rsidRDefault="00A61347" w:rsidP="00A61347">
      <w:pPr>
        <w:pStyle w:val="Text2"/>
        <w:rPr>
          <w:noProof/>
        </w:rPr>
      </w:pPr>
      <w:r w:rsidRPr="003D6DD9">
        <w:rPr>
          <w:noProof/>
        </w:rPr>
        <w:t xml:space="preserve">Remdamiesi </w:t>
      </w:r>
      <w:r w:rsidRPr="003D6DD9">
        <w:rPr>
          <w:i/>
          <w:iCs/>
          <w:noProof/>
        </w:rPr>
        <w:t>ex ante</w:t>
      </w:r>
      <w:r w:rsidRPr="003D6DD9">
        <w:rPr>
          <w:noProof/>
        </w:rPr>
        <w:t xml:space="preserve"> vertinimu, pateikite ekonominių įrodymų santrauką ir tinkamą pagrindimą:</w:t>
      </w:r>
    </w:p>
    <w:p w14:paraId="6C96D8FA" w14:textId="77777777" w:rsidR="00A61347" w:rsidRPr="003D6DD9" w:rsidRDefault="00A61347" w:rsidP="00A61347">
      <w:pPr>
        <w:tabs>
          <w:tab w:val="left" w:leader="dot" w:pos="9072"/>
        </w:tabs>
        <w:ind w:left="709"/>
        <w:rPr>
          <w:noProof/>
        </w:rPr>
      </w:pPr>
      <w:r w:rsidRPr="003D6DD9">
        <w:rPr>
          <w:noProof/>
        </w:rPr>
        <w:tab/>
      </w:r>
    </w:p>
    <w:p w14:paraId="720EF1F1" w14:textId="77777777" w:rsidR="00A61347" w:rsidRPr="003D6DD9" w:rsidRDefault="00A61347" w:rsidP="00A61347">
      <w:pPr>
        <w:pStyle w:val="Point1"/>
        <w:rPr>
          <w:noProof/>
        </w:rPr>
      </w:pPr>
      <w:r w:rsidRPr="000870AD">
        <w:rPr>
          <w:noProof/>
        </w:rPr>
        <w:t>(b)</w:t>
      </w:r>
      <w:r w:rsidRPr="000870AD">
        <w:rPr>
          <w:noProof/>
        </w:rPr>
        <w:tab/>
      </w:r>
      <w:sdt>
        <w:sdtPr>
          <w:rPr>
            <w:noProof/>
          </w:rPr>
          <w:id w:val="1666356497"/>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Finansinės priemonės, kurių struktūriniai parametrai viršija Reglamento (ES) Nr. 651/2014 21 straipsnio 10 dalies b (pirmieji valstybės patirti nuostoliai) ir c (garantijos dydis) punktuose nustatytas viršutines ribas, t. y., kai viešasis investuotojas prisiima didesnę nei leidžiama pagal Reglamento (ES) Nr. 651/2014 riziką (RFG 84–85 punktai).</w:t>
      </w:r>
    </w:p>
    <w:p w14:paraId="4264A5F5" w14:textId="77777777" w:rsidR="00A61347" w:rsidRPr="003D6DD9" w:rsidRDefault="00A61347" w:rsidP="00A61347">
      <w:pPr>
        <w:pStyle w:val="Text2"/>
        <w:rPr>
          <w:noProof/>
        </w:rPr>
      </w:pPr>
      <w:r w:rsidRPr="003D6DD9">
        <w:rPr>
          <w:noProof/>
        </w:rPr>
        <w:t xml:space="preserve">Remdamiesi </w:t>
      </w:r>
      <w:r w:rsidRPr="003D6DD9">
        <w:rPr>
          <w:i/>
          <w:iCs/>
          <w:noProof/>
        </w:rPr>
        <w:t>ex ante</w:t>
      </w:r>
      <w:r w:rsidRPr="003D6DD9">
        <w:rPr>
          <w:noProof/>
        </w:rPr>
        <w:t xml:space="preserve"> vertinimu, pateikite ekonominių įrodymų santrauką ir tinkamą pagrindimą:</w:t>
      </w:r>
    </w:p>
    <w:p w14:paraId="2A3F8823" w14:textId="77777777" w:rsidR="00A61347" w:rsidRPr="003D6DD9" w:rsidRDefault="00A61347" w:rsidP="00A61347">
      <w:pPr>
        <w:tabs>
          <w:tab w:val="left" w:leader="dot" w:pos="9072"/>
        </w:tabs>
        <w:ind w:left="709"/>
        <w:rPr>
          <w:noProof/>
        </w:rPr>
      </w:pPr>
      <w:r w:rsidRPr="003D6DD9">
        <w:rPr>
          <w:noProof/>
        </w:rPr>
        <w:tab/>
      </w:r>
    </w:p>
    <w:p w14:paraId="62568247" w14:textId="77777777" w:rsidR="00A61347" w:rsidRPr="003D6DD9" w:rsidRDefault="00A61347" w:rsidP="00A61347">
      <w:pPr>
        <w:pStyle w:val="Point1"/>
        <w:rPr>
          <w:noProof/>
        </w:rPr>
      </w:pPr>
      <w:r w:rsidRPr="000870AD">
        <w:rPr>
          <w:noProof/>
        </w:rPr>
        <w:t>(c)</w:t>
      </w:r>
      <w:r w:rsidRPr="000870AD">
        <w:rPr>
          <w:noProof/>
        </w:rPr>
        <w:tab/>
      </w:r>
      <w:sdt>
        <w:sdtPr>
          <w:rPr>
            <w:noProof/>
          </w:rPr>
          <w:id w:val="-1519540456"/>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Kitos nei garantijos finansinės priemonės, kai investuotojai, finansų tarpininkai ir jų valdytojai atrenkami suteikiant pirmenybę apsaugai nuo investicijų vertės sumažėjimo, t. y. nuo nuostolių, o ne teigiamoms paskatoms, t. y. grąžai iš pelno (RFG 86–88 punktai).</w:t>
      </w:r>
    </w:p>
    <w:p w14:paraId="2BD0B649" w14:textId="77777777" w:rsidR="00A61347" w:rsidRPr="003D6DD9" w:rsidRDefault="00A61347" w:rsidP="00A61347">
      <w:pPr>
        <w:pStyle w:val="Text2"/>
        <w:rPr>
          <w:noProof/>
        </w:rPr>
      </w:pPr>
      <w:r w:rsidRPr="003D6DD9">
        <w:rPr>
          <w:noProof/>
        </w:rPr>
        <w:t xml:space="preserve">Remdamiesi </w:t>
      </w:r>
      <w:r w:rsidRPr="003D6DD9">
        <w:rPr>
          <w:i/>
          <w:noProof/>
        </w:rPr>
        <w:t>ex ante</w:t>
      </w:r>
      <w:r w:rsidRPr="003D6DD9">
        <w:rPr>
          <w:noProof/>
        </w:rPr>
        <w:t xml:space="preserve"> vertinimu, pateikite ekonominių įrodymų santrauką ir tinkamą pagrindimą:</w:t>
      </w:r>
    </w:p>
    <w:p w14:paraId="00EDD5DB" w14:textId="77777777" w:rsidR="00A61347" w:rsidRPr="003D6DD9" w:rsidRDefault="00A61347" w:rsidP="00A61347">
      <w:pPr>
        <w:tabs>
          <w:tab w:val="left" w:leader="dot" w:pos="9072"/>
        </w:tabs>
        <w:ind w:left="709"/>
        <w:rPr>
          <w:noProof/>
        </w:rPr>
      </w:pPr>
      <w:r w:rsidRPr="003D6DD9">
        <w:rPr>
          <w:noProof/>
        </w:rPr>
        <w:tab/>
      </w:r>
    </w:p>
    <w:p w14:paraId="3F31E30A" w14:textId="77777777" w:rsidR="00A61347" w:rsidRPr="003D6DD9" w:rsidRDefault="00A61347" w:rsidP="00A61347">
      <w:pPr>
        <w:pStyle w:val="Point1"/>
        <w:rPr>
          <w:noProof/>
        </w:rPr>
      </w:pPr>
      <w:r w:rsidRPr="000870AD">
        <w:rPr>
          <w:noProof/>
        </w:rPr>
        <w:t>(d)</w:t>
      </w:r>
      <w:r w:rsidRPr="000870AD">
        <w:rPr>
          <w:noProof/>
        </w:rPr>
        <w:tab/>
      </w:r>
      <w:sdt>
        <w:sdtPr>
          <w:rPr>
            <w:noProof/>
          </w:rPr>
          <w:id w:val="-679269811"/>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Kita:</w:t>
      </w:r>
      <w:r w:rsidRPr="003D6DD9">
        <w:rPr>
          <w:noProof/>
        </w:rPr>
        <w:tab/>
      </w:r>
    </w:p>
    <w:p w14:paraId="77DFBE1D" w14:textId="77777777" w:rsidR="00A61347" w:rsidRPr="003D6DD9" w:rsidRDefault="00A61347" w:rsidP="00A61347">
      <w:pPr>
        <w:tabs>
          <w:tab w:val="left" w:leader="dot" w:pos="9072"/>
        </w:tabs>
        <w:ind w:left="709"/>
        <w:rPr>
          <w:noProof/>
        </w:rPr>
      </w:pPr>
      <w:r w:rsidRPr="003D6DD9">
        <w:rPr>
          <w:noProof/>
        </w:rPr>
        <w:tab/>
      </w:r>
    </w:p>
    <w:p w14:paraId="5D8D4EC7" w14:textId="77777777" w:rsidR="00A61347" w:rsidRPr="003D6DD9" w:rsidRDefault="00A61347" w:rsidP="00A61347">
      <w:pPr>
        <w:pStyle w:val="Text2"/>
        <w:rPr>
          <w:noProof/>
        </w:rPr>
      </w:pPr>
      <w:r w:rsidRPr="003D6DD9">
        <w:rPr>
          <w:noProof/>
        </w:rPr>
        <w:t xml:space="preserve">Remdamiesi </w:t>
      </w:r>
      <w:r w:rsidRPr="003D6DD9">
        <w:rPr>
          <w:i/>
          <w:noProof/>
        </w:rPr>
        <w:t>ex ante</w:t>
      </w:r>
      <w:r w:rsidRPr="003D6DD9">
        <w:rPr>
          <w:noProof/>
        </w:rPr>
        <w:t xml:space="preserve"> vertinimu, pateikite ekonominių įrodymų santrauką ir tinkamą pagrindimą:</w:t>
      </w:r>
    </w:p>
    <w:p w14:paraId="11140608" w14:textId="77777777" w:rsidR="00A61347" w:rsidRPr="003D6DD9" w:rsidRDefault="00A61347" w:rsidP="00A61347">
      <w:pPr>
        <w:tabs>
          <w:tab w:val="left" w:leader="dot" w:pos="9072"/>
        </w:tabs>
        <w:ind w:left="709"/>
        <w:rPr>
          <w:noProof/>
        </w:rPr>
      </w:pPr>
      <w:r w:rsidRPr="003D6DD9">
        <w:rPr>
          <w:noProof/>
        </w:rPr>
        <w:tab/>
      </w:r>
    </w:p>
    <w:p w14:paraId="48381D4C" w14:textId="77777777" w:rsidR="00A61347" w:rsidRPr="003D6DD9" w:rsidRDefault="00A61347" w:rsidP="00A61347">
      <w:pPr>
        <w:pStyle w:val="ManualHeading2"/>
        <w:rPr>
          <w:noProof/>
        </w:rPr>
      </w:pPr>
      <w:r w:rsidRPr="000870AD">
        <w:rPr>
          <w:noProof/>
        </w:rPr>
        <w:t>2.5.</w:t>
      </w:r>
      <w:r w:rsidRPr="000870AD">
        <w:rPr>
          <w:noProof/>
        </w:rPr>
        <w:tab/>
      </w:r>
      <w:r w:rsidRPr="003D6DD9">
        <w:rPr>
          <w:noProof/>
        </w:rPr>
        <w:t xml:space="preserve">Fiskalinės priemonės. Atlikus </w:t>
      </w:r>
      <w:r w:rsidRPr="003D6DD9">
        <w:rPr>
          <w:i/>
          <w:noProof/>
        </w:rPr>
        <w:t>ex ante</w:t>
      </w:r>
      <w:r w:rsidRPr="003D6DD9">
        <w:rPr>
          <w:noProof/>
        </w:rPr>
        <w:t xml:space="preserve"> vertinimą įrodyta, kad reikia nustatyti toliau išvardytus Reglamento (ES) Nr. 651/2014 neatitinkančius struktūrinius parametrus</w:t>
      </w:r>
    </w:p>
    <w:p w14:paraId="2BC8D5E3" w14:textId="77777777" w:rsidR="00A61347" w:rsidRPr="003D6DD9" w:rsidRDefault="00A61347" w:rsidP="00A61347">
      <w:pPr>
        <w:pStyle w:val="Point1"/>
        <w:rPr>
          <w:noProof/>
        </w:rPr>
      </w:pPr>
      <w:r w:rsidRPr="000870AD">
        <w:rPr>
          <w:noProof/>
        </w:rPr>
        <w:t>(a)</w:t>
      </w:r>
      <w:r w:rsidRPr="000870AD">
        <w:rPr>
          <w:noProof/>
        </w:rPr>
        <w:tab/>
      </w:r>
      <w:sdt>
        <w:sdtPr>
          <w:rPr>
            <w:noProof/>
          </w:rPr>
          <w:id w:val="1376963468"/>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Fiskalines paskatas investuojančioms įmonėms, įskaitant bendrai investuojančius finansų tarpininkus arba jų valdytojus (RFG 89–90 punktai).</w:t>
      </w:r>
    </w:p>
    <w:p w14:paraId="52C220CF" w14:textId="77777777" w:rsidR="00A61347" w:rsidRPr="003D6DD9" w:rsidRDefault="00A61347" w:rsidP="00A61347">
      <w:pPr>
        <w:pStyle w:val="Text2"/>
        <w:rPr>
          <w:noProof/>
        </w:rPr>
      </w:pPr>
      <w:r w:rsidRPr="003D6DD9">
        <w:rPr>
          <w:noProof/>
        </w:rPr>
        <w:t xml:space="preserve">Remdamiesi </w:t>
      </w:r>
      <w:r w:rsidRPr="003D6DD9">
        <w:rPr>
          <w:i/>
          <w:iCs/>
          <w:noProof/>
        </w:rPr>
        <w:t>ex ante</w:t>
      </w:r>
      <w:r w:rsidRPr="003D6DD9">
        <w:rPr>
          <w:noProof/>
        </w:rPr>
        <w:t xml:space="preserve"> vertinimu, pateikite ekonominių įrodymų santrauką ir tinkamą pagrindimą:</w:t>
      </w:r>
    </w:p>
    <w:p w14:paraId="7C7179A4" w14:textId="77777777" w:rsidR="00A61347" w:rsidRPr="003D6DD9" w:rsidRDefault="00A61347" w:rsidP="00A61347">
      <w:pPr>
        <w:tabs>
          <w:tab w:val="left" w:leader="dot" w:pos="9072"/>
        </w:tabs>
        <w:ind w:left="709"/>
        <w:rPr>
          <w:noProof/>
        </w:rPr>
      </w:pPr>
      <w:r w:rsidRPr="003D6DD9">
        <w:rPr>
          <w:noProof/>
        </w:rPr>
        <w:tab/>
      </w:r>
    </w:p>
    <w:p w14:paraId="28547D9E" w14:textId="77777777" w:rsidR="00A61347" w:rsidRPr="003D6DD9" w:rsidRDefault="00A61347" w:rsidP="00A61347">
      <w:pPr>
        <w:pStyle w:val="Point1"/>
        <w:rPr>
          <w:noProof/>
        </w:rPr>
      </w:pPr>
      <w:r w:rsidRPr="000870AD">
        <w:rPr>
          <w:noProof/>
        </w:rPr>
        <w:lastRenderedPageBreak/>
        <w:t>(b)</w:t>
      </w:r>
      <w:r w:rsidRPr="000870AD">
        <w:rPr>
          <w:noProof/>
        </w:rPr>
        <w:tab/>
      </w:r>
      <w:sdt>
        <w:sdtPr>
          <w:rPr>
            <w:noProof/>
          </w:rPr>
          <w:id w:val="-480231008"/>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Fiskalines paskatas įmonėms, investuojančioms į MVĮ per alternatyvią prekybos platformą (RFG 81 punktas).</w:t>
      </w:r>
    </w:p>
    <w:p w14:paraId="4C63E5BF" w14:textId="77777777" w:rsidR="00A61347" w:rsidRPr="003D6DD9" w:rsidRDefault="00A61347" w:rsidP="00A61347">
      <w:pPr>
        <w:pStyle w:val="Text2"/>
        <w:rPr>
          <w:noProof/>
        </w:rPr>
      </w:pPr>
      <w:r w:rsidRPr="003D6DD9">
        <w:rPr>
          <w:noProof/>
        </w:rPr>
        <w:t xml:space="preserve">Remdamiesi </w:t>
      </w:r>
      <w:r w:rsidRPr="003D6DD9">
        <w:rPr>
          <w:i/>
          <w:noProof/>
        </w:rPr>
        <w:t>ex ante</w:t>
      </w:r>
      <w:r w:rsidRPr="003D6DD9">
        <w:rPr>
          <w:noProof/>
        </w:rPr>
        <w:t xml:space="preserve"> vertinimu, pateikite ekonominių įrodymų santrauką ir tinkamą pagrindimą:</w:t>
      </w:r>
    </w:p>
    <w:p w14:paraId="2F71B7F0" w14:textId="77777777" w:rsidR="00A61347" w:rsidRPr="003D6DD9" w:rsidRDefault="00A61347" w:rsidP="00A61347">
      <w:pPr>
        <w:tabs>
          <w:tab w:val="left" w:leader="dot" w:pos="9072"/>
        </w:tabs>
        <w:ind w:left="709"/>
        <w:rPr>
          <w:noProof/>
        </w:rPr>
      </w:pPr>
      <w:r w:rsidRPr="003D6DD9">
        <w:rPr>
          <w:noProof/>
        </w:rPr>
        <w:tab/>
      </w:r>
    </w:p>
    <w:p w14:paraId="38AA4D14" w14:textId="77777777" w:rsidR="00A61347" w:rsidRPr="003D6DD9" w:rsidRDefault="00A61347" w:rsidP="00A61347">
      <w:pPr>
        <w:pStyle w:val="Point1"/>
        <w:rPr>
          <w:noProof/>
        </w:rPr>
      </w:pPr>
      <w:r w:rsidRPr="000870AD">
        <w:rPr>
          <w:noProof/>
        </w:rPr>
        <w:t>(c)</w:t>
      </w:r>
      <w:r w:rsidRPr="000870AD">
        <w:rPr>
          <w:noProof/>
        </w:rPr>
        <w:tab/>
      </w:r>
      <w:sdt>
        <w:sdtPr>
          <w:rPr>
            <w:noProof/>
          </w:rPr>
          <w:id w:val="1854066312"/>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Kita:</w:t>
      </w:r>
      <w:r w:rsidRPr="003D6DD9">
        <w:rPr>
          <w:noProof/>
        </w:rPr>
        <w:tab/>
      </w:r>
    </w:p>
    <w:p w14:paraId="785BB867" w14:textId="77777777" w:rsidR="00A61347" w:rsidRPr="003D6DD9" w:rsidRDefault="00A61347" w:rsidP="00A61347">
      <w:pPr>
        <w:tabs>
          <w:tab w:val="left" w:leader="dot" w:pos="9072"/>
        </w:tabs>
        <w:ind w:left="709"/>
        <w:rPr>
          <w:noProof/>
        </w:rPr>
      </w:pPr>
      <w:r w:rsidRPr="003D6DD9">
        <w:rPr>
          <w:noProof/>
        </w:rPr>
        <w:tab/>
      </w:r>
    </w:p>
    <w:p w14:paraId="71BE33D6" w14:textId="77777777" w:rsidR="00A61347" w:rsidRPr="003D6DD9" w:rsidRDefault="00A61347" w:rsidP="00A61347">
      <w:pPr>
        <w:pStyle w:val="Text2"/>
        <w:rPr>
          <w:noProof/>
        </w:rPr>
      </w:pPr>
      <w:r w:rsidRPr="003D6DD9">
        <w:rPr>
          <w:noProof/>
        </w:rPr>
        <w:t xml:space="preserve">Remdamiesi </w:t>
      </w:r>
      <w:r w:rsidRPr="003D6DD9">
        <w:rPr>
          <w:i/>
          <w:noProof/>
        </w:rPr>
        <w:t>ex ante</w:t>
      </w:r>
      <w:r w:rsidRPr="003D6DD9">
        <w:rPr>
          <w:noProof/>
        </w:rPr>
        <w:t xml:space="preserve"> vertinimu, pateikite ekonominių įrodymų santrauką ir tinkamą pagrindimą:</w:t>
      </w:r>
    </w:p>
    <w:p w14:paraId="28D792A7" w14:textId="77777777" w:rsidR="00A61347" w:rsidRPr="003D6DD9" w:rsidRDefault="00A61347" w:rsidP="00A61347">
      <w:pPr>
        <w:tabs>
          <w:tab w:val="left" w:leader="dot" w:pos="9072"/>
        </w:tabs>
        <w:ind w:left="709"/>
        <w:rPr>
          <w:noProof/>
        </w:rPr>
      </w:pPr>
      <w:r w:rsidRPr="003D6DD9">
        <w:rPr>
          <w:noProof/>
        </w:rPr>
        <w:tab/>
      </w:r>
    </w:p>
    <w:p w14:paraId="7121D886" w14:textId="77777777" w:rsidR="00A61347" w:rsidRPr="003D6DD9" w:rsidRDefault="00A61347" w:rsidP="00A61347">
      <w:pPr>
        <w:pStyle w:val="ManualHeading2"/>
        <w:rPr>
          <w:noProof/>
        </w:rPr>
      </w:pPr>
      <w:r w:rsidRPr="000870AD">
        <w:rPr>
          <w:noProof/>
        </w:rPr>
        <w:t>2.6.</w:t>
      </w:r>
      <w:r w:rsidRPr="000870AD">
        <w:rPr>
          <w:noProof/>
        </w:rPr>
        <w:tab/>
      </w:r>
      <w:r w:rsidRPr="003D6DD9">
        <w:rPr>
          <w:noProof/>
        </w:rPr>
        <w:t>Privatūs investuotojai, kurie, įgyvendinant schemą, apie kurią pranešama, dalyvauja teikdami nuosavą kapitalą, paskolas arba garantijas</w:t>
      </w:r>
    </w:p>
    <w:p w14:paraId="3A7C6DF0" w14:textId="77777777" w:rsidR="00A61347" w:rsidRPr="003D6DD9" w:rsidRDefault="00A61347" w:rsidP="00A61347">
      <w:pPr>
        <w:ind w:left="567"/>
        <w:rPr>
          <w:i/>
          <w:iCs/>
          <w:noProof/>
        </w:rPr>
      </w:pPr>
      <w:r w:rsidRPr="003D6DD9">
        <w:rPr>
          <w:i/>
          <w:noProof/>
        </w:rPr>
        <w:t>(žr. Reglamento (ES) Nr. 651/2014 2 straipsnyje pateiktą nepriklausomo privataus investuotojo apibrėžtį)</w:t>
      </w:r>
    </w:p>
    <w:p w14:paraId="52926156" w14:textId="77777777" w:rsidR="00A61347" w:rsidRPr="003D6DD9" w:rsidRDefault="00A61347" w:rsidP="00A61347">
      <w:pPr>
        <w:pStyle w:val="Point1"/>
        <w:rPr>
          <w:noProof/>
        </w:rPr>
      </w:pPr>
      <w:r w:rsidRPr="000870AD">
        <w:rPr>
          <w:noProof/>
        </w:rPr>
        <w:t>(a)</w:t>
      </w:r>
      <w:r w:rsidRPr="000870AD">
        <w:rPr>
          <w:noProof/>
        </w:rPr>
        <w:tab/>
      </w:r>
      <w:r w:rsidRPr="003D6DD9">
        <w:rPr>
          <w:noProof/>
        </w:rPr>
        <w:t>Apibūdinkite įgyvendinant priemonę dalyvaujančius privačius investuotojus (pvz., investuojančias įmones, fizinius asmenis ir kt.):</w:t>
      </w:r>
    </w:p>
    <w:p w14:paraId="54ACEF37" w14:textId="77777777" w:rsidR="00A61347" w:rsidRPr="003D6DD9" w:rsidRDefault="00A61347" w:rsidP="00A61347">
      <w:pPr>
        <w:tabs>
          <w:tab w:val="left" w:leader="dot" w:pos="9072"/>
        </w:tabs>
        <w:ind w:left="709"/>
        <w:rPr>
          <w:bCs/>
          <w:noProof/>
        </w:rPr>
      </w:pPr>
      <w:r w:rsidRPr="003D6DD9">
        <w:rPr>
          <w:noProof/>
        </w:rPr>
        <w:tab/>
      </w:r>
    </w:p>
    <w:p w14:paraId="0961FC0F" w14:textId="77777777" w:rsidR="00A61347" w:rsidRPr="003D6DD9" w:rsidRDefault="00A61347" w:rsidP="00A61347">
      <w:pPr>
        <w:pStyle w:val="Point1"/>
        <w:rPr>
          <w:bCs/>
          <w:noProof/>
        </w:rPr>
      </w:pPr>
      <w:r w:rsidRPr="000870AD">
        <w:rPr>
          <w:noProof/>
        </w:rPr>
        <w:t>(b)</w:t>
      </w:r>
      <w:r w:rsidRPr="000870AD">
        <w:rPr>
          <w:noProof/>
        </w:rPr>
        <w:tab/>
      </w:r>
      <w:r w:rsidRPr="003D6DD9">
        <w:rPr>
          <w:noProof/>
        </w:rPr>
        <w:t xml:space="preserve">Ar privatūs investuotojai teikia nuosavą kapitalą, paskolas ar garantijas finansų tarpininko (pvz., fondų fondo) arba galutinių pagalbos gavėjų lygmeniu? Nurodykite lygmenį ir sumą: </w:t>
      </w:r>
    </w:p>
    <w:p w14:paraId="0F0F6E38" w14:textId="77777777" w:rsidR="00A61347" w:rsidRPr="003D6DD9" w:rsidRDefault="00A61347" w:rsidP="00A61347">
      <w:pPr>
        <w:tabs>
          <w:tab w:val="left" w:leader="dot" w:pos="9072"/>
        </w:tabs>
        <w:ind w:left="709"/>
        <w:rPr>
          <w:bCs/>
          <w:noProof/>
        </w:rPr>
      </w:pPr>
      <w:r w:rsidRPr="003D6DD9">
        <w:rPr>
          <w:noProof/>
        </w:rPr>
        <w:tab/>
      </w:r>
    </w:p>
    <w:p w14:paraId="5E04189C" w14:textId="77777777" w:rsidR="00A61347" w:rsidRPr="003D6DD9" w:rsidRDefault="00A61347" w:rsidP="00A61347">
      <w:pPr>
        <w:pStyle w:val="Point1"/>
        <w:rPr>
          <w:noProof/>
        </w:rPr>
      </w:pPr>
      <w:r w:rsidRPr="000870AD">
        <w:rPr>
          <w:noProof/>
        </w:rPr>
        <w:t>(c)</w:t>
      </w:r>
      <w:r w:rsidRPr="000870AD">
        <w:rPr>
          <w:noProof/>
        </w:rPr>
        <w:tab/>
      </w:r>
      <w:r w:rsidRPr="003D6DD9">
        <w:rPr>
          <w:noProof/>
        </w:rPr>
        <w:t>Ar schemą įgyvendinantys finansų tarpininkai (žr. 2.7 skirsnį) taip pat investuoja bendrai (ir todėl turi būti laikomi ir privačiais investuotojais)?</w:t>
      </w:r>
    </w:p>
    <w:p w14:paraId="106836DF" w14:textId="0198A119" w:rsidR="00A61347" w:rsidRDefault="005D177C" w:rsidP="00A61347">
      <w:pPr>
        <w:pStyle w:val="Text1"/>
        <w:ind w:left="1417"/>
        <w:rPr>
          <w:noProof/>
        </w:rPr>
      </w:pPr>
      <w:sdt>
        <w:sdtPr>
          <w:rPr>
            <w:noProof/>
          </w:rPr>
          <w:id w:val="-1796676463"/>
          <w14:checkbox>
            <w14:checked w14:val="0"/>
            <w14:checkedState w14:val="2612" w14:font="MS Gothic"/>
            <w14:uncheckedState w14:val="2610" w14:font="MS Gothic"/>
          </w14:checkbox>
        </w:sdtPr>
        <w:sdtEndPr/>
        <w:sdtContent>
          <w:r w:rsidR="00A61347">
            <w:rPr>
              <w:rFonts w:ascii="MS Gothic" w:eastAsia="MS Gothic" w:hAnsi="MS Gothic" w:hint="eastAsia"/>
              <w:noProof/>
            </w:rPr>
            <w:t>☐</w:t>
          </w:r>
        </w:sdtContent>
      </w:sdt>
      <w:r w:rsidR="00A61347" w:rsidRPr="003D6DD9">
        <w:rPr>
          <w:noProof/>
        </w:rPr>
        <w:t xml:space="preserve"> Taip. Nurodykite</w:t>
      </w:r>
      <w:r w:rsidR="00A61347">
        <w:rPr>
          <w:noProof/>
        </w:rPr>
        <w:t>:</w:t>
      </w:r>
    </w:p>
    <w:p w14:paraId="1AEBDD87" w14:textId="77777777" w:rsidR="00A61347" w:rsidRPr="003D6DD9" w:rsidRDefault="00A61347" w:rsidP="00A61347">
      <w:pPr>
        <w:tabs>
          <w:tab w:val="left" w:leader="dot" w:pos="9072"/>
        </w:tabs>
        <w:ind w:left="1276"/>
        <w:rPr>
          <w:noProof/>
        </w:rPr>
      </w:pPr>
      <w:r w:rsidRPr="003D6DD9">
        <w:rPr>
          <w:noProof/>
        </w:rPr>
        <w:tab/>
      </w:r>
    </w:p>
    <w:p w14:paraId="16810104" w14:textId="77777777" w:rsidR="00A61347" w:rsidRPr="003D6DD9" w:rsidRDefault="005D177C" w:rsidP="00A61347">
      <w:pPr>
        <w:pStyle w:val="Text1"/>
        <w:ind w:left="1417"/>
        <w:rPr>
          <w:noProof/>
        </w:rPr>
      </w:pPr>
      <w:sdt>
        <w:sdtPr>
          <w:rPr>
            <w:noProof/>
          </w:rPr>
          <w:id w:val="-76207431"/>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Ne.</w:t>
      </w:r>
    </w:p>
    <w:p w14:paraId="6E10ADE6" w14:textId="77777777" w:rsidR="00A61347" w:rsidRPr="003D6DD9" w:rsidRDefault="00A61347" w:rsidP="00A61347">
      <w:pPr>
        <w:pStyle w:val="ManualHeading2"/>
        <w:rPr>
          <w:noProof/>
        </w:rPr>
      </w:pPr>
      <w:r w:rsidRPr="000870AD">
        <w:rPr>
          <w:noProof/>
        </w:rPr>
        <w:t>2.7.</w:t>
      </w:r>
      <w:r w:rsidRPr="000870AD">
        <w:rPr>
          <w:noProof/>
        </w:rPr>
        <w:tab/>
      </w:r>
      <w:r w:rsidRPr="003D6DD9">
        <w:rPr>
          <w:noProof/>
        </w:rPr>
        <w:t>Schemą, apie kurią pranešama, įgyvendinantys finansų tarpininkai ir įgaliotasis subjektas</w:t>
      </w:r>
    </w:p>
    <w:p w14:paraId="10EC3A48" w14:textId="77777777" w:rsidR="00A61347" w:rsidRPr="003D6DD9" w:rsidRDefault="00A61347" w:rsidP="00A61347">
      <w:pPr>
        <w:ind w:left="567"/>
        <w:rPr>
          <w:i/>
          <w:iCs/>
          <w:noProof/>
        </w:rPr>
      </w:pPr>
      <w:r w:rsidRPr="003D6DD9">
        <w:rPr>
          <w:i/>
          <w:noProof/>
        </w:rPr>
        <w:t>(Žr. RFG 35 punkto 11 papunktyje pateiktą plačią finansų tarpininko apibrėžtį – ji apima ir fondus, turinčius juridinį statusą ir jo neturinčius.)</w:t>
      </w:r>
    </w:p>
    <w:p w14:paraId="51849B05" w14:textId="77777777" w:rsidR="00A61347" w:rsidRPr="003D6DD9" w:rsidRDefault="00A61347" w:rsidP="00A61347">
      <w:pPr>
        <w:pStyle w:val="Point1"/>
        <w:rPr>
          <w:noProof/>
        </w:rPr>
      </w:pPr>
      <w:r w:rsidRPr="000870AD">
        <w:rPr>
          <w:noProof/>
        </w:rPr>
        <w:t>(a)</w:t>
      </w:r>
      <w:r w:rsidRPr="000870AD">
        <w:rPr>
          <w:noProof/>
        </w:rPr>
        <w:tab/>
      </w:r>
      <w:r w:rsidRPr="003D6DD9">
        <w:rPr>
          <w:noProof/>
        </w:rPr>
        <w:t>Nurodykite schemą įgyvendinančių finansų tarpininkų statusą:</w:t>
      </w:r>
    </w:p>
    <w:p w14:paraId="673BF7DD" w14:textId="77777777" w:rsidR="00A61347" w:rsidRPr="003D6DD9" w:rsidRDefault="00A61347" w:rsidP="004F4D68">
      <w:pPr>
        <w:tabs>
          <w:tab w:val="left" w:leader="dot" w:pos="9072"/>
        </w:tabs>
        <w:ind w:left="720"/>
        <w:rPr>
          <w:bCs/>
          <w:noProof/>
        </w:rPr>
      </w:pPr>
      <w:r w:rsidRPr="003D6DD9">
        <w:rPr>
          <w:noProof/>
        </w:rPr>
        <w:tab/>
      </w:r>
    </w:p>
    <w:p w14:paraId="02A0CC74" w14:textId="77777777" w:rsidR="00A61347" w:rsidRPr="003D6DD9" w:rsidRDefault="00A61347" w:rsidP="00A61347">
      <w:pPr>
        <w:pStyle w:val="Point1"/>
        <w:rPr>
          <w:noProof/>
        </w:rPr>
      </w:pPr>
      <w:r w:rsidRPr="000870AD">
        <w:rPr>
          <w:noProof/>
        </w:rPr>
        <w:t>(b)</w:t>
      </w:r>
      <w:r w:rsidRPr="000870AD">
        <w:rPr>
          <w:noProof/>
        </w:rPr>
        <w:tab/>
      </w:r>
      <w:r w:rsidRPr="003D6DD9">
        <w:rPr>
          <w:noProof/>
        </w:rPr>
        <w:t xml:space="preserve">Ar įgyvendinant priemonę dalyvauja įgaliotasis subjektas, apibrėžtas RFG 35 punkto 5 papunktyje? </w:t>
      </w:r>
    </w:p>
    <w:p w14:paraId="6DD03895" w14:textId="77777777" w:rsidR="00A61347" w:rsidRDefault="005D177C" w:rsidP="00A61347">
      <w:pPr>
        <w:pStyle w:val="Text2"/>
        <w:rPr>
          <w:noProof/>
        </w:rPr>
      </w:pPr>
      <w:sdt>
        <w:sdtPr>
          <w:rPr>
            <w:noProof/>
          </w:rPr>
          <w:id w:val="1738275560"/>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Taip. Pateikite išsamią informaciją:</w:t>
      </w:r>
    </w:p>
    <w:p w14:paraId="5575D9EC" w14:textId="77777777" w:rsidR="00A61347" w:rsidRPr="003D6DD9" w:rsidRDefault="00A61347" w:rsidP="00A61347">
      <w:pPr>
        <w:tabs>
          <w:tab w:val="left" w:leader="dot" w:pos="9072"/>
        </w:tabs>
        <w:ind w:left="1276"/>
        <w:rPr>
          <w:noProof/>
        </w:rPr>
      </w:pPr>
      <w:r w:rsidRPr="003D6DD9">
        <w:rPr>
          <w:noProof/>
        </w:rPr>
        <w:tab/>
      </w:r>
    </w:p>
    <w:p w14:paraId="6817A00B" w14:textId="77777777" w:rsidR="00A61347" w:rsidRPr="003D6DD9" w:rsidRDefault="005D177C" w:rsidP="00A61347">
      <w:pPr>
        <w:pStyle w:val="Text2"/>
        <w:rPr>
          <w:noProof/>
        </w:rPr>
      </w:pPr>
      <w:sdt>
        <w:sdtPr>
          <w:rPr>
            <w:noProof/>
          </w:rPr>
          <w:id w:val="979116570"/>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Ne.</w:t>
      </w:r>
    </w:p>
    <w:p w14:paraId="6D63B6C3" w14:textId="77777777" w:rsidR="00A61347" w:rsidRPr="003D6DD9" w:rsidRDefault="00A61347" w:rsidP="00A61347">
      <w:pPr>
        <w:pStyle w:val="Point1"/>
        <w:rPr>
          <w:noProof/>
        </w:rPr>
      </w:pPr>
      <w:r w:rsidRPr="000870AD">
        <w:rPr>
          <w:noProof/>
        </w:rPr>
        <w:t>(c)</w:t>
      </w:r>
      <w:r w:rsidRPr="000870AD">
        <w:rPr>
          <w:noProof/>
        </w:rPr>
        <w:tab/>
      </w:r>
      <w:r w:rsidRPr="003D6DD9">
        <w:rPr>
          <w:noProof/>
        </w:rPr>
        <w:t>Ar įgaliotasis subjektas bendrai investuoja su valstybe nare iš savo išteklių?</w:t>
      </w:r>
    </w:p>
    <w:p w14:paraId="25673ED8" w14:textId="77777777" w:rsidR="00A61347" w:rsidRPr="003D6DD9" w:rsidRDefault="005D177C" w:rsidP="00A61347">
      <w:pPr>
        <w:pStyle w:val="Text2"/>
        <w:rPr>
          <w:bCs/>
          <w:noProof/>
        </w:rPr>
      </w:pPr>
      <w:sdt>
        <w:sdtPr>
          <w:rPr>
            <w:bCs/>
            <w:noProof/>
          </w:rPr>
          <w:id w:val="-1501654131"/>
          <w14:checkbox>
            <w14:checked w14:val="0"/>
            <w14:checkedState w14:val="2612" w14:font="MS Gothic"/>
            <w14:uncheckedState w14:val="2610" w14:font="MS Gothic"/>
          </w14:checkbox>
        </w:sdtPr>
        <w:sdtEndPr/>
        <w:sdtContent>
          <w:r w:rsidR="00A61347" w:rsidRPr="003D6DD9">
            <w:rPr>
              <w:rFonts w:ascii="MS Gothic" w:eastAsia="MS Gothic" w:hAnsi="MS Gothic"/>
              <w:bCs/>
              <w:noProof/>
            </w:rPr>
            <w:t>☐</w:t>
          </w:r>
        </w:sdtContent>
      </w:sdt>
      <w:r w:rsidR="00A61347" w:rsidRPr="003D6DD9">
        <w:rPr>
          <w:noProof/>
        </w:rPr>
        <w:t xml:space="preserve"> Taip. Pateikite nuorodą į teisinį pagrindą, pagal kurį įgaliotajam subjektui leidžiama vykdyti tokią bendrą investiciją:</w:t>
      </w:r>
    </w:p>
    <w:p w14:paraId="04E29C72" w14:textId="77777777" w:rsidR="00A61347" w:rsidRPr="003D6DD9" w:rsidRDefault="00A61347" w:rsidP="00A61347">
      <w:pPr>
        <w:tabs>
          <w:tab w:val="left" w:leader="dot" w:pos="9072"/>
        </w:tabs>
        <w:ind w:left="1276"/>
        <w:rPr>
          <w:noProof/>
        </w:rPr>
      </w:pPr>
      <w:r w:rsidRPr="003D6DD9">
        <w:rPr>
          <w:noProof/>
        </w:rPr>
        <w:tab/>
      </w:r>
    </w:p>
    <w:p w14:paraId="049868D5" w14:textId="77777777" w:rsidR="00A61347" w:rsidRPr="003D6DD9" w:rsidRDefault="005D177C" w:rsidP="00A61347">
      <w:pPr>
        <w:pStyle w:val="Text2"/>
        <w:rPr>
          <w:noProof/>
        </w:rPr>
      </w:pPr>
      <w:sdt>
        <w:sdtPr>
          <w:rPr>
            <w:noProof/>
          </w:rPr>
          <w:id w:val="-1940122564"/>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Ne. </w:t>
      </w:r>
    </w:p>
    <w:p w14:paraId="65FA5552" w14:textId="77777777" w:rsidR="00A61347" w:rsidRPr="003D6DD9" w:rsidRDefault="00A61347" w:rsidP="00A61347">
      <w:pPr>
        <w:pStyle w:val="Point1"/>
        <w:rPr>
          <w:noProof/>
        </w:rPr>
      </w:pPr>
      <w:r w:rsidRPr="000870AD">
        <w:rPr>
          <w:noProof/>
        </w:rPr>
        <w:t>(d)</w:t>
      </w:r>
      <w:r w:rsidRPr="000870AD">
        <w:rPr>
          <w:noProof/>
        </w:rPr>
        <w:tab/>
      </w:r>
      <w:r w:rsidRPr="003D6DD9">
        <w:rPr>
          <w:noProof/>
        </w:rPr>
        <w:t xml:space="preserve">Kaip atrenkamas įgaliotasis subjektas? </w:t>
      </w:r>
    </w:p>
    <w:p w14:paraId="4FA80F7E" w14:textId="77777777" w:rsidR="00A61347" w:rsidRPr="003D6DD9" w:rsidRDefault="005D177C" w:rsidP="00A61347">
      <w:pPr>
        <w:pStyle w:val="Text2"/>
        <w:rPr>
          <w:noProof/>
        </w:rPr>
      </w:pPr>
      <w:sdt>
        <w:sdtPr>
          <w:rPr>
            <w:noProof/>
          </w:rPr>
          <w:id w:val="-711344703"/>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 xml:space="preserve"> Rengiant atvirą, skaidrią, nediskriminacinę ir objektyvią atrankos procedūrą. Nurodykite:</w:t>
      </w:r>
    </w:p>
    <w:p w14:paraId="7D673368" w14:textId="77777777" w:rsidR="00A61347" w:rsidRPr="003D6DD9" w:rsidRDefault="00A61347" w:rsidP="00A61347">
      <w:pPr>
        <w:tabs>
          <w:tab w:val="left" w:leader="dot" w:pos="9072"/>
        </w:tabs>
        <w:ind w:left="720"/>
        <w:rPr>
          <w:noProof/>
        </w:rPr>
      </w:pPr>
      <w:r w:rsidRPr="003D6DD9">
        <w:rPr>
          <w:noProof/>
        </w:rPr>
        <w:tab/>
      </w:r>
    </w:p>
    <w:p w14:paraId="7B2C066D" w14:textId="77777777" w:rsidR="00A61347" w:rsidRPr="003D6DD9" w:rsidRDefault="005D177C" w:rsidP="00A61347">
      <w:pPr>
        <w:pStyle w:val="Text2"/>
        <w:rPr>
          <w:noProof/>
        </w:rPr>
      </w:pPr>
      <w:sdt>
        <w:sdtPr>
          <w:rPr>
            <w:noProof/>
          </w:rPr>
          <w:id w:val="1985265647"/>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 xml:space="preserve"> Skiriant tiesiogiai. Paaiškinkite kompensacijos už priemonės įgyvendinimą apskaičiavimo metodą, kuriuo užtikrinama, kad jam nebūtų mokama per didelė kompensacija (RFG 150 punktas):</w:t>
      </w:r>
    </w:p>
    <w:p w14:paraId="62FF884B" w14:textId="77777777" w:rsidR="00A61347" w:rsidRPr="003D6DD9" w:rsidRDefault="00A61347" w:rsidP="00A61347">
      <w:pPr>
        <w:pStyle w:val="ListParagraph"/>
        <w:tabs>
          <w:tab w:val="left" w:leader="dot" w:pos="9072"/>
        </w:tabs>
        <w:contextualSpacing w:val="0"/>
        <w:rPr>
          <w:noProof/>
        </w:rPr>
      </w:pPr>
      <w:r w:rsidRPr="003D6DD9">
        <w:rPr>
          <w:noProof/>
        </w:rPr>
        <w:tab/>
      </w:r>
    </w:p>
    <w:p w14:paraId="001C9977" w14:textId="77777777" w:rsidR="00A61347" w:rsidRPr="003D6DD9" w:rsidRDefault="00A61347" w:rsidP="00A61347">
      <w:pPr>
        <w:pStyle w:val="Point1"/>
        <w:rPr>
          <w:noProof/>
        </w:rPr>
      </w:pPr>
      <w:r w:rsidRPr="000870AD">
        <w:rPr>
          <w:noProof/>
        </w:rPr>
        <w:t>(e)</w:t>
      </w:r>
      <w:r w:rsidRPr="000870AD">
        <w:rPr>
          <w:noProof/>
        </w:rPr>
        <w:tab/>
      </w:r>
      <w:r w:rsidRPr="003D6DD9">
        <w:rPr>
          <w:noProof/>
        </w:rPr>
        <w:t xml:space="preserve">Ar įgaliotasis subjektas valdo fondą (-us), per kurį (-iuos) teikiamas finansavimas pagal schemą, apie kurią pranešama? </w:t>
      </w:r>
    </w:p>
    <w:p w14:paraId="64381324" w14:textId="77777777" w:rsidR="00A61347" w:rsidRPr="003D6DD9" w:rsidRDefault="005D177C" w:rsidP="00A61347">
      <w:pPr>
        <w:pStyle w:val="Text2"/>
        <w:rPr>
          <w:noProof/>
        </w:rPr>
      </w:pPr>
      <w:sdt>
        <w:sdtPr>
          <w:rPr>
            <w:noProof/>
          </w:rPr>
          <w:id w:val="1968928635"/>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ab/>
        <w:t xml:space="preserve">Taip. </w:t>
      </w:r>
      <w:r w:rsidR="00A61347" w:rsidRPr="003D6DD9">
        <w:rPr>
          <w:noProof/>
        </w:rPr>
        <w:tab/>
      </w:r>
      <w:r w:rsidR="00A61347" w:rsidRPr="003D6DD9">
        <w:rPr>
          <w:noProof/>
        </w:rPr>
        <w:tab/>
      </w:r>
      <w:sdt>
        <w:sdtPr>
          <w:rPr>
            <w:noProof/>
          </w:rPr>
          <w:id w:val="436181050"/>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ab/>
        <w:t>Ne.</w:t>
      </w:r>
    </w:p>
    <w:p w14:paraId="56432CA9" w14:textId="77777777" w:rsidR="00A61347" w:rsidRPr="003D6DD9" w:rsidRDefault="00A61347" w:rsidP="00A61347">
      <w:pPr>
        <w:pStyle w:val="Point1"/>
        <w:rPr>
          <w:noProof/>
        </w:rPr>
      </w:pPr>
      <w:r w:rsidRPr="000870AD">
        <w:rPr>
          <w:noProof/>
        </w:rPr>
        <w:t>(f)</w:t>
      </w:r>
      <w:r w:rsidRPr="000870AD">
        <w:rPr>
          <w:noProof/>
        </w:rPr>
        <w:tab/>
      </w:r>
      <w:r w:rsidRPr="003D6DD9">
        <w:rPr>
          <w:noProof/>
        </w:rPr>
        <w:t>Apibūdinkite už priemonės įgyvendinimą finansų tarpininko lygmeniu atsakingą valdymo įmonę:</w:t>
      </w:r>
    </w:p>
    <w:p w14:paraId="6A153CCA" w14:textId="77777777" w:rsidR="00A61347" w:rsidRPr="003D6DD9" w:rsidRDefault="00A61347" w:rsidP="00A61347">
      <w:pPr>
        <w:tabs>
          <w:tab w:val="left" w:leader="dot" w:pos="9072"/>
        </w:tabs>
        <w:ind w:left="851"/>
        <w:rPr>
          <w:noProof/>
        </w:rPr>
      </w:pPr>
      <w:r w:rsidRPr="003D6DD9">
        <w:rPr>
          <w:noProof/>
        </w:rPr>
        <w:tab/>
      </w:r>
    </w:p>
    <w:p w14:paraId="4BC9F2B7" w14:textId="77777777" w:rsidR="00A61347" w:rsidRPr="003D6DD9" w:rsidRDefault="00A61347" w:rsidP="00A61347">
      <w:pPr>
        <w:pStyle w:val="Point1"/>
        <w:rPr>
          <w:noProof/>
        </w:rPr>
      </w:pPr>
      <w:r w:rsidRPr="000870AD">
        <w:rPr>
          <w:noProof/>
        </w:rPr>
        <w:t>(g)</w:t>
      </w:r>
      <w:r w:rsidRPr="000870AD">
        <w:rPr>
          <w:noProof/>
        </w:rPr>
        <w:tab/>
      </w:r>
      <w:r w:rsidRPr="003D6DD9">
        <w:rPr>
          <w:noProof/>
        </w:rPr>
        <w:t xml:space="preserve">Jei schemoje dalyvauja kelių lygmenų finansų tarpininkai (įskaitant fondų fondus), pateikite visą svarbią informaciją apie kiekvieno lygmens finansų tarpininkus: </w:t>
      </w:r>
    </w:p>
    <w:p w14:paraId="1D712E73" w14:textId="77777777" w:rsidR="00A61347" w:rsidRPr="003D6DD9" w:rsidRDefault="00A61347" w:rsidP="00A61347">
      <w:pPr>
        <w:pStyle w:val="ListParagraph"/>
        <w:tabs>
          <w:tab w:val="left" w:leader="dot" w:pos="9072"/>
        </w:tabs>
        <w:ind w:left="851"/>
        <w:contextualSpacing w:val="0"/>
        <w:rPr>
          <w:noProof/>
        </w:rPr>
      </w:pPr>
      <w:r w:rsidRPr="003D6DD9">
        <w:rPr>
          <w:noProof/>
        </w:rPr>
        <w:tab/>
      </w:r>
    </w:p>
    <w:p w14:paraId="1A0FAEB2" w14:textId="77777777" w:rsidR="00A61347" w:rsidRPr="003D6DD9" w:rsidRDefault="00A61347" w:rsidP="00A61347">
      <w:pPr>
        <w:pStyle w:val="ManualHeading2"/>
        <w:rPr>
          <w:noProof/>
        </w:rPr>
      </w:pPr>
      <w:r w:rsidRPr="000870AD">
        <w:rPr>
          <w:noProof/>
        </w:rPr>
        <w:t>2.8.</w:t>
      </w:r>
      <w:r w:rsidRPr="000870AD">
        <w:rPr>
          <w:noProof/>
        </w:rPr>
        <w:tab/>
      </w:r>
      <w:r w:rsidRPr="003D6DD9">
        <w:rPr>
          <w:noProof/>
        </w:rPr>
        <w:t xml:space="preserve">Ar (be pagalbą teikiančios valdžios institucijos, tikslinių įmonių, finansų tarpininkų ir privačių investuotojų) schemoje, apie kurią pranešama, dalyvauja kokia nors kita šalis? </w:t>
      </w:r>
    </w:p>
    <w:p w14:paraId="11984D19" w14:textId="77777777" w:rsidR="00A61347" w:rsidRDefault="005D177C" w:rsidP="00A61347">
      <w:pPr>
        <w:pStyle w:val="Text1"/>
        <w:rPr>
          <w:noProof/>
        </w:rPr>
      </w:pPr>
      <w:sdt>
        <w:sdtPr>
          <w:rPr>
            <w:noProof/>
          </w:rPr>
          <w:id w:val="2141452803"/>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Taip. Nurodykite: </w:t>
      </w:r>
    </w:p>
    <w:p w14:paraId="1AD263FE" w14:textId="77777777" w:rsidR="00A61347" w:rsidRPr="003D6DD9" w:rsidRDefault="00A61347" w:rsidP="00A61347">
      <w:pPr>
        <w:tabs>
          <w:tab w:val="left" w:leader="dot" w:pos="9072"/>
        </w:tabs>
        <w:ind w:left="709"/>
        <w:rPr>
          <w:noProof/>
        </w:rPr>
      </w:pPr>
      <w:r w:rsidRPr="003D6DD9">
        <w:rPr>
          <w:noProof/>
        </w:rPr>
        <w:tab/>
      </w:r>
    </w:p>
    <w:p w14:paraId="30456822" w14:textId="77777777" w:rsidR="00A61347" w:rsidRPr="003D6DD9" w:rsidRDefault="005D177C" w:rsidP="00A61347">
      <w:pPr>
        <w:pStyle w:val="Text1"/>
        <w:rPr>
          <w:noProof/>
        </w:rPr>
      </w:pPr>
      <w:sdt>
        <w:sdtPr>
          <w:rPr>
            <w:noProof/>
          </w:rPr>
          <w:id w:val="-1227451226"/>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Ne.</w:t>
      </w:r>
    </w:p>
    <w:p w14:paraId="71B8B76A" w14:textId="77777777" w:rsidR="00A61347" w:rsidRPr="003D6DD9" w:rsidRDefault="00A61347" w:rsidP="00A61347">
      <w:pPr>
        <w:pStyle w:val="ManualHeading2"/>
        <w:rPr>
          <w:noProof/>
        </w:rPr>
      </w:pPr>
      <w:r w:rsidRPr="000870AD">
        <w:rPr>
          <w:noProof/>
        </w:rPr>
        <w:t>2.9.</w:t>
      </w:r>
      <w:r w:rsidRPr="000870AD">
        <w:rPr>
          <w:noProof/>
        </w:rPr>
        <w:tab/>
      </w:r>
      <w:r w:rsidRPr="003D6DD9">
        <w:rPr>
          <w:noProof/>
        </w:rPr>
        <w:t xml:space="preserve">Išsamus investavimo strategijos ir investicinės priemonės (-ių) apibūdinimas </w:t>
      </w:r>
    </w:p>
    <w:p w14:paraId="56616042" w14:textId="77777777" w:rsidR="00A61347" w:rsidRPr="003D6DD9" w:rsidRDefault="00A61347" w:rsidP="00EA0B73">
      <w:pPr>
        <w:pStyle w:val="Tiret1"/>
        <w:numPr>
          <w:ilvl w:val="0"/>
          <w:numId w:val="53"/>
        </w:numPr>
        <w:rPr>
          <w:noProof/>
        </w:rPr>
      </w:pPr>
      <w:r w:rsidRPr="003D6DD9">
        <w:rPr>
          <w:noProof/>
        </w:rPr>
        <w:t>Kokia finansų tarpininko investavimo strategija?</w:t>
      </w:r>
    </w:p>
    <w:p w14:paraId="70B69C77" w14:textId="77777777" w:rsidR="00A61347" w:rsidRPr="003D6DD9" w:rsidRDefault="00A61347" w:rsidP="00EA0B73">
      <w:pPr>
        <w:pStyle w:val="Tiret1"/>
        <w:numPr>
          <w:ilvl w:val="0"/>
          <w:numId w:val="56"/>
        </w:numPr>
        <w:rPr>
          <w:noProof/>
        </w:rPr>
      </w:pPr>
      <w:r w:rsidRPr="003D6DD9">
        <w:rPr>
          <w:noProof/>
        </w:rPr>
        <w:t>Kokių viešosios politikos tikslų siekiama šia investavimo strategija?</w:t>
      </w:r>
    </w:p>
    <w:p w14:paraId="289D6EED" w14:textId="77777777" w:rsidR="00A61347" w:rsidRPr="003D6DD9" w:rsidRDefault="00A61347" w:rsidP="00EA0B73">
      <w:pPr>
        <w:pStyle w:val="Tiret1"/>
        <w:numPr>
          <w:ilvl w:val="0"/>
          <w:numId w:val="56"/>
        </w:numPr>
        <w:rPr>
          <w:noProof/>
        </w:rPr>
      </w:pPr>
      <w:r w:rsidRPr="003D6DD9">
        <w:rPr>
          <w:noProof/>
        </w:rPr>
        <w:t>Pridėkite grafinį apibūdinimą, iš kurio matyti schemos struktūra ir priemonė (-ės), visos susijusios šalys ir jų dalyvavimo mastas, ir, jei reikia, pridėkite schemos, apie kurią pranešama, bendrą struktūrą apibendrinantį priedą:</w:t>
      </w:r>
    </w:p>
    <w:p w14:paraId="475CCC32" w14:textId="77777777" w:rsidR="00A61347" w:rsidRPr="003D6DD9" w:rsidRDefault="00A61347" w:rsidP="00A61347">
      <w:pPr>
        <w:tabs>
          <w:tab w:val="left" w:leader="dot" w:pos="9072"/>
        </w:tabs>
        <w:ind w:left="709"/>
        <w:rPr>
          <w:noProof/>
        </w:rPr>
      </w:pPr>
      <w:r w:rsidRPr="003D6DD9">
        <w:rPr>
          <w:noProof/>
        </w:rPr>
        <w:tab/>
      </w:r>
    </w:p>
    <w:p w14:paraId="58EEF508" w14:textId="77777777" w:rsidR="00A61347" w:rsidRPr="003D6DD9" w:rsidRDefault="00A61347" w:rsidP="00EA0B73">
      <w:pPr>
        <w:pStyle w:val="Tiret1"/>
        <w:numPr>
          <w:ilvl w:val="0"/>
          <w:numId w:val="56"/>
        </w:numPr>
        <w:rPr>
          <w:bCs/>
          <w:noProof/>
        </w:rPr>
      </w:pPr>
      <w:r w:rsidRPr="003D6DD9">
        <w:rPr>
          <w:noProof/>
        </w:rPr>
        <w:t>Atsakydami į šiame skirsnyje pateiktus klausimus, apibūdinkite struktūrinius parametrus, nustatytus siekiant paskatinti privačius investuotojus ir finansų tarpininkus pareikšti susidomėjimą dalyvauti įgyvendinant schemą, apie kurią pranešama:</w:t>
      </w:r>
    </w:p>
    <w:p w14:paraId="1452CBB0" w14:textId="77777777" w:rsidR="00A61347" w:rsidRPr="003D6DD9" w:rsidRDefault="00A61347" w:rsidP="00A61347">
      <w:pPr>
        <w:tabs>
          <w:tab w:val="left" w:leader="dot" w:pos="9072"/>
        </w:tabs>
        <w:ind w:left="709"/>
        <w:rPr>
          <w:noProof/>
        </w:rPr>
      </w:pPr>
      <w:r w:rsidRPr="003D6DD9">
        <w:rPr>
          <w:noProof/>
        </w:rPr>
        <w:tab/>
      </w:r>
    </w:p>
    <w:p w14:paraId="102ED72E" w14:textId="77777777" w:rsidR="00A61347" w:rsidRPr="003D6DD9" w:rsidRDefault="00A61347" w:rsidP="00A61347">
      <w:pPr>
        <w:pStyle w:val="ManualHeading3"/>
        <w:rPr>
          <w:noProof/>
        </w:rPr>
      </w:pPr>
      <w:r w:rsidRPr="000870AD">
        <w:rPr>
          <w:noProof/>
        </w:rPr>
        <w:lastRenderedPageBreak/>
        <w:t>2.9.1.</w:t>
      </w:r>
      <w:r w:rsidRPr="000870AD">
        <w:rPr>
          <w:noProof/>
        </w:rPr>
        <w:tab/>
      </w:r>
      <w:r w:rsidRPr="003D6DD9">
        <w:rPr>
          <w:noProof/>
        </w:rPr>
        <w:t>Finansinės priemonės</w:t>
      </w:r>
    </w:p>
    <w:p w14:paraId="7001BEDF" w14:textId="77777777" w:rsidR="00A61347" w:rsidRPr="003D6DD9" w:rsidRDefault="00A61347" w:rsidP="00A61347">
      <w:pPr>
        <w:rPr>
          <w:i/>
          <w:iCs/>
          <w:noProof/>
        </w:rPr>
      </w:pPr>
      <w:r w:rsidRPr="003D6DD9">
        <w:rPr>
          <w:i/>
          <w:noProof/>
        </w:rPr>
        <w:t xml:space="preserve">Rizikos finansų pagalbos priemonės, taikomos finansinių priemonių forma, turi būti įgyvendinamos </w:t>
      </w:r>
      <w:r w:rsidRPr="003D6DD9">
        <w:rPr>
          <w:noProof/>
        </w:rPr>
        <w:t xml:space="preserve"> </w:t>
      </w:r>
      <w:r w:rsidRPr="003D6DD9">
        <w:rPr>
          <w:noProof/>
        </w:rPr>
        <w:br/>
      </w:r>
      <w:r w:rsidRPr="003D6DD9">
        <w:rPr>
          <w:i/>
          <w:noProof/>
        </w:rPr>
        <w:t xml:space="preserve">1) per finansų tarpininkus (RFG 22 punktas) ir </w:t>
      </w:r>
      <w:r w:rsidRPr="003D6DD9">
        <w:rPr>
          <w:noProof/>
        </w:rPr>
        <w:t xml:space="preserve"> </w:t>
      </w:r>
      <w:r w:rsidRPr="003D6DD9">
        <w:rPr>
          <w:noProof/>
        </w:rPr>
        <w:br/>
      </w:r>
      <w:r w:rsidRPr="003D6DD9">
        <w:rPr>
          <w:i/>
          <w:noProof/>
        </w:rPr>
        <w:t>2) dalyvaujant privatiems investuotojams (RFG 25 punktas). Vadinasi, tos priemonės sudarytos iš trijų lygmenų: i) finansų tarpininkams skirtos valstybės intervencijos, ii) finansų tarpininkų investicijų į galutinę pagalbą gaunančias įmones ir iii) privačių investuotojų investicijos bet kuriuo iš ankstesnių dviejų lygmenų.</w:t>
      </w:r>
    </w:p>
    <w:p w14:paraId="0E0475F0" w14:textId="77777777" w:rsidR="00A61347" w:rsidRPr="003D6DD9" w:rsidRDefault="00A61347" w:rsidP="00A61347">
      <w:pPr>
        <w:pStyle w:val="ManualHeading4"/>
        <w:rPr>
          <w:noProof/>
        </w:rPr>
      </w:pPr>
      <w:r w:rsidRPr="000870AD">
        <w:rPr>
          <w:noProof/>
        </w:rPr>
        <w:t>2.9.1.1.</w:t>
      </w:r>
      <w:r w:rsidRPr="000870AD">
        <w:rPr>
          <w:noProof/>
        </w:rPr>
        <w:tab/>
      </w:r>
      <w:r w:rsidRPr="003D6DD9">
        <w:rPr>
          <w:noProof/>
        </w:rPr>
        <w:t xml:space="preserve"> Finansų tarpininkams skirta intervencija</w:t>
      </w:r>
    </w:p>
    <w:p w14:paraId="5C2D34A7" w14:textId="77777777" w:rsidR="00A61347" w:rsidRPr="003D6DD9" w:rsidRDefault="00A61347" w:rsidP="00A61347">
      <w:pPr>
        <w:pStyle w:val="ManualHeading1-A"/>
        <w:rPr>
          <w:noProof/>
        </w:rPr>
      </w:pPr>
      <w:r w:rsidRPr="003D6DD9">
        <w:rPr>
          <w:noProof/>
        </w:rPr>
        <w:t>Finansų tarpininkams skirta valstybės intervencija</w:t>
      </w:r>
    </w:p>
    <w:p w14:paraId="4D49DAE9" w14:textId="77777777" w:rsidR="00A61347" w:rsidRPr="003D6DD9" w:rsidRDefault="00A61347" w:rsidP="00A61347">
      <w:pPr>
        <w:rPr>
          <w:noProof/>
        </w:rPr>
      </w:pPr>
      <w:r w:rsidRPr="003D6DD9">
        <w:rPr>
          <w:noProof/>
        </w:rPr>
        <w:t>Finansų tarpininkams skiriamos valstybės priemonės (pažymėkite atitinkamus langelius ir užpildykite):</w:t>
      </w:r>
    </w:p>
    <w:p w14:paraId="255FFA3B" w14:textId="77777777" w:rsidR="00A61347" w:rsidRPr="003D6DD9" w:rsidRDefault="005D177C" w:rsidP="00A61347">
      <w:pPr>
        <w:pStyle w:val="ManualHeading1"/>
        <w:rPr>
          <w:noProof/>
        </w:rPr>
      </w:pPr>
      <w:sdt>
        <w:sdtPr>
          <w:rPr>
            <w:noProof/>
          </w:rPr>
          <w:id w:val="-1710402418"/>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ab/>
        <w:t>valstybės skiriama nuosavo kapitalo (įskaitant kvazinuosavą kapitalą) injekcija finansų tarpininkams</w:t>
      </w:r>
    </w:p>
    <w:p w14:paraId="6E0F7E40" w14:textId="77777777" w:rsidR="00A61347" w:rsidRPr="003D6DD9" w:rsidRDefault="00A61347" w:rsidP="00EA0B73">
      <w:pPr>
        <w:pStyle w:val="ListNumber"/>
        <w:numPr>
          <w:ilvl w:val="0"/>
          <w:numId w:val="14"/>
        </w:numPr>
        <w:spacing w:before="0" w:after="240"/>
        <w:contextualSpacing w:val="0"/>
        <w:rPr>
          <w:noProof/>
        </w:rPr>
      </w:pPr>
      <w:r w:rsidRPr="003D6DD9">
        <w:rPr>
          <w:noProof/>
        </w:rPr>
        <w:t>Turi būti pateikta ši informacija:</w:t>
      </w:r>
    </w:p>
    <w:p w14:paraId="636B4EC4" w14:textId="77777777" w:rsidR="00A61347" w:rsidRPr="003D6DD9" w:rsidRDefault="00A61347" w:rsidP="00EA0B73">
      <w:pPr>
        <w:pStyle w:val="Tiret0"/>
        <w:numPr>
          <w:ilvl w:val="0"/>
          <w:numId w:val="54"/>
        </w:numPr>
        <w:rPr>
          <w:noProof/>
        </w:rPr>
      </w:pPr>
      <w:r w:rsidRPr="003D6DD9">
        <w:rPr>
          <w:noProof/>
        </w:rPr>
        <w:t>nuosavo kapitalo injekcijos sąlygos (pateikite ir palyginimą su tokios kapitalo injekcijos rinkos sąlygomis):</w:t>
      </w:r>
    </w:p>
    <w:p w14:paraId="26B9963D" w14:textId="77777777" w:rsidR="00A61347" w:rsidRPr="003D6DD9" w:rsidRDefault="00A61347" w:rsidP="00A61347">
      <w:pPr>
        <w:tabs>
          <w:tab w:val="left" w:leader="dot" w:pos="9072"/>
        </w:tabs>
        <w:rPr>
          <w:bCs/>
          <w:noProof/>
        </w:rPr>
      </w:pPr>
      <w:r w:rsidRPr="003D6DD9">
        <w:rPr>
          <w:noProof/>
        </w:rPr>
        <w:tab/>
      </w:r>
    </w:p>
    <w:p w14:paraId="38C55E41" w14:textId="77777777" w:rsidR="00A61347" w:rsidRPr="003D6DD9" w:rsidRDefault="00A61347" w:rsidP="00EA0B73">
      <w:pPr>
        <w:pStyle w:val="Tiret0"/>
        <w:rPr>
          <w:noProof/>
        </w:rPr>
      </w:pPr>
      <w:r w:rsidRPr="003D6DD9">
        <w:rPr>
          <w:noProof/>
        </w:rPr>
        <w:t>finansų tarpininko rūšis:</w:t>
      </w:r>
      <w:r w:rsidRPr="003D6DD9">
        <w:rPr>
          <w:noProof/>
        </w:rPr>
        <w:tab/>
      </w:r>
    </w:p>
    <w:p w14:paraId="06BDB105" w14:textId="77777777" w:rsidR="00A61347" w:rsidRPr="003D6DD9" w:rsidRDefault="00A61347" w:rsidP="00A61347">
      <w:pPr>
        <w:tabs>
          <w:tab w:val="left" w:leader="dot" w:pos="9072"/>
        </w:tabs>
        <w:rPr>
          <w:bCs/>
          <w:noProof/>
        </w:rPr>
      </w:pPr>
      <w:r w:rsidRPr="003D6DD9">
        <w:rPr>
          <w:noProof/>
        </w:rPr>
        <w:tab/>
      </w:r>
    </w:p>
    <w:p w14:paraId="363CB248" w14:textId="77777777" w:rsidR="00A61347" w:rsidRPr="003D6DD9" w:rsidRDefault="00A61347" w:rsidP="00EA0B73">
      <w:pPr>
        <w:pStyle w:val="Tiret0"/>
        <w:rPr>
          <w:bCs/>
          <w:noProof/>
        </w:rPr>
      </w:pPr>
      <w:r w:rsidRPr="003D6DD9">
        <w:rPr>
          <w:noProof/>
        </w:rPr>
        <w:t>finansų tarpininko finansavimo struktūros tipas (pvz., investicinis fondas, kuriame atitinkama procentine dalimi dalyvauja privatūs ir viešieji subjektai; daugiapakopės struktūros fondų fondas su specializuotais subfondais; viešasis fondas, bendrai investuojantis su atskiruose sandoriuose dalyvaujančiais privačiais investuotojais). Išsamiai paaiškinkite:</w:t>
      </w:r>
    </w:p>
    <w:p w14:paraId="5190471A" w14:textId="77777777" w:rsidR="00A61347" w:rsidRPr="003D6DD9" w:rsidRDefault="00A61347" w:rsidP="00A61347">
      <w:pPr>
        <w:tabs>
          <w:tab w:val="left" w:leader="dot" w:pos="9072"/>
        </w:tabs>
        <w:rPr>
          <w:bCs/>
          <w:noProof/>
        </w:rPr>
      </w:pPr>
      <w:r w:rsidRPr="003D6DD9">
        <w:rPr>
          <w:noProof/>
        </w:rPr>
        <w:tab/>
      </w:r>
    </w:p>
    <w:p w14:paraId="27048D35" w14:textId="77777777" w:rsidR="00A61347" w:rsidRPr="003D6DD9" w:rsidRDefault="00A61347" w:rsidP="00EA0B73">
      <w:pPr>
        <w:pStyle w:val="ListNumber"/>
        <w:numPr>
          <w:ilvl w:val="0"/>
          <w:numId w:val="14"/>
        </w:numPr>
        <w:tabs>
          <w:tab w:val="clear" w:pos="360"/>
          <w:tab w:val="num" w:pos="709"/>
        </w:tabs>
        <w:spacing w:before="0" w:after="240"/>
        <w:ind w:left="709" w:hanging="709"/>
        <w:contextualSpacing w:val="0"/>
        <w:rPr>
          <w:noProof/>
        </w:rPr>
      </w:pPr>
      <w:r w:rsidRPr="003D6DD9">
        <w:rPr>
          <w:noProof/>
        </w:rPr>
        <w:t xml:space="preserve">Kvazinuosavo kapitalo atveju išsamiai apibūdinkite numatomos priemonės pobūdį: </w:t>
      </w:r>
    </w:p>
    <w:p w14:paraId="74A9FF25" w14:textId="77777777" w:rsidR="00A61347" w:rsidRPr="003D6DD9" w:rsidRDefault="00A61347" w:rsidP="00A61347">
      <w:pPr>
        <w:tabs>
          <w:tab w:val="left" w:leader="dot" w:pos="9072"/>
        </w:tabs>
        <w:rPr>
          <w:bCs/>
          <w:noProof/>
        </w:rPr>
      </w:pPr>
      <w:r w:rsidRPr="003D6DD9">
        <w:rPr>
          <w:noProof/>
        </w:rPr>
        <w:tab/>
      </w:r>
    </w:p>
    <w:p w14:paraId="38AE26ED" w14:textId="77777777" w:rsidR="00A61347" w:rsidRPr="003D6DD9" w:rsidRDefault="00A61347" w:rsidP="00EA0B73">
      <w:pPr>
        <w:pStyle w:val="ListNumber"/>
        <w:numPr>
          <w:ilvl w:val="0"/>
          <w:numId w:val="14"/>
        </w:numPr>
        <w:tabs>
          <w:tab w:val="clear" w:pos="360"/>
          <w:tab w:val="num" w:pos="709"/>
        </w:tabs>
        <w:spacing w:before="0" w:after="240"/>
        <w:ind w:left="709" w:hanging="709"/>
        <w:contextualSpacing w:val="0"/>
        <w:rPr>
          <w:noProof/>
        </w:rPr>
      </w:pPr>
      <w:r w:rsidRPr="003D6DD9">
        <w:rPr>
          <w:noProof/>
        </w:rPr>
        <w:t>Jei šiuo lygmeniu dalyvauja privatūs subjektai (pvz., privatūs investuotojai kartu su valstybe teikia nuosavą kapitalą finansų tarpininkui):</w:t>
      </w:r>
    </w:p>
    <w:p w14:paraId="0C182EF0" w14:textId="77777777" w:rsidR="00A61347" w:rsidRPr="003D6DD9" w:rsidRDefault="00A61347" w:rsidP="00EA0B73">
      <w:pPr>
        <w:pStyle w:val="Tiret0"/>
        <w:numPr>
          <w:ilvl w:val="0"/>
          <w:numId w:val="34"/>
        </w:numPr>
        <w:rPr>
          <w:noProof/>
        </w:rPr>
      </w:pPr>
      <w:r w:rsidRPr="003D6DD9">
        <w:rPr>
          <w:noProof/>
        </w:rPr>
        <w:t xml:space="preserve">nurodykite viešųjų ir privačių investuotojų dalyvavimo normas: </w:t>
      </w:r>
    </w:p>
    <w:p w14:paraId="16CD62B0" w14:textId="77777777" w:rsidR="00A61347" w:rsidRPr="003D6DD9" w:rsidRDefault="00A61347" w:rsidP="00A61347">
      <w:pPr>
        <w:tabs>
          <w:tab w:val="left" w:leader="dot" w:pos="9072"/>
        </w:tabs>
        <w:rPr>
          <w:bCs/>
          <w:noProof/>
        </w:rPr>
      </w:pPr>
      <w:r w:rsidRPr="003D6DD9">
        <w:rPr>
          <w:noProof/>
        </w:rPr>
        <w:tab/>
      </w:r>
    </w:p>
    <w:p w14:paraId="604FC7F0" w14:textId="77777777" w:rsidR="00A61347" w:rsidRPr="003D6DD9" w:rsidRDefault="00A61347" w:rsidP="00EA0B73">
      <w:pPr>
        <w:pStyle w:val="Tiret0"/>
        <w:numPr>
          <w:ilvl w:val="0"/>
          <w:numId w:val="34"/>
        </w:numPr>
        <w:rPr>
          <w:noProof/>
        </w:rPr>
      </w:pPr>
      <w:r w:rsidRPr="003D6DD9">
        <w:rPr>
          <w:noProof/>
        </w:rPr>
        <w:t xml:space="preserve">remdamiesi kvietimu pareikšti susidomėjimą nurodykite, kokio tipo lengvatinis režimas numatytas dalyvaujantiems privatiems investuotojams (pateikite išsamią informaciją): </w:t>
      </w:r>
    </w:p>
    <w:p w14:paraId="6FB61F65" w14:textId="77777777" w:rsidR="00A61347" w:rsidRPr="003D6DD9" w:rsidRDefault="00A61347" w:rsidP="00A61347">
      <w:pPr>
        <w:tabs>
          <w:tab w:val="left" w:leader="dot" w:pos="9072"/>
        </w:tabs>
        <w:rPr>
          <w:noProof/>
        </w:rPr>
      </w:pPr>
      <w:r w:rsidRPr="003D6DD9">
        <w:rPr>
          <w:noProof/>
        </w:rPr>
        <w:tab/>
      </w:r>
    </w:p>
    <w:p w14:paraId="38DF6465" w14:textId="77777777" w:rsidR="00A61347" w:rsidRPr="003D6DD9" w:rsidRDefault="005D177C" w:rsidP="00A61347">
      <w:pPr>
        <w:tabs>
          <w:tab w:val="left" w:leader="dot" w:pos="9072"/>
        </w:tabs>
        <w:ind w:left="850"/>
        <w:rPr>
          <w:noProof/>
        </w:rPr>
      </w:pPr>
      <w:sdt>
        <w:sdtPr>
          <w:rPr>
            <w:noProof/>
          </w:rPr>
          <w:id w:val="726807186"/>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Teigiamos paskatos (gaunamas didesnis pelnas): </w:t>
      </w:r>
      <w:r w:rsidR="00A61347" w:rsidRPr="003D6DD9">
        <w:rPr>
          <w:noProof/>
        </w:rPr>
        <w:tab/>
      </w:r>
    </w:p>
    <w:p w14:paraId="6D1B5686" w14:textId="77777777" w:rsidR="00A61347" w:rsidRPr="003D6DD9" w:rsidRDefault="005D177C" w:rsidP="00A61347">
      <w:pPr>
        <w:tabs>
          <w:tab w:val="left" w:leader="dot" w:pos="9072"/>
        </w:tabs>
        <w:ind w:left="850"/>
        <w:rPr>
          <w:noProof/>
        </w:rPr>
      </w:pPr>
      <w:sdt>
        <w:sdtPr>
          <w:rPr>
            <w:noProof/>
          </w:rPr>
          <w:id w:val="-202641168"/>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Apsauga nuo investicijų vertės sumažėjimo (apsauga nuo nuostolių):</w:t>
      </w:r>
      <w:r w:rsidR="00A61347" w:rsidRPr="003D6DD9">
        <w:rPr>
          <w:noProof/>
        </w:rPr>
        <w:tab/>
      </w:r>
    </w:p>
    <w:p w14:paraId="4CD338BB" w14:textId="77777777" w:rsidR="00A61347" w:rsidRPr="003D6DD9" w:rsidRDefault="00A61347" w:rsidP="00EA0B73">
      <w:pPr>
        <w:pStyle w:val="Tiret0"/>
        <w:numPr>
          <w:ilvl w:val="0"/>
          <w:numId w:val="34"/>
        </w:numPr>
        <w:rPr>
          <w:noProof/>
        </w:rPr>
      </w:pPr>
      <w:r w:rsidRPr="003D6DD9">
        <w:rPr>
          <w:noProof/>
        </w:rPr>
        <w:lastRenderedPageBreak/>
        <w:t xml:space="preserve">jei ne </w:t>
      </w:r>
      <w:r w:rsidRPr="003D6DD9">
        <w:rPr>
          <w:i/>
          <w:noProof/>
        </w:rPr>
        <w:t>pari passu</w:t>
      </w:r>
      <w:r w:rsidRPr="003D6DD9">
        <w:rPr>
          <w:noProof/>
        </w:rPr>
        <w:t xml:space="preserve"> nuostolių pasidalijimo elementai viršija Reglamento (ES) Nr. 651/2014 21 straipsnio 10 dalyje nustatytas ribas, remdamiesi </w:t>
      </w:r>
      <w:r w:rsidRPr="003D6DD9">
        <w:rPr>
          <w:i/>
          <w:noProof/>
        </w:rPr>
        <w:t>ex ante</w:t>
      </w:r>
      <w:r w:rsidRPr="003D6DD9">
        <w:rPr>
          <w:noProof/>
        </w:rPr>
        <w:t xml:space="preserve"> vertinimu, pateikite ekonominių įrodymų ir pagrindimą (RFG 113 punktas):</w:t>
      </w:r>
    </w:p>
    <w:p w14:paraId="5E34470E" w14:textId="77777777" w:rsidR="00A61347" w:rsidRPr="003D6DD9" w:rsidRDefault="00A61347" w:rsidP="00A61347">
      <w:pPr>
        <w:tabs>
          <w:tab w:val="left" w:leader="dot" w:pos="9072"/>
        </w:tabs>
        <w:rPr>
          <w:bCs/>
          <w:noProof/>
        </w:rPr>
      </w:pPr>
      <w:r w:rsidRPr="003D6DD9">
        <w:rPr>
          <w:noProof/>
        </w:rPr>
        <w:tab/>
      </w:r>
    </w:p>
    <w:p w14:paraId="1696DE39" w14:textId="77777777" w:rsidR="00A61347" w:rsidRPr="003D6DD9" w:rsidRDefault="00A61347" w:rsidP="00EA0B73">
      <w:pPr>
        <w:pStyle w:val="Tiret0"/>
        <w:numPr>
          <w:ilvl w:val="0"/>
          <w:numId w:val="34"/>
        </w:numPr>
        <w:rPr>
          <w:noProof/>
        </w:rPr>
      </w:pPr>
      <w:r w:rsidRPr="003D6DD9">
        <w:rPr>
          <w:noProof/>
        </w:rPr>
        <w:t>jei taikoma, nurodykite, ar apribota viešojo investuotojo prisiimama pirmojo nuostolio dalis (RFG 113 punktas):</w:t>
      </w:r>
    </w:p>
    <w:p w14:paraId="34D7E708" w14:textId="77777777" w:rsidR="00A61347" w:rsidRPr="003D6DD9" w:rsidRDefault="005D177C" w:rsidP="00A61347">
      <w:pPr>
        <w:pStyle w:val="Text1"/>
        <w:rPr>
          <w:noProof/>
        </w:rPr>
      </w:pPr>
      <w:sdt>
        <w:sdtPr>
          <w:rPr>
            <w:noProof/>
          </w:rPr>
          <w:id w:val="1172915537"/>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Taip. Nurodykite, kaip tas apribojimas buvo nustatytas:</w:t>
      </w:r>
    </w:p>
    <w:p w14:paraId="59C6EBD5" w14:textId="77777777" w:rsidR="00A61347" w:rsidRPr="003D6DD9" w:rsidRDefault="00A61347" w:rsidP="00A61347">
      <w:pPr>
        <w:tabs>
          <w:tab w:val="left" w:leader="dot" w:pos="9072"/>
        </w:tabs>
        <w:ind w:left="720"/>
        <w:rPr>
          <w:bCs/>
          <w:noProof/>
        </w:rPr>
      </w:pPr>
      <w:r w:rsidRPr="003D6DD9">
        <w:rPr>
          <w:noProof/>
        </w:rPr>
        <w:tab/>
      </w:r>
    </w:p>
    <w:p w14:paraId="3F52209F" w14:textId="77777777" w:rsidR="00A61347" w:rsidRPr="003D6DD9" w:rsidRDefault="005D177C" w:rsidP="00A61347">
      <w:pPr>
        <w:pStyle w:val="Text1"/>
        <w:rPr>
          <w:noProof/>
        </w:rPr>
      </w:pPr>
      <w:sdt>
        <w:sdtPr>
          <w:rPr>
            <w:noProof/>
          </w:rPr>
          <w:id w:val="-1029021768"/>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Ne. Paaiškinkite:</w:t>
      </w:r>
    </w:p>
    <w:p w14:paraId="4CBA5039" w14:textId="77777777" w:rsidR="00A61347" w:rsidRPr="003D6DD9" w:rsidRDefault="00A61347" w:rsidP="00A61347">
      <w:pPr>
        <w:tabs>
          <w:tab w:val="left" w:leader="dot" w:pos="9072"/>
        </w:tabs>
        <w:ind w:left="709"/>
        <w:rPr>
          <w:bCs/>
          <w:noProof/>
        </w:rPr>
      </w:pPr>
      <w:r w:rsidRPr="003D6DD9">
        <w:rPr>
          <w:noProof/>
        </w:rPr>
        <w:tab/>
      </w:r>
    </w:p>
    <w:p w14:paraId="22A47A18" w14:textId="77777777" w:rsidR="00A61347" w:rsidRPr="003D6DD9" w:rsidRDefault="00A61347" w:rsidP="00EA0B73">
      <w:pPr>
        <w:pStyle w:val="ListNumber"/>
        <w:numPr>
          <w:ilvl w:val="0"/>
          <w:numId w:val="14"/>
        </w:numPr>
        <w:tabs>
          <w:tab w:val="clear" w:pos="360"/>
          <w:tab w:val="num" w:pos="709"/>
        </w:tabs>
        <w:spacing w:before="0" w:after="240"/>
        <w:ind w:left="709" w:hanging="709"/>
        <w:contextualSpacing w:val="0"/>
        <w:rPr>
          <w:noProof/>
        </w:rPr>
      </w:pPr>
      <w:r w:rsidRPr="003D6DD9">
        <w:rPr>
          <w:noProof/>
        </w:rPr>
        <w:t>Apibūdinkite, kaip rengiant priemonę užtikrintas finansų tarpininko interesų, susijusių su investavimo strategija, ir viešosios politikos tikslų suderinamumas:</w:t>
      </w:r>
    </w:p>
    <w:p w14:paraId="1AECA6F7" w14:textId="77777777" w:rsidR="00A61347" w:rsidRPr="003D6DD9" w:rsidRDefault="00A61347" w:rsidP="00A61347">
      <w:pPr>
        <w:tabs>
          <w:tab w:val="left" w:leader="dot" w:pos="9072"/>
        </w:tabs>
        <w:rPr>
          <w:bCs/>
          <w:noProof/>
        </w:rPr>
      </w:pPr>
      <w:r w:rsidRPr="003D6DD9">
        <w:rPr>
          <w:noProof/>
        </w:rPr>
        <w:tab/>
      </w:r>
    </w:p>
    <w:p w14:paraId="03CE06B5" w14:textId="77777777" w:rsidR="00A61347" w:rsidRPr="003D6DD9" w:rsidRDefault="00A61347" w:rsidP="00EA0B73">
      <w:pPr>
        <w:pStyle w:val="ListNumber"/>
        <w:numPr>
          <w:ilvl w:val="0"/>
          <w:numId w:val="14"/>
        </w:numPr>
        <w:tabs>
          <w:tab w:val="clear" w:pos="360"/>
          <w:tab w:val="num" w:pos="709"/>
        </w:tabs>
        <w:spacing w:before="0" w:after="240"/>
        <w:ind w:left="709" w:hanging="709"/>
        <w:contextualSpacing w:val="0"/>
        <w:rPr>
          <w:noProof/>
        </w:rPr>
      </w:pPr>
      <w:r w:rsidRPr="003D6DD9">
        <w:rPr>
          <w:noProof/>
        </w:rPr>
        <w:t>Išsamiai paaiškinkite priemonės galiojimo trukmę arba pasitraukimo strategiją, kuria grindžiama investicija į nuosavą kapitalą, ir strateginį viešojo investuotojo pasitraukimo planą:</w:t>
      </w:r>
    </w:p>
    <w:p w14:paraId="11E41158" w14:textId="77777777" w:rsidR="00A61347" w:rsidRPr="003D6DD9" w:rsidRDefault="00A61347" w:rsidP="00A61347">
      <w:pPr>
        <w:tabs>
          <w:tab w:val="left" w:leader="dot" w:pos="9072"/>
        </w:tabs>
        <w:rPr>
          <w:bCs/>
          <w:noProof/>
        </w:rPr>
      </w:pPr>
      <w:r w:rsidRPr="003D6DD9">
        <w:rPr>
          <w:noProof/>
        </w:rPr>
        <w:tab/>
      </w:r>
    </w:p>
    <w:p w14:paraId="757A0A4C" w14:textId="77777777" w:rsidR="00A61347" w:rsidRPr="003D6DD9" w:rsidRDefault="00A61347" w:rsidP="00EA0B73">
      <w:pPr>
        <w:pStyle w:val="ListNumber"/>
        <w:numPr>
          <w:ilvl w:val="0"/>
          <w:numId w:val="14"/>
        </w:numPr>
        <w:tabs>
          <w:tab w:val="clear" w:pos="360"/>
          <w:tab w:val="num" w:pos="709"/>
        </w:tabs>
        <w:spacing w:before="0" w:after="240"/>
        <w:ind w:left="709" w:hanging="709"/>
        <w:contextualSpacing w:val="0"/>
        <w:rPr>
          <w:noProof/>
        </w:rPr>
      </w:pPr>
      <w:r w:rsidRPr="003D6DD9">
        <w:rPr>
          <w:noProof/>
        </w:rPr>
        <w:t>Kita svarbi informacija:</w:t>
      </w:r>
    </w:p>
    <w:p w14:paraId="65EA01B0" w14:textId="77777777" w:rsidR="00A61347" w:rsidRPr="003D6DD9" w:rsidRDefault="00A61347" w:rsidP="00A61347">
      <w:pPr>
        <w:tabs>
          <w:tab w:val="left" w:leader="dot" w:pos="9072"/>
        </w:tabs>
        <w:rPr>
          <w:bCs/>
          <w:noProof/>
        </w:rPr>
      </w:pPr>
      <w:r w:rsidRPr="003D6DD9">
        <w:rPr>
          <w:noProof/>
        </w:rPr>
        <w:tab/>
      </w:r>
    </w:p>
    <w:p w14:paraId="5D4FB559" w14:textId="77777777" w:rsidR="00A61347" w:rsidRPr="003D6DD9" w:rsidRDefault="005D177C" w:rsidP="00A61347">
      <w:pPr>
        <w:pStyle w:val="ManualHeading1"/>
        <w:rPr>
          <w:noProof/>
        </w:rPr>
      </w:pPr>
      <w:sdt>
        <w:sdtPr>
          <w:rPr>
            <w:noProof/>
          </w:rPr>
          <w:id w:val="860173296"/>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ab/>
        <w:t>finansuojamos skolos priemonės. Paskolos priemonės (toliau – paskolos) finansų tarpininkams</w:t>
      </w:r>
    </w:p>
    <w:p w14:paraId="55ECED33" w14:textId="77777777" w:rsidR="00A61347" w:rsidRPr="003D6DD9" w:rsidRDefault="00A61347" w:rsidP="00EA0B73">
      <w:pPr>
        <w:pStyle w:val="ListNumber"/>
        <w:numPr>
          <w:ilvl w:val="0"/>
          <w:numId w:val="35"/>
        </w:numPr>
        <w:tabs>
          <w:tab w:val="clear" w:pos="360"/>
          <w:tab w:val="num" w:pos="709"/>
        </w:tabs>
        <w:spacing w:before="0" w:after="240"/>
        <w:contextualSpacing w:val="0"/>
        <w:rPr>
          <w:bCs/>
          <w:noProof/>
        </w:rPr>
      </w:pPr>
      <w:r w:rsidRPr="003D6DD9">
        <w:rPr>
          <w:noProof/>
        </w:rPr>
        <w:t xml:space="preserve">Turi būti pateikta ši informacija: </w:t>
      </w:r>
    </w:p>
    <w:p w14:paraId="7D549D82" w14:textId="77777777" w:rsidR="00A61347" w:rsidRPr="003D6DD9" w:rsidRDefault="00A61347" w:rsidP="00EA0B73">
      <w:pPr>
        <w:pStyle w:val="Tiret1"/>
        <w:numPr>
          <w:ilvl w:val="0"/>
          <w:numId w:val="56"/>
        </w:numPr>
        <w:rPr>
          <w:bCs/>
          <w:noProof/>
        </w:rPr>
      </w:pPr>
      <w:bookmarkStart w:id="0" w:name="_Hlk155619085"/>
      <w:r w:rsidRPr="003D6DD9">
        <w:rPr>
          <w:noProof/>
        </w:rPr>
        <w:t xml:space="preserve">paskolų rūšys (pvz., subordinuotosios paskolos, portfelio rizikos pasidalijimo paskolos). Pateikite išsamią informaciją: </w:t>
      </w:r>
    </w:p>
    <w:p w14:paraId="322B7837" w14:textId="77777777" w:rsidR="00A61347" w:rsidRPr="003D6DD9" w:rsidRDefault="00A61347" w:rsidP="00A61347">
      <w:pPr>
        <w:tabs>
          <w:tab w:val="left" w:leader="dot" w:pos="9072"/>
        </w:tabs>
        <w:ind w:left="720"/>
        <w:rPr>
          <w:bCs/>
          <w:noProof/>
        </w:rPr>
      </w:pPr>
      <w:r w:rsidRPr="003D6DD9">
        <w:rPr>
          <w:noProof/>
        </w:rPr>
        <w:tab/>
      </w:r>
    </w:p>
    <w:p w14:paraId="48AFB6B6" w14:textId="77777777" w:rsidR="00A61347" w:rsidRPr="003D6DD9" w:rsidRDefault="00A61347" w:rsidP="00EA0B73">
      <w:pPr>
        <w:pStyle w:val="Tiret1"/>
        <w:numPr>
          <w:ilvl w:val="0"/>
          <w:numId w:val="56"/>
        </w:numPr>
        <w:rPr>
          <w:noProof/>
        </w:rPr>
      </w:pPr>
      <w:r w:rsidRPr="003D6DD9">
        <w:rPr>
          <w:noProof/>
        </w:rPr>
        <w:t xml:space="preserve">pagal priemonę teikiamų paskolų sąlygos (pateikite ir palyginimą su tokių paskolų rinkos sąlygomis): </w:t>
      </w:r>
    </w:p>
    <w:p w14:paraId="18015111" w14:textId="77777777" w:rsidR="00A61347" w:rsidRPr="003D6DD9" w:rsidRDefault="00A61347" w:rsidP="00A61347">
      <w:pPr>
        <w:tabs>
          <w:tab w:val="left" w:leader="dot" w:pos="9072"/>
        </w:tabs>
        <w:ind w:left="720"/>
        <w:rPr>
          <w:bCs/>
          <w:noProof/>
        </w:rPr>
      </w:pPr>
      <w:r w:rsidRPr="003D6DD9">
        <w:rPr>
          <w:noProof/>
        </w:rPr>
        <w:tab/>
      </w:r>
    </w:p>
    <w:p w14:paraId="64BF4EC7" w14:textId="77777777" w:rsidR="00A61347" w:rsidRPr="003D6DD9" w:rsidRDefault="00A61347" w:rsidP="00A61347">
      <w:pPr>
        <w:tabs>
          <w:tab w:val="left" w:leader="dot" w:pos="9072"/>
        </w:tabs>
        <w:spacing w:after="240"/>
        <w:ind w:left="720"/>
        <w:rPr>
          <w:bCs/>
          <w:noProof/>
        </w:rPr>
      </w:pPr>
      <w:r w:rsidRPr="003D6DD9">
        <w:rPr>
          <w:noProof/>
        </w:rPr>
        <w:t>didžiausias paskolos dydis:</w:t>
      </w:r>
      <w:bookmarkEnd w:id="0"/>
      <w:r w:rsidRPr="003D6DD9">
        <w:rPr>
          <w:noProof/>
        </w:rPr>
        <w:tab/>
      </w:r>
    </w:p>
    <w:p w14:paraId="7EEBC58B" w14:textId="77777777" w:rsidR="00A61347" w:rsidRPr="003D6DD9" w:rsidRDefault="00A61347" w:rsidP="00A61347">
      <w:pPr>
        <w:tabs>
          <w:tab w:val="left" w:leader="dot" w:pos="9072"/>
        </w:tabs>
        <w:spacing w:after="240"/>
        <w:ind w:left="720"/>
        <w:rPr>
          <w:bCs/>
          <w:noProof/>
        </w:rPr>
      </w:pPr>
      <w:r w:rsidRPr="003D6DD9">
        <w:rPr>
          <w:noProof/>
        </w:rPr>
        <w:t>ilgiausia paskolos trukmė:</w:t>
      </w:r>
      <w:r w:rsidRPr="003D6DD9">
        <w:rPr>
          <w:noProof/>
        </w:rPr>
        <w:tab/>
      </w:r>
    </w:p>
    <w:p w14:paraId="1688D9F5" w14:textId="77777777" w:rsidR="00A61347" w:rsidRPr="003D6DD9" w:rsidRDefault="00A61347" w:rsidP="00A61347">
      <w:pPr>
        <w:tabs>
          <w:tab w:val="left" w:leader="dot" w:pos="9072"/>
        </w:tabs>
        <w:spacing w:after="240"/>
        <w:ind w:left="720"/>
        <w:rPr>
          <w:bCs/>
          <w:noProof/>
        </w:rPr>
      </w:pPr>
      <w:r w:rsidRPr="003D6DD9">
        <w:rPr>
          <w:noProof/>
        </w:rPr>
        <w:t>turto įkeitimo ar kiti reikalavimai:</w:t>
      </w:r>
      <w:r w:rsidRPr="003D6DD9">
        <w:rPr>
          <w:noProof/>
        </w:rPr>
        <w:tab/>
      </w:r>
    </w:p>
    <w:p w14:paraId="50481E6D" w14:textId="77777777" w:rsidR="00A61347" w:rsidRPr="003D6DD9" w:rsidRDefault="00A61347" w:rsidP="00A61347">
      <w:pPr>
        <w:tabs>
          <w:tab w:val="left" w:leader="dot" w:pos="9072"/>
        </w:tabs>
        <w:spacing w:after="240"/>
        <w:ind w:left="720"/>
        <w:rPr>
          <w:bCs/>
          <w:noProof/>
        </w:rPr>
      </w:pPr>
      <w:r w:rsidRPr="003D6DD9">
        <w:rPr>
          <w:noProof/>
        </w:rPr>
        <w:t xml:space="preserve">kita svarbi informacija: </w:t>
      </w:r>
      <w:r w:rsidRPr="003D6DD9">
        <w:rPr>
          <w:noProof/>
        </w:rPr>
        <w:tab/>
      </w:r>
    </w:p>
    <w:p w14:paraId="6F67C1D5" w14:textId="79C42E4F" w:rsidR="00A61347" w:rsidRPr="003D6DD9" w:rsidRDefault="00A61347" w:rsidP="00EA0B73">
      <w:pPr>
        <w:pStyle w:val="ListNumber"/>
        <w:numPr>
          <w:ilvl w:val="0"/>
          <w:numId w:val="35"/>
        </w:numPr>
        <w:tabs>
          <w:tab w:val="clear" w:pos="360"/>
          <w:tab w:val="num" w:pos="709"/>
        </w:tabs>
        <w:spacing w:before="0" w:after="240"/>
        <w:contextualSpacing w:val="0"/>
        <w:rPr>
          <w:bCs/>
          <w:noProof/>
        </w:rPr>
      </w:pPr>
      <w:r w:rsidRPr="003D6DD9">
        <w:rPr>
          <w:noProof/>
        </w:rPr>
        <w:t>Pateikite nuorodą į atitinkamas teisinio pagrindo nuostatas, kuriomis draudžiama pagalbą naudoti esamoms paskoloms refinansuoti (RFG 46 punktas):</w:t>
      </w:r>
    </w:p>
    <w:p w14:paraId="7A83F672" w14:textId="77777777" w:rsidR="00A61347" w:rsidRPr="003D6DD9" w:rsidRDefault="00A61347" w:rsidP="00A61347">
      <w:pPr>
        <w:tabs>
          <w:tab w:val="left" w:leader="dot" w:pos="9072"/>
        </w:tabs>
        <w:rPr>
          <w:bCs/>
          <w:noProof/>
        </w:rPr>
      </w:pPr>
      <w:r w:rsidRPr="003D6DD9">
        <w:rPr>
          <w:noProof/>
        </w:rPr>
        <w:tab/>
      </w:r>
    </w:p>
    <w:p w14:paraId="33926D2C" w14:textId="77777777" w:rsidR="00A61347" w:rsidRPr="003D6DD9" w:rsidRDefault="00A61347" w:rsidP="00EA0B73">
      <w:pPr>
        <w:pStyle w:val="ListNumber"/>
        <w:numPr>
          <w:ilvl w:val="0"/>
          <w:numId w:val="35"/>
        </w:numPr>
        <w:tabs>
          <w:tab w:val="clear" w:pos="360"/>
          <w:tab w:val="num" w:pos="709"/>
        </w:tabs>
        <w:spacing w:before="0" w:after="240"/>
        <w:contextualSpacing w:val="0"/>
        <w:rPr>
          <w:noProof/>
        </w:rPr>
      </w:pPr>
      <w:r w:rsidRPr="003D6DD9">
        <w:rPr>
          <w:noProof/>
        </w:rPr>
        <w:lastRenderedPageBreak/>
        <w:t>Jei šiuo lygmeniu dalyvauja privatūs subjektai (pvz., privatūs investuotojai kartu su valstybe teikia paskolas finansų tarpininkui):</w:t>
      </w:r>
    </w:p>
    <w:p w14:paraId="13731145" w14:textId="77777777" w:rsidR="00A61347" w:rsidRPr="003D6DD9" w:rsidRDefault="00A61347" w:rsidP="00EA0B73">
      <w:pPr>
        <w:pStyle w:val="Tiret1"/>
        <w:numPr>
          <w:ilvl w:val="0"/>
          <w:numId w:val="56"/>
        </w:numPr>
        <w:rPr>
          <w:noProof/>
        </w:rPr>
      </w:pPr>
      <w:r w:rsidRPr="003D6DD9">
        <w:rPr>
          <w:noProof/>
        </w:rPr>
        <w:t xml:space="preserve">nurodykite viešųjų ir privačių investuotojų arba skolintojų dalyvavimo normas: </w:t>
      </w:r>
    </w:p>
    <w:p w14:paraId="406A4734" w14:textId="77777777" w:rsidR="00A61347" w:rsidRPr="003D6DD9" w:rsidRDefault="00A61347" w:rsidP="00A61347">
      <w:pPr>
        <w:tabs>
          <w:tab w:val="left" w:leader="dot" w:pos="9072"/>
        </w:tabs>
        <w:ind w:left="720"/>
        <w:rPr>
          <w:bCs/>
          <w:noProof/>
        </w:rPr>
      </w:pPr>
      <w:r w:rsidRPr="003D6DD9">
        <w:rPr>
          <w:noProof/>
        </w:rPr>
        <w:tab/>
      </w:r>
    </w:p>
    <w:p w14:paraId="483A6623" w14:textId="77777777" w:rsidR="00A61347" w:rsidRPr="003D6DD9" w:rsidRDefault="00A61347" w:rsidP="00A61347">
      <w:pPr>
        <w:pStyle w:val="Text2"/>
        <w:rPr>
          <w:noProof/>
        </w:rPr>
      </w:pPr>
      <w:r w:rsidRPr="003D6DD9">
        <w:rPr>
          <w:noProof/>
        </w:rPr>
        <w:t>Visų pirma portfelio rizikos pasidalijimo paskolų atveju, kokia yra atrinkto finansų tarpininko bendrai investuojamų lėšų norma (dalis)? Atkreipkite dėmesį į tai, kad ji neturėtų būti mažesnė kaip 30 % pagrindinio paskolos portfelio vertės (RFG 117 punktas): Norma (dalis) yra … %.</w:t>
      </w:r>
    </w:p>
    <w:p w14:paraId="036D3B2A" w14:textId="77777777" w:rsidR="00A61347" w:rsidRPr="003D6DD9" w:rsidRDefault="00A61347" w:rsidP="00EA0B73">
      <w:pPr>
        <w:pStyle w:val="Tiret1"/>
        <w:numPr>
          <w:ilvl w:val="0"/>
          <w:numId w:val="56"/>
        </w:numPr>
        <w:rPr>
          <w:bCs/>
          <w:noProof/>
        </w:rPr>
      </w:pPr>
      <w:r w:rsidRPr="003D6DD9">
        <w:rPr>
          <w:noProof/>
        </w:rPr>
        <w:t xml:space="preserve">apibūdinkite, kaip viešieji ir privatieji investuotojai arba skolintojai dalijasi riziką ir atlygį: </w:t>
      </w:r>
    </w:p>
    <w:p w14:paraId="108363B2" w14:textId="77777777" w:rsidR="00A61347" w:rsidRPr="003D6DD9" w:rsidRDefault="00A61347" w:rsidP="00A61347">
      <w:pPr>
        <w:tabs>
          <w:tab w:val="left" w:leader="dot" w:pos="9072"/>
        </w:tabs>
        <w:ind w:left="720"/>
        <w:rPr>
          <w:bCs/>
          <w:noProof/>
        </w:rPr>
      </w:pPr>
      <w:r w:rsidRPr="003D6DD9">
        <w:rPr>
          <w:noProof/>
        </w:rPr>
        <w:tab/>
      </w:r>
    </w:p>
    <w:p w14:paraId="1B94684D" w14:textId="77777777" w:rsidR="00A61347" w:rsidRPr="003D6DD9" w:rsidRDefault="00A61347" w:rsidP="00A61347">
      <w:pPr>
        <w:pStyle w:val="Text2"/>
        <w:rPr>
          <w:noProof/>
        </w:rPr>
      </w:pPr>
      <w:r w:rsidRPr="003D6DD9">
        <w:rPr>
          <w:noProof/>
        </w:rPr>
        <w:t xml:space="preserve">Jei viešasis investuotojas ir (arba) skolintojas prisiima Reglamento (ES) Nr. 651/2014 nustatytą ribą (t. y. 25 %) viršijančią pirmųjų nuostolių poziciją, ją būtina pagrįsti atliekant </w:t>
      </w:r>
      <w:r w:rsidRPr="003D6DD9">
        <w:rPr>
          <w:i/>
          <w:noProof/>
        </w:rPr>
        <w:t>ex ante</w:t>
      </w:r>
      <w:r w:rsidRPr="003D6DD9">
        <w:rPr>
          <w:noProof/>
        </w:rPr>
        <w:t xml:space="preserve"> vertinimą nustatytu dideliu rinkos nepakankamumu (RFG 116 punktas). Pateikite tokio pagrindimo santrauką:</w:t>
      </w:r>
    </w:p>
    <w:p w14:paraId="27721423" w14:textId="77777777" w:rsidR="00A61347" w:rsidRPr="003D6DD9" w:rsidRDefault="00A61347" w:rsidP="00A61347">
      <w:pPr>
        <w:tabs>
          <w:tab w:val="left" w:leader="dot" w:pos="9072"/>
        </w:tabs>
        <w:ind w:left="720"/>
        <w:rPr>
          <w:bCs/>
          <w:noProof/>
        </w:rPr>
      </w:pPr>
      <w:r w:rsidRPr="003D6DD9">
        <w:rPr>
          <w:noProof/>
        </w:rPr>
        <w:tab/>
      </w:r>
    </w:p>
    <w:p w14:paraId="5E7B451A" w14:textId="77777777" w:rsidR="00A61347" w:rsidRPr="003D6DD9" w:rsidRDefault="00A61347" w:rsidP="00EA0B73">
      <w:pPr>
        <w:pStyle w:val="Tiret1"/>
        <w:numPr>
          <w:ilvl w:val="0"/>
          <w:numId w:val="56"/>
        </w:numPr>
        <w:rPr>
          <w:bCs/>
          <w:noProof/>
        </w:rPr>
      </w:pPr>
      <w:r w:rsidRPr="003D6DD9">
        <w:rPr>
          <w:noProof/>
        </w:rPr>
        <w:t>Jei yra kitų privatiems investuotojams arba skolintojams naudingų rizikos mažinimo mechanizmų, paaiškinkite:</w:t>
      </w:r>
    </w:p>
    <w:p w14:paraId="3A16CDBD" w14:textId="77777777" w:rsidR="00A61347" w:rsidRPr="003D6DD9" w:rsidRDefault="00A61347" w:rsidP="00A61347">
      <w:pPr>
        <w:tabs>
          <w:tab w:val="left" w:leader="dot" w:pos="9072"/>
        </w:tabs>
        <w:ind w:left="720"/>
        <w:rPr>
          <w:bCs/>
          <w:noProof/>
        </w:rPr>
      </w:pPr>
      <w:r w:rsidRPr="003D6DD9">
        <w:rPr>
          <w:noProof/>
        </w:rPr>
        <w:tab/>
      </w:r>
    </w:p>
    <w:p w14:paraId="17DF9697" w14:textId="77777777" w:rsidR="00A61347" w:rsidRPr="003D6DD9" w:rsidRDefault="00A61347" w:rsidP="00EA0B73">
      <w:pPr>
        <w:pStyle w:val="ListNumber"/>
        <w:numPr>
          <w:ilvl w:val="0"/>
          <w:numId w:val="35"/>
        </w:numPr>
        <w:tabs>
          <w:tab w:val="clear" w:pos="360"/>
          <w:tab w:val="num" w:pos="709"/>
        </w:tabs>
        <w:spacing w:before="0" w:after="240"/>
        <w:contextualSpacing w:val="0"/>
        <w:rPr>
          <w:noProof/>
        </w:rPr>
      </w:pPr>
      <w:r w:rsidRPr="003D6DD9">
        <w:rPr>
          <w:noProof/>
        </w:rPr>
        <w:t>Koks yra perdavimo mechanizmas (kaip nustatyta RFG 106 punkte), kuriuo užtikrinama, kad finansų tarpininkas iš valstybės gautą naudą perduotų galutinę pagalbą gaunančioms įmonėms? Kokius reikalavimus (pvz., palūkanų normos, turto įkeitimo, rizikos klasės) turi taikyti finansų tarpininkas galutiniams pagalbos gavėjams (pateikite itin tikslią informaciją)? Pateikite išsamią informaciją ir apie tai, kokiu mastu portfelis, kuris turi būti sukurtas pagal priemonę, viršija standartinę finansų tarpininko kredito rizikos politiką:</w:t>
      </w:r>
    </w:p>
    <w:p w14:paraId="77A0EAE8" w14:textId="77777777" w:rsidR="00A61347" w:rsidRPr="003D6DD9" w:rsidRDefault="00A61347" w:rsidP="00A61347">
      <w:pPr>
        <w:tabs>
          <w:tab w:val="left" w:leader="dot" w:pos="9072"/>
        </w:tabs>
        <w:rPr>
          <w:bCs/>
          <w:noProof/>
        </w:rPr>
      </w:pPr>
      <w:r w:rsidRPr="003D6DD9">
        <w:rPr>
          <w:noProof/>
        </w:rPr>
        <w:tab/>
      </w:r>
    </w:p>
    <w:p w14:paraId="7360AE21" w14:textId="77777777" w:rsidR="00A61347" w:rsidRPr="003D6DD9" w:rsidRDefault="00A61347" w:rsidP="00EA0B73">
      <w:pPr>
        <w:pStyle w:val="ListNumber"/>
        <w:numPr>
          <w:ilvl w:val="0"/>
          <w:numId w:val="35"/>
        </w:numPr>
        <w:tabs>
          <w:tab w:val="clear" w:pos="360"/>
          <w:tab w:val="num" w:pos="709"/>
        </w:tabs>
        <w:spacing w:before="0" w:after="240"/>
        <w:contextualSpacing w:val="0"/>
        <w:rPr>
          <w:noProof/>
        </w:rPr>
      </w:pPr>
      <w:r w:rsidRPr="003D6DD9">
        <w:rPr>
          <w:noProof/>
        </w:rPr>
        <w:t>Apibūdinkite, kaip rengiant priemonę užtikrintas finansų tarpininko interesų, susijusių su investavimo strategija, ir viešosios politikos tikslų suderinamumas:</w:t>
      </w:r>
    </w:p>
    <w:p w14:paraId="5F051EE6" w14:textId="77777777" w:rsidR="00A61347" w:rsidRPr="003D6DD9" w:rsidRDefault="00A61347" w:rsidP="00A61347">
      <w:pPr>
        <w:tabs>
          <w:tab w:val="left" w:leader="dot" w:pos="9072"/>
        </w:tabs>
        <w:rPr>
          <w:noProof/>
        </w:rPr>
      </w:pPr>
      <w:r w:rsidRPr="003D6DD9">
        <w:rPr>
          <w:noProof/>
        </w:rPr>
        <w:tab/>
      </w:r>
    </w:p>
    <w:p w14:paraId="627F4195" w14:textId="77777777" w:rsidR="00A61347" w:rsidRPr="003D6DD9" w:rsidRDefault="00A61347" w:rsidP="00EA0B73">
      <w:pPr>
        <w:pStyle w:val="ListNumber"/>
        <w:numPr>
          <w:ilvl w:val="0"/>
          <w:numId w:val="35"/>
        </w:numPr>
        <w:tabs>
          <w:tab w:val="clear" w:pos="360"/>
          <w:tab w:val="num" w:pos="709"/>
        </w:tabs>
        <w:spacing w:before="0" w:after="240"/>
        <w:contextualSpacing w:val="0"/>
        <w:rPr>
          <w:noProof/>
        </w:rPr>
      </w:pPr>
      <w:r w:rsidRPr="003D6DD9">
        <w:rPr>
          <w:noProof/>
        </w:rPr>
        <w:t>Išsamiai paaiškinkite priemonės galiojimo trukmę arba pasitraukimo strategiją, kuria grindžiama investicija į skolos priemones, ir strateginį viešojo investuotojo pasitraukimo planą:</w:t>
      </w:r>
    </w:p>
    <w:p w14:paraId="4703DDC6" w14:textId="77777777" w:rsidR="00A61347" w:rsidRPr="003D6DD9" w:rsidRDefault="00A61347" w:rsidP="00A61347">
      <w:pPr>
        <w:tabs>
          <w:tab w:val="left" w:leader="dot" w:pos="9072"/>
        </w:tabs>
        <w:rPr>
          <w:noProof/>
        </w:rPr>
      </w:pPr>
      <w:r w:rsidRPr="003D6DD9">
        <w:rPr>
          <w:noProof/>
        </w:rPr>
        <w:tab/>
      </w:r>
    </w:p>
    <w:p w14:paraId="7A5FDD4D" w14:textId="77777777" w:rsidR="00A61347" w:rsidRPr="003D6DD9" w:rsidRDefault="00A61347" w:rsidP="00EA0B73">
      <w:pPr>
        <w:pStyle w:val="ListNumber"/>
        <w:numPr>
          <w:ilvl w:val="0"/>
          <w:numId w:val="35"/>
        </w:numPr>
        <w:tabs>
          <w:tab w:val="clear" w:pos="360"/>
          <w:tab w:val="num" w:pos="709"/>
        </w:tabs>
        <w:spacing w:before="0" w:after="240"/>
        <w:contextualSpacing w:val="0"/>
        <w:rPr>
          <w:bCs/>
          <w:noProof/>
        </w:rPr>
      </w:pPr>
      <w:r w:rsidRPr="003D6DD9">
        <w:rPr>
          <w:noProof/>
        </w:rPr>
        <w:t>Kita svarbi informacija:</w:t>
      </w:r>
    </w:p>
    <w:p w14:paraId="4AB9D426" w14:textId="77777777" w:rsidR="00A61347" w:rsidRPr="003D6DD9" w:rsidRDefault="00A61347" w:rsidP="00A61347">
      <w:pPr>
        <w:tabs>
          <w:tab w:val="left" w:leader="dot" w:pos="9072"/>
        </w:tabs>
        <w:rPr>
          <w:bCs/>
          <w:noProof/>
        </w:rPr>
      </w:pPr>
      <w:r w:rsidRPr="003D6DD9">
        <w:rPr>
          <w:noProof/>
        </w:rPr>
        <w:tab/>
      </w:r>
    </w:p>
    <w:p w14:paraId="560C9556" w14:textId="77777777" w:rsidR="00A61347" w:rsidRPr="003D6DD9" w:rsidRDefault="005D177C" w:rsidP="00A61347">
      <w:pPr>
        <w:pStyle w:val="ManualHeading1"/>
        <w:rPr>
          <w:noProof/>
        </w:rPr>
      </w:pPr>
      <w:sdt>
        <w:sdtPr>
          <w:rPr>
            <w:noProof/>
          </w:rPr>
          <w:id w:val="1398408306"/>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ab/>
        <w:t>nefinansuojamos skolos priemonės. Valstybės garantijos finansų tarpininkams dėl pagrindinių sandorių su galutiniais pagalbos gavėjais</w:t>
      </w:r>
    </w:p>
    <w:p w14:paraId="5946376D" w14:textId="77777777" w:rsidR="00A61347" w:rsidRDefault="00A61347" w:rsidP="00EA0B73">
      <w:pPr>
        <w:pStyle w:val="ListNumber"/>
        <w:numPr>
          <w:ilvl w:val="0"/>
          <w:numId w:val="36"/>
        </w:numPr>
        <w:tabs>
          <w:tab w:val="clear" w:pos="360"/>
          <w:tab w:val="num" w:pos="709"/>
        </w:tabs>
        <w:spacing w:before="0" w:after="240"/>
        <w:contextualSpacing w:val="0"/>
        <w:rPr>
          <w:noProof/>
        </w:rPr>
      </w:pPr>
      <w:r w:rsidRPr="003D6DD9">
        <w:rPr>
          <w:noProof/>
        </w:rPr>
        <w:t xml:space="preserve">Pateikite nuorodą į atitinkamą teisinio pagrindo nuostatą, kuria reikalaujama, kad reikalavimus atitinkantys sandoriai, kuriems suteikiama garantija, turi būti naujai sudaryti reikalavimus atitinkantys rizikos finansų paskolų sandoriai, įskaitant nuomos ir investicijų </w:t>
      </w:r>
      <w:r w:rsidRPr="003D6DD9">
        <w:rPr>
          <w:noProof/>
        </w:rPr>
        <w:lastRenderedPageBreak/>
        <w:t xml:space="preserve">į kvazinuosavą kapitalą priemones, išskyrus nuosavo kapitalo priemones (RFG 118 punktas): </w:t>
      </w:r>
    </w:p>
    <w:p w14:paraId="75C93B38" w14:textId="77777777" w:rsidR="00A61347" w:rsidRPr="003D6DD9" w:rsidRDefault="00A61347" w:rsidP="00A61347">
      <w:pPr>
        <w:tabs>
          <w:tab w:val="left" w:leader="dot" w:pos="9072"/>
        </w:tabs>
        <w:ind w:left="360"/>
        <w:rPr>
          <w:bCs/>
          <w:noProof/>
        </w:rPr>
      </w:pPr>
      <w:r w:rsidRPr="003D6DD9">
        <w:rPr>
          <w:noProof/>
        </w:rPr>
        <w:tab/>
      </w:r>
    </w:p>
    <w:p w14:paraId="4DC0961D" w14:textId="77777777" w:rsidR="00A61347" w:rsidRPr="003D6DD9" w:rsidRDefault="00A61347" w:rsidP="00EA0B73">
      <w:pPr>
        <w:pStyle w:val="ListNumber"/>
        <w:numPr>
          <w:ilvl w:val="0"/>
          <w:numId w:val="36"/>
        </w:numPr>
        <w:tabs>
          <w:tab w:val="clear" w:pos="360"/>
          <w:tab w:val="num" w:pos="709"/>
        </w:tabs>
        <w:spacing w:before="0" w:after="240"/>
        <w:contextualSpacing w:val="0"/>
        <w:rPr>
          <w:noProof/>
        </w:rPr>
      </w:pPr>
      <w:r w:rsidRPr="003D6DD9">
        <w:rPr>
          <w:noProof/>
        </w:rPr>
        <w:t>Ar garantijos finansų tarpininkams teikiamos pagrindinių sandorių portfeliui, o ne vienam pagrindiniam sandoriui?</w:t>
      </w:r>
    </w:p>
    <w:p w14:paraId="704BC13B" w14:textId="77777777" w:rsidR="00A61347" w:rsidRPr="003D6DD9" w:rsidRDefault="005D177C" w:rsidP="00A61347">
      <w:pPr>
        <w:pStyle w:val="Text1"/>
        <w:rPr>
          <w:noProof/>
        </w:rPr>
      </w:pPr>
      <w:sdt>
        <w:sdtPr>
          <w:rPr>
            <w:rFonts w:ascii="MS Gothic" w:eastAsia="MS Gothic" w:hAnsi="MS Gothic"/>
            <w:noProof/>
          </w:rPr>
          <w:id w:val="1239596244"/>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ab/>
        <w:t xml:space="preserve">Taip. </w:t>
      </w:r>
      <w:r w:rsidR="00A61347" w:rsidRPr="003D6DD9">
        <w:rPr>
          <w:noProof/>
        </w:rPr>
        <w:tab/>
      </w:r>
      <w:r w:rsidR="00A61347" w:rsidRPr="003D6DD9">
        <w:rPr>
          <w:noProof/>
        </w:rPr>
        <w:tab/>
      </w:r>
      <w:sdt>
        <w:sdtPr>
          <w:rPr>
            <w:rFonts w:ascii="MS Gothic" w:eastAsia="MS Gothic" w:hAnsi="MS Gothic"/>
            <w:noProof/>
          </w:rPr>
          <w:id w:val="1785838745"/>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ab/>
        <w:t>Ne.</w:t>
      </w:r>
    </w:p>
    <w:p w14:paraId="2540E773" w14:textId="77777777" w:rsidR="00A61347" w:rsidRPr="003D6DD9" w:rsidRDefault="00A61347" w:rsidP="00EA0B73">
      <w:pPr>
        <w:pStyle w:val="ListNumber"/>
        <w:numPr>
          <w:ilvl w:val="0"/>
          <w:numId w:val="36"/>
        </w:numPr>
        <w:tabs>
          <w:tab w:val="clear" w:pos="360"/>
          <w:tab w:val="num" w:pos="709"/>
        </w:tabs>
        <w:spacing w:before="0" w:after="240"/>
        <w:contextualSpacing w:val="0"/>
        <w:rPr>
          <w:noProof/>
        </w:rPr>
      </w:pPr>
      <w:r w:rsidRPr="003D6DD9">
        <w:rPr>
          <w:noProof/>
        </w:rPr>
        <w:t>Garantijos rūšis.</w:t>
      </w:r>
    </w:p>
    <w:p w14:paraId="45FBF9B9" w14:textId="77777777" w:rsidR="00A61347" w:rsidRPr="003D6DD9" w:rsidRDefault="005D177C" w:rsidP="00A61347">
      <w:pPr>
        <w:pStyle w:val="Text1"/>
        <w:rPr>
          <w:noProof/>
        </w:rPr>
      </w:pPr>
      <w:sdt>
        <w:sdtPr>
          <w:rPr>
            <w:noProof/>
          </w:rPr>
          <w:id w:val="-1718658039"/>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ab/>
        <w:t>Apribota garantija. Garantijos riba ….. %.</w:t>
      </w:r>
    </w:p>
    <w:p w14:paraId="6EA80AF7" w14:textId="77777777" w:rsidR="00A61347" w:rsidRPr="003D6DD9" w:rsidRDefault="00A61347" w:rsidP="00A61347">
      <w:pPr>
        <w:pStyle w:val="Text1"/>
        <w:rPr>
          <w:noProof/>
        </w:rPr>
      </w:pPr>
      <w:r w:rsidRPr="003D6DD9">
        <w:rPr>
          <w:noProof/>
        </w:rPr>
        <w:t>(atkreipkite dėmesį į tai, kad ši riba taikoma finansų tarpininkų portfeliams; rekomenduojama, kad ribos dydis neviršytų 35 % (RFG 120 punktas) Paaiškinkite, kodėl taikoma ta riba:</w:t>
      </w:r>
    </w:p>
    <w:p w14:paraId="3FB9A0FD" w14:textId="77777777" w:rsidR="00A61347" w:rsidRPr="003D6DD9" w:rsidRDefault="00A61347" w:rsidP="00A61347">
      <w:pPr>
        <w:tabs>
          <w:tab w:val="left" w:leader="dot" w:pos="9072"/>
        </w:tabs>
        <w:ind w:left="720"/>
        <w:rPr>
          <w:noProof/>
        </w:rPr>
      </w:pPr>
      <w:r w:rsidRPr="003D6DD9">
        <w:rPr>
          <w:noProof/>
        </w:rPr>
        <w:tab/>
      </w:r>
    </w:p>
    <w:p w14:paraId="4F61DC1B" w14:textId="77777777" w:rsidR="00A61347" w:rsidRPr="003D6DD9" w:rsidRDefault="00A61347" w:rsidP="00A61347">
      <w:pPr>
        <w:pStyle w:val="Text1"/>
        <w:rPr>
          <w:noProof/>
        </w:rPr>
      </w:pPr>
      <w:r w:rsidRPr="003D6DD9">
        <w:rPr>
          <w:noProof/>
        </w:rPr>
        <w:t>Be to, pažymėdami langelius nurodykite, ar:</w:t>
      </w:r>
    </w:p>
    <w:p w14:paraId="7845DB9C" w14:textId="77777777" w:rsidR="00A61347" w:rsidRPr="003D6DD9" w:rsidRDefault="00A61347" w:rsidP="00A61347">
      <w:pPr>
        <w:pStyle w:val="Point2"/>
        <w:rPr>
          <w:noProof/>
        </w:rPr>
      </w:pPr>
      <w:r w:rsidRPr="000870AD">
        <w:rPr>
          <w:noProof/>
        </w:rPr>
        <w:t>(a)</w:t>
      </w:r>
      <w:r w:rsidRPr="000870AD">
        <w:rPr>
          <w:noProof/>
        </w:rPr>
        <w:tab/>
      </w:r>
      <w:sdt>
        <w:sdtPr>
          <w:rPr>
            <w:noProof/>
          </w:rPr>
          <w:id w:val="520977080"/>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ribos dydis apima tik numatytus nuostolius, ar</w:t>
      </w:r>
    </w:p>
    <w:p w14:paraId="4DAF9BFA" w14:textId="77777777" w:rsidR="00A61347" w:rsidRDefault="00A61347" w:rsidP="00A61347">
      <w:pPr>
        <w:pStyle w:val="Point2"/>
        <w:rPr>
          <w:noProof/>
        </w:rPr>
      </w:pPr>
      <w:r w:rsidRPr="000870AD">
        <w:rPr>
          <w:noProof/>
        </w:rPr>
        <w:t>(b)</w:t>
      </w:r>
      <w:r w:rsidRPr="000870AD">
        <w:rPr>
          <w:noProof/>
        </w:rPr>
        <w:tab/>
      </w:r>
      <w:sdt>
        <w:sdtPr>
          <w:rPr>
            <w:noProof/>
          </w:rPr>
          <w:id w:val="445666210"/>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ribos dydis apima ir nenumatytus nuostolius. Šiuo atveju nurodykite, kaip garantijos vertė atspindi šį papildomą rizikos draudimą: </w:t>
      </w:r>
    </w:p>
    <w:p w14:paraId="64FFA653" w14:textId="77777777" w:rsidR="00A61347" w:rsidRPr="003D6DD9" w:rsidRDefault="00A61347" w:rsidP="00A61347">
      <w:pPr>
        <w:tabs>
          <w:tab w:val="left" w:leader="dot" w:pos="9072"/>
        </w:tabs>
        <w:ind w:left="1417"/>
        <w:rPr>
          <w:bCs/>
          <w:noProof/>
        </w:rPr>
      </w:pPr>
      <w:r w:rsidRPr="003D6DD9">
        <w:rPr>
          <w:noProof/>
        </w:rPr>
        <w:tab/>
      </w:r>
    </w:p>
    <w:p w14:paraId="43DCB9BE" w14:textId="77777777" w:rsidR="00A61347" w:rsidRPr="003D6DD9" w:rsidRDefault="005D177C" w:rsidP="00A61347">
      <w:pPr>
        <w:pStyle w:val="Text1"/>
        <w:rPr>
          <w:noProof/>
        </w:rPr>
      </w:pPr>
      <w:sdt>
        <w:sdtPr>
          <w:rPr>
            <w:noProof/>
          </w:rPr>
          <w:id w:val="145094575"/>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ab/>
        <w:t>Neapribota garantija. Tokiu atveju pagrįskite šį poreikį ir nurodykite, kaip garantijos vertė atspindi šį garantija užtikrinamą papildomą rizikos draudimą:</w:t>
      </w:r>
    </w:p>
    <w:p w14:paraId="05CE8EAF" w14:textId="77777777" w:rsidR="00A61347" w:rsidRPr="003D6DD9" w:rsidRDefault="00A61347" w:rsidP="00A61347">
      <w:pPr>
        <w:tabs>
          <w:tab w:val="left" w:leader="dot" w:pos="9072"/>
        </w:tabs>
        <w:ind w:left="720"/>
        <w:rPr>
          <w:noProof/>
        </w:rPr>
      </w:pPr>
      <w:r w:rsidRPr="003D6DD9">
        <w:rPr>
          <w:noProof/>
        </w:rPr>
        <w:tab/>
      </w:r>
    </w:p>
    <w:p w14:paraId="60448F30" w14:textId="77777777" w:rsidR="00A61347" w:rsidRPr="003D6DD9" w:rsidRDefault="005D177C" w:rsidP="00EA0B73">
      <w:pPr>
        <w:pStyle w:val="Tiret1"/>
        <w:numPr>
          <w:ilvl w:val="0"/>
          <w:numId w:val="56"/>
        </w:numPr>
        <w:rPr>
          <w:noProof/>
        </w:rPr>
      </w:pPr>
      <w:sdt>
        <w:sdtPr>
          <w:rPr>
            <w:noProof/>
          </w:rPr>
          <w:id w:val="-831365322"/>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Priešpriešinė garantija (garantija garantijų įstaigoms).</w:t>
      </w:r>
    </w:p>
    <w:p w14:paraId="6EF44EB0" w14:textId="77777777" w:rsidR="00A61347" w:rsidRDefault="005D177C" w:rsidP="00EA0B73">
      <w:pPr>
        <w:pStyle w:val="Tiret1"/>
        <w:numPr>
          <w:ilvl w:val="0"/>
          <w:numId w:val="56"/>
        </w:numPr>
        <w:rPr>
          <w:noProof/>
        </w:rPr>
      </w:pPr>
      <w:sdt>
        <w:sdtPr>
          <w:rPr>
            <w:noProof/>
          </w:rPr>
          <w:id w:val="-1630471793"/>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Kita: Nurodykite: </w:t>
      </w:r>
    </w:p>
    <w:p w14:paraId="2D7B9B04" w14:textId="77777777" w:rsidR="00A61347" w:rsidRPr="003D6DD9" w:rsidRDefault="00A61347" w:rsidP="00A61347">
      <w:pPr>
        <w:tabs>
          <w:tab w:val="left" w:leader="dot" w:pos="9072"/>
        </w:tabs>
        <w:ind w:left="720"/>
        <w:rPr>
          <w:bCs/>
          <w:noProof/>
        </w:rPr>
      </w:pPr>
      <w:r w:rsidRPr="003D6DD9">
        <w:rPr>
          <w:noProof/>
        </w:rPr>
        <w:tab/>
      </w:r>
    </w:p>
    <w:p w14:paraId="50A20D5E" w14:textId="77777777" w:rsidR="00A61347" w:rsidRPr="003D6DD9" w:rsidRDefault="00A61347" w:rsidP="00EA0B73">
      <w:pPr>
        <w:pStyle w:val="ListNumber"/>
        <w:numPr>
          <w:ilvl w:val="0"/>
          <w:numId w:val="36"/>
        </w:numPr>
        <w:tabs>
          <w:tab w:val="clear" w:pos="360"/>
          <w:tab w:val="num" w:pos="709"/>
        </w:tabs>
        <w:spacing w:before="0" w:after="240"/>
        <w:contextualSpacing w:val="0"/>
        <w:rPr>
          <w:noProof/>
        </w:rPr>
      </w:pPr>
      <w:r w:rsidRPr="003D6DD9">
        <w:rPr>
          <w:noProof/>
        </w:rPr>
        <w:t>Garantijos dydis, t. y. viešojo investuotojo dengiamų kiekvieno pagrindinio sandorio nuostolių procentinė dalis (žr. apibrėžtį RFG 35 punkto 18 papunktyje ir atkreipkite dėmesį į tai, kad garantijos norma neturi viršyti 90 % (RFG 119 punktas): … %.</w:t>
      </w:r>
    </w:p>
    <w:p w14:paraId="73E7B3B3" w14:textId="77777777" w:rsidR="00A61347" w:rsidRPr="003D6DD9" w:rsidRDefault="00A61347" w:rsidP="00A61347">
      <w:pPr>
        <w:pStyle w:val="Text1"/>
        <w:rPr>
          <w:noProof/>
        </w:rPr>
      </w:pPr>
      <w:r w:rsidRPr="003D6DD9">
        <w:rPr>
          <w:noProof/>
        </w:rPr>
        <w:t>Nurodykite, kodėl teikiama šio lygio garantija:</w:t>
      </w:r>
    </w:p>
    <w:p w14:paraId="1AE5D117" w14:textId="77777777" w:rsidR="00A61347" w:rsidRPr="003D6DD9" w:rsidRDefault="00A61347" w:rsidP="00A61347">
      <w:pPr>
        <w:tabs>
          <w:tab w:val="left" w:leader="dot" w:pos="9072"/>
        </w:tabs>
        <w:ind w:left="720"/>
        <w:rPr>
          <w:bCs/>
          <w:noProof/>
        </w:rPr>
      </w:pPr>
      <w:r w:rsidRPr="003D6DD9">
        <w:rPr>
          <w:noProof/>
        </w:rPr>
        <w:tab/>
      </w:r>
    </w:p>
    <w:p w14:paraId="7D932AF4" w14:textId="77777777" w:rsidR="00A61347" w:rsidRPr="003D6DD9" w:rsidRDefault="00A61347" w:rsidP="00EA0B73">
      <w:pPr>
        <w:pStyle w:val="ListNumber"/>
        <w:numPr>
          <w:ilvl w:val="0"/>
          <w:numId w:val="36"/>
        </w:numPr>
        <w:tabs>
          <w:tab w:val="clear" w:pos="360"/>
          <w:tab w:val="num" w:pos="709"/>
        </w:tabs>
        <w:spacing w:before="0" w:after="240"/>
        <w:contextualSpacing w:val="0"/>
        <w:rPr>
          <w:noProof/>
        </w:rPr>
      </w:pPr>
      <w:r w:rsidRPr="003D6DD9">
        <w:rPr>
          <w:noProof/>
        </w:rPr>
        <w:t>Pagrindiniai sandoriai, kuriems teikiama garantija.</w:t>
      </w:r>
    </w:p>
    <w:p w14:paraId="4B37AEBD" w14:textId="77777777" w:rsidR="00A61347" w:rsidRDefault="00A61347" w:rsidP="00EA0B73">
      <w:pPr>
        <w:pStyle w:val="Tiret1"/>
        <w:numPr>
          <w:ilvl w:val="0"/>
          <w:numId w:val="56"/>
        </w:numPr>
        <w:rPr>
          <w:noProof/>
        </w:rPr>
      </w:pPr>
      <w:r w:rsidRPr="003D6DD9">
        <w:rPr>
          <w:noProof/>
        </w:rPr>
        <w:t xml:space="preserve">Pagrindinių sandorių pobūdis: </w:t>
      </w:r>
    </w:p>
    <w:p w14:paraId="7BDC75C5" w14:textId="77777777" w:rsidR="00A61347" w:rsidRPr="003D6DD9" w:rsidRDefault="00A61347" w:rsidP="00A61347">
      <w:pPr>
        <w:tabs>
          <w:tab w:val="left" w:leader="dot" w:pos="9072"/>
        </w:tabs>
        <w:ind w:left="720"/>
        <w:rPr>
          <w:noProof/>
        </w:rPr>
      </w:pPr>
      <w:r w:rsidRPr="003D6DD9">
        <w:rPr>
          <w:noProof/>
        </w:rPr>
        <w:tab/>
      </w:r>
    </w:p>
    <w:p w14:paraId="10B6A697" w14:textId="77777777" w:rsidR="00A61347" w:rsidRDefault="00A61347" w:rsidP="00EA0B73">
      <w:pPr>
        <w:pStyle w:val="Tiret1"/>
        <w:numPr>
          <w:ilvl w:val="0"/>
          <w:numId w:val="56"/>
        </w:numPr>
        <w:rPr>
          <w:noProof/>
        </w:rPr>
      </w:pPr>
      <w:r w:rsidRPr="003D6DD9">
        <w:rPr>
          <w:noProof/>
        </w:rPr>
        <w:t xml:space="preserve">Bendras pagrindinių sandorių nominalus dydis (EUR): </w:t>
      </w:r>
    </w:p>
    <w:p w14:paraId="091814A3" w14:textId="77777777" w:rsidR="00A61347" w:rsidRPr="003D6DD9" w:rsidRDefault="00A61347" w:rsidP="00A61347">
      <w:pPr>
        <w:tabs>
          <w:tab w:val="left" w:leader="dot" w:pos="9072"/>
        </w:tabs>
        <w:ind w:left="720"/>
        <w:rPr>
          <w:noProof/>
        </w:rPr>
      </w:pPr>
      <w:r w:rsidRPr="003D6DD9">
        <w:rPr>
          <w:noProof/>
        </w:rPr>
        <w:tab/>
      </w:r>
    </w:p>
    <w:p w14:paraId="584EE30D" w14:textId="77777777" w:rsidR="00A61347" w:rsidRPr="003D6DD9" w:rsidRDefault="00A61347" w:rsidP="00EA0B73">
      <w:pPr>
        <w:pStyle w:val="Tiret1"/>
        <w:numPr>
          <w:ilvl w:val="0"/>
          <w:numId w:val="56"/>
        </w:numPr>
        <w:rPr>
          <w:noProof/>
        </w:rPr>
      </w:pPr>
      <w:r w:rsidRPr="003D6DD9">
        <w:rPr>
          <w:noProof/>
        </w:rPr>
        <w:t>Didžiausia nominali pagrindinio sandorio suma vienam galutiniam pagalbos gavėjui:</w:t>
      </w:r>
    </w:p>
    <w:p w14:paraId="6569468F" w14:textId="77777777" w:rsidR="00A61347" w:rsidRPr="003D6DD9" w:rsidRDefault="00A61347" w:rsidP="00A61347">
      <w:pPr>
        <w:tabs>
          <w:tab w:val="left" w:leader="dot" w:pos="9072"/>
        </w:tabs>
        <w:ind w:left="720"/>
        <w:rPr>
          <w:noProof/>
        </w:rPr>
      </w:pPr>
      <w:r w:rsidRPr="003D6DD9">
        <w:rPr>
          <w:noProof/>
        </w:rPr>
        <w:tab/>
      </w:r>
    </w:p>
    <w:p w14:paraId="17FB9812" w14:textId="77777777" w:rsidR="00A61347" w:rsidRDefault="00A61347" w:rsidP="00EA0B73">
      <w:pPr>
        <w:pStyle w:val="Tiret1"/>
        <w:numPr>
          <w:ilvl w:val="0"/>
          <w:numId w:val="56"/>
        </w:numPr>
        <w:rPr>
          <w:noProof/>
        </w:rPr>
      </w:pPr>
      <w:r w:rsidRPr="003D6DD9">
        <w:rPr>
          <w:noProof/>
        </w:rPr>
        <w:lastRenderedPageBreak/>
        <w:t xml:space="preserve">Pagrindinių sandorių galiojimo trukmė: </w:t>
      </w:r>
    </w:p>
    <w:p w14:paraId="36325E1D" w14:textId="77777777" w:rsidR="00A61347" w:rsidRPr="003D6DD9" w:rsidRDefault="00A61347" w:rsidP="00A61347">
      <w:pPr>
        <w:tabs>
          <w:tab w:val="left" w:leader="dot" w:pos="9072"/>
        </w:tabs>
        <w:ind w:left="720"/>
        <w:rPr>
          <w:noProof/>
        </w:rPr>
      </w:pPr>
      <w:r w:rsidRPr="003D6DD9">
        <w:rPr>
          <w:noProof/>
        </w:rPr>
        <w:tab/>
      </w:r>
    </w:p>
    <w:p w14:paraId="1FCC7491" w14:textId="77777777" w:rsidR="00A61347" w:rsidRPr="003D6DD9" w:rsidRDefault="00A61347" w:rsidP="00EA0B73">
      <w:pPr>
        <w:pStyle w:val="Tiret1"/>
        <w:numPr>
          <w:ilvl w:val="0"/>
          <w:numId w:val="56"/>
        </w:numPr>
        <w:rPr>
          <w:noProof/>
        </w:rPr>
      </w:pPr>
      <w:r w:rsidRPr="003D6DD9">
        <w:rPr>
          <w:noProof/>
        </w:rPr>
        <w:t>Kitos atitinkamos pagrindinių sandorių ypatybės (rizikos reitingas ir kt.):</w:t>
      </w:r>
    </w:p>
    <w:p w14:paraId="45515FF1" w14:textId="77777777" w:rsidR="00A61347" w:rsidRPr="003D6DD9" w:rsidRDefault="00A61347" w:rsidP="00A61347">
      <w:pPr>
        <w:tabs>
          <w:tab w:val="left" w:leader="dot" w:pos="9072"/>
        </w:tabs>
        <w:ind w:left="720"/>
        <w:rPr>
          <w:noProof/>
        </w:rPr>
      </w:pPr>
      <w:r w:rsidRPr="003D6DD9">
        <w:rPr>
          <w:noProof/>
        </w:rPr>
        <w:tab/>
      </w:r>
    </w:p>
    <w:p w14:paraId="08950E06" w14:textId="77777777" w:rsidR="00A61347" w:rsidRPr="003D6DD9" w:rsidRDefault="00A61347" w:rsidP="00EA0B73">
      <w:pPr>
        <w:pStyle w:val="ListNumber"/>
        <w:numPr>
          <w:ilvl w:val="0"/>
          <w:numId w:val="36"/>
        </w:numPr>
        <w:tabs>
          <w:tab w:val="clear" w:pos="360"/>
          <w:tab w:val="num" w:pos="709"/>
        </w:tabs>
        <w:spacing w:before="0" w:after="240"/>
        <w:contextualSpacing w:val="0"/>
        <w:rPr>
          <w:noProof/>
        </w:rPr>
      </w:pPr>
      <w:r w:rsidRPr="003D6DD9">
        <w:rPr>
          <w:noProof/>
        </w:rPr>
        <w:t>Apibūdinkite kitus garantijos elementus (pateikite ir palyginimą su tokių garantijų rinkos sąlygomis):</w:t>
      </w:r>
    </w:p>
    <w:p w14:paraId="43EDB5C3" w14:textId="77777777" w:rsidR="00A61347" w:rsidRDefault="00A61347" w:rsidP="00EA0B73">
      <w:pPr>
        <w:pStyle w:val="Tiret1"/>
        <w:numPr>
          <w:ilvl w:val="0"/>
          <w:numId w:val="56"/>
        </w:numPr>
        <w:rPr>
          <w:noProof/>
        </w:rPr>
      </w:pPr>
      <w:r w:rsidRPr="003D6DD9">
        <w:rPr>
          <w:noProof/>
        </w:rPr>
        <w:t xml:space="preserve">Ilgiausia garantijos trukmė: </w:t>
      </w:r>
    </w:p>
    <w:p w14:paraId="18A9B1E4" w14:textId="77777777" w:rsidR="00A61347" w:rsidRPr="003D6DD9" w:rsidRDefault="00A61347" w:rsidP="00A61347">
      <w:pPr>
        <w:tabs>
          <w:tab w:val="left" w:leader="dot" w:pos="9072"/>
        </w:tabs>
        <w:ind w:left="720"/>
        <w:rPr>
          <w:noProof/>
        </w:rPr>
      </w:pPr>
      <w:r w:rsidRPr="003D6DD9">
        <w:rPr>
          <w:noProof/>
        </w:rPr>
        <w:tab/>
      </w:r>
    </w:p>
    <w:p w14:paraId="5947B593" w14:textId="1162C3A6" w:rsidR="00A61347" w:rsidRPr="003D6DD9" w:rsidRDefault="00A61347" w:rsidP="00A61347">
      <w:pPr>
        <w:pStyle w:val="Tiret1"/>
        <w:numPr>
          <w:ilvl w:val="0"/>
          <w:numId w:val="0"/>
        </w:numPr>
        <w:ind w:left="850"/>
        <w:rPr>
          <w:noProof/>
        </w:rPr>
      </w:pPr>
      <w:r w:rsidRPr="003D6DD9">
        <w:rPr>
          <w:noProof/>
        </w:rPr>
        <w:t>(atkreipkite dėmesį į tai, kad ši trukmė paprastai neturėtų viršyti 10 metų (RFG 121 punktas).</w:t>
      </w:r>
    </w:p>
    <w:p w14:paraId="22599735" w14:textId="77777777" w:rsidR="00A61347" w:rsidRDefault="00A61347" w:rsidP="00EA0B73">
      <w:pPr>
        <w:pStyle w:val="Tiret1"/>
        <w:numPr>
          <w:ilvl w:val="0"/>
          <w:numId w:val="56"/>
        </w:numPr>
        <w:rPr>
          <w:noProof/>
        </w:rPr>
      </w:pPr>
      <w:r w:rsidRPr="003D6DD9">
        <w:rPr>
          <w:noProof/>
        </w:rPr>
        <w:t xml:space="preserve">Pateikite nuorodą į atitinkamą teisinio pagrindo nuostatą, kurioje nurodyta, kad garantija turi būti sumažinta, jeigu finansų tarpininkas per konkretų laikotarpį į portfelį neįtraukia mažiausios investicijų sumos, ir kad reikalaujama sumokėti įsipareigojimo mokesčius, jei sumos nepanaudojamos: </w:t>
      </w:r>
    </w:p>
    <w:p w14:paraId="620A99F4" w14:textId="77777777" w:rsidR="00A61347" w:rsidRPr="003D6DD9" w:rsidRDefault="00A61347" w:rsidP="00A61347">
      <w:pPr>
        <w:tabs>
          <w:tab w:val="left" w:leader="dot" w:pos="9072"/>
        </w:tabs>
        <w:ind w:left="720"/>
        <w:rPr>
          <w:noProof/>
        </w:rPr>
      </w:pPr>
      <w:r w:rsidRPr="003D6DD9">
        <w:rPr>
          <w:noProof/>
        </w:rPr>
        <w:tab/>
      </w:r>
    </w:p>
    <w:p w14:paraId="3B986954" w14:textId="77777777" w:rsidR="00A61347" w:rsidRPr="003D6DD9" w:rsidRDefault="00A61347" w:rsidP="00EA0B73">
      <w:pPr>
        <w:pStyle w:val="Tiret1"/>
        <w:numPr>
          <w:ilvl w:val="0"/>
          <w:numId w:val="56"/>
        </w:numPr>
        <w:rPr>
          <w:noProof/>
        </w:rPr>
      </w:pPr>
      <w:r w:rsidRPr="003D6DD9">
        <w:rPr>
          <w:noProof/>
        </w:rPr>
        <w:t>Ar numatytas garantijos mokestis?</w:t>
      </w:r>
    </w:p>
    <w:p w14:paraId="610D980D" w14:textId="38B1FD0B" w:rsidR="00A61347" w:rsidRPr="003D6DD9" w:rsidRDefault="005D177C" w:rsidP="00A61347">
      <w:pPr>
        <w:pStyle w:val="Text2"/>
        <w:rPr>
          <w:noProof/>
        </w:rPr>
      </w:pPr>
      <w:sdt>
        <w:sdtPr>
          <w:rPr>
            <w:rFonts w:ascii="Segoe UI Symbol" w:hAnsi="Segoe UI Symbol"/>
            <w:noProof/>
          </w:rPr>
          <w:id w:val="54829601"/>
          <w14:checkbox>
            <w14:checked w14:val="0"/>
            <w14:checkedState w14:val="2612" w14:font="MS Gothic"/>
            <w14:uncheckedState w14:val="2610" w14:font="MS Gothic"/>
          </w14:checkbox>
        </w:sdtPr>
        <w:sdtEndPr/>
        <w:sdtContent>
          <w:r w:rsidR="00A61347">
            <w:rPr>
              <w:rFonts w:ascii="MS Gothic" w:eastAsia="MS Gothic" w:hAnsi="MS Gothic" w:hint="eastAsia"/>
              <w:noProof/>
            </w:rPr>
            <w:t>☐</w:t>
          </w:r>
        </w:sdtContent>
      </w:sdt>
      <w:r w:rsidR="00A61347" w:rsidRPr="003D6DD9">
        <w:rPr>
          <w:noProof/>
        </w:rPr>
        <w:tab/>
        <w:t xml:space="preserve">Taip. </w:t>
      </w:r>
      <w:r w:rsidR="00A61347" w:rsidRPr="003D6DD9">
        <w:rPr>
          <w:noProof/>
        </w:rPr>
        <w:tab/>
      </w:r>
      <w:r w:rsidR="00A61347" w:rsidRPr="003D6DD9">
        <w:rPr>
          <w:noProof/>
        </w:rPr>
        <w:tab/>
      </w:r>
      <w:sdt>
        <w:sdtPr>
          <w:rPr>
            <w:noProof/>
          </w:rPr>
          <w:id w:val="1761416613"/>
          <w14:checkbox>
            <w14:checked w14:val="0"/>
            <w14:checkedState w14:val="2612" w14:font="MS Gothic"/>
            <w14:uncheckedState w14:val="2610" w14:font="MS Gothic"/>
          </w14:checkbox>
        </w:sdtPr>
        <w:sdtEndPr/>
        <w:sdtContent>
          <w:r w:rsidR="00A61347">
            <w:rPr>
              <w:rFonts w:ascii="MS Gothic" w:eastAsia="MS Gothic" w:hAnsi="MS Gothic" w:hint="eastAsia"/>
              <w:noProof/>
            </w:rPr>
            <w:t>☐</w:t>
          </w:r>
        </w:sdtContent>
      </w:sdt>
      <w:r w:rsidR="00A61347" w:rsidRPr="003D6DD9">
        <w:rPr>
          <w:noProof/>
        </w:rPr>
        <w:tab/>
        <w:t xml:space="preserve"> Ne.</w:t>
      </w:r>
    </w:p>
    <w:p w14:paraId="618F1113" w14:textId="77777777" w:rsidR="00A61347" w:rsidRPr="003D6DD9" w:rsidRDefault="00A61347" w:rsidP="00A61347">
      <w:pPr>
        <w:pStyle w:val="Text2"/>
        <w:rPr>
          <w:noProof/>
        </w:rPr>
      </w:pPr>
      <w:r w:rsidRPr="003D6DD9">
        <w:rPr>
          <w:noProof/>
        </w:rPr>
        <w:t xml:space="preserve">Nurodykite šalį, kuri turės mokėti garantijos mokestį: </w:t>
      </w:r>
    </w:p>
    <w:p w14:paraId="488EE463" w14:textId="77777777" w:rsidR="00A61347" w:rsidRPr="003D6DD9" w:rsidRDefault="00A61347" w:rsidP="00A61347">
      <w:pPr>
        <w:tabs>
          <w:tab w:val="left" w:leader="dot" w:pos="9072"/>
        </w:tabs>
        <w:ind w:left="1418"/>
        <w:rPr>
          <w:noProof/>
        </w:rPr>
      </w:pPr>
      <w:r w:rsidRPr="003D6DD9">
        <w:rPr>
          <w:noProof/>
        </w:rPr>
        <w:tab/>
      </w:r>
    </w:p>
    <w:p w14:paraId="310B94E6" w14:textId="77777777" w:rsidR="004F4D68" w:rsidRDefault="00A61347" w:rsidP="00A61347">
      <w:pPr>
        <w:pStyle w:val="Text2"/>
        <w:rPr>
          <w:noProof/>
        </w:rPr>
      </w:pPr>
      <w:r w:rsidRPr="003D6DD9">
        <w:rPr>
          <w:noProof/>
        </w:rPr>
        <w:t>Išsamiai apibūdinkite, kaip nustatyta garantijos vertė:</w:t>
      </w:r>
    </w:p>
    <w:p w14:paraId="17B8DAC8" w14:textId="77777777" w:rsidR="004F4D68" w:rsidRPr="003D6DD9" w:rsidRDefault="004F4D68" w:rsidP="004F4D68">
      <w:pPr>
        <w:tabs>
          <w:tab w:val="left" w:leader="dot" w:pos="9072"/>
        </w:tabs>
        <w:ind w:left="1418"/>
        <w:rPr>
          <w:noProof/>
        </w:rPr>
      </w:pPr>
      <w:r w:rsidRPr="003D6DD9">
        <w:rPr>
          <w:noProof/>
        </w:rPr>
        <w:tab/>
      </w:r>
    </w:p>
    <w:p w14:paraId="7988B0EB" w14:textId="77777777" w:rsidR="00A61347" w:rsidRDefault="00A61347" w:rsidP="00EA0B73">
      <w:pPr>
        <w:pStyle w:val="Tiret1"/>
        <w:numPr>
          <w:ilvl w:val="0"/>
          <w:numId w:val="56"/>
        </w:numPr>
        <w:rPr>
          <w:noProof/>
        </w:rPr>
      </w:pPr>
      <w:r w:rsidRPr="003D6DD9">
        <w:rPr>
          <w:noProof/>
        </w:rPr>
        <w:t xml:space="preserve">Kita: </w:t>
      </w:r>
    </w:p>
    <w:p w14:paraId="0BF81BAA" w14:textId="77777777" w:rsidR="00A61347" w:rsidRPr="003D6DD9" w:rsidRDefault="00A61347" w:rsidP="00A61347">
      <w:pPr>
        <w:tabs>
          <w:tab w:val="left" w:leader="dot" w:pos="9072"/>
        </w:tabs>
        <w:ind w:left="720"/>
        <w:rPr>
          <w:noProof/>
        </w:rPr>
      </w:pPr>
      <w:r w:rsidRPr="003D6DD9">
        <w:rPr>
          <w:noProof/>
        </w:rPr>
        <w:tab/>
      </w:r>
    </w:p>
    <w:p w14:paraId="7DD976E1" w14:textId="77777777" w:rsidR="00A61347" w:rsidRPr="003D6DD9" w:rsidRDefault="00A61347" w:rsidP="00EA0B73">
      <w:pPr>
        <w:pStyle w:val="ListNumber"/>
        <w:numPr>
          <w:ilvl w:val="0"/>
          <w:numId w:val="36"/>
        </w:numPr>
        <w:tabs>
          <w:tab w:val="clear" w:pos="360"/>
          <w:tab w:val="num" w:pos="709"/>
        </w:tabs>
        <w:spacing w:before="0" w:after="240"/>
        <w:contextualSpacing w:val="0"/>
        <w:rPr>
          <w:noProof/>
        </w:rPr>
      </w:pPr>
      <w:r w:rsidRPr="003D6DD9">
        <w:rPr>
          <w:noProof/>
        </w:rPr>
        <w:t>Koks yra perdavimo mechanizmas (kaip nustatyta RFG 106 punkte), kuriuo užtikrinama, kad finansų tarpininkas iš valstybės gautą naudą perduotų galutinę pagalbą gaunančioms įmonėms? Kokius reikalavimus (pvz., palūkanų normos, turto įkeitimo, rizikos klasės) turi taikyti finansų tarpininkas galutiniams pagalbos gavėjams? Pateikite itin tikslią informaciją. Pateikite išsamią informaciją ir apie tai, kokiu mastu portfelis, kuris turi būti sukurtas pagal priemonę, viršija standartinę finansų tarpininko kredito rizikos politiką:</w:t>
      </w:r>
    </w:p>
    <w:p w14:paraId="1AB293B2" w14:textId="77777777" w:rsidR="00A61347" w:rsidRPr="003D6DD9" w:rsidRDefault="00A61347" w:rsidP="00A61347">
      <w:pPr>
        <w:tabs>
          <w:tab w:val="left" w:leader="dot" w:pos="9072"/>
        </w:tabs>
        <w:rPr>
          <w:noProof/>
        </w:rPr>
      </w:pPr>
      <w:r w:rsidRPr="003D6DD9">
        <w:rPr>
          <w:noProof/>
        </w:rPr>
        <w:tab/>
      </w:r>
    </w:p>
    <w:p w14:paraId="4FD8D42D" w14:textId="77777777" w:rsidR="00A61347" w:rsidRPr="003D6DD9" w:rsidRDefault="00A61347" w:rsidP="00EA0B73">
      <w:pPr>
        <w:pStyle w:val="ListNumber"/>
        <w:numPr>
          <w:ilvl w:val="0"/>
          <w:numId w:val="36"/>
        </w:numPr>
        <w:tabs>
          <w:tab w:val="clear" w:pos="360"/>
          <w:tab w:val="num" w:pos="709"/>
        </w:tabs>
        <w:spacing w:before="0" w:after="240"/>
        <w:contextualSpacing w:val="0"/>
        <w:rPr>
          <w:noProof/>
        </w:rPr>
      </w:pPr>
      <w:r w:rsidRPr="003D6DD9">
        <w:rPr>
          <w:noProof/>
        </w:rPr>
        <w:t>Apibūdinkite, kaip rengiant priemonę užtikrintas finansų tarpininko interesų, susijusių su investavimo strategija, ir viešosios politikos tikslų suderinamumas:</w:t>
      </w:r>
    </w:p>
    <w:p w14:paraId="4C50AB3F" w14:textId="77777777" w:rsidR="00A61347" w:rsidRPr="003D6DD9" w:rsidRDefault="00A61347" w:rsidP="00A61347">
      <w:pPr>
        <w:tabs>
          <w:tab w:val="left" w:leader="dot" w:pos="9072"/>
        </w:tabs>
        <w:rPr>
          <w:noProof/>
        </w:rPr>
      </w:pPr>
      <w:r w:rsidRPr="003D6DD9">
        <w:rPr>
          <w:noProof/>
        </w:rPr>
        <w:tab/>
      </w:r>
    </w:p>
    <w:p w14:paraId="4DC6751D" w14:textId="77777777" w:rsidR="00A61347" w:rsidRPr="003D6DD9" w:rsidRDefault="00A61347" w:rsidP="00EA0B73">
      <w:pPr>
        <w:pStyle w:val="ListNumber"/>
        <w:numPr>
          <w:ilvl w:val="0"/>
          <w:numId w:val="36"/>
        </w:numPr>
        <w:tabs>
          <w:tab w:val="clear" w:pos="360"/>
          <w:tab w:val="num" w:pos="709"/>
        </w:tabs>
        <w:spacing w:before="0" w:after="240"/>
        <w:contextualSpacing w:val="0"/>
        <w:rPr>
          <w:noProof/>
        </w:rPr>
      </w:pPr>
      <w:r w:rsidRPr="003D6DD9">
        <w:rPr>
          <w:noProof/>
        </w:rPr>
        <w:t>Išsamiai paaiškinkite priemonės galiojimo trukmę arba pasitraukimo strategiją, kuria grindžiama investicija į skolos priemones, ir strateginį viešojo investuotojo pasitraukimo planą:</w:t>
      </w:r>
    </w:p>
    <w:p w14:paraId="5187C295" w14:textId="77777777" w:rsidR="00A61347" w:rsidRPr="003D6DD9" w:rsidRDefault="00A61347" w:rsidP="00A61347">
      <w:pPr>
        <w:tabs>
          <w:tab w:val="left" w:leader="dot" w:pos="9072"/>
        </w:tabs>
        <w:rPr>
          <w:noProof/>
        </w:rPr>
      </w:pPr>
      <w:r w:rsidRPr="003D6DD9">
        <w:rPr>
          <w:noProof/>
        </w:rPr>
        <w:tab/>
      </w:r>
    </w:p>
    <w:p w14:paraId="6040C14B" w14:textId="77777777" w:rsidR="00A61347" w:rsidRPr="003D6DD9" w:rsidRDefault="00A61347" w:rsidP="00EA0B73">
      <w:pPr>
        <w:pStyle w:val="ListNumber"/>
        <w:numPr>
          <w:ilvl w:val="0"/>
          <w:numId w:val="36"/>
        </w:numPr>
        <w:tabs>
          <w:tab w:val="clear" w:pos="360"/>
          <w:tab w:val="num" w:pos="709"/>
        </w:tabs>
        <w:spacing w:before="0" w:after="240"/>
        <w:contextualSpacing w:val="0"/>
        <w:rPr>
          <w:bCs/>
          <w:noProof/>
        </w:rPr>
      </w:pPr>
      <w:r w:rsidRPr="003D6DD9">
        <w:rPr>
          <w:noProof/>
        </w:rPr>
        <w:t>Kita svarbi informacija:</w:t>
      </w:r>
    </w:p>
    <w:p w14:paraId="2F443B0E" w14:textId="77777777" w:rsidR="00A61347" w:rsidRPr="003D6DD9" w:rsidRDefault="00A61347" w:rsidP="00A61347">
      <w:pPr>
        <w:tabs>
          <w:tab w:val="left" w:leader="dot" w:pos="9072"/>
        </w:tabs>
        <w:rPr>
          <w:noProof/>
        </w:rPr>
      </w:pPr>
      <w:r w:rsidRPr="003D6DD9">
        <w:rPr>
          <w:noProof/>
        </w:rPr>
        <w:lastRenderedPageBreak/>
        <w:tab/>
      </w:r>
    </w:p>
    <w:p w14:paraId="679A55A2" w14:textId="77777777" w:rsidR="00A61347" w:rsidRPr="003D6DD9" w:rsidRDefault="005D177C" w:rsidP="00A61347">
      <w:pPr>
        <w:pStyle w:val="ManualHeading1"/>
        <w:rPr>
          <w:noProof/>
        </w:rPr>
      </w:pPr>
      <w:sdt>
        <w:sdtPr>
          <w:rPr>
            <w:noProof/>
          </w:rPr>
          <w:id w:val="-372157471"/>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ab/>
        <w:t>kitos finansinės priemonės (apibūdinkite)</w:t>
      </w:r>
    </w:p>
    <w:p w14:paraId="26D427FB" w14:textId="77777777" w:rsidR="00A61347" w:rsidRPr="003D6DD9" w:rsidRDefault="00A61347" w:rsidP="00A61347">
      <w:pPr>
        <w:tabs>
          <w:tab w:val="left" w:leader="dot" w:pos="9072"/>
        </w:tabs>
        <w:rPr>
          <w:noProof/>
        </w:rPr>
      </w:pPr>
      <w:r w:rsidRPr="003D6DD9">
        <w:rPr>
          <w:noProof/>
        </w:rPr>
        <w:tab/>
      </w:r>
    </w:p>
    <w:p w14:paraId="340E92E3" w14:textId="77777777" w:rsidR="00A61347" w:rsidRPr="003D6DD9" w:rsidRDefault="00A61347" w:rsidP="00A61347">
      <w:pPr>
        <w:pStyle w:val="ManualHeading1-A"/>
        <w:rPr>
          <w:noProof/>
        </w:rPr>
      </w:pPr>
      <w:r w:rsidRPr="003D6DD9">
        <w:rPr>
          <w:noProof/>
        </w:rPr>
        <w:t>Kitų lygmenų finansų tarpininkams skirta finansų tarpininkų intervencija</w:t>
      </w:r>
    </w:p>
    <w:p w14:paraId="2E25EBFA" w14:textId="77777777" w:rsidR="00A61347" w:rsidRPr="003D6DD9" w:rsidRDefault="00A61347" w:rsidP="00A61347">
      <w:pPr>
        <w:rPr>
          <w:noProof/>
        </w:rPr>
      </w:pPr>
      <w:r w:rsidRPr="003D6DD9">
        <w:rPr>
          <w:noProof/>
        </w:rPr>
        <w:t>Gali būti atvejų (įskaitant fondų fondo struktūras), kai, pvz., valstybė finansų tarpininkui teikia nuosavą kapitalą, paskolas arba garantijas, o jis tą nuosavą kapitalą, paskolas arba garantijas teikia kitam finansų tarpininkui ir jau tas kitas tarpininkas galutiniams pagalbos gavėjams galiausiai teikia rizikos finansų investicijas. Tokiais atvejais, kai schemoje dalyvauja antro arba tolesnio lygmens finansų tarpininkai, dėl kiekvieno papildomo lygmens finansų tarpininko pateikite visą svarbią atitinkamą pagal 2.9.1.1.A skirsnį reikalaujamą pateikti informaciją apie nuosavą kapitalą, paskolas, garantijas ar kitas finansines priemones:</w:t>
      </w:r>
    </w:p>
    <w:p w14:paraId="7FDAA3AB" w14:textId="77777777" w:rsidR="00A61347" w:rsidRPr="003D6DD9" w:rsidRDefault="00A61347" w:rsidP="00A61347">
      <w:pPr>
        <w:tabs>
          <w:tab w:val="left" w:leader="dot" w:pos="9072"/>
        </w:tabs>
        <w:rPr>
          <w:noProof/>
        </w:rPr>
      </w:pPr>
      <w:r w:rsidRPr="003D6DD9">
        <w:rPr>
          <w:noProof/>
        </w:rPr>
        <w:tab/>
      </w:r>
    </w:p>
    <w:p w14:paraId="01C5CCC3" w14:textId="77777777" w:rsidR="00A61347" w:rsidRPr="003D6DD9" w:rsidRDefault="00A61347" w:rsidP="00A61347">
      <w:pPr>
        <w:pStyle w:val="ManualHeading4"/>
        <w:rPr>
          <w:noProof/>
        </w:rPr>
      </w:pPr>
      <w:r w:rsidRPr="000870AD">
        <w:rPr>
          <w:noProof/>
        </w:rPr>
        <w:t>2.9.1.2.</w:t>
      </w:r>
      <w:r w:rsidRPr="000870AD">
        <w:rPr>
          <w:noProof/>
        </w:rPr>
        <w:tab/>
      </w:r>
      <w:r w:rsidRPr="003D6DD9">
        <w:rPr>
          <w:noProof/>
        </w:rPr>
        <w:t>Finansų tarpininkų galutiniams pagalbos gavėjams teikiamos rizikos finansų investicijos</w:t>
      </w:r>
    </w:p>
    <w:p w14:paraId="1C4D0F36" w14:textId="77777777" w:rsidR="00A61347" w:rsidRPr="003D6DD9" w:rsidRDefault="00A61347" w:rsidP="00A61347">
      <w:pPr>
        <w:rPr>
          <w:noProof/>
        </w:rPr>
      </w:pPr>
      <w:r w:rsidRPr="003D6DD9">
        <w:rPr>
          <w:noProof/>
        </w:rPr>
        <w:t>Pažymėdami atitinkamus langelius, nurodykite galutiniams pagalbos gavėjams teikiamos rizikos finansų investicijos formą ir užpildykite:</w:t>
      </w:r>
    </w:p>
    <w:p w14:paraId="534D5133" w14:textId="77777777" w:rsidR="00A61347" w:rsidRPr="003D6DD9" w:rsidRDefault="005D177C" w:rsidP="00A61347">
      <w:pPr>
        <w:pStyle w:val="ManualHeading1"/>
        <w:rPr>
          <w:noProof/>
        </w:rPr>
      </w:pPr>
      <w:sdt>
        <w:sdtPr>
          <w:rPr>
            <w:noProof/>
          </w:rPr>
          <w:id w:val="1378818771"/>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ab/>
        <w:t>Finansų tarpininkų investicija į galutinių pagalbos gavėjų nuosavą kapitalą (įskaitant kvazinuosavą kapitalą)</w:t>
      </w:r>
    </w:p>
    <w:p w14:paraId="5831066A" w14:textId="77777777" w:rsidR="00A61347" w:rsidRPr="003D6DD9" w:rsidRDefault="00A61347" w:rsidP="00A61347">
      <w:pPr>
        <w:pStyle w:val="Point1"/>
        <w:rPr>
          <w:noProof/>
        </w:rPr>
      </w:pPr>
      <w:r w:rsidRPr="000870AD">
        <w:rPr>
          <w:noProof/>
        </w:rPr>
        <w:t>(a)</w:t>
      </w:r>
      <w:r w:rsidRPr="000870AD">
        <w:rPr>
          <w:noProof/>
        </w:rPr>
        <w:tab/>
      </w:r>
      <w:r w:rsidRPr="003D6DD9">
        <w:rPr>
          <w:noProof/>
        </w:rPr>
        <w:t>Kvazinuosavo kapitalo atveju išsamiai apibūdinkite numatomos priemonės pobūdį:</w:t>
      </w:r>
    </w:p>
    <w:p w14:paraId="6BCFF822" w14:textId="77777777" w:rsidR="00A61347" w:rsidRPr="003D6DD9" w:rsidRDefault="00A61347" w:rsidP="00A61347">
      <w:pPr>
        <w:tabs>
          <w:tab w:val="left" w:leader="dot" w:pos="9072"/>
        </w:tabs>
        <w:ind w:left="720"/>
        <w:rPr>
          <w:noProof/>
        </w:rPr>
      </w:pPr>
      <w:r w:rsidRPr="003D6DD9">
        <w:rPr>
          <w:noProof/>
        </w:rPr>
        <w:tab/>
      </w:r>
    </w:p>
    <w:p w14:paraId="246F1236" w14:textId="77777777" w:rsidR="00A61347" w:rsidRPr="003D6DD9" w:rsidRDefault="00A61347" w:rsidP="00A61347">
      <w:pPr>
        <w:pStyle w:val="Point1"/>
        <w:rPr>
          <w:noProof/>
        </w:rPr>
      </w:pPr>
      <w:r w:rsidRPr="000870AD">
        <w:rPr>
          <w:noProof/>
        </w:rPr>
        <w:t>(b)</w:t>
      </w:r>
      <w:r w:rsidRPr="000870AD">
        <w:rPr>
          <w:noProof/>
        </w:rPr>
        <w:tab/>
      </w:r>
      <w:r w:rsidRPr="003D6DD9">
        <w:rPr>
          <w:noProof/>
        </w:rPr>
        <w:t>Išsamiai apibūdinkite investicijos į nuosavą kapitalą sąlygas (pateikite ir palyginimą su tokios investicijos į nuosavą kapitalą rinkos sąlygomis):</w:t>
      </w:r>
    </w:p>
    <w:p w14:paraId="541A5DC9" w14:textId="77777777" w:rsidR="00A61347" w:rsidRPr="003D6DD9" w:rsidRDefault="00A61347" w:rsidP="00A61347">
      <w:pPr>
        <w:tabs>
          <w:tab w:val="left" w:leader="dot" w:pos="9072"/>
        </w:tabs>
        <w:ind w:left="720"/>
        <w:rPr>
          <w:noProof/>
        </w:rPr>
      </w:pPr>
      <w:r w:rsidRPr="003D6DD9">
        <w:rPr>
          <w:noProof/>
        </w:rPr>
        <w:tab/>
      </w:r>
    </w:p>
    <w:p w14:paraId="128CBC64" w14:textId="77777777" w:rsidR="00A61347" w:rsidRPr="003D6DD9" w:rsidRDefault="00A61347" w:rsidP="00A61347">
      <w:pPr>
        <w:pStyle w:val="Point1"/>
        <w:rPr>
          <w:bCs/>
          <w:noProof/>
        </w:rPr>
      </w:pPr>
      <w:r w:rsidRPr="000870AD">
        <w:rPr>
          <w:noProof/>
        </w:rPr>
        <w:t>(c)</w:t>
      </w:r>
      <w:r w:rsidRPr="000870AD">
        <w:rPr>
          <w:noProof/>
        </w:rPr>
        <w:tab/>
      </w:r>
      <w:r w:rsidRPr="003D6DD9">
        <w:rPr>
          <w:noProof/>
        </w:rPr>
        <w:t>Išsamiai apibūdinkite visus finansų tarpininko teikiamos investicijos elementus, įskaitant reikalavimus atitinkančio finansų tarpininko investavimo strategijai taikomus reikalavimus:</w:t>
      </w:r>
    </w:p>
    <w:p w14:paraId="3C241009" w14:textId="77777777" w:rsidR="00A61347" w:rsidRPr="003D6DD9" w:rsidRDefault="00A61347" w:rsidP="00A61347">
      <w:pPr>
        <w:tabs>
          <w:tab w:val="left" w:leader="dot" w:pos="9072"/>
        </w:tabs>
        <w:ind w:left="720"/>
        <w:rPr>
          <w:noProof/>
        </w:rPr>
      </w:pPr>
      <w:r w:rsidRPr="003D6DD9">
        <w:rPr>
          <w:noProof/>
        </w:rPr>
        <w:tab/>
      </w:r>
    </w:p>
    <w:p w14:paraId="4E87FC97" w14:textId="77777777" w:rsidR="00A61347" w:rsidRPr="003D6DD9" w:rsidRDefault="00A61347" w:rsidP="00A61347">
      <w:pPr>
        <w:pStyle w:val="Point1"/>
        <w:rPr>
          <w:noProof/>
        </w:rPr>
      </w:pPr>
      <w:r w:rsidRPr="000870AD">
        <w:rPr>
          <w:noProof/>
        </w:rPr>
        <w:t>(d)</w:t>
      </w:r>
      <w:r w:rsidRPr="000870AD">
        <w:rPr>
          <w:noProof/>
        </w:rPr>
        <w:tab/>
      </w:r>
      <w:r w:rsidRPr="003D6DD9">
        <w:rPr>
          <w:noProof/>
        </w:rPr>
        <w:t>Išsamiai paaiškinkite priemonės galiojimo trukmę arba pasitraukimo strategiją, kuria grindžiama investicija į nuosavą kapitalą:</w:t>
      </w:r>
    </w:p>
    <w:p w14:paraId="51F20618" w14:textId="77777777" w:rsidR="00A61347" w:rsidRPr="003D6DD9" w:rsidRDefault="00A61347" w:rsidP="00A61347">
      <w:pPr>
        <w:tabs>
          <w:tab w:val="left" w:leader="dot" w:pos="9072"/>
        </w:tabs>
        <w:ind w:left="720"/>
        <w:rPr>
          <w:noProof/>
        </w:rPr>
      </w:pPr>
      <w:r w:rsidRPr="003D6DD9">
        <w:rPr>
          <w:noProof/>
        </w:rPr>
        <w:tab/>
      </w:r>
    </w:p>
    <w:p w14:paraId="4CE0AD5F" w14:textId="77777777" w:rsidR="00A61347" w:rsidRPr="003D6DD9" w:rsidRDefault="00A61347" w:rsidP="00A61347">
      <w:pPr>
        <w:pStyle w:val="Point1"/>
        <w:rPr>
          <w:noProof/>
        </w:rPr>
      </w:pPr>
      <w:r w:rsidRPr="000870AD">
        <w:rPr>
          <w:noProof/>
        </w:rPr>
        <w:t>(e)</w:t>
      </w:r>
      <w:r w:rsidRPr="000870AD">
        <w:rPr>
          <w:noProof/>
        </w:rPr>
        <w:tab/>
      </w:r>
      <w:r w:rsidRPr="003D6DD9">
        <w:rPr>
          <w:noProof/>
        </w:rPr>
        <w:t>Jei šiuo lygmeniu dalyvauja privatūs subjektai (pvz., nuosavą kapitalą galutiniams pagalbos gavėjams teikia ir privatūs investuotojai):</w:t>
      </w:r>
    </w:p>
    <w:p w14:paraId="277A18CA" w14:textId="77777777" w:rsidR="00A61347" w:rsidRDefault="00A61347" w:rsidP="00EA0B73">
      <w:pPr>
        <w:pStyle w:val="Tiret1"/>
        <w:numPr>
          <w:ilvl w:val="0"/>
          <w:numId w:val="56"/>
        </w:numPr>
        <w:rPr>
          <w:noProof/>
        </w:rPr>
      </w:pPr>
      <w:r w:rsidRPr="003D6DD9">
        <w:rPr>
          <w:noProof/>
        </w:rPr>
        <w:t xml:space="preserve">nurodykite privačių subjektų dalyvavimo normą: </w:t>
      </w:r>
    </w:p>
    <w:p w14:paraId="1215C71E" w14:textId="77777777" w:rsidR="00A61347" w:rsidRPr="003D6DD9" w:rsidRDefault="00A61347" w:rsidP="00A61347">
      <w:pPr>
        <w:tabs>
          <w:tab w:val="left" w:leader="dot" w:pos="9072"/>
        </w:tabs>
        <w:ind w:left="720"/>
        <w:rPr>
          <w:noProof/>
        </w:rPr>
      </w:pPr>
      <w:r w:rsidRPr="003D6DD9">
        <w:rPr>
          <w:noProof/>
        </w:rPr>
        <w:tab/>
      </w:r>
    </w:p>
    <w:p w14:paraId="4775EB74" w14:textId="77777777" w:rsidR="00A61347" w:rsidRPr="003D6DD9" w:rsidRDefault="00A61347" w:rsidP="00EA0B73">
      <w:pPr>
        <w:pStyle w:val="Tiret1"/>
        <w:numPr>
          <w:ilvl w:val="0"/>
          <w:numId w:val="56"/>
        </w:numPr>
        <w:rPr>
          <w:noProof/>
        </w:rPr>
      </w:pPr>
      <w:r w:rsidRPr="003D6DD9">
        <w:rPr>
          <w:noProof/>
        </w:rPr>
        <w:t>remdamiesi kvietimu pareikšti susidomėjimą nurodykite, kokio tipo lengvatinis režimas numatytas dalyvaujantiems privatiems investuotojams (pateikite išsamią informaciją):</w:t>
      </w:r>
    </w:p>
    <w:p w14:paraId="11D6A912" w14:textId="77777777" w:rsidR="00A61347" w:rsidRPr="003D6DD9" w:rsidRDefault="00A61347" w:rsidP="00A61347">
      <w:pPr>
        <w:tabs>
          <w:tab w:val="left" w:leader="dot" w:pos="9072"/>
        </w:tabs>
        <w:ind w:left="720"/>
        <w:rPr>
          <w:noProof/>
        </w:rPr>
      </w:pPr>
      <w:r w:rsidRPr="003D6DD9">
        <w:rPr>
          <w:noProof/>
        </w:rPr>
        <w:lastRenderedPageBreak/>
        <w:tab/>
      </w:r>
    </w:p>
    <w:p w14:paraId="7320C88A" w14:textId="0D02FBAF" w:rsidR="00A61347" w:rsidRPr="003D6DD9" w:rsidRDefault="005D177C" w:rsidP="00A61347">
      <w:pPr>
        <w:tabs>
          <w:tab w:val="left" w:leader="dot" w:pos="9072"/>
        </w:tabs>
        <w:ind w:left="1440"/>
        <w:rPr>
          <w:noProof/>
        </w:rPr>
      </w:pPr>
      <w:sdt>
        <w:sdtPr>
          <w:rPr>
            <w:rFonts w:ascii="MS Gothic" w:hAnsi="MS Gothic"/>
            <w:noProof/>
          </w:rPr>
          <w:id w:val="390459543"/>
          <w14:checkbox>
            <w14:checked w14:val="0"/>
            <w14:checkedState w14:val="2612" w14:font="MS Gothic"/>
            <w14:uncheckedState w14:val="2610" w14:font="MS Gothic"/>
          </w14:checkbox>
        </w:sdtPr>
        <w:sdtEndPr/>
        <w:sdtContent>
          <w:r w:rsidR="00A61347">
            <w:rPr>
              <w:rFonts w:ascii="MS Gothic" w:eastAsia="MS Gothic" w:hAnsi="MS Gothic" w:hint="eastAsia"/>
              <w:noProof/>
            </w:rPr>
            <w:t>☐</w:t>
          </w:r>
        </w:sdtContent>
      </w:sdt>
      <w:r w:rsidR="00A61347" w:rsidRPr="003D6DD9">
        <w:rPr>
          <w:noProof/>
        </w:rPr>
        <w:t xml:space="preserve"> Teigiamos paskatos: </w:t>
      </w:r>
      <w:r w:rsidR="00A61347" w:rsidRPr="003D6DD9">
        <w:rPr>
          <w:noProof/>
        </w:rPr>
        <w:tab/>
      </w:r>
    </w:p>
    <w:p w14:paraId="4BBA4E64" w14:textId="3A389F3B" w:rsidR="00A61347" w:rsidRPr="003D6DD9" w:rsidRDefault="005D177C" w:rsidP="00A61347">
      <w:pPr>
        <w:tabs>
          <w:tab w:val="left" w:leader="dot" w:pos="9072"/>
        </w:tabs>
        <w:ind w:left="1440"/>
        <w:rPr>
          <w:noProof/>
        </w:rPr>
      </w:pPr>
      <w:sdt>
        <w:sdtPr>
          <w:rPr>
            <w:rFonts w:ascii="MS Gothic" w:hAnsi="MS Gothic"/>
            <w:noProof/>
          </w:rPr>
          <w:id w:val="1995525241"/>
          <w14:checkbox>
            <w14:checked w14:val="0"/>
            <w14:checkedState w14:val="2612" w14:font="MS Gothic"/>
            <w14:uncheckedState w14:val="2610" w14:font="MS Gothic"/>
          </w14:checkbox>
        </w:sdtPr>
        <w:sdtEndPr/>
        <w:sdtContent>
          <w:r w:rsidR="00A61347">
            <w:rPr>
              <w:rFonts w:ascii="MS Gothic" w:eastAsia="MS Gothic" w:hAnsi="MS Gothic" w:hint="eastAsia"/>
              <w:noProof/>
            </w:rPr>
            <w:t>☐</w:t>
          </w:r>
        </w:sdtContent>
      </w:sdt>
      <w:r w:rsidR="00A61347" w:rsidRPr="003D6DD9">
        <w:rPr>
          <w:noProof/>
        </w:rPr>
        <w:t xml:space="preserve"> Apsauga nuo investicijų vertės sumažėjimo:</w:t>
      </w:r>
      <w:r w:rsidR="00A61347" w:rsidRPr="003D6DD9">
        <w:rPr>
          <w:noProof/>
        </w:rPr>
        <w:tab/>
      </w:r>
    </w:p>
    <w:p w14:paraId="455E40B3" w14:textId="77777777" w:rsidR="00A61347" w:rsidRPr="003D6DD9" w:rsidRDefault="00A61347" w:rsidP="00EA0B73">
      <w:pPr>
        <w:pStyle w:val="Tiret1"/>
        <w:numPr>
          <w:ilvl w:val="0"/>
          <w:numId w:val="56"/>
        </w:numPr>
        <w:rPr>
          <w:noProof/>
        </w:rPr>
      </w:pPr>
      <w:r w:rsidRPr="003D6DD9">
        <w:rPr>
          <w:noProof/>
        </w:rPr>
        <w:t xml:space="preserve">jei ne </w:t>
      </w:r>
      <w:r w:rsidRPr="003D6DD9">
        <w:rPr>
          <w:i/>
          <w:noProof/>
        </w:rPr>
        <w:t>pari passu</w:t>
      </w:r>
      <w:r w:rsidRPr="003D6DD9">
        <w:rPr>
          <w:noProof/>
        </w:rPr>
        <w:t xml:space="preserve"> nuostolių pasidalijimo elementai viršija Reglamento (ES) Nr. 651/2014 21 straipsnio 10 dalyje nustatytas ribas, remdamiesi </w:t>
      </w:r>
      <w:r w:rsidRPr="003D6DD9">
        <w:rPr>
          <w:i/>
          <w:noProof/>
        </w:rPr>
        <w:t>ex ante</w:t>
      </w:r>
      <w:r w:rsidRPr="003D6DD9">
        <w:rPr>
          <w:noProof/>
        </w:rPr>
        <w:t xml:space="preserve"> vertinimu, pateikite ekonominių įrodymų ir pagrindimą (RFG 113 punktas): </w:t>
      </w:r>
    </w:p>
    <w:p w14:paraId="4BE4DBDB" w14:textId="77777777" w:rsidR="00A61347" w:rsidRPr="003D6DD9" w:rsidRDefault="00A61347" w:rsidP="00A61347">
      <w:pPr>
        <w:tabs>
          <w:tab w:val="left" w:leader="dot" w:pos="9072"/>
        </w:tabs>
        <w:ind w:left="720"/>
        <w:rPr>
          <w:noProof/>
        </w:rPr>
      </w:pPr>
      <w:r w:rsidRPr="003D6DD9">
        <w:rPr>
          <w:noProof/>
        </w:rPr>
        <w:tab/>
      </w:r>
    </w:p>
    <w:p w14:paraId="25D34FAE" w14:textId="77777777" w:rsidR="00A61347" w:rsidRPr="003D6DD9" w:rsidRDefault="00A61347" w:rsidP="00EA0B73">
      <w:pPr>
        <w:pStyle w:val="Tiret1"/>
        <w:numPr>
          <w:ilvl w:val="0"/>
          <w:numId w:val="56"/>
        </w:numPr>
        <w:rPr>
          <w:noProof/>
        </w:rPr>
      </w:pPr>
      <w:r w:rsidRPr="003D6DD9">
        <w:rPr>
          <w:noProof/>
        </w:rPr>
        <w:t>jei taikoma, nurodykite, ar apribota viešojo investuotojo prisiimama pirmojo nuostolio dalis (RFG 113 punktas):</w:t>
      </w:r>
    </w:p>
    <w:p w14:paraId="36A48800" w14:textId="77777777" w:rsidR="00A61347" w:rsidRPr="003D6DD9" w:rsidRDefault="005D177C" w:rsidP="005D177C">
      <w:pPr>
        <w:tabs>
          <w:tab w:val="left" w:pos="2127"/>
        </w:tabs>
        <w:ind w:left="1440"/>
        <w:rPr>
          <w:noProof/>
        </w:rPr>
      </w:pPr>
      <w:sdt>
        <w:sdtPr>
          <w:rPr>
            <w:noProof/>
          </w:rPr>
          <w:id w:val="170768247"/>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Taip. Nurodykite, kaip šis apribojimas buvo nustatytas:</w:t>
      </w:r>
    </w:p>
    <w:p w14:paraId="61022DE8" w14:textId="77777777" w:rsidR="00A61347" w:rsidRPr="003D6DD9" w:rsidRDefault="00A61347" w:rsidP="005D177C">
      <w:pPr>
        <w:tabs>
          <w:tab w:val="left" w:leader="dot" w:pos="9072"/>
        </w:tabs>
        <w:ind w:left="1440"/>
        <w:rPr>
          <w:noProof/>
        </w:rPr>
      </w:pPr>
      <w:r w:rsidRPr="003D6DD9">
        <w:rPr>
          <w:noProof/>
        </w:rPr>
        <w:tab/>
      </w:r>
    </w:p>
    <w:p w14:paraId="2BA8092E" w14:textId="77777777" w:rsidR="00A61347" w:rsidRPr="003D6DD9" w:rsidRDefault="005D177C" w:rsidP="005D177C">
      <w:pPr>
        <w:ind w:left="1440"/>
        <w:rPr>
          <w:noProof/>
        </w:rPr>
      </w:pPr>
      <w:sdt>
        <w:sdtPr>
          <w:rPr>
            <w:noProof/>
          </w:rPr>
          <w:id w:val="-321741898"/>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Ne. Paaiškinkite: </w:t>
      </w:r>
    </w:p>
    <w:p w14:paraId="6874F2C4" w14:textId="77777777" w:rsidR="00A61347" w:rsidRPr="003D6DD9" w:rsidRDefault="00A61347" w:rsidP="005D177C">
      <w:pPr>
        <w:tabs>
          <w:tab w:val="left" w:leader="dot" w:pos="9072"/>
        </w:tabs>
        <w:ind w:left="1440"/>
        <w:rPr>
          <w:bCs/>
          <w:noProof/>
        </w:rPr>
      </w:pPr>
      <w:r w:rsidRPr="003D6DD9">
        <w:rPr>
          <w:noProof/>
        </w:rPr>
        <w:tab/>
      </w:r>
    </w:p>
    <w:p w14:paraId="699226DC" w14:textId="77777777" w:rsidR="00A61347" w:rsidRPr="003D6DD9" w:rsidRDefault="005D177C" w:rsidP="00A61347">
      <w:pPr>
        <w:pStyle w:val="ManualHeading1"/>
        <w:rPr>
          <w:noProof/>
        </w:rPr>
      </w:pPr>
      <w:sdt>
        <w:sdtPr>
          <w:rPr>
            <w:noProof/>
          </w:rPr>
          <w:id w:val="-803540828"/>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ab/>
        <w:t>finansuojamos skolos priemonės. Finansų tarpininkų paskolos galutiniams pagalbos gavėjams</w:t>
      </w:r>
    </w:p>
    <w:p w14:paraId="26E9C813" w14:textId="77777777" w:rsidR="00A61347" w:rsidRPr="003D6DD9" w:rsidRDefault="00A61347" w:rsidP="00EA0B73">
      <w:pPr>
        <w:pStyle w:val="Tiret1"/>
        <w:numPr>
          <w:ilvl w:val="0"/>
          <w:numId w:val="56"/>
        </w:numPr>
        <w:rPr>
          <w:noProof/>
        </w:rPr>
      </w:pPr>
      <w:r w:rsidRPr="003D6DD9">
        <w:rPr>
          <w:noProof/>
        </w:rPr>
        <w:t>Paskolų rūšis. Pateikite išsamią informaciją:</w:t>
      </w:r>
    </w:p>
    <w:p w14:paraId="71AD47EF" w14:textId="77777777" w:rsidR="00A61347" w:rsidRPr="003D6DD9" w:rsidRDefault="00A61347" w:rsidP="00A61347">
      <w:pPr>
        <w:tabs>
          <w:tab w:val="left" w:leader="dot" w:pos="9072"/>
        </w:tabs>
        <w:ind w:left="720"/>
        <w:rPr>
          <w:noProof/>
        </w:rPr>
      </w:pPr>
      <w:r w:rsidRPr="003D6DD9">
        <w:rPr>
          <w:noProof/>
        </w:rPr>
        <w:tab/>
      </w:r>
    </w:p>
    <w:p w14:paraId="1FAD7D29" w14:textId="77777777" w:rsidR="00A61347" w:rsidRPr="003D6DD9" w:rsidRDefault="00A61347" w:rsidP="00EA0B73">
      <w:pPr>
        <w:pStyle w:val="Tiret1"/>
        <w:numPr>
          <w:ilvl w:val="0"/>
          <w:numId w:val="56"/>
        </w:numPr>
        <w:rPr>
          <w:bCs/>
          <w:noProof/>
        </w:rPr>
      </w:pPr>
      <w:r w:rsidRPr="003D6DD9">
        <w:rPr>
          <w:noProof/>
        </w:rPr>
        <w:t xml:space="preserve">Pagal priemonę teikiamų paskolų sąlygos (pateikite ir palyginimą su tokių paskolų rinkos sąlygomis): </w:t>
      </w:r>
    </w:p>
    <w:p w14:paraId="5DA73F92" w14:textId="77777777" w:rsidR="00A61347" w:rsidRPr="003D6DD9" w:rsidRDefault="00A61347" w:rsidP="00A61347">
      <w:pPr>
        <w:tabs>
          <w:tab w:val="left" w:leader="dot" w:pos="9072"/>
        </w:tabs>
        <w:ind w:left="720"/>
        <w:rPr>
          <w:noProof/>
        </w:rPr>
      </w:pPr>
      <w:r w:rsidRPr="003D6DD9">
        <w:rPr>
          <w:noProof/>
        </w:rPr>
        <w:tab/>
      </w:r>
    </w:p>
    <w:p w14:paraId="743EAE49" w14:textId="77777777" w:rsidR="00A61347" w:rsidRPr="003D6DD9" w:rsidRDefault="00A61347" w:rsidP="00EA0B73">
      <w:pPr>
        <w:pStyle w:val="Tiret1"/>
        <w:numPr>
          <w:ilvl w:val="0"/>
          <w:numId w:val="56"/>
        </w:numPr>
        <w:rPr>
          <w:bCs/>
          <w:noProof/>
        </w:rPr>
      </w:pPr>
      <w:r w:rsidRPr="003D6DD9">
        <w:rPr>
          <w:noProof/>
        </w:rPr>
        <w:t xml:space="preserve">Didžiausias paskolos dydis vienam pagalbos gavėjui: </w:t>
      </w:r>
      <w:r w:rsidRPr="003D6DD9">
        <w:rPr>
          <w:noProof/>
        </w:rPr>
        <w:tab/>
      </w:r>
    </w:p>
    <w:p w14:paraId="23B11617" w14:textId="77777777" w:rsidR="00A61347" w:rsidRPr="003D6DD9" w:rsidRDefault="00A61347" w:rsidP="00A61347">
      <w:pPr>
        <w:tabs>
          <w:tab w:val="left" w:leader="dot" w:pos="9072"/>
        </w:tabs>
        <w:ind w:left="720"/>
        <w:rPr>
          <w:noProof/>
        </w:rPr>
      </w:pPr>
      <w:r w:rsidRPr="003D6DD9">
        <w:rPr>
          <w:noProof/>
        </w:rPr>
        <w:tab/>
      </w:r>
    </w:p>
    <w:p w14:paraId="5BA935AA" w14:textId="77777777" w:rsidR="00A61347" w:rsidRPr="003D6DD9" w:rsidRDefault="00A61347" w:rsidP="00EA0B73">
      <w:pPr>
        <w:pStyle w:val="Tiret1"/>
        <w:numPr>
          <w:ilvl w:val="0"/>
          <w:numId w:val="56"/>
        </w:numPr>
        <w:rPr>
          <w:bCs/>
          <w:noProof/>
        </w:rPr>
      </w:pPr>
      <w:r w:rsidRPr="003D6DD9">
        <w:rPr>
          <w:noProof/>
        </w:rPr>
        <w:t xml:space="preserve">Ilgiausia paskolų trukmė: </w:t>
      </w:r>
      <w:r w:rsidRPr="003D6DD9">
        <w:rPr>
          <w:noProof/>
        </w:rPr>
        <w:tab/>
      </w:r>
    </w:p>
    <w:p w14:paraId="057C9546" w14:textId="77777777" w:rsidR="00A61347" w:rsidRPr="003D6DD9" w:rsidRDefault="00A61347" w:rsidP="00A61347">
      <w:pPr>
        <w:tabs>
          <w:tab w:val="left" w:leader="dot" w:pos="9072"/>
        </w:tabs>
        <w:ind w:left="720"/>
        <w:rPr>
          <w:noProof/>
        </w:rPr>
      </w:pPr>
      <w:r w:rsidRPr="003D6DD9">
        <w:rPr>
          <w:noProof/>
        </w:rPr>
        <w:tab/>
      </w:r>
    </w:p>
    <w:p w14:paraId="17776218" w14:textId="77777777" w:rsidR="00A61347" w:rsidRPr="003D6DD9" w:rsidRDefault="00A61347" w:rsidP="00EA0B73">
      <w:pPr>
        <w:pStyle w:val="Tiret1"/>
        <w:numPr>
          <w:ilvl w:val="0"/>
          <w:numId w:val="56"/>
        </w:numPr>
        <w:rPr>
          <w:noProof/>
        </w:rPr>
      </w:pPr>
      <w:r w:rsidRPr="003D6DD9">
        <w:rPr>
          <w:noProof/>
        </w:rPr>
        <w:t>Išsamiai paaiškinkite priemonės galiojimo trukmę arba pasitraukimo strategiją, kuria grindžiama investicija į skolos priemones:</w:t>
      </w:r>
    </w:p>
    <w:p w14:paraId="59FAE704" w14:textId="77777777" w:rsidR="00A61347" w:rsidRPr="003D6DD9" w:rsidRDefault="00A61347" w:rsidP="00A61347">
      <w:pPr>
        <w:tabs>
          <w:tab w:val="left" w:leader="dot" w:pos="9072"/>
        </w:tabs>
        <w:ind w:left="720"/>
        <w:rPr>
          <w:noProof/>
        </w:rPr>
      </w:pPr>
      <w:r w:rsidRPr="003D6DD9">
        <w:rPr>
          <w:noProof/>
        </w:rPr>
        <w:tab/>
      </w:r>
    </w:p>
    <w:p w14:paraId="097D7C6B" w14:textId="77777777" w:rsidR="00A61347" w:rsidRPr="003D6DD9" w:rsidRDefault="00A61347" w:rsidP="00EA0B73">
      <w:pPr>
        <w:pStyle w:val="Tiret1"/>
        <w:numPr>
          <w:ilvl w:val="0"/>
          <w:numId w:val="56"/>
        </w:numPr>
        <w:rPr>
          <w:bCs/>
          <w:noProof/>
        </w:rPr>
      </w:pPr>
      <w:r w:rsidRPr="003D6DD9">
        <w:rPr>
          <w:noProof/>
        </w:rPr>
        <w:t xml:space="preserve">Galutinių pagalbos gavėjų rizikos reitingas: </w:t>
      </w:r>
      <w:r w:rsidRPr="003D6DD9">
        <w:rPr>
          <w:noProof/>
        </w:rPr>
        <w:tab/>
      </w:r>
    </w:p>
    <w:p w14:paraId="2E1AC0EE" w14:textId="77777777" w:rsidR="00A61347" w:rsidRPr="003D6DD9" w:rsidRDefault="00A61347" w:rsidP="00A61347">
      <w:pPr>
        <w:tabs>
          <w:tab w:val="left" w:leader="dot" w:pos="9072"/>
        </w:tabs>
        <w:ind w:left="720"/>
        <w:rPr>
          <w:noProof/>
        </w:rPr>
      </w:pPr>
      <w:r w:rsidRPr="003D6DD9">
        <w:rPr>
          <w:noProof/>
        </w:rPr>
        <w:tab/>
      </w:r>
    </w:p>
    <w:p w14:paraId="53683CCE" w14:textId="77777777" w:rsidR="00A61347" w:rsidRPr="003D6DD9" w:rsidRDefault="00A61347" w:rsidP="00EA0B73">
      <w:pPr>
        <w:pStyle w:val="Tiret1"/>
        <w:numPr>
          <w:ilvl w:val="0"/>
          <w:numId w:val="56"/>
        </w:numPr>
        <w:rPr>
          <w:bCs/>
          <w:noProof/>
        </w:rPr>
      </w:pPr>
      <w:r w:rsidRPr="003D6DD9">
        <w:rPr>
          <w:noProof/>
        </w:rPr>
        <w:t xml:space="preserve">Turto įkeitimo ar kiti reikalavimai: </w:t>
      </w:r>
      <w:r w:rsidRPr="003D6DD9">
        <w:rPr>
          <w:noProof/>
        </w:rPr>
        <w:tab/>
      </w:r>
    </w:p>
    <w:p w14:paraId="60F19C93" w14:textId="77777777" w:rsidR="00A61347" w:rsidRPr="003D6DD9" w:rsidRDefault="00A61347" w:rsidP="00A61347">
      <w:pPr>
        <w:tabs>
          <w:tab w:val="left" w:leader="dot" w:pos="9072"/>
        </w:tabs>
        <w:ind w:left="720"/>
        <w:rPr>
          <w:bCs/>
          <w:noProof/>
        </w:rPr>
      </w:pPr>
      <w:r w:rsidRPr="003D6DD9">
        <w:rPr>
          <w:noProof/>
        </w:rPr>
        <w:tab/>
      </w:r>
    </w:p>
    <w:p w14:paraId="3010A944" w14:textId="77777777" w:rsidR="00A61347" w:rsidRPr="003D6DD9" w:rsidRDefault="00A61347" w:rsidP="00EA0B73">
      <w:pPr>
        <w:pStyle w:val="Tiret1"/>
        <w:numPr>
          <w:ilvl w:val="0"/>
          <w:numId w:val="56"/>
        </w:numPr>
        <w:rPr>
          <w:bCs/>
          <w:noProof/>
        </w:rPr>
      </w:pPr>
      <w:r w:rsidRPr="003D6DD9">
        <w:rPr>
          <w:noProof/>
        </w:rPr>
        <w:t xml:space="preserve">Kita svarbi informacija: </w:t>
      </w:r>
      <w:r w:rsidRPr="003D6DD9">
        <w:rPr>
          <w:noProof/>
        </w:rPr>
        <w:tab/>
      </w:r>
    </w:p>
    <w:p w14:paraId="0A3A64D5" w14:textId="77777777" w:rsidR="00A61347" w:rsidRPr="003D6DD9" w:rsidRDefault="00A61347" w:rsidP="00A61347">
      <w:pPr>
        <w:tabs>
          <w:tab w:val="left" w:leader="dot" w:pos="9072"/>
        </w:tabs>
        <w:ind w:left="720"/>
        <w:rPr>
          <w:bCs/>
          <w:noProof/>
        </w:rPr>
      </w:pPr>
      <w:r w:rsidRPr="003D6DD9">
        <w:rPr>
          <w:noProof/>
        </w:rPr>
        <w:tab/>
      </w:r>
    </w:p>
    <w:p w14:paraId="7D3AEBA8" w14:textId="77777777" w:rsidR="00A61347" w:rsidRPr="003D6DD9" w:rsidRDefault="00A61347" w:rsidP="00EA0B73">
      <w:pPr>
        <w:pStyle w:val="Tiret1"/>
        <w:numPr>
          <w:ilvl w:val="0"/>
          <w:numId w:val="56"/>
        </w:numPr>
        <w:rPr>
          <w:noProof/>
        </w:rPr>
      </w:pPr>
      <w:r w:rsidRPr="003D6DD9">
        <w:rPr>
          <w:noProof/>
        </w:rPr>
        <w:t>Jei šiuo lygmeniu dalyvauja privatūs subjektai (pvz., paskolas galutiniams pagalbos gavėjams teikia ir privatūs investuotojai):</w:t>
      </w:r>
    </w:p>
    <w:p w14:paraId="586F99A5" w14:textId="77777777" w:rsidR="00A61347" w:rsidRPr="003D6DD9" w:rsidRDefault="00A61347" w:rsidP="00A61347">
      <w:pPr>
        <w:pStyle w:val="Text1"/>
        <w:rPr>
          <w:noProof/>
        </w:rPr>
      </w:pPr>
      <w:r w:rsidRPr="003D6DD9">
        <w:rPr>
          <w:noProof/>
        </w:rPr>
        <w:t xml:space="preserve">nurodykite privačių subjektų dalyvavimo normą: </w:t>
      </w:r>
    </w:p>
    <w:p w14:paraId="4C663478" w14:textId="77777777" w:rsidR="00A61347" w:rsidRPr="003D6DD9" w:rsidRDefault="00A61347" w:rsidP="00A61347">
      <w:pPr>
        <w:tabs>
          <w:tab w:val="left" w:leader="dot" w:pos="9072"/>
        </w:tabs>
        <w:ind w:left="720"/>
        <w:rPr>
          <w:bCs/>
          <w:noProof/>
        </w:rPr>
      </w:pPr>
      <w:r w:rsidRPr="003D6DD9">
        <w:rPr>
          <w:noProof/>
        </w:rPr>
        <w:tab/>
      </w:r>
    </w:p>
    <w:p w14:paraId="07F7BE28" w14:textId="77777777" w:rsidR="00A61347" w:rsidRPr="003D6DD9" w:rsidRDefault="00A61347" w:rsidP="00A61347">
      <w:pPr>
        <w:pStyle w:val="Text1"/>
        <w:rPr>
          <w:noProof/>
        </w:rPr>
      </w:pPr>
      <w:r w:rsidRPr="003D6DD9">
        <w:rPr>
          <w:noProof/>
        </w:rPr>
        <w:lastRenderedPageBreak/>
        <w:t>apibūdinkite, kaip viešieji ir privatieji investuotojai dalijasi riziką ir atlygį:</w:t>
      </w:r>
    </w:p>
    <w:p w14:paraId="4646C0D9" w14:textId="77777777" w:rsidR="00A61347" w:rsidRPr="003D6DD9" w:rsidRDefault="00A61347" w:rsidP="00A61347">
      <w:pPr>
        <w:tabs>
          <w:tab w:val="left" w:leader="dot" w:pos="9072"/>
        </w:tabs>
        <w:ind w:left="720"/>
        <w:rPr>
          <w:noProof/>
        </w:rPr>
      </w:pPr>
      <w:r w:rsidRPr="003D6DD9">
        <w:rPr>
          <w:noProof/>
        </w:rPr>
        <w:tab/>
      </w:r>
    </w:p>
    <w:p w14:paraId="23612724" w14:textId="77777777" w:rsidR="00A61347" w:rsidRPr="003D6DD9" w:rsidRDefault="00A61347" w:rsidP="00A61347">
      <w:pPr>
        <w:pStyle w:val="Text1"/>
        <w:rPr>
          <w:noProof/>
        </w:rPr>
      </w:pPr>
      <w:r w:rsidRPr="003D6DD9">
        <w:rPr>
          <w:noProof/>
        </w:rPr>
        <w:t>Jei viešasis investuotojas prisiima pirmųjų nuostolių dalį, kokio dydžio šios dalies riba yra nustatyta? Riba – … % (atkreipkite dėmesį į tai, jog rekomenduojama, kad tokia riba neviršytų 35 % (RFG 116 punktas).</w:t>
      </w:r>
    </w:p>
    <w:p w14:paraId="61274F8A" w14:textId="77777777" w:rsidR="00A61347" w:rsidRPr="003D6DD9" w:rsidRDefault="00A61347" w:rsidP="00A61347">
      <w:pPr>
        <w:pStyle w:val="Text1"/>
        <w:rPr>
          <w:noProof/>
        </w:rPr>
      </w:pPr>
      <w:r w:rsidRPr="003D6DD9">
        <w:rPr>
          <w:noProof/>
        </w:rPr>
        <w:t xml:space="preserve">Jei viešasis investuotojas arba skolintojas prisiima Reglamento (ES) Nr. 651/2014 nustatytą ribą (t. y. 25 %) viršijančią pirmųjų nuostolių poziciją, ją pagrįskite nurodydami priemones, skirtas tik startuoliams ir MVĮ iki pirmojo komercinio pardavimo arba koncepcijos pagrindimo etapu, didelį rinkos nepakankamumą, nustatytą atliekant </w:t>
      </w:r>
      <w:r w:rsidRPr="003D6DD9">
        <w:rPr>
          <w:i/>
          <w:noProof/>
        </w:rPr>
        <w:t>ex ante</w:t>
      </w:r>
      <w:r w:rsidRPr="003D6DD9">
        <w:rPr>
          <w:noProof/>
        </w:rPr>
        <w:t xml:space="preserve"> vertinimą, arba kitą reikšmingą kliūtį (RFG 116 punktas) ir pateikite tokio pagrindimo santrauką: </w:t>
      </w:r>
    </w:p>
    <w:p w14:paraId="3C235B91" w14:textId="77777777" w:rsidR="00A61347" w:rsidRPr="003D6DD9" w:rsidRDefault="00A61347" w:rsidP="00A61347">
      <w:pPr>
        <w:tabs>
          <w:tab w:val="left" w:leader="dot" w:pos="9072"/>
        </w:tabs>
        <w:ind w:left="720"/>
        <w:rPr>
          <w:noProof/>
        </w:rPr>
      </w:pPr>
      <w:r w:rsidRPr="003D6DD9">
        <w:rPr>
          <w:noProof/>
        </w:rPr>
        <w:tab/>
      </w:r>
    </w:p>
    <w:p w14:paraId="337C9BE0" w14:textId="77777777" w:rsidR="00A61347" w:rsidRPr="003D6DD9" w:rsidRDefault="00A61347" w:rsidP="00A61347">
      <w:pPr>
        <w:pStyle w:val="Text1"/>
        <w:rPr>
          <w:bCs/>
          <w:noProof/>
        </w:rPr>
      </w:pPr>
      <w:r w:rsidRPr="003D6DD9">
        <w:rPr>
          <w:noProof/>
        </w:rPr>
        <w:t xml:space="preserve">Jei yra kitų privatiems investuotojams arba skolintojams naudingų rizikos mažinimo mechanizmų, paaiškinkite: </w:t>
      </w:r>
    </w:p>
    <w:p w14:paraId="4E749DD1" w14:textId="77777777" w:rsidR="00A61347" w:rsidRPr="003D6DD9" w:rsidRDefault="00A61347" w:rsidP="00A61347">
      <w:pPr>
        <w:tabs>
          <w:tab w:val="left" w:leader="dot" w:pos="9072"/>
        </w:tabs>
        <w:ind w:left="720"/>
        <w:rPr>
          <w:bCs/>
          <w:noProof/>
        </w:rPr>
      </w:pPr>
      <w:r w:rsidRPr="003D6DD9">
        <w:rPr>
          <w:noProof/>
        </w:rPr>
        <w:tab/>
      </w:r>
    </w:p>
    <w:p w14:paraId="6AD732AA" w14:textId="77777777" w:rsidR="00A61347" w:rsidRPr="003D6DD9" w:rsidRDefault="005D177C" w:rsidP="00A61347">
      <w:pPr>
        <w:pStyle w:val="ManualHeading1"/>
        <w:rPr>
          <w:noProof/>
        </w:rPr>
      </w:pPr>
      <w:sdt>
        <w:sdtPr>
          <w:rPr>
            <w:noProof/>
          </w:rPr>
          <w:id w:val="1763870248"/>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ab/>
      </w:r>
      <w:r w:rsidR="00A61347" w:rsidRPr="003D6DD9">
        <w:rPr>
          <w:smallCaps w:val="0"/>
          <w:noProof/>
        </w:rPr>
        <w:t>nefinansuojamos skolos priemonės. Finansų tarpininkų garantijos galutiniams pagalbos gavėjams</w:t>
      </w:r>
    </w:p>
    <w:p w14:paraId="5CBF987F" w14:textId="77777777" w:rsidR="00A61347" w:rsidRPr="003D6DD9" w:rsidRDefault="00A61347" w:rsidP="00EA0B73">
      <w:pPr>
        <w:pStyle w:val="ListNumber"/>
        <w:numPr>
          <w:ilvl w:val="0"/>
          <w:numId w:val="37"/>
        </w:numPr>
        <w:spacing w:before="0" w:after="240"/>
        <w:contextualSpacing w:val="0"/>
        <w:rPr>
          <w:noProof/>
        </w:rPr>
      </w:pPr>
      <w:r w:rsidRPr="003D6DD9">
        <w:rPr>
          <w:noProof/>
        </w:rPr>
        <w:t>Išsamiai apibūdinkite garantijų pobūdį ir sąlygas (pateikite ir palyginimą su tokių garantijų rinkos sąlygomis):</w:t>
      </w:r>
    </w:p>
    <w:p w14:paraId="3D4A19FA" w14:textId="77777777" w:rsidR="00A61347" w:rsidRPr="003D6DD9" w:rsidRDefault="00A61347" w:rsidP="00A61347">
      <w:pPr>
        <w:tabs>
          <w:tab w:val="left" w:leader="dot" w:pos="9072"/>
        </w:tabs>
        <w:rPr>
          <w:noProof/>
        </w:rPr>
      </w:pPr>
      <w:r w:rsidRPr="003D6DD9">
        <w:rPr>
          <w:noProof/>
        </w:rPr>
        <w:tab/>
      </w:r>
    </w:p>
    <w:p w14:paraId="5ED35D7E" w14:textId="77777777" w:rsidR="00A61347" w:rsidRPr="003D6DD9" w:rsidRDefault="00A61347" w:rsidP="00EA0B73">
      <w:pPr>
        <w:pStyle w:val="ListNumber"/>
        <w:numPr>
          <w:ilvl w:val="0"/>
          <w:numId w:val="37"/>
        </w:numPr>
        <w:spacing w:before="0" w:after="240"/>
        <w:contextualSpacing w:val="0"/>
        <w:rPr>
          <w:bCs/>
          <w:noProof/>
        </w:rPr>
      </w:pPr>
      <w:r w:rsidRPr="003D6DD9">
        <w:rPr>
          <w:noProof/>
        </w:rPr>
        <w:t>Pateikite nuorodą į atitinkamą teisinio pagrindo nuostatą, kuria reikalaujama, kad reikalavimus atitinkantys sandoriai, kuriems suteikiama garantija, turi būti naujai sudaryti reikalavimus atitinkantys rizikos finansų paskolų sandoriai, įskaitant nuomos ir investicijų į kvazinuosavą kapitalą priemones, išskyrus nuosavo kapitalo priemones (RFG 118 punktas):</w:t>
      </w:r>
    </w:p>
    <w:p w14:paraId="6DB68429" w14:textId="77777777" w:rsidR="00A61347" w:rsidRPr="003D6DD9" w:rsidRDefault="00A61347" w:rsidP="00A61347">
      <w:pPr>
        <w:tabs>
          <w:tab w:val="left" w:leader="dot" w:pos="9072"/>
        </w:tabs>
        <w:rPr>
          <w:noProof/>
        </w:rPr>
      </w:pPr>
      <w:r w:rsidRPr="003D6DD9">
        <w:rPr>
          <w:noProof/>
        </w:rPr>
        <w:tab/>
      </w:r>
    </w:p>
    <w:p w14:paraId="0DF90D7D" w14:textId="77777777" w:rsidR="00A61347" w:rsidRPr="003D6DD9" w:rsidRDefault="00A61347" w:rsidP="00EA0B73">
      <w:pPr>
        <w:pStyle w:val="ListNumber"/>
        <w:numPr>
          <w:ilvl w:val="0"/>
          <w:numId w:val="37"/>
        </w:numPr>
        <w:spacing w:before="0" w:after="240"/>
        <w:contextualSpacing w:val="0"/>
        <w:rPr>
          <w:bCs/>
          <w:noProof/>
        </w:rPr>
      </w:pPr>
      <w:r w:rsidRPr="003D6DD9">
        <w:rPr>
          <w:noProof/>
        </w:rPr>
        <w:t>Nurodykite pagrindinių sandorių pobūdį ir sąlygas:</w:t>
      </w:r>
    </w:p>
    <w:p w14:paraId="268719CD" w14:textId="77777777" w:rsidR="00A61347" w:rsidRPr="003D6DD9" w:rsidRDefault="00A61347" w:rsidP="00A61347">
      <w:pPr>
        <w:tabs>
          <w:tab w:val="left" w:leader="dot" w:pos="9072"/>
        </w:tabs>
        <w:rPr>
          <w:noProof/>
        </w:rPr>
      </w:pPr>
      <w:r w:rsidRPr="003D6DD9">
        <w:rPr>
          <w:noProof/>
        </w:rPr>
        <w:tab/>
      </w:r>
    </w:p>
    <w:p w14:paraId="27F59974" w14:textId="77777777" w:rsidR="00A61347" w:rsidRPr="003D6DD9" w:rsidRDefault="005D177C" w:rsidP="00A61347">
      <w:pPr>
        <w:pStyle w:val="ManualHeading1"/>
        <w:rPr>
          <w:noProof/>
        </w:rPr>
      </w:pPr>
      <w:sdt>
        <w:sdtPr>
          <w:rPr>
            <w:noProof/>
          </w:rPr>
          <w:id w:val="-12693971"/>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ab/>
      </w:r>
      <w:r w:rsidR="00A61347" w:rsidRPr="003D6DD9">
        <w:rPr>
          <w:smallCaps w:val="0"/>
          <w:noProof/>
        </w:rPr>
        <w:t>Kitos finansinės priemonės</w:t>
      </w:r>
    </w:p>
    <w:p w14:paraId="140CB1AA" w14:textId="77777777" w:rsidR="00A61347" w:rsidRPr="003D6DD9" w:rsidRDefault="00A61347" w:rsidP="00EA0B73">
      <w:pPr>
        <w:pStyle w:val="Tiret1"/>
        <w:numPr>
          <w:ilvl w:val="0"/>
          <w:numId w:val="56"/>
        </w:numPr>
        <w:rPr>
          <w:noProof/>
        </w:rPr>
      </w:pPr>
      <w:r w:rsidRPr="003D6DD9">
        <w:rPr>
          <w:noProof/>
        </w:rPr>
        <w:t>Apibūdinkite finansinę priemonę, kuri bus įgyvendinama taikant priemonę:</w:t>
      </w:r>
    </w:p>
    <w:p w14:paraId="460874EA" w14:textId="77777777" w:rsidR="00A61347" w:rsidRPr="003D6DD9" w:rsidRDefault="00A61347" w:rsidP="00EA0B73">
      <w:pPr>
        <w:tabs>
          <w:tab w:val="left" w:leader="dot" w:pos="9072"/>
        </w:tabs>
        <w:ind w:left="720"/>
        <w:rPr>
          <w:noProof/>
        </w:rPr>
      </w:pPr>
      <w:r w:rsidRPr="003D6DD9">
        <w:rPr>
          <w:noProof/>
        </w:rPr>
        <w:tab/>
      </w:r>
    </w:p>
    <w:p w14:paraId="4D7A0AA6" w14:textId="77777777" w:rsidR="00A61347" w:rsidRPr="003D6DD9" w:rsidRDefault="00A61347" w:rsidP="00EA0B73">
      <w:pPr>
        <w:pStyle w:val="Tiret1"/>
        <w:numPr>
          <w:ilvl w:val="0"/>
          <w:numId w:val="56"/>
        </w:numPr>
        <w:rPr>
          <w:noProof/>
        </w:rPr>
      </w:pPr>
      <w:r w:rsidRPr="003D6DD9">
        <w:rPr>
          <w:noProof/>
        </w:rPr>
        <w:t>Išsamiai apibūdinkite visus 2.9.1.2 skirsnyje nurodytus elementus, kurie taikomi pasirinktai finansinei priemonei:</w:t>
      </w:r>
    </w:p>
    <w:p w14:paraId="5DF773BF" w14:textId="77777777" w:rsidR="00A61347" w:rsidRPr="003D6DD9" w:rsidRDefault="00A61347" w:rsidP="00EA0B73">
      <w:pPr>
        <w:tabs>
          <w:tab w:val="left" w:leader="dot" w:pos="9072"/>
        </w:tabs>
        <w:ind w:left="720"/>
        <w:rPr>
          <w:noProof/>
        </w:rPr>
      </w:pPr>
      <w:r w:rsidRPr="003D6DD9">
        <w:rPr>
          <w:noProof/>
        </w:rPr>
        <w:tab/>
      </w:r>
    </w:p>
    <w:p w14:paraId="7920405F" w14:textId="77777777" w:rsidR="00A61347" w:rsidRPr="003D6DD9" w:rsidRDefault="00A61347" w:rsidP="00A61347">
      <w:pPr>
        <w:pStyle w:val="ManualHeading3"/>
        <w:rPr>
          <w:noProof/>
        </w:rPr>
      </w:pPr>
      <w:r w:rsidRPr="000870AD">
        <w:rPr>
          <w:noProof/>
        </w:rPr>
        <w:t>2.9.2.</w:t>
      </w:r>
      <w:r w:rsidRPr="000870AD">
        <w:rPr>
          <w:noProof/>
        </w:rPr>
        <w:tab/>
      </w:r>
      <w:r w:rsidRPr="003D6DD9">
        <w:rPr>
          <w:noProof/>
        </w:rPr>
        <w:t>Fiskalinės priemonės.</w:t>
      </w:r>
    </w:p>
    <w:p w14:paraId="6552827B" w14:textId="77777777" w:rsidR="00A61347" w:rsidRPr="003D6DD9" w:rsidRDefault="00A61347" w:rsidP="00A61347">
      <w:pPr>
        <w:rPr>
          <w:i/>
          <w:iCs/>
          <w:noProof/>
        </w:rPr>
      </w:pPr>
      <w:r w:rsidRPr="003D6DD9">
        <w:rPr>
          <w:i/>
          <w:noProof/>
          <w:u w:val="single"/>
        </w:rPr>
        <w:t>Dėl kiekvienos mokesčių paskatos užpildykite visą šį skirsnį</w:t>
      </w:r>
      <w:r w:rsidRPr="003D6DD9">
        <w:rPr>
          <w:i/>
          <w:noProof/>
        </w:rPr>
        <w:t>. Jei priemonėje numatomos įvairių formų mokesčių paskatos, atsakydami į pateiktus klausimus pateikite informaciją apie kiekvienos formos pagalbą.</w:t>
      </w:r>
    </w:p>
    <w:p w14:paraId="2964A032" w14:textId="77777777" w:rsidR="00A61347" w:rsidRPr="003D6DD9" w:rsidRDefault="00A61347" w:rsidP="00EA0B73">
      <w:pPr>
        <w:pStyle w:val="Tiret1"/>
        <w:numPr>
          <w:ilvl w:val="0"/>
          <w:numId w:val="56"/>
        </w:numPr>
        <w:rPr>
          <w:noProof/>
        </w:rPr>
      </w:pPr>
      <w:r w:rsidRPr="003D6DD9">
        <w:rPr>
          <w:noProof/>
        </w:rPr>
        <w:t>Mokesčių paskatos teikiamos už:</w:t>
      </w:r>
    </w:p>
    <w:p w14:paraId="14626D24" w14:textId="77777777" w:rsidR="00A61347" w:rsidRPr="003D6DD9" w:rsidRDefault="00A61347" w:rsidP="00A61347">
      <w:pPr>
        <w:pStyle w:val="Point2"/>
        <w:rPr>
          <w:noProof/>
        </w:rPr>
      </w:pPr>
      <w:r w:rsidRPr="000870AD">
        <w:rPr>
          <w:noProof/>
        </w:rPr>
        <w:lastRenderedPageBreak/>
        <w:t>(a)</w:t>
      </w:r>
      <w:r w:rsidRPr="000870AD">
        <w:rPr>
          <w:noProof/>
        </w:rPr>
        <w:tab/>
      </w:r>
      <w:sdt>
        <w:sdtPr>
          <w:rPr>
            <w:noProof/>
          </w:rPr>
          <w:id w:val="-900141980"/>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tiesiogines investicijas į įmones;</w:t>
      </w:r>
    </w:p>
    <w:p w14:paraId="1F01C2CA" w14:textId="77777777" w:rsidR="00A61347" w:rsidRPr="003D6DD9" w:rsidRDefault="00A61347" w:rsidP="00A61347">
      <w:pPr>
        <w:pStyle w:val="Point2"/>
        <w:rPr>
          <w:noProof/>
        </w:rPr>
      </w:pPr>
      <w:r w:rsidRPr="000870AD">
        <w:rPr>
          <w:noProof/>
        </w:rPr>
        <w:t>(b)</w:t>
      </w:r>
      <w:r w:rsidRPr="000870AD">
        <w:rPr>
          <w:noProof/>
        </w:rPr>
        <w:tab/>
      </w:r>
      <w:sdt>
        <w:sdtPr>
          <w:rPr>
            <w:noProof/>
          </w:rPr>
          <w:id w:val="1300026038"/>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netiesiogines investicijas į įmones (t. y. per finansų tarpininkus);</w:t>
      </w:r>
    </w:p>
    <w:p w14:paraId="219A8884" w14:textId="77777777" w:rsidR="00A61347" w:rsidRPr="003D6DD9" w:rsidRDefault="00A61347" w:rsidP="00A61347">
      <w:pPr>
        <w:pStyle w:val="Point2"/>
        <w:rPr>
          <w:noProof/>
        </w:rPr>
      </w:pPr>
      <w:r w:rsidRPr="000870AD">
        <w:rPr>
          <w:noProof/>
        </w:rPr>
        <w:t>(c)</w:t>
      </w:r>
      <w:r w:rsidRPr="000870AD">
        <w:rPr>
          <w:noProof/>
        </w:rPr>
        <w:tab/>
      </w:r>
      <w:sdt>
        <w:sdtPr>
          <w:rPr>
            <w:noProof/>
          </w:rPr>
          <w:id w:val="558906536"/>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netiesiogines investicijas į įmones per alternatyvią prekybos platformą.</w:t>
      </w:r>
    </w:p>
    <w:p w14:paraId="4073EE38" w14:textId="77777777" w:rsidR="00A61347" w:rsidRPr="003D6DD9" w:rsidRDefault="00A61347" w:rsidP="00EA0B73">
      <w:pPr>
        <w:pStyle w:val="Tiret1"/>
        <w:numPr>
          <w:ilvl w:val="0"/>
          <w:numId w:val="56"/>
        </w:numPr>
        <w:rPr>
          <w:noProof/>
        </w:rPr>
      </w:pPr>
      <w:r w:rsidRPr="003D6DD9">
        <w:rPr>
          <w:noProof/>
        </w:rPr>
        <w:t>Mokesčių paskatos teikiamos:</w:t>
      </w:r>
    </w:p>
    <w:p w14:paraId="3A86B203" w14:textId="77777777" w:rsidR="00A61347" w:rsidRPr="003D6DD9" w:rsidRDefault="00A61347" w:rsidP="00A61347">
      <w:pPr>
        <w:pStyle w:val="Point2"/>
        <w:rPr>
          <w:noProof/>
        </w:rPr>
      </w:pPr>
      <w:r w:rsidRPr="000870AD">
        <w:rPr>
          <w:noProof/>
        </w:rPr>
        <w:t>(a)</w:t>
      </w:r>
      <w:r w:rsidRPr="000870AD">
        <w:rPr>
          <w:noProof/>
        </w:rPr>
        <w:tab/>
      </w:r>
      <w:sdt>
        <w:sdtPr>
          <w:rPr>
            <w:rFonts w:ascii="MS Gothic" w:eastAsia="MS Gothic" w:hAnsi="MS Gothic"/>
            <w:noProof/>
          </w:rPr>
          <w:id w:val="310528279"/>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investuojančioms įmonėms;</w:t>
      </w:r>
    </w:p>
    <w:p w14:paraId="5C67E47F" w14:textId="77777777" w:rsidR="00A61347" w:rsidRPr="003D6DD9" w:rsidRDefault="00A61347" w:rsidP="00A61347">
      <w:pPr>
        <w:pStyle w:val="Point2"/>
        <w:rPr>
          <w:noProof/>
        </w:rPr>
      </w:pPr>
      <w:r w:rsidRPr="000870AD">
        <w:rPr>
          <w:noProof/>
        </w:rPr>
        <w:t>(b)</w:t>
      </w:r>
      <w:r w:rsidRPr="000870AD">
        <w:rPr>
          <w:noProof/>
        </w:rPr>
        <w:tab/>
      </w:r>
      <w:sdt>
        <w:sdtPr>
          <w:rPr>
            <w:noProof/>
          </w:rPr>
          <w:id w:val="-449159112"/>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investuotojams, kurie yra fiziniai asmenys ir vykdo investicijas, kurioms netaikomas Reglamentas (ES) Nr. 651/2014.</w:t>
      </w:r>
    </w:p>
    <w:p w14:paraId="7ECE1F79" w14:textId="77777777" w:rsidR="00EA0B73" w:rsidRPr="003D6DD9" w:rsidRDefault="00EA0B73" w:rsidP="00EA0B73">
      <w:pPr>
        <w:tabs>
          <w:tab w:val="left" w:leader="dot" w:pos="9072"/>
        </w:tabs>
        <w:ind w:left="720"/>
        <w:rPr>
          <w:noProof/>
        </w:rPr>
      </w:pPr>
      <w:r w:rsidRPr="003D6DD9">
        <w:rPr>
          <w:noProof/>
        </w:rPr>
        <w:tab/>
      </w:r>
    </w:p>
    <w:p w14:paraId="0EAB62A4" w14:textId="77777777" w:rsidR="00A61347" w:rsidRPr="003D6DD9" w:rsidRDefault="00A61347" w:rsidP="00EA0B73">
      <w:pPr>
        <w:pStyle w:val="Tiret1"/>
        <w:numPr>
          <w:ilvl w:val="0"/>
          <w:numId w:val="56"/>
        </w:numPr>
        <w:rPr>
          <w:bCs/>
          <w:noProof/>
        </w:rPr>
      </w:pPr>
      <w:r w:rsidRPr="003D6DD9">
        <w:rPr>
          <w:noProof/>
        </w:rPr>
        <w:t>Mokesčių paskatos forma:</w:t>
      </w:r>
    </w:p>
    <w:p w14:paraId="5FF3EC5E" w14:textId="77777777" w:rsidR="00A61347" w:rsidRPr="003D6DD9" w:rsidRDefault="00A61347" w:rsidP="00A61347">
      <w:pPr>
        <w:pStyle w:val="Point2"/>
        <w:rPr>
          <w:noProof/>
        </w:rPr>
      </w:pPr>
      <w:r w:rsidRPr="000870AD">
        <w:rPr>
          <w:noProof/>
        </w:rPr>
        <w:t>(a)</w:t>
      </w:r>
      <w:r w:rsidRPr="000870AD">
        <w:rPr>
          <w:noProof/>
        </w:rPr>
        <w:tab/>
      </w:r>
      <w:sdt>
        <w:sdtPr>
          <w:rPr>
            <w:rFonts w:ascii="MS Gothic" w:eastAsia="MS Gothic" w:hAnsi="MS Gothic"/>
            <w:noProof/>
          </w:rPr>
          <w:id w:val="489137730"/>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mokesčio bazei taikoma pajamų mokesčio lengvata;</w:t>
      </w:r>
    </w:p>
    <w:p w14:paraId="2BBFB43B" w14:textId="77777777" w:rsidR="00A61347" w:rsidRPr="003D6DD9" w:rsidRDefault="00A61347" w:rsidP="00A61347">
      <w:pPr>
        <w:pStyle w:val="Point2"/>
        <w:rPr>
          <w:noProof/>
        </w:rPr>
      </w:pPr>
      <w:r w:rsidRPr="000870AD">
        <w:rPr>
          <w:noProof/>
        </w:rPr>
        <w:t>(b)</w:t>
      </w:r>
      <w:r w:rsidRPr="000870AD">
        <w:rPr>
          <w:noProof/>
        </w:rPr>
        <w:tab/>
      </w:r>
      <w:sdt>
        <w:sdtPr>
          <w:rPr>
            <w:noProof/>
          </w:rPr>
          <w:id w:val="725035795"/>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mokėtiniems mokesčiams taikoma pajamų mokesčio lengvata;</w:t>
      </w:r>
    </w:p>
    <w:p w14:paraId="74720C5A" w14:textId="77777777" w:rsidR="00A61347" w:rsidRPr="003D6DD9" w:rsidRDefault="00A61347" w:rsidP="00A61347">
      <w:pPr>
        <w:pStyle w:val="Point2"/>
        <w:rPr>
          <w:noProof/>
        </w:rPr>
      </w:pPr>
      <w:r w:rsidRPr="000870AD">
        <w:rPr>
          <w:noProof/>
        </w:rPr>
        <w:t>(c)</w:t>
      </w:r>
      <w:r w:rsidRPr="000870AD">
        <w:rPr>
          <w:noProof/>
        </w:rPr>
        <w:tab/>
      </w:r>
      <w:sdt>
        <w:sdtPr>
          <w:rPr>
            <w:noProof/>
          </w:rPr>
          <w:id w:val="54976477"/>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kapitalo prieaugio mokesčio lengvata;</w:t>
      </w:r>
    </w:p>
    <w:p w14:paraId="5650DF7E" w14:textId="77777777" w:rsidR="00A61347" w:rsidRPr="003D6DD9" w:rsidRDefault="00A61347" w:rsidP="00A61347">
      <w:pPr>
        <w:pStyle w:val="Point2"/>
        <w:rPr>
          <w:noProof/>
        </w:rPr>
      </w:pPr>
      <w:r w:rsidRPr="000870AD">
        <w:rPr>
          <w:noProof/>
        </w:rPr>
        <w:t>(d)</w:t>
      </w:r>
      <w:r w:rsidRPr="000870AD">
        <w:rPr>
          <w:noProof/>
        </w:rPr>
        <w:tab/>
      </w:r>
      <w:sdt>
        <w:sdtPr>
          <w:rPr>
            <w:noProof/>
          </w:rPr>
          <w:id w:val="335428911"/>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dividendų mokesčio lengvata;</w:t>
      </w:r>
    </w:p>
    <w:p w14:paraId="6FD78248" w14:textId="77777777" w:rsidR="00EA0B73" w:rsidRDefault="00A61347" w:rsidP="00A61347">
      <w:pPr>
        <w:pStyle w:val="Point2"/>
        <w:rPr>
          <w:noProof/>
        </w:rPr>
      </w:pPr>
      <w:r w:rsidRPr="000870AD">
        <w:rPr>
          <w:noProof/>
        </w:rPr>
        <w:t>(e)</w:t>
      </w:r>
      <w:r w:rsidRPr="000870AD">
        <w:rPr>
          <w:noProof/>
        </w:rPr>
        <w:tab/>
      </w:r>
      <w:sdt>
        <w:sdtPr>
          <w:rPr>
            <w:noProof/>
          </w:rPr>
          <w:id w:val="-981537738"/>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kita:</w:t>
      </w:r>
    </w:p>
    <w:p w14:paraId="39ADE976" w14:textId="77777777" w:rsidR="00EA0B73" w:rsidRPr="003D6DD9" w:rsidRDefault="00EA0B73" w:rsidP="00EA0B73">
      <w:pPr>
        <w:tabs>
          <w:tab w:val="left" w:leader="dot" w:pos="9072"/>
        </w:tabs>
        <w:ind w:left="850"/>
        <w:rPr>
          <w:noProof/>
        </w:rPr>
      </w:pPr>
      <w:r w:rsidRPr="003D6DD9">
        <w:rPr>
          <w:noProof/>
        </w:rPr>
        <w:tab/>
      </w:r>
    </w:p>
    <w:p w14:paraId="0541EDB6" w14:textId="77777777" w:rsidR="00A61347" w:rsidRPr="003D6DD9" w:rsidRDefault="00A61347" w:rsidP="00EA0B73">
      <w:pPr>
        <w:pStyle w:val="Tiret1"/>
        <w:numPr>
          <w:ilvl w:val="0"/>
          <w:numId w:val="56"/>
        </w:numPr>
        <w:rPr>
          <w:bCs/>
          <w:noProof/>
        </w:rPr>
      </w:pPr>
      <w:r w:rsidRPr="003D6DD9">
        <w:rPr>
          <w:noProof/>
        </w:rPr>
        <w:t>Išsamiai apibūdinkite sąlygas, kurias turi atitikti investicija, kad būtų galima taikyti fiskalinę paskatą:</w:t>
      </w:r>
    </w:p>
    <w:p w14:paraId="4D4923FA" w14:textId="77777777" w:rsidR="00A61347" w:rsidRPr="003D6DD9" w:rsidRDefault="00A61347" w:rsidP="00EA0B73">
      <w:pPr>
        <w:tabs>
          <w:tab w:val="left" w:leader="dot" w:pos="9072"/>
        </w:tabs>
        <w:ind w:left="720"/>
        <w:rPr>
          <w:noProof/>
        </w:rPr>
      </w:pPr>
      <w:r w:rsidRPr="003D6DD9">
        <w:rPr>
          <w:noProof/>
        </w:rPr>
        <w:tab/>
      </w:r>
    </w:p>
    <w:p w14:paraId="09F604E4" w14:textId="77777777" w:rsidR="00A61347" w:rsidRPr="003D6DD9" w:rsidRDefault="00A61347" w:rsidP="00EA0B73">
      <w:pPr>
        <w:pStyle w:val="Tiret1"/>
        <w:numPr>
          <w:ilvl w:val="0"/>
          <w:numId w:val="56"/>
        </w:numPr>
        <w:rPr>
          <w:bCs/>
          <w:noProof/>
        </w:rPr>
      </w:pPr>
      <w:r w:rsidRPr="003D6DD9">
        <w:rPr>
          <w:noProof/>
        </w:rPr>
        <w:t>Išsamiai apibūdinkite, kaip apskaičiuojama mokesčių paskata, ir, be kita ko, nurodykite: i) didžiausią investuotos sumos procentinę dalį, kuriai investuotojas gali prašyti taikyti mokesčių lengvatą, ii) didžiausią mokesčių lengvatos sumą, kurią galima atskaityti iš investuotojo mokestinių prievolių, ir iii) didžiausią sumą pagal kiekvieną pagalbos gavėją:</w:t>
      </w:r>
    </w:p>
    <w:p w14:paraId="3E2654DA" w14:textId="77777777" w:rsidR="00A61347" w:rsidRPr="003D6DD9" w:rsidRDefault="00A61347" w:rsidP="00EA0B73">
      <w:pPr>
        <w:tabs>
          <w:tab w:val="left" w:leader="dot" w:pos="9072"/>
        </w:tabs>
        <w:ind w:left="720"/>
        <w:rPr>
          <w:noProof/>
        </w:rPr>
      </w:pPr>
      <w:r w:rsidRPr="003D6DD9">
        <w:rPr>
          <w:noProof/>
        </w:rPr>
        <w:tab/>
      </w:r>
    </w:p>
    <w:p w14:paraId="5F92079C" w14:textId="77777777" w:rsidR="00A61347" w:rsidRPr="003D6DD9" w:rsidRDefault="00A61347" w:rsidP="00EA0B73">
      <w:pPr>
        <w:pStyle w:val="Tiret1"/>
        <w:numPr>
          <w:ilvl w:val="0"/>
          <w:numId w:val="56"/>
        </w:numPr>
        <w:rPr>
          <w:bCs/>
          <w:noProof/>
        </w:rPr>
      </w:pPr>
      <w:r w:rsidRPr="003D6DD9">
        <w:rPr>
          <w:noProof/>
        </w:rPr>
        <w:t xml:space="preserve">Remdamiesi </w:t>
      </w:r>
      <w:r w:rsidRPr="003D6DD9">
        <w:rPr>
          <w:i/>
          <w:noProof/>
        </w:rPr>
        <w:t>ex ante</w:t>
      </w:r>
      <w:r w:rsidRPr="003D6DD9">
        <w:rPr>
          <w:noProof/>
        </w:rPr>
        <w:t xml:space="preserve"> vertinimu, pateikite ekonominių įrodymų ir pagrindimą dėl tinkamų finansuoti įmonių kategorijos (RFG 123 punktas):</w:t>
      </w:r>
    </w:p>
    <w:p w14:paraId="003AD267" w14:textId="77777777" w:rsidR="00A61347" w:rsidRPr="003D6DD9" w:rsidRDefault="00A61347" w:rsidP="00EA0B73">
      <w:pPr>
        <w:tabs>
          <w:tab w:val="left" w:leader="dot" w:pos="9072"/>
        </w:tabs>
        <w:ind w:left="720"/>
        <w:rPr>
          <w:noProof/>
        </w:rPr>
      </w:pPr>
      <w:r w:rsidRPr="003D6DD9">
        <w:rPr>
          <w:noProof/>
        </w:rPr>
        <w:tab/>
      </w:r>
    </w:p>
    <w:p w14:paraId="6BA66E04" w14:textId="77777777" w:rsidR="00A61347" w:rsidRPr="003D6DD9" w:rsidRDefault="00A61347" w:rsidP="00EA0B73">
      <w:pPr>
        <w:pStyle w:val="Tiret1"/>
        <w:numPr>
          <w:ilvl w:val="0"/>
          <w:numId w:val="56"/>
        </w:numPr>
        <w:rPr>
          <w:bCs/>
          <w:noProof/>
        </w:rPr>
      </w:pPr>
      <w:r w:rsidRPr="003D6DD9">
        <w:rPr>
          <w:noProof/>
        </w:rPr>
        <w:t>Pateikite įrodymų, kad tinkamų finansuoti įmonių atranka pagrįsta aiškios struktūros investiciniais reikalavimais, kurie yra tinkamai paviešinti ir kuriuose yra nustatytos tinkamų finansuoti įmonių, susiduriančių su rinkos nepakankamumu ar kita reikšminga kliūtimi, ypatybės (RFG 125 punktas):</w:t>
      </w:r>
    </w:p>
    <w:p w14:paraId="6AD77CEC" w14:textId="77777777" w:rsidR="00A61347" w:rsidRPr="003D6DD9" w:rsidRDefault="00A61347" w:rsidP="00EA0B73">
      <w:pPr>
        <w:tabs>
          <w:tab w:val="left" w:leader="dot" w:pos="9072"/>
        </w:tabs>
        <w:ind w:left="720"/>
        <w:rPr>
          <w:noProof/>
        </w:rPr>
      </w:pPr>
      <w:r w:rsidRPr="003D6DD9">
        <w:rPr>
          <w:noProof/>
        </w:rPr>
        <w:tab/>
      </w:r>
    </w:p>
    <w:p w14:paraId="67E0607E" w14:textId="77777777" w:rsidR="00A61347" w:rsidRPr="003D6DD9" w:rsidRDefault="00A61347" w:rsidP="00EA0B73">
      <w:pPr>
        <w:pStyle w:val="Tiret1"/>
        <w:numPr>
          <w:ilvl w:val="0"/>
          <w:numId w:val="56"/>
        </w:numPr>
        <w:rPr>
          <w:bCs/>
          <w:noProof/>
        </w:rPr>
      </w:pPr>
      <w:r w:rsidRPr="003D6DD9">
        <w:rPr>
          <w:noProof/>
        </w:rPr>
        <w:t xml:space="preserve">Ilgiausia numatoma mokesčių paskatos galiojimo trukmė: </w:t>
      </w:r>
    </w:p>
    <w:p w14:paraId="25E2BE3B" w14:textId="77777777" w:rsidR="00A61347" w:rsidRPr="003D6DD9" w:rsidRDefault="00A61347" w:rsidP="00EA0B73">
      <w:pPr>
        <w:tabs>
          <w:tab w:val="left" w:leader="dot" w:pos="9072"/>
        </w:tabs>
        <w:ind w:left="720"/>
        <w:rPr>
          <w:bCs/>
          <w:noProof/>
        </w:rPr>
      </w:pPr>
      <w:r w:rsidRPr="003D6DD9">
        <w:rPr>
          <w:noProof/>
        </w:rPr>
        <w:t>…………………………………………………………………………..</w:t>
      </w:r>
    </w:p>
    <w:p w14:paraId="06A8ABF6" w14:textId="77777777" w:rsidR="00A61347" w:rsidRPr="003D6DD9" w:rsidRDefault="00A61347" w:rsidP="00A61347">
      <w:pPr>
        <w:rPr>
          <w:i/>
          <w:iCs/>
          <w:noProof/>
        </w:rPr>
      </w:pPr>
      <w:r w:rsidRPr="003D6DD9">
        <w:rPr>
          <w:i/>
          <w:noProof/>
        </w:rPr>
        <w:t>Atkreipkite dėmesį į tai, kad ilgiausia fiskalinių schemų galiojimo trukmė turėtų būti 10 metų (RFG 126 punktas).</w:t>
      </w:r>
    </w:p>
    <w:p w14:paraId="0FD9BDA2" w14:textId="77777777" w:rsidR="00A61347" w:rsidRPr="003D6DD9" w:rsidRDefault="00A61347" w:rsidP="00A61347">
      <w:pPr>
        <w:pStyle w:val="Point0"/>
        <w:rPr>
          <w:noProof/>
        </w:rPr>
      </w:pPr>
      <w:r w:rsidRPr="000870AD">
        <w:rPr>
          <w:noProof/>
        </w:rPr>
        <w:t>(a)</w:t>
      </w:r>
      <w:r w:rsidRPr="000870AD">
        <w:rPr>
          <w:noProof/>
        </w:rPr>
        <w:tab/>
      </w:r>
      <w:r w:rsidRPr="003D6DD9">
        <w:rPr>
          <w:noProof/>
        </w:rPr>
        <w:t>Ar šia mokesčių paskata patęsiamas esamos priemonės taikymo laikotarpis?</w:t>
      </w:r>
    </w:p>
    <w:p w14:paraId="0093665D" w14:textId="77777777" w:rsidR="00EA0B73" w:rsidRDefault="005D177C" w:rsidP="00A61347">
      <w:pPr>
        <w:pStyle w:val="Tiret1"/>
        <w:rPr>
          <w:noProof/>
        </w:rPr>
      </w:pPr>
      <w:sdt>
        <w:sdtPr>
          <w:rPr>
            <w:rFonts w:ascii="MS Gothic" w:eastAsia="MS Gothic" w:hAnsi="MS Gothic"/>
            <w:noProof/>
          </w:rPr>
          <w:id w:val="-919172007"/>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Taip. Nurodykite esamos priemonės bylos numerį: </w:t>
      </w:r>
    </w:p>
    <w:p w14:paraId="31CAB89B" w14:textId="77777777" w:rsidR="00EA0B73" w:rsidRPr="003D6DD9" w:rsidRDefault="00EA0B73" w:rsidP="00EA0B73">
      <w:pPr>
        <w:pStyle w:val="Tiret1"/>
        <w:numPr>
          <w:ilvl w:val="0"/>
          <w:numId w:val="0"/>
        </w:numPr>
        <w:tabs>
          <w:tab w:val="left" w:leader="dot" w:pos="9072"/>
        </w:tabs>
        <w:ind w:left="850"/>
        <w:rPr>
          <w:noProof/>
        </w:rPr>
      </w:pPr>
      <w:r w:rsidRPr="003D6DD9">
        <w:rPr>
          <w:noProof/>
        </w:rPr>
        <w:tab/>
      </w:r>
    </w:p>
    <w:p w14:paraId="2B56315A" w14:textId="77777777" w:rsidR="00A61347" w:rsidRPr="003D6DD9" w:rsidRDefault="005D177C" w:rsidP="00EA0B73">
      <w:pPr>
        <w:pStyle w:val="Tiret1"/>
        <w:rPr>
          <w:noProof/>
        </w:rPr>
      </w:pPr>
      <w:sdt>
        <w:sdtPr>
          <w:rPr>
            <w:rFonts w:ascii="MS Gothic" w:eastAsia="MS Gothic" w:hAnsi="MS Gothic"/>
            <w:noProof/>
          </w:rPr>
          <w:id w:val="827323800"/>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Ne.</w:t>
      </w:r>
    </w:p>
    <w:p w14:paraId="24B01021" w14:textId="77777777" w:rsidR="00A61347" w:rsidRPr="003D6DD9" w:rsidRDefault="00A61347" w:rsidP="00A61347">
      <w:pPr>
        <w:pStyle w:val="Point0"/>
        <w:rPr>
          <w:noProof/>
        </w:rPr>
      </w:pPr>
      <w:r w:rsidRPr="000870AD">
        <w:rPr>
          <w:noProof/>
        </w:rPr>
        <w:t>(b)</w:t>
      </w:r>
      <w:r w:rsidRPr="000870AD">
        <w:rPr>
          <w:noProof/>
        </w:rPr>
        <w:tab/>
      </w:r>
      <w:r w:rsidRPr="003D6DD9">
        <w:rPr>
          <w:noProof/>
        </w:rPr>
        <w:t>Ar bendras fiskalinės schemos (įskaitant ankstesnes schemas, jei tokių buvo) taikymo laikotarpis yra ilgesnis kaip 10 metų?</w:t>
      </w:r>
    </w:p>
    <w:p w14:paraId="116791F1" w14:textId="77777777" w:rsidR="00A61347" w:rsidRPr="003D6DD9" w:rsidRDefault="005D177C" w:rsidP="00A61347">
      <w:pPr>
        <w:pStyle w:val="Text1"/>
        <w:rPr>
          <w:noProof/>
        </w:rPr>
      </w:pPr>
      <w:sdt>
        <w:sdtPr>
          <w:rPr>
            <w:noProof/>
          </w:rPr>
          <w:id w:val="-864447045"/>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ab/>
        <w:t xml:space="preserve">Taip </w:t>
      </w:r>
      <w:r w:rsidR="00A61347" w:rsidRPr="003D6DD9">
        <w:rPr>
          <w:noProof/>
        </w:rPr>
        <w:tab/>
      </w:r>
      <w:r w:rsidR="00A61347" w:rsidRPr="003D6DD9">
        <w:rPr>
          <w:noProof/>
        </w:rPr>
        <w:tab/>
      </w:r>
      <w:sdt>
        <w:sdtPr>
          <w:rPr>
            <w:noProof/>
          </w:rPr>
          <w:id w:val="-682436982"/>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ab/>
        <w:t>Ne</w:t>
      </w:r>
    </w:p>
    <w:p w14:paraId="4D5676C2" w14:textId="77777777" w:rsidR="00A61347" w:rsidRPr="003D6DD9" w:rsidRDefault="00A61347" w:rsidP="00A61347">
      <w:pPr>
        <w:pStyle w:val="Text1"/>
        <w:rPr>
          <w:noProof/>
        </w:rPr>
      </w:pPr>
      <w:r w:rsidRPr="003D6DD9">
        <w:rPr>
          <w:noProof/>
        </w:rPr>
        <w:t>Jei atsakėte teigiamai, nurodykite, ar:</w:t>
      </w:r>
    </w:p>
    <w:p w14:paraId="0916D0C3" w14:textId="77777777" w:rsidR="00A61347" w:rsidRPr="003D6DD9" w:rsidRDefault="00A61347" w:rsidP="00EA0B73">
      <w:pPr>
        <w:pStyle w:val="Tiret1"/>
        <w:numPr>
          <w:ilvl w:val="0"/>
          <w:numId w:val="56"/>
        </w:numPr>
        <w:rPr>
          <w:noProof/>
        </w:rPr>
      </w:pPr>
      <w:r w:rsidRPr="003D6DD9">
        <w:rPr>
          <w:noProof/>
        </w:rPr>
        <w:t xml:space="preserve">atliktas naujas </w:t>
      </w:r>
      <w:r w:rsidRPr="003D6DD9">
        <w:rPr>
          <w:i/>
          <w:noProof/>
        </w:rPr>
        <w:t>ex ante</w:t>
      </w:r>
      <w:r w:rsidRPr="003D6DD9">
        <w:rPr>
          <w:noProof/>
        </w:rPr>
        <w:t xml:space="preserve"> vertinimas:</w:t>
      </w:r>
    </w:p>
    <w:p w14:paraId="4B538BFA" w14:textId="77777777" w:rsidR="00A61347" w:rsidRPr="003D6DD9" w:rsidRDefault="005D177C" w:rsidP="00A61347">
      <w:pPr>
        <w:pStyle w:val="Text1"/>
        <w:rPr>
          <w:noProof/>
        </w:rPr>
      </w:pPr>
      <w:sdt>
        <w:sdtPr>
          <w:rPr>
            <w:noProof/>
          </w:rPr>
          <w:id w:val="992149643"/>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ab/>
        <w:t xml:space="preserve">Taip </w:t>
      </w:r>
      <w:r w:rsidR="00A61347" w:rsidRPr="003D6DD9">
        <w:rPr>
          <w:noProof/>
        </w:rPr>
        <w:tab/>
      </w:r>
      <w:r w:rsidR="00A61347" w:rsidRPr="003D6DD9">
        <w:rPr>
          <w:noProof/>
        </w:rPr>
        <w:tab/>
      </w:r>
      <w:sdt>
        <w:sdtPr>
          <w:rPr>
            <w:noProof/>
          </w:rPr>
          <w:id w:val="610783321"/>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ab/>
        <w:t>Ne</w:t>
      </w:r>
    </w:p>
    <w:p w14:paraId="5F2DC611" w14:textId="77777777" w:rsidR="00A61347" w:rsidRPr="003D6DD9" w:rsidRDefault="00A61347" w:rsidP="00EA0B73">
      <w:pPr>
        <w:pStyle w:val="Tiret1"/>
        <w:numPr>
          <w:ilvl w:val="0"/>
          <w:numId w:val="56"/>
        </w:numPr>
        <w:rPr>
          <w:bCs/>
          <w:noProof/>
        </w:rPr>
      </w:pPr>
      <w:r w:rsidRPr="003D6DD9">
        <w:rPr>
          <w:noProof/>
        </w:rPr>
        <w:t xml:space="preserve">atliktas esamos priemonės </w:t>
      </w:r>
      <w:r w:rsidRPr="003D6DD9">
        <w:rPr>
          <w:i/>
          <w:noProof/>
        </w:rPr>
        <w:t>ex post</w:t>
      </w:r>
      <w:r w:rsidRPr="003D6DD9">
        <w:rPr>
          <w:noProof/>
        </w:rPr>
        <w:t xml:space="preserve"> vertinimas:</w:t>
      </w:r>
    </w:p>
    <w:p w14:paraId="7A14689E" w14:textId="77777777" w:rsidR="00A61347" w:rsidRPr="003D6DD9" w:rsidRDefault="005D177C" w:rsidP="00A61347">
      <w:pPr>
        <w:pStyle w:val="Text1"/>
        <w:rPr>
          <w:noProof/>
        </w:rPr>
      </w:pPr>
      <w:sdt>
        <w:sdtPr>
          <w:rPr>
            <w:noProof/>
          </w:rPr>
          <w:id w:val="1837505132"/>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ab/>
        <w:t xml:space="preserve">Taip </w:t>
      </w:r>
      <w:r w:rsidR="00A61347" w:rsidRPr="003D6DD9">
        <w:rPr>
          <w:noProof/>
        </w:rPr>
        <w:tab/>
      </w:r>
      <w:r w:rsidR="00A61347" w:rsidRPr="003D6DD9">
        <w:rPr>
          <w:noProof/>
        </w:rPr>
        <w:tab/>
      </w:r>
      <w:sdt>
        <w:sdtPr>
          <w:rPr>
            <w:noProof/>
          </w:rPr>
          <w:id w:val="-218523830"/>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ab/>
        <w:t>Ne</w:t>
      </w:r>
    </w:p>
    <w:p w14:paraId="7BFE6B8F" w14:textId="77777777" w:rsidR="00A61347" w:rsidRPr="003D6DD9" w:rsidRDefault="00A61347" w:rsidP="00A61347">
      <w:pPr>
        <w:pStyle w:val="Point0"/>
        <w:rPr>
          <w:bCs/>
          <w:noProof/>
        </w:rPr>
      </w:pPr>
      <w:r w:rsidRPr="000870AD">
        <w:rPr>
          <w:noProof/>
        </w:rPr>
        <w:t>(c)</w:t>
      </w:r>
      <w:r w:rsidRPr="000870AD">
        <w:rPr>
          <w:noProof/>
        </w:rPr>
        <w:tab/>
      </w:r>
      <w:r w:rsidRPr="003D6DD9">
        <w:rPr>
          <w:noProof/>
        </w:rPr>
        <w:t>Paaiškinkite nacionalinės fiskalinės sistemos ypatumus, kurie yra svarbūs norint visapusiškai suprasti mokesčių paskatą:</w:t>
      </w:r>
    </w:p>
    <w:p w14:paraId="6A713805" w14:textId="77777777" w:rsidR="00A61347" w:rsidRPr="003D6DD9" w:rsidRDefault="00A61347" w:rsidP="00A61347">
      <w:pPr>
        <w:tabs>
          <w:tab w:val="left" w:leader="dot" w:pos="9072"/>
        </w:tabs>
        <w:rPr>
          <w:noProof/>
        </w:rPr>
      </w:pPr>
      <w:r w:rsidRPr="003D6DD9">
        <w:rPr>
          <w:noProof/>
        </w:rPr>
        <w:tab/>
      </w:r>
    </w:p>
    <w:p w14:paraId="147F0763" w14:textId="77777777" w:rsidR="00A61347" w:rsidRPr="003D6DD9" w:rsidRDefault="00A61347" w:rsidP="00A61347">
      <w:pPr>
        <w:pStyle w:val="Point0"/>
        <w:rPr>
          <w:bCs/>
          <w:noProof/>
        </w:rPr>
      </w:pPr>
      <w:r w:rsidRPr="000870AD">
        <w:rPr>
          <w:noProof/>
        </w:rPr>
        <w:t>(d)</w:t>
      </w:r>
      <w:r w:rsidRPr="000870AD">
        <w:rPr>
          <w:noProof/>
        </w:rPr>
        <w:tab/>
      </w:r>
      <w:r w:rsidRPr="003D6DD9">
        <w:rPr>
          <w:noProof/>
        </w:rPr>
        <w:t>Nurodykite visas valstybėje narėje jau taikomas susijusias, panašias ir (arba) reikšmingas fiskalines paskatas ir paaiškinkite jų tarpusavio sąveiką ir sąveiką su mokesčių paskata, apie kurią pranešama:</w:t>
      </w:r>
    </w:p>
    <w:p w14:paraId="684B2632" w14:textId="77777777" w:rsidR="00A61347" w:rsidRPr="003D6DD9" w:rsidRDefault="00A61347" w:rsidP="00A61347">
      <w:pPr>
        <w:tabs>
          <w:tab w:val="left" w:leader="dot" w:pos="9072"/>
        </w:tabs>
        <w:rPr>
          <w:noProof/>
        </w:rPr>
      </w:pPr>
      <w:r w:rsidRPr="003D6DD9">
        <w:rPr>
          <w:noProof/>
        </w:rPr>
        <w:tab/>
      </w:r>
    </w:p>
    <w:p w14:paraId="26054613" w14:textId="77777777" w:rsidR="00A61347" w:rsidRPr="003D6DD9" w:rsidRDefault="00A61347" w:rsidP="00A61347">
      <w:pPr>
        <w:pStyle w:val="Point0"/>
        <w:rPr>
          <w:bCs/>
          <w:noProof/>
        </w:rPr>
      </w:pPr>
      <w:r w:rsidRPr="000870AD">
        <w:rPr>
          <w:noProof/>
        </w:rPr>
        <w:t>(e)</w:t>
      </w:r>
      <w:r w:rsidRPr="000870AD">
        <w:rPr>
          <w:noProof/>
        </w:rPr>
        <w:tab/>
      </w:r>
      <w:r w:rsidRPr="003D6DD9">
        <w:rPr>
          <w:noProof/>
        </w:rPr>
        <w:t>Ar mokesčių paskata gali pasinaudoti visi taikytinus kriterijus atitinkantys investuotojai, nediskriminuojant jų dėl įsisteigimo vietos (RFG 128 punktas)?</w:t>
      </w:r>
    </w:p>
    <w:p w14:paraId="335E0EAF" w14:textId="77777777" w:rsidR="00A61347" w:rsidRPr="003D6DD9" w:rsidRDefault="005D177C" w:rsidP="00A61347">
      <w:pPr>
        <w:pStyle w:val="Text1"/>
        <w:rPr>
          <w:noProof/>
        </w:rPr>
      </w:pPr>
      <w:sdt>
        <w:sdtPr>
          <w:rPr>
            <w:noProof/>
          </w:rPr>
          <w:id w:val="-1373369450"/>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ab/>
        <w:t xml:space="preserve">Taip </w:t>
      </w:r>
      <w:r w:rsidR="00A61347" w:rsidRPr="003D6DD9">
        <w:rPr>
          <w:noProof/>
        </w:rPr>
        <w:tab/>
      </w:r>
      <w:r w:rsidR="00A61347" w:rsidRPr="003D6DD9">
        <w:rPr>
          <w:noProof/>
        </w:rPr>
        <w:tab/>
      </w:r>
      <w:sdt>
        <w:sdtPr>
          <w:rPr>
            <w:noProof/>
          </w:rPr>
          <w:id w:val="-685434249"/>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ab/>
        <w:t>Ne</w:t>
      </w:r>
    </w:p>
    <w:p w14:paraId="3A6629DD" w14:textId="77777777" w:rsidR="00A61347" w:rsidRPr="003D6DD9" w:rsidRDefault="00A61347" w:rsidP="00A61347">
      <w:pPr>
        <w:rPr>
          <w:i/>
          <w:iCs/>
          <w:noProof/>
        </w:rPr>
      </w:pPr>
      <w:r w:rsidRPr="003D6DD9">
        <w:rPr>
          <w:i/>
          <w:noProof/>
        </w:rPr>
        <w:t xml:space="preserve">Pateikite priemonės apimties ir techninių parametrų (įskaitant viršutines ribas ir ribas, didžiausią investicijos sumą) tinkamo viešinimo įrodymą (RFG 128 punktas): </w:t>
      </w:r>
      <w:r w:rsidRPr="003D6DD9">
        <w:rPr>
          <w:noProof/>
        </w:rPr>
        <w:tab/>
      </w:r>
    </w:p>
    <w:p w14:paraId="7C60D866" w14:textId="77777777" w:rsidR="00A61347" w:rsidRPr="003D6DD9" w:rsidRDefault="00A61347" w:rsidP="00A61347">
      <w:pPr>
        <w:pStyle w:val="Point0"/>
        <w:rPr>
          <w:bCs/>
          <w:noProof/>
        </w:rPr>
      </w:pPr>
      <w:r w:rsidRPr="000870AD">
        <w:rPr>
          <w:noProof/>
        </w:rPr>
        <w:t>(f)</w:t>
      </w:r>
      <w:r w:rsidRPr="000870AD">
        <w:rPr>
          <w:noProof/>
        </w:rPr>
        <w:tab/>
      </w:r>
      <w:r w:rsidRPr="003D6DD9">
        <w:rPr>
          <w:noProof/>
        </w:rPr>
        <w:t>Ar bendra investicijų suma kiekvienai pagalbą gaunančiai įmonei viršija Reglamento (ES) Nr. 651/2014 21 straipsnyje nustatytą didžiausią sumą, t. y. 16,5 mln. EUR, vienai tinkamai finansuoti įmonei (RFG 151 punktas)?</w:t>
      </w:r>
    </w:p>
    <w:p w14:paraId="2A5ACE72" w14:textId="77777777" w:rsidR="00A61347" w:rsidRPr="003D6DD9" w:rsidRDefault="005D177C" w:rsidP="00A61347">
      <w:pPr>
        <w:pStyle w:val="Text1"/>
        <w:rPr>
          <w:noProof/>
        </w:rPr>
      </w:pPr>
      <w:sdt>
        <w:sdtPr>
          <w:rPr>
            <w:noProof/>
          </w:rPr>
          <w:id w:val="1476796967"/>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ab/>
        <w:t xml:space="preserve">Taip </w:t>
      </w:r>
      <w:r w:rsidR="00A61347" w:rsidRPr="003D6DD9">
        <w:rPr>
          <w:noProof/>
        </w:rPr>
        <w:tab/>
      </w:r>
      <w:r w:rsidR="00A61347" w:rsidRPr="003D6DD9">
        <w:rPr>
          <w:noProof/>
        </w:rPr>
        <w:tab/>
      </w:r>
      <w:sdt>
        <w:sdtPr>
          <w:rPr>
            <w:noProof/>
          </w:rPr>
          <w:id w:val="-1878467436"/>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ab/>
        <w:t>Ne</w:t>
      </w:r>
    </w:p>
    <w:p w14:paraId="78AEBBF5" w14:textId="77777777" w:rsidR="00A61347" w:rsidRPr="003D6DD9" w:rsidRDefault="00A61347" w:rsidP="00A61347">
      <w:pPr>
        <w:pStyle w:val="Point0"/>
        <w:rPr>
          <w:noProof/>
        </w:rPr>
      </w:pPr>
      <w:r w:rsidRPr="000870AD">
        <w:rPr>
          <w:noProof/>
        </w:rPr>
        <w:t>(g)</w:t>
      </w:r>
      <w:r w:rsidRPr="000870AD">
        <w:rPr>
          <w:noProof/>
        </w:rPr>
        <w:tab/>
      </w:r>
      <w:r w:rsidRPr="003D6DD9">
        <w:rPr>
          <w:noProof/>
        </w:rPr>
        <w:t xml:space="preserve">Jei ši investicijų suma didesnė, pagrįskite ją </w:t>
      </w:r>
      <w:r w:rsidRPr="003D6DD9">
        <w:rPr>
          <w:i/>
          <w:noProof/>
        </w:rPr>
        <w:t>ex ante</w:t>
      </w:r>
      <w:r w:rsidRPr="003D6DD9">
        <w:rPr>
          <w:noProof/>
        </w:rPr>
        <w:t xml:space="preserve"> vertinime nustatytu rinkos nepakankamumu:</w:t>
      </w:r>
    </w:p>
    <w:p w14:paraId="626DB052" w14:textId="77777777" w:rsidR="00A61347" w:rsidRPr="003D6DD9" w:rsidRDefault="00A61347" w:rsidP="00A61347">
      <w:pPr>
        <w:tabs>
          <w:tab w:val="left" w:leader="dot" w:pos="9072"/>
        </w:tabs>
        <w:rPr>
          <w:noProof/>
        </w:rPr>
      </w:pPr>
      <w:r w:rsidRPr="003D6DD9">
        <w:rPr>
          <w:noProof/>
        </w:rPr>
        <w:tab/>
      </w:r>
    </w:p>
    <w:p w14:paraId="25121F9E" w14:textId="77777777" w:rsidR="00A61347" w:rsidRPr="003D6DD9" w:rsidRDefault="00A61347" w:rsidP="00A61347">
      <w:pPr>
        <w:pStyle w:val="Point0"/>
        <w:rPr>
          <w:bCs/>
          <w:noProof/>
        </w:rPr>
      </w:pPr>
      <w:r w:rsidRPr="000870AD">
        <w:rPr>
          <w:noProof/>
        </w:rPr>
        <w:t>(h)</w:t>
      </w:r>
      <w:r w:rsidRPr="000870AD">
        <w:rPr>
          <w:noProof/>
        </w:rPr>
        <w:tab/>
      </w:r>
      <w:r w:rsidRPr="003D6DD9">
        <w:rPr>
          <w:noProof/>
        </w:rPr>
        <w:t xml:space="preserve">Ar tinkamos finansuoti akcijos yra </w:t>
      </w:r>
      <w:r w:rsidRPr="003D6DD9">
        <w:rPr>
          <w:i/>
          <w:noProof/>
        </w:rPr>
        <w:t>ex ante</w:t>
      </w:r>
      <w:r w:rsidRPr="003D6DD9">
        <w:rPr>
          <w:noProof/>
        </w:rPr>
        <w:t xml:space="preserve"> vertinime apibrėžtų tinkamų finansuoti įmonių naujai išleistos didelės rizikos paprastosios akcijos ir ar jos turi būti valdomos mažiausiai trejus metus (RFG 152 punktas)? </w:t>
      </w:r>
    </w:p>
    <w:p w14:paraId="4353C478" w14:textId="77777777" w:rsidR="00A61347" w:rsidRPr="003D6DD9" w:rsidRDefault="005D177C" w:rsidP="00A61347">
      <w:pPr>
        <w:pStyle w:val="Text1"/>
        <w:rPr>
          <w:noProof/>
        </w:rPr>
      </w:pPr>
      <w:sdt>
        <w:sdtPr>
          <w:rPr>
            <w:noProof/>
          </w:rPr>
          <w:id w:val="-1196691401"/>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Taip.</w:t>
      </w:r>
    </w:p>
    <w:p w14:paraId="7FA501C9" w14:textId="77777777" w:rsidR="00A61347" w:rsidRPr="003D6DD9" w:rsidRDefault="005D177C" w:rsidP="00A61347">
      <w:pPr>
        <w:pStyle w:val="Text1"/>
        <w:rPr>
          <w:noProof/>
        </w:rPr>
      </w:pPr>
      <w:sdt>
        <w:sdtPr>
          <w:rPr>
            <w:noProof/>
          </w:rPr>
          <w:id w:val="501856170"/>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Ne. Pateikite išsamią informaciją:</w:t>
      </w:r>
    </w:p>
    <w:p w14:paraId="7842862F" w14:textId="77777777" w:rsidR="00A61347" w:rsidRPr="003D6DD9" w:rsidRDefault="00A61347" w:rsidP="00EA0B73">
      <w:pPr>
        <w:tabs>
          <w:tab w:val="left" w:leader="dot" w:pos="9072"/>
        </w:tabs>
        <w:ind w:left="720"/>
        <w:rPr>
          <w:noProof/>
        </w:rPr>
      </w:pPr>
      <w:r w:rsidRPr="003D6DD9">
        <w:rPr>
          <w:noProof/>
        </w:rPr>
        <w:tab/>
      </w:r>
    </w:p>
    <w:p w14:paraId="2B22B72E" w14:textId="77777777" w:rsidR="00A61347" w:rsidRPr="003D6DD9" w:rsidRDefault="00A61347" w:rsidP="00A61347">
      <w:pPr>
        <w:pStyle w:val="Point0"/>
        <w:rPr>
          <w:bCs/>
          <w:noProof/>
        </w:rPr>
      </w:pPr>
      <w:r w:rsidRPr="000870AD">
        <w:rPr>
          <w:noProof/>
        </w:rPr>
        <w:t>(i)</w:t>
      </w:r>
      <w:r w:rsidRPr="000870AD">
        <w:rPr>
          <w:noProof/>
        </w:rPr>
        <w:tab/>
      </w:r>
      <w:r w:rsidRPr="003D6DD9">
        <w:rPr>
          <w:noProof/>
        </w:rPr>
        <w:t xml:space="preserve">Ar lengvata gali būti taikoma investuotojams, kurie yra nepriklausomi nuo įmonės, į kurią investuoja (RFG 152 punktas)? </w:t>
      </w:r>
    </w:p>
    <w:p w14:paraId="6DDA2E29" w14:textId="2E523EF9" w:rsidR="00A61347" w:rsidRPr="003D6DD9" w:rsidRDefault="005D177C" w:rsidP="00A61347">
      <w:pPr>
        <w:pStyle w:val="Text1"/>
        <w:rPr>
          <w:noProof/>
        </w:rPr>
      </w:pPr>
      <w:sdt>
        <w:sdtPr>
          <w:rPr>
            <w:rFonts w:ascii="Segoe UI Symbol" w:hAnsi="Segoe UI Symbol"/>
            <w:noProof/>
          </w:rPr>
          <w:id w:val="904185525"/>
          <w14:checkbox>
            <w14:checked w14:val="0"/>
            <w14:checkedState w14:val="2612" w14:font="MS Gothic"/>
            <w14:uncheckedState w14:val="2610" w14:font="MS Gothic"/>
          </w14:checkbox>
        </w:sdtPr>
        <w:sdtEndPr/>
        <w:sdtContent>
          <w:r w:rsidR="00EA0B73">
            <w:rPr>
              <w:rFonts w:ascii="MS Gothic" w:eastAsia="MS Gothic" w:hAnsi="MS Gothic" w:hint="eastAsia"/>
              <w:noProof/>
            </w:rPr>
            <w:t>☐</w:t>
          </w:r>
        </w:sdtContent>
      </w:sdt>
      <w:r w:rsidR="00A61347" w:rsidRPr="003D6DD9">
        <w:rPr>
          <w:noProof/>
        </w:rPr>
        <w:t xml:space="preserve"> Taip.</w:t>
      </w:r>
    </w:p>
    <w:p w14:paraId="4616F8C8" w14:textId="4FA3D61B" w:rsidR="00EA0B73" w:rsidRDefault="005D177C" w:rsidP="00A61347">
      <w:pPr>
        <w:pStyle w:val="Text1"/>
        <w:rPr>
          <w:noProof/>
        </w:rPr>
      </w:pPr>
      <w:sdt>
        <w:sdtPr>
          <w:rPr>
            <w:rFonts w:ascii="Segoe UI Symbol" w:hAnsi="Segoe UI Symbol"/>
            <w:noProof/>
          </w:rPr>
          <w:id w:val="1146083343"/>
          <w14:checkbox>
            <w14:checked w14:val="0"/>
            <w14:checkedState w14:val="2612" w14:font="MS Gothic"/>
            <w14:uncheckedState w14:val="2610" w14:font="MS Gothic"/>
          </w14:checkbox>
        </w:sdtPr>
        <w:sdtEndPr/>
        <w:sdtContent>
          <w:r w:rsidR="00EA0B73">
            <w:rPr>
              <w:rFonts w:ascii="MS Gothic" w:eastAsia="MS Gothic" w:hAnsi="MS Gothic" w:hint="eastAsia"/>
              <w:noProof/>
            </w:rPr>
            <w:t>☐</w:t>
          </w:r>
        </w:sdtContent>
      </w:sdt>
      <w:r w:rsidR="00A61347" w:rsidRPr="003D6DD9">
        <w:rPr>
          <w:noProof/>
        </w:rPr>
        <w:t xml:space="preserve"> Ne. Pateikite išsamią informaciją: </w:t>
      </w:r>
    </w:p>
    <w:p w14:paraId="6CB60C87" w14:textId="77777777" w:rsidR="00EA0B73" w:rsidRPr="003D6DD9" w:rsidRDefault="00EA0B73" w:rsidP="00EA0B73">
      <w:pPr>
        <w:tabs>
          <w:tab w:val="left" w:leader="dot" w:pos="9072"/>
        </w:tabs>
        <w:ind w:left="720"/>
        <w:rPr>
          <w:noProof/>
        </w:rPr>
      </w:pPr>
      <w:r w:rsidRPr="003D6DD9">
        <w:rPr>
          <w:noProof/>
        </w:rPr>
        <w:tab/>
      </w:r>
    </w:p>
    <w:p w14:paraId="6A0CF659" w14:textId="77777777" w:rsidR="00A61347" w:rsidRPr="003D6DD9" w:rsidRDefault="00A61347" w:rsidP="00A61347">
      <w:pPr>
        <w:pStyle w:val="Point0"/>
        <w:rPr>
          <w:noProof/>
        </w:rPr>
      </w:pPr>
      <w:r w:rsidRPr="000870AD">
        <w:rPr>
          <w:noProof/>
        </w:rPr>
        <w:t>(j)</w:t>
      </w:r>
      <w:r w:rsidRPr="000870AD">
        <w:rPr>
          <w:noProof/>
        </w:rPr>
        <w:tab/>
      </w:r>
      <w:r w:rsidRPr="003D6DD9">
        <w:rPr>
          <w:noProof/>
        </w:rPr>
        <w:t>Jei taikoma pajamų mokesčio lengvata, kokia yra didžiausia į tinkamas finansuoti įmones investuotos sumos procentinė dalis, kuriai galima taikyti lengvatą? Atkreipkite dėmesį į tai, jog laikoma, kad gali būti pagrįsta mokesčių lengvatą apriboti 30 % investuojamos sumos (RFG 153 punktas). …………… %.</w:t>
      </w:r>
    </w:p>
    <w:p w14:paraId="0E53A447" w14:textId="77777777" w:rsidR="00A61347" w:rsidRPr="003D6DD9" w:rsidRDefault="00A61347" w:rsidP="00A61347">
      <w:pPr>
        <w:pStyle w:val="Text1"/>
        <w:rPr>
          <w:noProof/>
        </w:rPr>
      </w:pPr>
      <w:r w:rsidRPr="003D6DD9">
        <w:rPr>
          <w:noProof/>
        </w:rPr>
        <w:t xml:space="preserve">Ar lengvata gali viršyti didžiausią investuotojo mokėtino pajamų mokesčio sumą, nustatytą prieš taikant fiskalinę priemonę? </w:t>
      </w:r>
    </w:p>
    <w:p w14:paraId="183890DE" w14:textId="080E9FB8" w:rsidR="00EA0B73" w:rsidRDefault="005D177C" w:rsidP="00A61347">
      <w:pPr>
        <w:pStyle w:val="Text1"/>
        <w:rPr>
          <w:noProof/>
        </w:rPr>
      </w:pPr>
      <w:sdt>
        <w:sdtPr>
          <w:rPr>
            <w:rFonts w:ascii="Segoe UI Symbol" w:hAnsi="Segoe UI Symbol"/>
            <w:noProof/>
          </w:rPr>
          <w:id w:val="294569976"/>
          <w14:checkbox>
            <w14:checked w14:val="0"/>
            <w14:checkedState w14:val="2612" w14:font="MS Gothic"/>
            <w14:uncheckedState w14:val="2610" w14:font="MS Gothic"/>
          </w14:checkbox>
        </w:sdtPr>
        <w:sdtEndPr/>
        <w:sdtContent>
          <w:r w:rsidR="00EA0B73">
            <w:rPr>
              <w:rFonts w:ascii="MS Gothic" w:eastAsia="MS Gothic" w:hAnsi="MS Gothic" w:hint="eastAsia"/>
              <w:noProof/>
            </w:rPr>
            <w:t>☐</w:t>
          </w:r>
        </w:sdtContent>
      </w:sdt>
      <w:r w:rsidR="00A61347" w:rsidRPr="003D6DD9">
        <w:rPr>
          <w:noProof/>
        </w:rPr>
        <w:t xml:space="preserve"> Taip. Pateikite išsamią informaciją: </w:t>
      </w:r>
    </w:p>
    <w:p w14:paraId="75AEBA3C" w14:textId="77777777" w:rsidR="00EA0B73" w:rsidRPr="003D6DD9" w:rsidRDefault="00EA0B73" w:rsidP="00EA0B73">
      <w:pPr>
        <w:tabs>
          <w:tab w:val="left" w:leader="dot" w:pos="9072"/>
        </w:tabs>
        <w:ind w:left="720"/>
        <w:rPr>
          <w:noProof/>
        </w:rPr>
      </w:pPr>
      <w:r w:rsidRPr="003D6DD9">
        <w:rPr>
          <w:noProof/>
        </w:rPr>
        <w:tab/>
      </w:r>
    </w:p>
    <w:p w14:paraId="475DAF2B" w14:textId="551DDCDC" w:rsidR="00A61347" w:rsidRPr="003D6DD9" w:rsidRDefault="005D177C" w:rsidP="00A61347">
      <w:pPr>
        <w:pStyle w:val="Text1"/>
        <w:rPr>
          <w:noProof/>
        </w:rPr>
      </w:pPr>
      <w:sdt>
        <w:sdtPr>
          <w:rPr>
            <w:rFonts w:ascii="Segoe UI Symbol" w:hAnsi="Segoe UI Symbol"/>
            <w:noProof/>
          </w:rPr>
          <w:id w:val="-803071499"/>
          <w14:checkbox>
            <w14:checked w14:val="0"/>
            <w14:checkedState w14:val="2612" w14:font="MS Gothic"/>
            <w14:uncheckedState w14:val="2610" w14:font="MS Gothic"/>
          </w14:checkbox>
        </w:sdtPr>
        <w:sdtEndPr/>
        <w:sdtContent>
          <w:r w:rsidR="00EA0B73">
            <w:rPr>
              <w:rFonts w:ascii="MS Gothic" w:eastAsia="MS Gothic" w:hAnsi="MS Gothic" w:hint="eastAsia"/>
              <w:noProof/>
            </w:rPr>
            <w:t>☐</w:t>
          </w:r>
        </w:sdtContent>
      </w:sdt>
      <w:r w:rsidR="00A61347" w:rsidRPr="003D6DD9">
        <w:rPr>
          <w:noProof/>
        </w:rPr>
        <w:t xml:space="preserve"> Ne </w:t>
      </w:r>
    </w:p>
    <w:p w14:paraId="7015CE46" w14:textId="77777777" w:rsidR="00A61347" w:rsidRPr="003D6DD9" w:rsidRDefault="00A61347" w:rsidP="00A61347">
      <w:pPr>
        <w:pStyle w:val="ManualHeading3"/>
        <w:rPr>
          <w:rFonts w:eastAsia="Times New Roman"/>
          <w:noProof/>
        </w:rPr>
      </w:pPr>
      <w:r w:rsidRPr="000870AD">
        <w:rPr>
          <w:noProof/>
        </w:rPr>
        <w:t>2.9.3.</w:t>
      </w:r>
      <w:r w:rsidRPr="000870AD">
        <w:rPr>
          <w:noProof/>
        </w:rPr>
        <w:tab/>
      </w:r>
      <w:r w:rsidRPr="003D6DD9">
        <w:rPr>
          <w:noProof/>
        </w:rPr>
        <w:t>Priemonės, kuriomis remiamos alternatyvios prekybos platformos</w:t>
      </w:r>
    </w:p>
    <w:p w14:paraId="0F97427A" w14:textId="77777777" w:rsidR="00A61347" w:rsidRPr="003D6DD9" w:rsidRDefault="00A61347" w:rsidP="00EA0B73">
      <w:pPr>
        <w:pStyle w:val="Tiret0"/>
        <w:numPr>
          <w:ilvl w:val="0"/>
          <w:numId w:val="39"/>
        </w:numPr>
        <w:rPr>
          <w:noProof/>
        </w:rPr>
      </w:pPr>
      <w:r w:rsidRPr="003D6DD9">
        <w:rPr>
          <w:noProof/>
        </w:rPr>
        <w:t>Veikianti platforma:</w:t>
      </w:r>
    </w:p>
    <w:p w14:paraId="38DDFD4A" w14:textId="77777777" w:rsidR="00A61347" w:rsidRPr="003D6DD9" w:rsidRDefault="005D177C" w:rsidP="00A61347">
      <w:pPr>
        <w:pStyle w:val="Text1"/>
        <w:rPr>
          <w:noProof/>
        </w:rPr>
      </w:pPr>
      <w:sdt>
        <w:sdtPr>
          <w:rPr>
            <w:bCs/>
            <w:noProof/>
          </w:rPr>
          <w:id w:val="-2027246606"/>
          <w14:checkbox>
            <w14:checked w14:val="0"/>
            <w14:checkedState w14:val="2612" w14:font="MS Gothic"/>
            <w14:uncheckedState w14:val="2610" w14:font="MS Gothic"/>
          </w14:checkbox>
        </w:sdtPr>
        <w:sdtEndPr/>
        <w:sdtContent>
          <w:r w:rsidR="00A61347" w:rsidRPr="003D6DD9">
            <w:rPr>
              <w:rFonts w:ascii="MS Gothic" w:eastAsia="MS Gothic" w:hAnsi="MS Gothic"/>
              <w:bCs/>
              <w:noProof/>
            </w:rPr>
            <w:t>☐</w:t>
          </w:r>
        </w:sdtContent>
      </w:sdt>
      <w:r w:rsidR="00A61347" w:rsidRPr="003D6DD9">
        <w:rPr>
          <w:noProof/>
        </w:rPr>
        <w:t xml:space="preserve"> Taip.</w:t>
      </w:r>
    </w:p>
    <w:p w14:paraId="374AD7D9" w14:textId="77777777" w:rsidR="00A61347" w:rsidRPr="003D6DD9" w:rsidRDefault="005D177C" w:rsidP="00A61347">
      <w:pPr>
        <w:pStyle w:val="Text1"/>
        <w:rPr>
          <w:noProof/>
        </w:rPr>
      </w:pPr>
      <w:sdt>
        <w:sdtPr>
          <w:rPr>
            <w:bCs/>
            <w:noProof/>
          </w:rPr>
          <w:id w:val="671301233"/>
          <w14:checkbox>
            <w14:checked w14:val="0"/>
            <w14:checkedState w14:val="2612" w14:font="MS Gothic"/>
            <w14:uncheckedState w14:val="2610" w14:font="MS Gothic"/>
          </w14:checkbox>
        </w:sdtPr>
        <w:sdtEndPr/>
        <w:sdtContent>
          <w:r w:rsidR="00A61347" w:rsidRPr="003D6DD9">
            <w:rPr>
              <w:rFonts w:ascii="MS Gothic" w:eastAsia="MS Gothic" w:hAnsi="MS Gothic"/>
              <w:bCs/>
              <w:noProof/>
            </w:rPr>
            <w:t>☐</w:t>
          </w:r>
        </w:sdtContent>
      </w:sdt>
      <w:r w:rsidR="00A61347" w:rsidRPr="003D6DD9">
        <w:rPr>
          <w:noProof/>
        </w:rPr>
        <w:t xml:space="preserve"> Ne (naujai steigiama).</w:t>
      </w:r>
    </w:p>
    <w:p w14:paraId="4D47831D" w14:textId="77777777" w:rsidR="00A61347" w:rsidRPr="003D6DD9" w:rsidRDefault="00A61347" w:rsidP="00EA0B73">
      <w:pPr>
        <w:pStyle w:val="Tiret0"/>
        <w:numPr>
          <w:ilvl w:val="0"/>
          <w:numId w:val="40"/>
        </w:numPr>
        <w:rPr>
          <w:noProof/>
        </w:rPr>
      </w:pPr>
      <w:r w:rsidRPr="003D6DD9">
        <w:rPr>
          <w:noProof/>
        </w:rPr>
        <w:t xml:space="preserve">Ar yra pateiktas verslo planas, įrodantis, kad platforma, kuriai teikiama pagalba, gali tapti savarankiška per mažiau kaip 10 metų (RFG 129 punktas)? </w:t>
      </w:r>
    </w:p>
    <w:p w14:paraId="4B2B9997" w14:textId="77777777" w:rsidR="00EA0B73" w:rsidRPr="003D6DD9" w:rsidRDefault="00EA0B73" w:rsidP="00EA0B73">
      <w:pPr>
        <w:tabs>
          <w:tab w:val="left" w:leader="dot" w:pos="9072"/>
        </w:tabs>
        <w:ind w:left="720"/>
        <w:rPr>
          <w:noProof/>
        </w:rPr>
      </w:pPr>
      <w:r w:rsidRPr="003D6DD9">
        <w:rPr>
          <w:noProof/>
        </w:rPr>
        <w:tab/>
      </w:r>
    </w:p>
    <w:p w14:paraId="31C32F25" w14:textId="77777777" w:rsidR="00A61347" w:rsidRPr="003D6DD9" w:rsidRDefault="00A61347" w:rsidP="00EA0B73">
      <w:pPr>
        <w:pStyle w:val="Tiret0"/>
        <w:numPr>
          <w:ilvl w:val="0"/>
          <w:numId w:val="40"/>
        </w:numPr>
        <w:rPr>
          <w:noProof/>
        </w:rPr>
      </w:pPr>
      <w:r w:rsidRPr="003D6DD9">
        <w:rPr>
          <w:noProof/>
        </w:rPr>
        <w:t xml:space="preserve">Ar platforma yra (arba bus) veikiančiai akcijų biržai pavaldi platforma arba jos patronuojamoji bendrovė? </w:t>
      </w:r>
    </w:p>
    <w:p w14:paraId="17906EC1" w14:textId="77777777" w:rsidR="00EA0B73" w:rsidRDefault="005D177C" w:rsidP="00A61347">
      <w:pPr>
        <w:pStyle w:val="Text1"/>
        <w:rPr>
          <w:noProof/>
        </w:rPr>
      </w:pPr>
      <w:sdt>
        <w:sdtPr>
          <w:rPr>
            <w:bCs/>
            <w:noProof/>
          </w:rPr>
          <w:id w:val="39018713"/>
          <w14:checkbox>
            <w14:checked w14:val="0"/>
            <w14:checkedState w14:val="2612" w14:font="MS Gothic"/>
            <w14:uncheckedState w14:val="2610" w14:font="MS Gothic"/>
          </w14:checkbox>
        </w:sdtPr>
        <w:sdtEndPr/>
        <w:sdtContent>
          <w:r w:rsidR="00A61347" w:rsidRPr="003D6DD9">
            <w:rPr>
              <w:rFonts w:ascii="MS Gothic" w:eastAsia="MS Gothic" w:hAnsi="MS Gothic"/>
              <w:bCs/>
              <w:noProof/>
            </w:rPr>
            <w:t>☐</w:t>
          </w:r>
        </w:sdtContent>
      </w:sdt>
      <w:r w:rsidR="00A61347" w:rsidRPr="003D6DD9">
        <w:rPr>
          <w:noProof/>
        </w:rPr>
        <w:t xml:space="preserve"> Taip. Nurodykite: </w:t>
      </w:r>
    </w:p>
    <w:p w14:paraId="7626C753" w14:textId="77777777" w:rsidR="00EA0B73" w:rsidRPr="003D6DD9" w:rsidRDefault="00EA0B73" w:rsidP="00EA0B73">
      <w:pPr>
        <w:tabs>
          <w:tab w:val="left" w:leader="dot" w:pos="9072"/>
        </w:tabs>
        <w:ind w:left="720"/>
        <w:rPr>
          <w:noProof/>
        </w:rPr>
      </w:pPr>
      <w:r w:rsidRPr="003D6DD9">
        <w:rPr>
          <w:noProof/>
        </w:rPr>
        <w:tab/>
      </w:r>
    </w:p>
    <w:p w14:paraId="684CD89C" w14:textId="77777777" w:rsidR="00A61347" w:rsidRPr="003D6DD9" w:rsidRDefault="005D177C" w:rsidP="00EA0B73">
      <w:pPr>
        <w:pStyle w:val="Text1"/>
        <w:rPr>
          <w:noProof/>
        </w:rPr>
      </w:pPr>
      <w:sdt>
        <w:sdtPr>
          <w:rPr>
            <w:noProof/>
          </w:rPr>
          <w:id w:val="1297572901"/>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Ne</w:t>
      </w:r>
    </w:p>
    <w:p w14:paraId="671ED773" w14:textId="77777777" w:rsidR="00A61347" w:rsidRPr="003D6DD9" w:rsidRDefault="00A61347" w:rsidP="00EA0B73">
      <w:pPr>
        <w:pStyle w:val="Tiret0"/>
        <w:numPr>
          <w:ilvl w:val="0"/>
          <w:numId w:val="40"/>
        </w:numPr>
        <w:rPr>
          <w:noProof/>
        </w:rPr>
      </w:pPr>
      <w:r w:rsidRPr="003D6DD9">
        <w:rPr>
          <w:noProof/>
        </w:rPr>
        <w:t>Ar valstybėje narėje jau yra veikiančių alternatyvių prekybos platformų (RFG 131 punktas)?</w:t>
      </w:r>
    </w:p>
    <w:p w14:paraId="598CDE21" w14:textId="77777777" w:rsidR="00EA0B73" w:rsidRDefault="005D177C" w:rsidP="00A61347">
      <w:pPr>
        <w:pStyle w:val="Text1"/>
        <w:rPr>
          <w:noProof/>
        </w:rPr>
      </w:pPr>
      <w:sdt>
        <w:sdtPr>
          <w:rPr>
            <w:bCs/>
            <w:noProof/>
          </w:rPr>
          <w:id w:val="1735891957"/>
          <w14:checkbox>
            <w14:checked w14:val="0"/>
            <w14:checkedState w14:val="2612" w14:font="MS Gothic"/>
            <w14:uncheckedState w14:val="2610" w14:font="MS Gothic"/>
          </w14:checkbox>
        </w:sdtPr>
        <w:sdtEndPr/>
        <w:sdtContent>
          <w:r w:rsidR="00A61347" w:rsidRPr="003D6DD9">
            <w:rPr>
              <w:rFonts w:ascii="MS Gothic" w:eastAsia="MS Gothic" w:hAnsi="MS Gothic"/>
              <w:bCs/>
              <w:noProof/>
            </w:rPr>
            <w:t>☐</w:t>
          </w:r>
        </w:sdtContent>
      </w:sdt>
      <w:r w:rsidR="00A61347" w:rsidRPr="003D6DD9">
        <w:rPr>
          <w:noProof/>
        </w:rPr>
        <w:t xml:space="preserve"> Taip. Nurodykite: </w:t>
      </w:r>
    </w:p>
    <w:p w14:paraId="5878D22F" w14:textId="77777777" w:rsidR="00EA0B73" w:rsidRPr="003D6DD9" w:rsidRDefault="00EA0B73" w:rsidP="00EA0B73">
      <w:pPr>
        <w:tabs>
          <w:tab w:val="left" w:leader="dot" w:pos="9072"/>
        </w:tabs>
        <w:ind w:left="720"/>
        <w:rPr>
          <w:noProof/>
        </w:rPr>
      </w:pPr>
      <w:r w:rsidRPr="003D6DD9">
        <w:rPr>
          <w:noProof/>
        </w:rPr>
        <w:tab/>
      </w:r>
    </w:p>
    <w:p w14:paraId="131058D4" w14:textId="77777777" w:rsidR="00A61347" w:rsidRPr="003D6DD9" w:rsidRDefault="005D177C" w:rsidP="00EA0B73">
      <w:pPr>
        <w:pStyle w:val="Text1"/>
        <w:rPr>
          <w:noProof/>
        </w:rPr>
      </w:pPr>
      <w:sdt>
        <w:sdtPr>
          <w:rPr>
            <w:noProof/>
          </w:rPr>
          <w:id w:val="1655414374"/>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Ne</w:t>
      </w:r>
    </w:p>
    <w:p w14:paraId="752C841F" w14:textId="77777777" w:rsidR="00A61347" w:rsidRPr="003D6DD9" w:rsidRDefault="00A61347" w:rsidP="00EA0B73">
      <w:pPr>
        <w:pStyle w:val="Tiret0"/>
        <w:numPr>
          <w:ilvl w:val="0"/>
          <w:numId w:val="40"/>
        </w:numPr>
        <w:rPr>
          <w:noProof/>
        </w:rPr>
      </w:pPr>
      <w:r w:rsidRPr="003D6DD9">
        <w:rPr>
          <w:noProof/>
        </w:rPr>
        <w:t xml:space="preserve">Ar platformą įsteigė kelios valstybės narės ir ji veikia keliose valstybėse narėse (RFG 130 punktas)? </w:t>
      </w:r>
    </w:p>
    <w:p w14:paraId="0ADA6EED" w14:textId="77777777" w:rsidR="00EA0B73" w:rsidRDefault="005D177C" w:rsidP="00A61347">
      <w:pPr>
        <w:pStyle w:val="Text1"/>
        <w:rPr>
          <w:noProof/>
        </w:rPr>
      </w:pPr>
      <w:sdt>
        <w:sdtPr>
          <w:rPr>
            <w:bCs/>
            <w:noProof/>
          </w:rPr>
          <w:id w:val="-1322274700"/>
          <w14:checkbox>
            <w14:checked w14:val="0"/>
            <w14:checkedState w14:val="2612" w14:font="MS Gothic"/>
            <w14:uncheckedState w14:val="2610" w14:font="MS Gothic"/>
          </w14:checkbox>
        </w:sdtPr>
        <w:sdtEndPr/>
        <w:sdtContent>
          <w:r w:rsidR="00A61347" w:rsidRPr="003D6DD9">
            <w:rPr>
              <w:rFonts w:ascii="MS Gothic" w:eastAsia="MS Gothic" w:hAnsi="MS Gothic"/>
              <w:bCs/>
              <w:noProof/>
            </w:rPr>
            <w:t>☐</w:t>
          </w:r>
        </w:sdtContent>
      </w:sdt>
      <w:r w:rsidR="00A61347" w:rsidRPr="003D6DD9">
        <w:rPr>
          <w:noProof/>
        </w:rPr>
        <w:t xml:space="preserve"> Taip. Nurodykite: </w:t>
      </w:r>
    </w:p>
    <w:p w14:paraId="2A1D2B93" w14:textId="77777777" w:rsidR="00EA0B73" w:rsidRPr="003D6DD9" w:rsidRDefault="00EA0B73" w:rsidP="00EA0B73">
      <w:pPr>
        <w:tabs>
          <w:tab w:val="left" w:leader="dot" w:pos="9072"/>
        </w:tabs>
        <w:ind w:left="720"/>
        <w:rPr>
          <w:noProof/>
        </w:rPr>
      </w:pPr>
      <w:r w:rsidRPr="003D6DD9">
        <w:rPr>
          <w:noProof/>
        </w:rPr>
        <w:tab/>
      </w:r>
    </w:p>
    <w:p w14:paraId="64D84528" w14:textId="77777777" w:rsidR="00A61347" w:rsidRPr="003D6DD9" w:rsidRDefault="005D177C" w:rsidP="00EA0B73">
      <w:pPr>
        <w:pStyle w:val="Text1"/>
        <w:rPr>
          <w:noProof/>
        </w:rPr>
      </w:pPr>
      <w:sdt>
        <w:sdtPr>
          <w:rPr>
            <w:noProof/>
          </w:rPr>
          <w:id w:val="-1090079472"/>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Ne</w:t>
      </w:r>
    </w:p>
    <w:p w14:paraId="57E1F32F" w14:textId="77777777" w:rsidR="00A61347" w:rsidRPr="003D6DD9" w:rsidRDefault="00A61347" w:rsidP="00A61347">
      <w:pPr>
        <w:pStyle w:val="Text1"/>
        <w:rPr>
          <w:noProof/>
        </w:rPr>
      </w:pPr>
      <w:r w:rsidRPr="003D6DD9">
        <w:rPr>
          <w:noProof/>
        </w:rPr>
        <w:t>Įmonių, kurių vertybiniais popieriais prekiaujama platformoje, rūšys:</w:t>
      </w:r>
    </w:p>
    <w:p w14:paraId="76BB4155" w14:textId="77777777" w:rsidR="00EA0B73" w:rsidRPr="003D6DD9" w:rsidRDefault="00EA0B73" w:rsidP="00EA0B73">
      <w:pPr>
        <w:tabs>
          <w:tab w:val="left" w:leader="dot" w:pos="9072"/>
        </w:tabs>
        <w:ind w:left="720"/>
        <w:rPr>
          <w:noProof/>
        </w:rPr>
      </w:pPr>
      <w:r w:rsidRPr="003D6DD9">
        <w:rPr>
          <w:noProof/>
        </w:rPr>
        <w:tab/>
      </w:r>
    </w:p>
    <w:p w14:paraId="06691B25" w14:textId="77777777" w:rsidR="00A61347" w:rsidRPr="003D6DD9" w:rsidRDefault="00A61347" w:rsidP="00EA0B73">
      <w:pPr>
        <w:pStyle w:val="Tiret0"/>
        <w:numPr>
          <w:ilvl w:val="0"/>
          <w:numId w:val="40"/>
        </w:numPr>
        <w:rPr>
          <w:bCs/>
          <w:noProof/>
        </w:rPr>
      </w:pPr>
      <w:r w:rsidRPr="003D6DD9">
        <w:rPr>
          <w:noProof/>
        </w:rPr>
        <w:t>Kokiai investicinių išlaidų, patirtų steigiant platformą, procentinei daliai padengti yra teikiama pagalba? Valstybės pagalba gali būti teikiama ne daugiau kaip 50 % investicinių išlaidų, patirtų steigiant tokią platformą, padengti (RFG 156 punktas):</w:t>
      </w:r>
    </w:p>
    <w:p w14:paraId="78DE33B7" w14:textId="77777777" w:rsidR="00EA0B73" w:rsidRPr="003D6DD9" w:rsidRDefault="00EA0B73" w:rsidP="00EA0B73">
      <w:pPr>
        <w:tabs>
          <w:tab w:val="left" w:leader="dot" w:pos="9072"/>
        </w:tabs>
        <w:rPr>
          <w:noProof/>
        </w:rPr>
      </w:pPr>
      <w:r w:rsidRPr="003D6DD9">
        <w:rPr>
          <w:noProof/>
        </w:rPr>
        <w:lastRenderedPageBreak/>
        <w:tab/>
      </w:r>
    </w:p>
    <w:p w14:paraId="6C574398" w14:textId="77777777" w:rsidR="00A61347" w:rsidRPr="003D6DD9" w:rsidRDefault="00A61347" w:rsidP="00EA0B73">
      <w:pPr>
        <w:pStyle w:val="ManualHeading1"/>
        <w:rPr>
          <w:noProof/>
        </w:rPr>
      </w:pPr>
      <w:r w:rsidRPr="003D6DD9">
        <w:rPr>
          <w:noProof/>
        </w:rPr>
        <w:t>Prie šio pranešimo pridėkite:</w:t>
      </w:r>
    </w:p>
    <w:p w14:paraId="6AC902B2" w14:textId="77777777" w:rsidR="00A61347" w:rsidRPr="003D6DD9" w:rsidRDefault="00A61347" w:rsidP="00EA0B73">
      <w:pPr>
        <w:pStyle w:val="Tiret0"/>
        <w:numPr>
          <w:ilvl w:val="0"/>
          <w:numId w:val="41"/>
        </w:numPr>
        <w:rPr>
          <w:noProof/>
        </w:rPr>
      </w:pPr>
      <w:r w:rsidRPr="003D6DD9">
        <w:rPr>
          <w:noProof/>
        </w:rPr>
        <w:t>įrodymus, kad daugumą finansinių priemonių, kuriomis leidžiama prekiauti alternatyviose prekybos platformose, išleidžia (arba išleis) MVĮ;</w:t>
      </w:r>
    </w:p>
    <w:p w14:paraId="3C7956D5" w14:textId="77777777" w:rsidR="00A61347" w:rsidRPr="003D6DD9" w:rsidRDefault="00A61347" w:rsidP="00EA0B73">
      <w:pPr>
        <w:pStyle w:val="Tiret0"/>
        <w:numPr>
          <w:ilvl w:val="0"/>
          <w:numId w:val="41"/>
        </w:numPr>
        <w:rPr>
          <w:noProof/>
        </w:rPr>
      </w:pPr>
      <w:r w:rsidRPr="003D6DD9">
        <w:rPr>
          <w:noProof/>
        </w:rPr>
        <w:t>platformos operatoriaus verslo plano, įrodančio, kad platforma gali tapti savarankiška per mažiau kaip 10 metų, kopiją (RFG 129 punktas);</w:t>
      </w:r>
    </w:p>
    <w:p w14:paraId="16050013" w14:textId="77777777" w:rsidR="00A61347" w:rsidRPr="003D6DD9" w:rsidRDefault="00A61347" w:rsidP="00EA0B73">
      <w:pPr>
        <w:pStyle w:val="Tiret0"/>
        <w:numPr>
          <w:ilvl w:val="0"/>
          <w:numId w:val="41"/>
        </w:numPr>
        <w:rPr>
          <w:noProof/>
        </w:rPr>
      </w:pPr>
      <w:r w:rsidRPr="003D6DD9">
        <w:rPr>
          <w:noProof/>
        </w:rPr>
        <w:t>tikėtinus priešingos padėties scenarijus, kuriuose, vertinant įmonių galimybes gauti būtiną finansavimą, būtų lyginamos situacijos, su kuriomis susidurtų įmonės, kurių vertybiniais popieriais prekiaujama, jeigu platformos nebūtų (RFG 129 punktas);</w:t>
      </w:r>
    </w:p>
    <w:p w14:paraId="58E09272" w14:textId="77777777" w:rsidR="00A61347" w:rsidRPr="003D6DD9" w:rsidRDefault="00A61347" w:rsidP="00EA0B73">
      <w:pPr>
        <w:pStyle w:val="Tiret0"/>
        <w:numPr>
          <w:ilvl w:val="0"/>
          <w:numId w:val="41"/>
        </w:numPr>
        <w:rPr>
          <w:noProof/>
        </w:rPr>
      </w:pPr>
      <w:r w:rsidRPr="003D6DD9">
        <w:rPr>
          <w:noProof/>
        </w:rPr>
        <w:t>jau veikiančių platformų atveju siūlomos platformos verslo strategijos, įrodančios, kad dėl nuolatinės į jos sąrašus įtraukiamų vertybinių popierių stokos, taigi ir likvidumo trūkumo, platformai, nepaisant jos ilgalaikio perspektyvumo, reikia suteikti trumpalaikę paramą, kopiją (RFG 131 punktas).</w:t>
      </w:r>
    </w:p>
    <w:p w14:paraId="3A5F0C6F" w14:textId="77777777" w:rsidR="00A61347" w:rsidRPr="003D6DD9" w:rsidRDefault="00A61347" w:rsidP="00A61347">
      <w:pPr>
        <w:pStyle w:val="ManualHeading1"/>
        <w:rPr>
          <w:noProof/>
        </w:rPr>
      </w:pPr>
      <w:r w:rsidRPr="003D6DD9">
        <w:rPr>
          <w:noProof/>
        </w:rPr>
        <w:t>Priemonės forma</w:t>
      </w:r>
    </w:p>
    <w:p w14:paraId="6B6CE32D" w14:textId="77777777" w:rsidR="00A61347" w:rsidRPr="003D6DD9" w:rsidRDefault="005D177C" w:rsidP="00A61347">
      <w:pPr>
        <w:rPr>
          <w:noProof/>
        </w:rPr>
      </w:pPr>
      <w:sdt>
        <w:sdtPr>
          <w:rPr>
            <w:bCs/>
            <w:noProof/>
          </w:rPr>
          <w:id w:val="1681010686"/>
          <w14:checkbox>
            <w14:checked w14:val="0"/>
            <w14:checkedState w14:val="2612" w14:font="MS Gothic"/>
            <w14:uncheckedState w14:val="2610" w14:font="MS Gothic"/>
          </w14:checkbox>
        </w:sdtPr>
        <w:sdtEndPr/>
        <w:sdtContent>
          <w:r w:rsidR="00A61347" w:rsidRPr="003D6DD9">
            <w:rPr>
              <w:rFonts w:ascii="MS Gothic" w:eastAsia="MS Gothic" w:hAnsi="MS Gothic"/>
              <w:bCs/>
              <w:noProof/>
            </w:rPr>
            <w:t>☐</w:t>
          </w:r>
        </w:sdtContent>
      </w:sdt>
      <w:r w:rsidR="00A61347" w:rsidRPr="003D6DD9">
        <w:rPr>
          <w:noProof/>
        </w:rPr>
        <w:t xml:space="preserve"> Investuojančioms įmonėms taikomos fiskalinės paskatos, susijusios su rizikos finansų investicijomis, kurias jos vykdo per alternatyvią prekybos platformą, į tinkamas finansuoti įmones. Užpildykite 2.9.2 skirsnį Fiskalinės priemonės.</w:t>
      </w:r>
    </w:p>
    <w:p w14:paraId="4B5421EB" w14:textId="77777777" w:rsidR="00A61347" w:rsidRPr="003D6DD9" w:rsidRDefault="005D177C" w:rsidP="00A61347">
      <w:pPr>
        <w:pStyle w:val="Text1"/>
        <w:rPr>
          <w:noProof/>
        </w:rPr>
      </w:pPr>
      <w:sdt>
        <w:sdtPr>
          <w:rPr>
            <w:noProof/>
          </w:rPr>
          <w:id w:val="-1002507292"/>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Parama platformų operatoriams.</w:t>
      </w:r>
    </w:p>
    <w:p w14:paraId="75A615DA" w14:textId="77777777" w:rsidR="00A61347" w:rsidRPr="003D6DD9" w:rsidRDefault="00A61347" w:rsidP="00EA0B73">
      <w:pPr>
        <w:pStyle w:val="Tiret1"/>
        <w:numPr>
          <w:ilvl w:val="0"/>
          <w:numId w:val="56"/>
        </w:numPr>
        <w:rPr>
          <w:noProof/>
        </w:rPr>
      </w:pPr>
      <w:r w:rsidRPr="003D6DD9">
        <w:rPr>
          <w:noProof/>
        </w:rPr>
        <w:t xml:space="preserve">Platformos operatorius yra: </w:t>
      </w:r>
    </w:p>
    <w:p w14:paraId="7FA13218" w14:textId="77777777" w:rsidR="00A61347" w:rsidRPr="003D6DD9" w:rsidRDefault="005D177C" w:rsidP="00A61347">
      <w:pPr>
        <w:pStyle w:val="Text2"/>
        <w:rPr>
          <w:noProof/>
        </w:rPr>
      </w:pPr>
      <w:sdt>
        <w:sdtPr>
          <w:rPr>
            <w:bCs/>
            <w:noProof/>
          </w:rPr>
          <w:id w:val="368106662"/>
          <w14:checkbox>
            <w14:checked w14:val="0"/>
            <w14:checkedState w14:val="2612" w14:font="MS Gothic"/>
            <w14:uncheckedState w14:val="2610" w14:font="MS Gothic"/>
          </w14:checkbox>
        </w:sdtPr>
        <w:sdtEndPr/>
        <w:sdtContent>
          <w:r w:rsidR="00A61347" w:rsidRPr="003D6DD9">
            <w:rPr>
              <w:rFonts w:ascii="MS Gothic" w:eastAsia="MS Gothic" w:hAnsi="MS Gothic"/>
              <w:bCs/>
              <w:noProof/>
            </w:rPr>
            <w:t>☐</w:t>
          </w:r>
        </w:sdtContent>
      </w:sdt>
      <w:r w:rsidR="00A61347" w:rsidRPr="003D6DD9">
        <w:rPr>
          <w:noProof/>
        </w:rPr>
        <w:t xml:space="preserve"> mažoji įmonė;</w:t>
      </w:r>
    </w:p>
    <w:p w14:paraId="660BC41E" w14:textId="77777777" w:rsidR="00A61347" w:rsidRPr="003D6DD9" w:rsidRDefault="005D177C" w:rsidP="00A61347">
      <w:pPr>
        <w:pStyle w:val="Text2"/>
        <w:rPr>
          <w:noProof/>
        </w:rPr>
      </w:pPr>
      <w:sdt>
        <w:sdtPr>
          <w:rPr>
            <w:bCs/>
            <w:noProof/>
          </w:rPr>
          <w:id w:val="58533553"/>
          <w14:checkbox>
            <w14:checked w14:val="0"/>
            <w14:checkedState w14:val="2612" w14:font="MS Gothic"/>
            <w14:uncheckedState w14:val="2610" w14:font="MS Gothic"/>
          </w14:checkbox>
        </w:sdtPr>
        <w:sdtEndPr/>
        <w:sdtContent>
          <w:r w:rsidR="00A61347" w:rsidRPr="003D6DD9">
            <w:rPr>
              <w:rFonts w:ascii="MS Gothic" w:eastAsia="MS Gothic" w:hAnsi="MS Gothic"/>
              <w:bCs/>
              <w:noProof/>
            </w:rPr>
            <w:t>☐</w:t>
          </w:r>
        </w:sdtContent>
      </w:sdt>
      <w:r w:rsidR="00A61347" w:rsidRPr="003D6DD9">
        <w:rPr>
          <w:noProof/>
        </w:rPr>
        <w:t xml:space="preserve"> įmonė, didesnė už mažąją įmonę.</w:t>
      </w:r>
    </w:p>
    <w:p w14:paraId="6C6FA769" w14:textId="77777777" w:rsidR="00A61347" w:rsidRPr="003D6DD9" w:rsidRDefault="00A61347" w:rsidP="00EA0B73">
      <w:pPr>
        <w:pStyle w:val="Tiret0"/>
        <w:numPr>
          <w:ilvl w:val="0"/>
          <w:numId w:val="42"/>
        </w:numPr>
        <w:rPr>
          <w:noProof/>
        </w:rPr>
      </w:pPr>
      <w:r w:rsidRPr="003D6DD9">
        <w:rPr>
          <w:noProof/>
        </w:rPr>
        <w:t>Didžiausia priemonės suma: ……….. EUR.</w:t>
      </w:r>
    </w:p>
    <w:p w14:paraId="1276524C" w14:textId="77777777" w:rsidR="00A61347" w:rsidRPr="003D6DD9" w:rsidRDefault="00A61347" w:rsidP="00EA0B73">
      <w:pPr>
        <w:pStyle w:val="Tiret0"/>
        <w:numPr>
          <w:ilvl w:val="0"/>
          <w:numId w:val="43"/>
        </w:numPr>
        <w:rPr>
          <w:noProof/>
        </w:rPr>
      </w:pPr>
      <w:r w:rsidRPr="003D6DD9">
        <w:rPr>
          <w:noProof/>
        </w:rPr>
        <w:t>Ar didžiausia suma viršija pagal Reglamento (ES) Nr. 651/2014 leidžiamą veiklos pradžios pagalbą?</w:t>
      </w:r>
    </w:p>
    <w:p w14:paraId="603FD77E" w14:textId="77777777" w:rsidR="00A61347" w:rsidRPr="003D6DD9" w:rsidRDefault="005D177C" w:rsidP="00A61347">
      <w:pPr>
        <w:pStyle w:val="Text1"/>
        <w:rPr>
          <w:noProof/>
        </w:rPr>
      </w:pPr>
      <w:sdt>
        <w:sdtPr>
          <w:rPr>
            <w:noProof/>
          </w:rPr>
          <w:id w:val="2013179347"/>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ab/>
        <w:t xml:space="preserve">Taip </w:t>
      </w:r>
      <w:r w:rsidR="00A61347" w:rsidRPr="003D6DD9">
        <w:rPr>
          <w:noProof/>
        </w:rPr>
        <w:tab/>
      </w:r>
      <w:r w:rsidR="00A61347" w:rsidRPr="003D6DD9">
        <w:rPr>
          <w:noProof/>
        </w:rPr>
        <w:tab/>
      </w:r>
      <w:sdt>
        <w:sdtPr>
          <w:rPr>
            <w:noProof/>
          </w:rPr>
          <w:id w:val="-861123525"/>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ab/>
        <w:t>Ne</w:t>
      </w:r>
    </w:p>
    <w:p w14:paraId="0C3AEB39" w14:textId="77777777" w:rsidR="00A61347" w:rsidRPr="003D6DD9" w:rsidRDefault="00A61347" w:rsidP="00EA0B73">
      <w:pPr>
        <w:pStyle w:val="Tiret0"/>
        <w:numPr>
          <w:ilvl w:val="0"/>
          <w:numId w:val="43"/>
        </w:numPr>
        <w:rPr>
          <w:noProof/>
          <w:spacing w:val="-2"/>
        </w:rPr>
      </w:pPr>
      <w:r w:rsidRPr="003D6DD9">
        <w:rPr>
          <w:noProof/>
        </w:rPr>
        <w:t>Steigiant platformą patirtos investicinės išlaidos: …. EUR.</w:t>
      </w:r>
    </w:p>
    <w:p w14:paraId="4B5E9324" w14:textId="77777777" w:rsidR="00A61347" w:rsidRPr="003D6DD9" w:rsidRDefault="00A61347" w:rsidP="00EA0B73">
      <w:pPr>
        <w:pStyle w:val="Tiret0"/>
        <w:numPr>
          <w:ilvl w:val="0"/>
          <w:numId w:val="43"/>
        </w:numPr>
        <w:rPr>
          <w:noProof/>
        </w:rPr>
      </w:pPr>
      <w:r w:rsidRPr="003D6DD9">
        <w:rPr>
          <w:noProof/>
        </w:rPr>
        <w:t>Ar pagalba operatoriui viršija 50 % tų investicinių išlaidų (RFG 156 punktas)?</w:t>
      </w:r>
    </w:p>
    <w:p w14:paraId="063FB714" w14:textId="77777777" w:rsidR="00A61347" w:rsidRPr="003D6DD9" w:rsidRDefault="005D177C" w:rsidP="00A61347">
      <w:pPr>
        <w:pStyle w:val="Text1"/>
        <w:rPr>
          <w:noProof/>
        </w:rPr>
      </w:pPr>
      <w:sdt>
        <w:sdtPr>
          <w:rPr>
            <w:noProof/>
          </w:rPr>
          <w:id w:val="1488285515"/>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ab/>
        <w:t xml:space="preserve">Taip </w:t>
      </w:r>
      <w:r w:rsidR="00A61347" w:rsidRPr="003D6DD9">
        <w:rPr>
          <w:noProof/>
        </w:rPr>
        <w:tab/>
      </w:r>
      <w:r w:rsidR="00A61347" w:rsidRPr="003D6DD9">
        <w:rPr>
          <w:noProof/>
        </w:rPr>
        <w:tab/>
      </w:r>
      <w:sdt>
        <w:sdtPr>
          <w:rPr>
            <w:noProof/>
          </w:rPr>
          <w:id w:val="-230627699"/>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ab/>
        <w:t>Ne</w:t>
      </w:r>
    </w:p>
    <w:p w14:paraId="555F3C6D" w14:textId="77777777" w:rsidR="00A61347" w:rsidRPr="003D6DD9" w:rsidRDefault="00A61347" w:rsidP="00EA0B73">
      <w:pPr>
        <w:pStyle w:val="Tiret0"/>
        <w:numPr>
          <w:ilvl w:val="0"/>
          <w:numId w:val="43"/>
        </w:numPr>
        <w:rPr>
          <w:noProof/>
        </w:rPr>
      </w:pPr>
      <w:r w:rsidRPr="003D6DD9">
        <w:rPr>
          <w:noProof/>
        </w:rPr>
        <w:t>Kiek metų nuo platformos veiklos pradžios gali būti teikiama pagalba?</w:t>
      </w:r>
    </w:p>
    <w:p w14:paraId="419E0A59" w14:textId="77777777" w:rsidR="00A61347" w:rsidRPr="003D6DD9" w:rsidRDefault="00A61347" w:rsidP="00A61347">
      <w:pPr>
        <w:tabs>
          <w:tab w:val="left" w:leader="dot" w:pos="9072"/>
        </w:tabs>
        <w:rPr>
          <w:noProof/>
        </w:rPr>
      </w:pPr>
      <w:r w:rsidRPr="003D6DD9">
        <w:rPr>
          <w:noProof/>
        </w:rPr>
        <w:tab/>
      </w:r>
    </w:p>
    <w:p w14:paraId="66FFCF9F" w14:textId="77777777" w:rsidR="00A61347" w:rsidRPr="003D6DD9" w:rsidRDefault="00A61347" w:rsidP="00EA0B73">
      <w:pPr>
        <w:pStyle w:val="Tiret0"/>
        <w:numPr>
          <w:ilvl w:val="0"/>
          <w:numId w:val="43"/>
        </w:numPr>
        <w:rPr>
          <w:noProof/>
        </w:rPr>
      </w:pPr>
      <w:r w:rsidRPr="003D6DD9">
        <w:rPr>
          <w:noProof/>
        </w:rPr>
        <w:t>Jei platformos yra (arba bus) veikiančiai akcijų biržai pavaldžios platformos arba patronuojamosios bendrovės, pateikite finansavimo trūkumo, kurį patirtų tokia pavaldi platforma, įrodymų:</w:t>
      </w:r>
    </w:p>
    <w:p w14:paraId="7ECCF80D" w14:textId="77777777" w:rsidR="00A61347" w:rsidRPr="003D6DD9" w:rsidRDefault="00A61347" w:rsidP="00A61347">
      <w:pPr>
        <w:tabs>
          <w:tab w:val="left" w:leader="dot" w:pos="9072"/>
        </w:tabs>
        <w:rPr>
          <w:noProof/>
        </w:rPr>
      </w:pPr>
      <w:r w:rsidRPr="003D6DD9">
        <w:rPr>
          <w:noProof/>
        </w:rPr>
        <w:tab/>
      </w:r>
    </w:p>
    <w:p w14:paraId="1854FD24" w14:textId="77777777" w:rsidR="00A61347" w:rsidRPr="003D6DD9" w:rsidRDefault="00A61347" w:rsidP="00EA0B73">
      <w:pPr>
        <w:pStyle w:val="Tiret0"/>
        <w:numPr>
          <w:ilvl w:val="0"/>
          <w:numId w:val="43"/>
        </w:numPr>
        <w:rPr>
          <w:noProof/>
        </w:rPr>
      </w:pPr>
      <w:r w:rsidRPr="003D6DD9">
        <w:rPr>
          <w:noProof/>
        </w:rPr>
        <w:t>Kita svarbi informacija:</w:t>
      </w:r>
    </w:p>
    <w:p w14:paraId="0F800FA5" w14:textId="77777777" w:rsidR="00A61347" w:rsidRPr="003D6DD9" w:rsidRDefault="00A61347" w:rsidP="00A61347">
      <w:pPr>
        <w:tabs>
          <w:tab w:val="left" w:leader="dot" w:pos="9072"/>
        </w:tabs>
        <w:spacing w:after="240"/>
        <w:rPr>
          <w:noProof/>
        </w:rPr>
      </w:pPr>
      <w:r w:rsidRPr="003D6DD9">
        <w:rPr>
          <w:noProof/>
        </w:rPr>
        <w:tab/>
      </w:r>
    </w:p>
    <w:p w14:paraId="3EE4DDF2" w14:textId="77777777" w:rsidR="00A61347" w:rsidRPr="003D6DD9" w:rsidRDefault="00A61347" w:rsidP="00A61347">
      <w:pPr>
        <w:pStyle w:val="ManualHeading1"/>
        <w:rPr>
          <w:noProof/>
        </w:rPr>
      </w:pPr>
      <w:r w:rsidRPr="000870AD">
        <w:rPr>
          <w:noProof/>
        </w:rPr>
        <w:lastRenderedPageBreak/>
        <w:t>3.</w:t>
      </w:r>
      <w:r w:rsidRPr="000870AD">
        <w:rPr>
          <w:noProof/>
        </w:rPr>
        <w:tab/>
      </w:r>
      <w:r w:rsidRPr="003D6DD9">
        <w:rPr>
          <w:noProof/>
        </w:rPr>
        <w:t>Papildoma informacija apie pagalbos schemos suderinamumo vertinimą</w:t>
      </w:r>
    </w:p>
    <w:p w14:paraId="6D235ECF" w14:textId="77777777" w:rsidR="00A61347" w:rsidRPr="003D6DD9" w:rsidRDefault="00A61347" w:rsidP="00A61347">
      <w:pPr>
        <w:pStyle w:val="ManualHeading2"/>
        <w:rPr>
          <w:noProof/>
        </w:rPr>
      </w:pPr>
      <w:r w:rsidRPr="000870AD">
        <w:rPr>
          <w:noProof/>
        </w:rPr>
        <w:t>3.1.</w:t>
      </w:r>
      <w:r w:rsidRPr="000870AD">
        <w:rPr>
          <w:noProof/>
        </w:rPr>
        <w:tab/>
      </w:r>
      <w:r w:rsidRPr="003D6DD9">
        <w:rPr>
          <w:noProof/>
        </w:rPr>
        <w:t>Valstybės intervencijos būtinybė (RFG 3.2.2 skirsnis)</w:t>
      </w:r>
    </w:p>
    <w:p w14:paraId="00F9197F" w14:textId="77777777" w:rsidR="00A61347" w:rsidRPr="003D6DD9" w:rsidRDefault="00A61347" w:rsidP="00A61347">
      <w:pPr>
        <w:pStyle w:val="Point1"/>
        <w:rPr>
          <w:noProof/>
        </w:rPr>
      </w:pPr>
      <w:r w:rsidRPr="000870AD">
        <w:rPr>
          <w:noProof/>
        </w:rPr>
        <w:t>(a)</w:t>
      </w:r>
      <w:r w:rsidRPr="000870AD">
        <w:rPr>
          <w:noProof/>
        </w:rPr>
        <w:tab/>
      </w:r>
      <w:r w:rsidRPr="003D6DD9">
        <w:rPr>
          <w:noProof/>
        </w:rPr>
        <w:t xml:space="preserve">Rizikos finansų pagalbos schema gali būti pateisinama tik tuo atveju, jei ja siekiama pašalinti </w:t>
      </w:r>
      <w:r w:rsidRPr="003D6DD9">
        <w:rPr>
          <w:i/>
          <w:noProof/>
        </w:rPr>
        <w:t>ex ante</w:t>
      </w:r>
      <w:r w:rsidRPr="003D6DD9">
        <w:rPr>
          <w:noProof/>
        </w:rPr>
        <w:t xml:space="preserve"> vertinime</w:t>
      </w:r>
      <w:r w:rsidRPr="003D6DD9">
        <w:rPr>
          <w:rStyle w:val="FootnoteReference"/>
          <w:noProof/>
        </w:rPr>
        <w:footnoteReference w:id="10"/>
      </w:r>
      <w:r w:rsidRPr="003D6DD9">
        <w:rPr>
          <w:noProof/>
        </w:rPr>
        <w:t xml:space="preserve"> įrodytą konkretų rinkos nepakankamumą arba kitą reikšmingą kliūtį gauti finansavimą.</w:t>
      </w:r>
    </w:p>
    <w:p w14:paraId="6F53DEFF" w14:textId="77777777" w:rsidR="00A61347" w:rsidRPr="003D6DD9" w:rsidRDefault="00A61347" w:rsidP="00A61347">
      <w:pPr>
        <w:pStyle w:val="Point1"/>
        <w:rPr>
          <w:noProof/>
        </w:rPr>
      </w:pPr>
      <w:r w:rsidRPr="000870AD">
        <w:rPr>
          <w:noProof/>
        </w:rPr>
        <w:t>(b)</w:t>
      </w:r>
      <w:r w:rsidRPr="000870AD">
        <w:rPr>
          <w:noProof/>
        </w:rPr>
        <w:tab/>
      </w:r>
      <w:r w:rsidRPr="003D6DD9">
        <w:rPr>
          <w:noProof/>
        </w:rPr>
        <w:tab/>
      </w:r>
      <w:bookmarkStart w:id="1" w:name="_Hlk133273099"/>
      <w:r w:rsidRPr="003D6DD9">
        <w:rPr>
          <w:noProof/>
        </w:rPr>
        <w:t xml:space="preserve">Kartu su šia papildomos informacijos pateikimo forma pateikite </w:t>
      </w:r>
      <w:r w:rsidRPr="003D6DD9">
        <w:rPr>
          <w:b/>
          <w:noProof/>
        </w:rPr>
        <w:t xml:space="preserve">išsamų </w:t>
      </w:r>
      <w:r w:rsidRPr="003D6DD9">
        <w:rPr>
          <w:b/>
          <w:i/>
          <w:noProof/>
        </w:rPr>
        <w:t>ex ante</w:t>
      </w:r>
      <w:r w:rsidRPr="003D6DD9">
        <w:rPr>
          <w:b/>
          <w:noProof/>
        </w:rPr>
        <w:t xml:space="preserve"> vertinimą</w:t>
      </w:r>
      <w:r w:rsidRPr="003D6DD9">
        <w:rPr>
          <w:noProof/>
        </w:rPr>
        <w:t>, kuriuo įrodomas konkretus rinkos nepakankamumas ar kita reikšminga kliūtis (RFG 50 ir 56 punktai).</w:t>
      </w:r>
      <w:bookmarkEnd w:id="1"/>
    </w:p>
    <w:p w14:paraId="7F9ECFE0" w14:textId="77777777" w:rsidR="00A61347" w:rsidRPr="003D6DD9" w:rsidRDefault="00A61347" w:rsidP="00A61347">
      <w:pPr>
        <w:pStyle w:val="ManualHeading3"/>
        <w:rPr>
          <w:noProof/>
        </w:rPr>
      </w:pPr>
      <w:r w:rsidRPr="000870AD">
        <w:rPr>
          <w:noProof/>
        </w:rPr>
        <w:t>3.1.1.</w:t>
      </w:r>
      <w:r w:rsidRPr="000870AD">
        <w:rPr>
          <w:noProof/>
        </w:rPr>
        <w:tab/>
      </w:r>
      <w:r w:rsidRPr="003D6DD9">
        <w:rPr>
          <w:noProof/>
        </w:rPr>
        <w:t>Informacija apie ex ante vertinimą (RFG 3.2.1 skirsnis)</w:t>
      </w:r>
    </w:p>
    <w:p w14:paraId="36BE33F5" w14:textId="77777777" w:rsidR="005D177C" w:rsidRDefault="00A61347" w:rsidP="00A61347">
      <w:pPr>
        <w:pStyle w:val="Point1"/>
        <w:rPr>
          <w:noProof/>
        </w:rPr>
      </w:pPr>
      <w:r w:rsidRPr="000870AD">
        <w:rPr>
          <w:noProof/>
        </w:rPr>
        <w:t>(a)</w:t>
      </w:r>
      <w:r w:rsidRPr="000870AD">
        <w:rPr>
          <w:noProof/>
        </w:rPr>
        <w:tab/>
      </w:r>
      <w:r w:rsidRPr="003D6DD9">
        <w:rPr>
          <w:i/>
          <w:noProof/>
        </w:rPr>
        <w:t>Ex ante</w:t>
      </w:r>
      <w:r w:rsidRPr="003D6DD9">
        <w:rPr>
          <w:noProof/>
        </w:rPr>
        <w:t xml:space="preserve"> vertinimo data: </w:t>
      </w:r>
    </w:p>
    <w:p w14:paraId="491BC734" w14:textId="77777777" w:rsidR="005D177C" w:rsidRPr="003D6DD9" w:rsidRDefault="005D177C" w:rsidP="005D177C">
      <w:pPr>
        <w:tabs>
          <w:tab w:val="left" w:leader="dot" w:pos="9072"/>
        </w:tabs>
        <w:ind w:left="850"/>
        <w:rPr>
          <w:noProof/>
        </w:rPr>
      </w:pPr>
      <w:r w:rsidRPr="003D6DD9">
        <w:rPr>
          <w:noProof/>
        </w:rPr>
        <w:tab/>
      </w:r>
    </w:p>
    <w:p w14:paraId="4628C9C2" w14:textId="77777777" w:rsidR="00A61347" w:rsidRPr="003D6DD9" w:rsidRDefault="00A61347" w:rsidP="00A61347">
      <w:pPr>
        <w:pStyle w:val="Point1"/>
        <w:rPr>
          <w:noProof/>
        </w:rPr>
      </w:pPr>
      <w:r w:rsidRPr="000870AD">
        <w:rPr>
          <w:noProof/>
        </w:rPr>
        <w:t>(b)</w:t>
      </w:r>
      <w:r w:rsidRPr="000870AD">
        <w:rPr>
          <w:noProof/>
        </w:rPr>
        <w:tab/>
      </w:r>
      <w:r w:rsidRPr="003D6DD9">
        <w:rPr>
          <w:noProof/>
        </w:rPr>
        <w:t>Vertinimą atliko (RFG 57 punktas):</w:t>
      </w:r>
    </w:p>
    <w:p w14:paraId="25D0E3C1" w14:textId="49B5FB32" w:rsidR="00A61347" w:rsidRPr="003D6DD9" w:rsidRDefault="005D177C" w:rsidP="00A61347">
      <w:pPr>
        <w:pStyle w:val="Text2"/>
        <w:keepNext/>
        <w:rPr>
          <w:bCs/>
          <w:noProof/>
        </w:rPr>
      </w:pPr>
      <w:sdt>
        <w:sdtPr>
          <w:rPr>
            <w:bCs/>
            <w:noProof/>
          </w:rPr>
          <w:id w:val="-1250653669"/>
          <w14:checkbox>
            <w14:checked w14:val="0"/>
            <w14:checkedState w14:val="2612" w14:font="MS Gothic"/>
            <w14:uncheckedState w14:val="2610" w14:font="MS Gothic"/>
          </w14:checkbox>
        </w:sdtPr>
        <w:sdtEndPr/>
        <w:sdtContent>
          <w:r w:rsidR="00A61347" w:rsidRPr="003D6DD9">
            <w:rPr>
              <w:rFonts w:ascii="MS Gothic" w:eastAsia="MS Gothic" w:hAnsi="MS Gothic"/>
              <w:bCs/>
              <w:noProof/>
            </w:rPr>
            <w:t>☐</w:t>
          </w:r>
        </w:sdtContent>
      </w:sdt>
      <w:r w:rsidR="00A61347" w:rsidRPr="003D6DD9">
        <w:rPr>
          <w:noProof/>
        </w:rPr>
        <w:t xml:space="preserve"> nepriklausomas subjektas;</w:t>
      </w:r>
    </w:p>
    <w:p w14:paraId="59BE3981" w14:textId="77777777" w:rsidR="00A61347" w:rsidRPr="003D6DD9" w:rsidRDefault="005D177C" w:rsidP="00A61347">
      <w:pPr>
        <w:pStyle w:val="Text2"/>
        <w:keepNext/>
        <w:rPr>
          <w:noProof/>
        </w:rPr>
      </w:pPr>
      <w:sdt>
        <w:sdtPr>
          <w:rPr>
            <w:bCs/>
            <w:noProof/>
          </w:rPr>
          <w:id w:val="634369490"/>
          <w14:checkbox>
            <w14:checked w14:val="0"/>
            <w14:checkedState w14:val="2612" w14:font="MS Gothic"/>
            <w14:uncheckedState w14:val="2610" w14:font="MS Gothic"/>
          </w14:checkbox>
        </w:sdtPr>
        <w:sdtEndPr/>
        <w:sdtContent>
          <w:r w:rsidR="00A61347" w:rsidRPr="003D6DD9">
            <w:rPr>
              <w:rFonts w:ascii="MS Gothic" w:eastAsia="MS Gothic" w:hAnsi="MS Gothic"/>
              <w:bCs/>
              <w:noProof/>
            </w:rPr>
            <w:t>☐</w:t>
          </w:r>
        </w:sdtContent>
      </w:sdt>
      <w:r w:rsidR="00A61347" w:rsidRPr="003D6DD9">
        <w:rPr>
          <w:noProof/>
        </w:rPr>
        <w:t xml:space="preserve"> su šia valdžios institucija susijęs subjektas:</w:t>
      </w:r>
    </w:p>
    <w:p w14:paraId="71B0F442" w14:textId="77777777" w:rsidR="00A61347" w:rsidRPr="003D6DD9" w:rsidRDefault="00A61347" w:rsidP="00A61347">
      <w:pPr>
        <w:tabs>
          <w:tab w:val="left" w:leader="dot" w:pos="9072"/>
        </w:tabs>
        <w:ind w:left="1418"/>
        <w:rPr>
          <w:noProof/>
        </w:rPr>
      </w:pPr>
      <w:r w:rsidRPr="003D6DD9">
        <w:rPr>
          <w:noProof/>
        </w:rPr>
        <w:tab/>
      </w:r>
    </w:p>
    <w:p w14:paraId="2C97857C" w14:textId="77777777" w:rsidR="00A61347" w:rsidRPr="003D6DD9" w:rsidRDefault="00A61347" w:rsidP="00A61347">
      <w:pPr>
        <w:pStyle w:val="Point1"/>
        <w:rPr>
          <w:noProof/>
        </w:rPr>
      </w:pPr>
      <w:r w:rsidRPr="000870AD">
        <w:rPr>
          <w:noProof/>
        </w:rPr>
        <w:t>(c)</w:t>
      </w:r>
      <w:r w:rsidRPr="000870AD">
        <w:rPr>
          <w:noProof/>
        </w:rPr>
        <w:tab/>
      </w:r>
      <w:r w:rsidRPr="003D6DD9">
        <w:rPr>
          <w:noProof/>
        </w:rPr>
        <w:t>Įrodymai ir metodikos, kuriais grindžiamas vertinimas (RFG 57 punktas):</w:t>
      </w:r>
    </w:p>
    <w:p w14:paraId="4BE8A31D" w14:textId="77777777" w:rsidR="00A61347" w:rsidRPr="003D6DD9" w:rsidRDefault="00A61347" w:rsidP="00EA0B73">
      <w:pPr>
        <w:tabs>
          <w:tab w:val="left" w:leader="dot" w:pos="9072"/>
        </w:tabs>
        <w:ind w:left="850"/>
        <w:rPr>
          <w:noProof/>
        </w:rPr>
      </w:pPr>
      <w:r w:rsidRPr="003D6DD9">
        <w:rPr>
          <w:noProof/>
        </w:rPr>
        <w:tab/>
      </w:r>
    </w:p>
    <w:p w14:paraId="36C66ACC" w14:textId="77777777" w:rsidR="00A61347" w:rsidRPr="003D6DD9" w:rsidRDefault="00A61347" w:rsidP="00A61347">
      <w:pPr>
        <w:pStyle w:val="Point1"/>
        <w:rPr>
          <w:noProof/>
        </w:rPr>
      </w:pPr>
      <w:r w:rsidRPr="000870AD">
        <w:rPr>
          <w:noProof/>
        </w:rPr>
        <w:t>(d)</w:t>
      </w:r>
      <w:r w:rsidRPr="000870AD">
        <w:rPr>
          <w:noProof/>
        </w:rPr>
        <w:tab/>
      </w:r>
      <w:sdt>
        <w:sdtPr>
          <w:rPr>
            <w:rFonts w:ascii="Segoe UI Symbol" w:hAnsi="Segoe UI Symbol" w:cs="Segoe UI Symbol"/>
            <w:noProof/>
          </w:rPr>
          <w:id w:val="1466778461"/>
          <w14:checkbox>
            <w14:checked w14:val="0"/>
            <w14:checkedState w14:val="2612" w14:font="MS Gothic"/>
            <w14:uncheckedState w14:val="2610" w14:font="MS Gothic"/>
          </w14:checkbox>
        </w:sdtPr>
        <w:sdtEndPr/>
        <w:sdtContent>
          <w:r w:rsidRPr="003D6DD9">
            <w:rPr>
              <w:rFonts w:ascii="MS Gothic" w:eastAsia="MS Gothic" w:hAnsi="MS Gothic" w:cs="Segoe UI Symbol"/>
              <w:noProof/>
            </w:rPr>
            <w:t>☐</w:t>
          </w:r>
        </w:sdtContent>
      </w:sdt>
      <w:r w:rsidRPr="003D6DD9">
        <w:rPr>
          <w:noProof/>
        </w:rPr>
        <w:t xml:space="preserve"> Pažymėdami langelį patvirtinkite, kad </w:t>
      </w:r>
      <w:r w:rsidRPr="003D6DD9">
        <w:rPr>
          <w:i/>
          <w:iCs/>
          <w:noProof/>
        </w:rPr>
        <w:t>ex ante</w:t>
      </w:r>
      <w:r w:rsidRPr="003D6DD9">
        <w:rPr>
          <w:noProof/>
        </w:rPr>
        <w:t xml:space="preserve"> vertinimas atliktas ne anksčiau kaip prieš trejus metus iki pranešimo (RFG 57 punktas). </w:t>
      </w:r>
    </w:p>
    <w:p w14:paraId="74FBF716" w14:textId="77777777" w:rsidR="00A61347" w:rsidRPr="003D6DD9" w:rsidRDefault="00A61347" w:rsidP="00A61347">
      <w:pPr>
        <w:pStyle w:val="Point1"/>
        <w:rPr>
          <w:noProof/>
        </w:rPr>
      </w:pPr>
      <w:r w:rsidRPr="000870AD">
        <w:rPr>
          <w:noProof/>
        </w:rPr>
        <w:t>(e)</w:t>
      </w:r>
      <w:r w:rsidRPr="000870AD">
        <w:rPr>
          <w:noProof/>
        </w:rPr>
        <w:tab/>
      </w:r>
      <w:sdt>
        <w:sdtPr>
          <w:rPr>
            <w:noProof/>
          </w:rPr>
          <w:id w:val="-446155493"/>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Schema, apie kurią pranešama, iš dalies finansuojama Europos struktūrinių ir investicijų fondų lėšomis ir vertinimas parengtas pagal Reglamento (ES) Nr. 1303/2013</w:t>
      </w:r>
      <w:r w:rsidRPr="003D6DD9">
        <w:rPr>
          <w:rStyle w:val="FootnoteReference"/>
          <w:noProof/>
        </w:rPr>
        <w:footnoteReference w:id="11"/>
      </w:r>
      <w:r w:rsidRPr="003D6DD9">
        <w:rPr>
          <w:noProof/>
        </w:rPr>
        <w:t xml:space="preserve"> 37 straipsnio 2 dalį arba Reglamento (ES) 2021/1060</w:t>
      </w:r>
      <w:r w:rsidRPr="003D6DD9">
        <w:rPr>
          <w:rStyle w:val="FootnoteReference"/>
          <w:noProof/>
        </w:rPr>
        <w:footnoteReference w:id="12"/>
      </w:r>
      <w:r w:rsidRPr="003D6DD9">
        <w:rPr>
          <w:noProof/>
        </w:rPr>
        <w:t xml:space="preserve"> 58 straipsnio 3 dalį (Bendrųjų nuostatų reglamentus) (RFG 60 punktas).</w:t>
      </w:r>
    </w:p>
    <w:p w14:paraId="0143052D" w14:textId="77777777" w:rsidR="00A61347" w:rsidRPr="003D6DD9" w:rsidRDefault="00A61347" w:rsidP="00A61347">
      <w:pPr>
        <w:pStyle w:val="ManualHeading3"/>
        <w:rPr>
          <w:noProof/>
        </w:rPr>
      </w:pPr>
      <w:r w:rsidRPr="000870AD">
        <w:rPr>
          <w:noProof/>
        </w:rPr>
        <w:t>3.1.2.</w:t>
      </w:r>
      <w:r w:rsidRPr="000870AD">
        <w:rPr>
          <w:noProof/>
        </w:rPr>
        <w:tab/>
      </w:r>
      <w:r w:rsidRPr="003D6DD9">
        <w:rPr>
          <w:noProof/>
        </w:rPr>
        <w:t>Pagalba skatina ekonominės veiklos plėtrą (RFG 3.1 skirsnis)</w:t>
      </w:r>
    </w:p>
    <w:p w14:paraId="032A3E55" w14:textId="77777777" w:rsidR="00A61347" w:rsidRPr="003D6DD9" w:rsidRDefault="00A61347" w:rsidP="00A61347">
      <w:pPr>
        <w:pStyle w:val="Point1"/>
        <w:rPr>
          <w:noProof/>
        </w:rPr>
      </w:pPr>
      <w:r w:rsidRPr="000870AD">
        <w:rPr>
          <w:noProof/>
        </w:rPr>
        <w:t>(a)</w:t>
      </w:r>
      <w:r w:rsidRPr="000870AD">
        <w:rPr>
          <w:noProof/>
        </w:rPr>
        <w:tab/>
      </w:r>
      <w:r w:rsidRPr="003D6DD9">
        <w:rPr>
          <w:noProof/>
        </w:rPr>
        <w:t>Nurodykite remiamą ekonominę veiklą (RFG 42 punktas), įskaitant tai, ar, jūsų nuomone, ji vykdoma didelės rizikos arba kapitalui imliame sektoriuje, ir paaiškinkite savo nuomonę (RFG 75 ir 77 punktai):</w:t>
      </w:r>
    </w:p>
    <w:p w14:paraId="06A5F217" w14:textId="77777777" w:rsidR="00A61347" w:rsidRPr="003D6DD9" w:rsidRDefault="00A61347" w:rsidP="00EA0B73">
      <w:pPr>
        <w:tabs>
          <w:tab w:val="left" w:leader="dot" w:pos="9072"/>
        </w:tabs>
        <w:ind w:left="850"/>
        <w:rPr>
          <w:noProof/>
        </w:rPr>
      </w:pPr>
      <w:r w:rsidRPr="003D6DD9">
        <w:rPr>
          <w:noProof/>
        </w:rPr>
        <w:tab/>
      </w:r>
    </w:p>
    <w:p w14:paraId="2745059A" w14:textId="77777777" w:rsidR="00A61347" w:rsidRPr="003D6DD9" w:rsidRDefault="00A61347" w:rsidP="00A61347">
      <w:pPr>
        <w:pStyle w:val="Point1"/>
        <w:rPr>
          <w:noProof/>
        </w:rPr>
      </w:pPr>
      <w:r w:rsidRPr="000870AD">
        <w:rPr>
          <w:noProof/>
        </w:rPr>
        <w:lastRenderedPageBreak/>
        <w:t>(b)</w:t>
      </w:r>
      <w:r w:rsidRPr="000870AD">
        <w:rPr>
          <w:noProof/>
        </w:rPr>
        <w:tab/>
      </w:r>
      <w:r w:rsidRPr="003D6DD9">
        <w:rPr>
          <w:noProof/>
        </w:rPr>
        <w:t>Apibūdinkite rinkos nepakankamumo ar kitos reikšmingos kliūties pobūdį ir įrodykite, kad jo esama (RFG 61 punktas):</w:t>
      </w:r>
    </w:p>
    <w:p w14:paraId="1DF4BAB6" w14:textId="77777777" w:rsidR="00A61347" w:rsidRPr="003D6DD9" w:rsidRDefault="00A61347" w:rsidP="00EA0B73">
      <w:pPr>
        <w:tabs>
          <w:tab w:val="left" w:leader="dot" w:pos="9072"/>
        </w:tabs>
        <w:ind w:left="850"/>
        <w:rPr>
          <w:noProof/>
        </w:rPr>
      </w:pPr>
      <w:r w:rsidRPr="003D6DD9">
        <w:rPr>
          <w:noProof/>
        </w:rPr>
        <w:tab/>
      </w:r>
    </w:p>
    <w:p w14:paraId="50ABA9B7" w14:textId="77777777" w:rsidR="00A61347" w:rsidRPr="003D6DD9" w:rsidRDefault="00A61347" w:rsidP="00A61347">
      <w:pPr>
        <w:pStyle w:val="Point1"/>
        <w:rPr>
          <w:noProof/>
        </w:rPr>
      </w:pPr>
      <w:r w:rsidRPr="000870AD">
        <w:rPr>
          <w:noProof/>
        </w:rPr>
        <w:t>(c)</w:t>
      </w:r>
      <w:r w:rsidRPr="000870AD">
        <w:rPr>
          <w:noProof/>
        </w:rPr>
        <w:tab/>
      </w:r>
      <w:r w:rsidRPr="003D6DD9">
        <w:rPr>
          <w:noProof/>
        </w:rPr>
        <w:t xml:space="preserve">Skatinamasis poveikis. Kaip schema, apie kurią pranešama, skatinama, kad i) pagalbos gavėjas ir (arba) ii) privatūs investuotojai keistų savo elgesį ir pradėtų vykdyti veiklą, kurios be pagalbos jie nevykdytų arba ją vykdytų mažesniu mastu (RFG 43–47 punktai)? </w:t>
      </w:r>
    </w:p>
    <w:p w14:paraId="649AA3E6" w14:textId="77777777" w:rsidR="00A61347" w:rsidRPr="003D6DD9" w:rsidRDefault="00A61347" w:rsidP="00EA0B73">
      <w:pPr>
        <w:tabs>
          <w:tab w:val="left" w:leader="dot" w:pos="9072"/>
        </w:tabs>
        <w:ind w:left="850"/>
        <w:rPr>
          <w:noProof/>
        </w:rPr>
      </w:pPr>
      <w:r w:rsidRPr="003D6DD9">
        <w:rPr>
          <w:noProof/>
        </w:rPr>
        <w:tab/>
      </w:r>
    </w:p>
    <w:p w14:paraId="1B8EA744" w14:textId="77777777" w:rsidR="00A61347" w:rsidRPr="003D6DD9" w:rsidRDefault="00A61347" w:rsidP="00A61347">
      <w:pPr>
        <w:pStyle w:val="ManualHeading3"/>
        <w:rPr>
          <w:bCs/>
          <w:noProof/>
        </w:rPr>
      </w:pPr>
      <w:r w:rsidRPr="000870AD">
        <w:rPr>
          <w:noProof/>
        </w:rPr>
        <w:t>3.1.3.</w:t>
      </w:r>
      <w:r w:rsidRPr="000870AD">
        <w:rPr>
          <w:noProof/>
        </w:rPr>
        <w:tab/>
      </w:r>
      <w:r w:rsidRPr="003D6DD9">
        <w:rPr>
          <w:noProof/>
        </w:rPr>
        <w:t>Remiantis ex ante vertinimo rezultatais nustatyti schemos, apie kurią pranešama, konkretūs tikslai ir veiklos rezultatų rodikliai (RFG 164–165 punktai)</w:t>
      </w:r>
    </w:p>
    <w:p w14:paraId="4AB3A715" w14:textId="77777777" w:rsidR="00A61347" w:rsidRPr="003D6DD9" w:rsidRDefault="00A61347" w:rsidP="00A61347">
      <w:pPr>
        <w:pStyle w:val="Point0"/>
        <w:rPr>
          <w:noProof/>
        </w:rPr>
      </w:pPr>
      <w:r w:rsidRPr="000870AD">
        <w:rPr>
          <w:noProof/>
        </w:rPr>
        <w:t>(a)</w:t>
      </w:r>
      <w:r w:rsidRPr="000870AD">
        <w:rPr>
          <w:noProof/>
        </w:rPr>
        <w:tab/>
      </w:r>
      <w:r w:rsidRPr="003D6DD9">
        <w:rPr>
          <w:noProof/>
        </w:rPr>
        <w:t xml:space="preserve">Išvardykite nustatytus konkrečius tikslus ir nurodykite atitinkamą </w:t>
      </w:r>
      <w:r w:rsidRPr="003D6DD9">
        <w:rPr>
          <w:i/>
          <w:noProof/>
        </w:rPr>
        <w:t>ex ante</w:t>
      </w:r>
      <w:r w:rsidRPr="003D6DD9">
        <w:rPr>
          <w:noProof/>
        </w:rPr>
        <w:t xml:space="preserve"> vertinimo skirsnį:</w:t>
      </w:r>
    </w:p>
    <w:p w14:paraId="691DA020" w14:textId="77777777" w:rsidR="00A61347" w:rsidRPr="003D6DD9" w:rsidRDefault="00A61347" w:rsidP="00A61347">
      <w:pPr>
        <w:tabs>
          <w:tab w:val="left" w:leader="dot" w:pos="9072"/>
        </w:tabs>
        <w:rPr>
          <w:noProof/>
        </w:rPr>
      </w:pPr>
      <w:r w:rsidRPr="003D6DD9">
        <w:rPr>
          <w:noProof/>
        </w:rPr>
        <w:tab/>
      </w:r>
    </w:p>
    <w:p w14:paraId="3094E11D" w14:textId="77777777" w:rsidR="00A61347" w:rsidRPr="003D6DD9" w:rsidRDefault="00A61347" w:rsidP="00A61347">
      <w:pPr>
        <w:pStyle w:val="Point0"/>
        <w:rPr>
          <w:noProof/>
        </w:rPr>
      </w:pPr>
      <w:r w:rsidRPr="000870AD">
        <w:rPr>
          <w:noProof/>
        </w:rPr>
        <w:t>(b)</w:t>
      </w:r>
      <w:r w:rsidRPr="000870AD">
        <w:rPr>
          <w:noProof/>
        </w:rPr>
        <w:tab/>
      </w:r>
      <w:r w:rsidRPr="003D6DD9">
        <w:rPr>
          <w:noProof/>
        </w:rPr>
        <w:t xml:space="preserve">Išvardykite nustatytus veiklos rodiklius (žr. pavyzdžius RFG 164 punkte) ir nurodykite atitinkamą </w:t>
      </w:r>
      <w:r w:rsidRPr="003D6DD9">
        <w:rPr>
          <w:i/>
          <w:noProof/>
        </w:rPr>
        <w:t>ex ante</w:t>
      </w:r>
      <w:r w:rsidRPr="003D6DD9">
        <w:rPr>
          <w:noProof/>
        </w:rPr>
        <w:t xml:space="preserve"> vertinimo skirsnį:</w:t>
      </w:r>
    </w:p>
    <w:p w14:paraId="5A8CE82E" w14:textId="77777777" w:rsidR="00A61347" w:rsidRPr="003D6DD9" w:rsidRDefault="00A61347" w:rsidP="00A61347">
      <w:pPr>
        <w:tabs>
          <w:tab w:val="left" w:leader="dot" w:pos="9072"/>
        </w:tabs>
        <w:rPr>
          <w:noProof/>
        </w:rPr>
      </w:pPr>
      <w:r w:rsidRPr="003D6DD9">
        <w:rPr>
          <w:noProof/>
        </w:rPr>
        <w:tab/>
      </w:r>
    </w:p>
    <w:p w14:paraId="6AB413F6" w14:textId="77777777" w:rsidR="00A61347" w:rsidRPr="003D6DD9" w:rsidRDefault="00A61347" w:rsidP="00A61347">
      <w:pPr>
        <w:pStyle w:val="ManualHeading3"/>
        <w:rPr>
          <w:noProof/>
        </w:rPr>
      </w:pPr>
      <w:r w:rsidRPr="000870AD">
        <w:rPr>
          <w:noProof/>
        </w:rPr>
        <w:t>3.1.4.</w:t>
      </w:r>
      <w:r w:rsidRPr="000870AD">
        <w:rPr>
          <w:noProof/>
        </w:rPr>
        <w:tab/>
      </w:r>
      <w:r w:rsidRPr="003D6DD9">
        <w:rPr>
          <w:noProof/>
        </w:rPr>
        <w:t>Ex ante vertinime pateikti valstybės intervencijos būtinybės ekonominiai įrodymai ir pagrindimas (RFG 3.2.2 skirsnis, taip pat žr. šios formos 2.3, 2.4 ir 2.5 skirsnius)</w:t>
      </w:r>
    </w:p>
    <w:p w14:paraId="196EA9BF" w14:textId="77777777" w:rsidR="00A61347" w:rsidRPr="003D6DD9" w:rsidRDefault="00A61347" w:rsidP="00A61347">
      <w:pPr>
        <w:pStyle w:val="ManualHeading2"/>
        <w:rPr>
          <w:noProof/>
        </w:rPr>
      </w:pPr>
      <w:r w:rsidRPr="000870AD">
        <w:rPr>
          <w:noProof/>
        </w:rPr>
        <w:t>3.2.</w:t>
      </w:r>
      <w:r w:rsidRPr="000870AD">
        <w:rPr>
          <w:noProof/>
        </w:rPr>
        <w:tab/>
      </w:r>
      <w:r w:rsidRPr="003D6DD9">
        <w:rPr>
          <w:noProof/>
        </w:rPr>
        <w:t>Schemos, apie kurią pranešama, tinkamumas (RFG 3.2.3 skirsnis)</w:t>
      </w:r>
    </w:p>
    <w:p w14:paraId="4572D502" w14:textId="77777777" w:rsidR="00A61347" w:rsidRPr="003D6DD9" w:rsidRDefault="00A61347" w:rsidP="00A61347">
      <w:pPr>
        <w:pStyle w:val="ManualHeading3"/>
        <w:rPr>
          <w:noProof/>
        </w:rPr>
      </w:pPr>
      <w:r w:rsidRPr="000870AD">
        <w:rPr>
          <w:noProof/>
        </w:rPr>
        <w:t>3.2.1.</w:t>
      </w:r>
      <w:r w:rsidRPr="000870AD">
        <w:rPr>
          <w:noProof/>
        </w:rPr>
        <w:tab/>
      </w:r>
      <w:r w:rsidRPr="003D6DD9">
        <w:rPr>
          <w:noProof/>
        </w:rPr>
        <w:t>Bendra informacija</w:t>
      </w:r>
    </w:p>
    <w:p w14:paraId="616298A6" w14:textId="77777777" w:rsidR="00A61347" w:rsidRPr="003D6DD9" w:rsidRDefault="00A61347" w:rsidP="00A61347">
      <w:pPr>
        <w:pStyle w:val="Point0"/>
        <w:rPr>
          <w:noProof/>
        </w:rPr>
      </w:pPr>
      <w:r w:rsidRPr="000870AD">
        <w:rPr>
          <w:noProof/>
        </w:rPr>
        <w:t>(a)</w:t>
      </w:r>
      <w:r w:rsidRPr="000870AD">
        <w:rPr>
          <w:noProof/>
        </w:rPr>
        <w:tab/>
      </w:r>
      <w:r w:rsidRPr="003D6DD9">
        <w:rPr>
          <w:noProof/>
        </w:rPr>
        <w:t xml:space="preserve">Remdamiesi </w:t>
      </w:r>
      <w:r w:rsidRPr="003D6DD9">
        <w:rPr>
          <w:i/>
          <w:noProof/>
        </w:rPr>
        <w:t>ex ante</w:t>
      </w:r>
      <w:r w:rsidRPr="003D6DD9">
        <w:rPr>
          <w:noProof/>
        </w:rPr>
        <w:t xml:space="preserve"> vertinimu paaiškinkite, kodėl esamais ir numatomais nacionaliniais ir Sąjungos politikos veiksmais (RFG 58 punktas), skirtais tam pačiam nustatytam rinkos nepakankamumui šalinti, neįmanoma tinkamai išspręsti nustatytų rinkos nepakankamumo problemų (RFG 92–93 punktai):</w:t>
      </w:r>
    </w:p>
    <w:p w14:paraId="1E86F9DD" w14:textId="77777777" w:rsidR="00A61347" w:rsidRPr="003D6DD9" w:rsidRDefault="00A61347" w:rsidP="00A61347">
      <w:pPr>
        <w:tabs>
          <w:tab w:val="left" w:leader="dot" w:pos="9072"/>
        </w:tabs>
        <w:rPr>
          <w:noProof/>
        </w:rPr>
      </w:pPr>
      <w:r w:rsidRPr="003D6DD9">
        <w:rPr>
          <w:noProof/>
        </w:rPr>
        <w:tab/>
      </w:r>
    </w:p>
    <w:p w14:paraId="3B2C59CB" w14:textId="77777777" w:rsidR="00A61347" w:rsidRPr="003D6DD9" w:rsidRDefault="00A61347" w:rsidP="00A61347">
      <w:pPr>
        <w:pStyle w:val="Point0"/>
        <w:rPr>
          <w:noProof/>
        </w:rPr>
      </w:pPr>
      <w:r w:rsidRPr="000870AD">
        <w:rPr>
          <w:noProof/>
        </w:rPr>
        <w:t>(b)</w:t>
      </w:r>
      <w:r w:rsidRPr="000870AD">
        <w:rPr>
          <w:noProof/>
        </w:rPr>
        <w:tab/>
      </w:r>
      <w:r w:rsidRPr="003D6DD9">
        <w:rPr>
          <w:noProof/>
        </w:rPr>
        <w:t>Paaiškinkite, kodėl, siekiant užtikrinti veiksmingą finansavimo struktūrą, siūloma valstybės pagalbos priemonės struktūra yra tinkamiausia (RFG 94–95 punktai):</w:t>
      </w:r>
    </w:p>
    <w:p w14:paraId="2F7D97AA" w14:textId="77777777" w:rsidR="00A61347" w:rsidRPr="003D6DD9" w:rsidRDefault="00A61347" w:rsidP="00A61347">
      <w:pPr>
        <w:tabs>
          <w:tab w:val="left" w:leader="dot" w:pos="9072"/>
        </w:tabs>
        <w:rPr>
          <w:noProof/>
        </w:rPr>
      </w:pPr>
      <w:r w:rsidRPr="003D6DD9">
        <w:rPr>
          <w:noProof/>
        </w:rPr>
        <w:tab/>
      </w:r>
    </w:p>
    <w:p w14:paraId="00302336" w14:textId="77777777" w:rsidR="00A61347" w:rsidRPr="003D6DD9" w:rsidRDefault="00A61347" w:rsidP="00A61347">
      <w:pPr>
        <w:pStyle w:val="ManualHeading3"/>
        <w:rPr>
          <w:noProof/>
        </w:rPr>
      </w:pPr>
      <w:r w:rsidRPr="000870AD">
        <w:rPr>
          <w:noProof/>
        </w:rPr>
        <w:t>3.2.2.</w:t>
      </w:r>
      <w:r w:rsidRPr="000870AD">
        <w:rPr>
          <w:noProof/>
        </w:rPr>
        <w:tab/>
      </w:r>
      <w:r w:rsidRPr="003D6DD9">
        <w:rPr>
          <w:noProof/>
        </w:rPr>
        <w:t>Finansinių priemonių tinkamumo sąlygos (RFG 3.2.3.2 skirsnis)</w:t>
      </w:r>
    </w:p>
    <w:p w14:paraId="51C388E9" w14:textId="77777777" w:rsidR="00A61347" w:rsidRPr="003D6DD9" w:rsidRDefault="00A61347" w:rsidP="00A61347">
      <w:pPr>
        <w:pStyle w:val="ManualNumPar1"/>
        <w:rPr>
          <w:noProof/>
        </w:rPr>
      </w:pPr>
      <w:r w:rsidRPr="000870AD">
        <w:rPr>
          <w:noProof/>
        </w:rPr>
        <w:t>1.</w:t>
      </w:r>
      <w:r w:rsidRPr="000870AD">
        <w:rPr>
          <w:noProof/>
        </w:rPr>
        <w:tab/>
      </w:r>
      <w:r w:rsidRPr="003D6DD9">
        <w:rPr>
          <w:noProof/>
        </w:rPr>
        <w:t>Minimalios privačių investicijų normos (RFG 97–99 punktai)</w:t>
      </w:r>
    </w:p>
    <w:p w14:paraId="5568389F" w14:textId="77777777" w:rsidR="00A61347" w:rsidRPr="003D6DD9" w:rsidRDefault="00A61347" w:rsidP="00EA0B73">
      <w:pPr>
        <w:pStyle w:val="Tiret1"/>
        <w:numPr>
          <w:ilvl w:val="0"/>
          <w:numId w:val="56"/>
        </w:numPr>
        <w:rPr>
          <w:noProof/>
        </w:rPr>
      </w:pPr>
      <w:r w:rsidRPr="003D6DD9">
        <w:rPr>
          <w:noProof/>
        </w:rPr>
        <w:t xml:space="preserve">Kokia yra minimali </w:t>
      </w:r>
      <w:r w:rsidRPr="003D6DD9">
        <w:rPr>
          <w:noProof/>
          <w:u w:val="single"/>
        </w:rPr>
        <w:t>bendra</w:t>
      </w:r>
      <w:r w:rsidRPr="003D6DD9">
        <w:rPr>
          <w:noProof/>
        </w:rPr>
        <w:t xml:space="preserve"> (t. y. įskaitant visus lygmenis) nepriklausomų privačių investuotojų dalyvavimo teikiant galutiniam pagalbos gavėjui skirtą rizikos finansų investiciją norma? …. % galutiniam pagalbos gavėjui suteiktų (viešųjų ir privačių) rizikos finansų.</w:t>
      </w:r>
    </w:p>
    <w:p w14:paraId="1A511C28" w14:textId="77777777" w:rsidR="00A61347" w:rsidRPr="003D6DD9" w:rsidRDefault="00A61347" w:rsidP="00EA0B73">
      <w:pPr>
        <w:pStyle w:val="Tiret1"/>
        <w:numPr>
          <w:ilvl w:val="0"/>
          <w:numId w:val="56"/>
        </w:numPr>
        <w:rPr>
          <w:noProof/>
        </w:rPr>
      </w:pPr>
      <w:r w:rsidRPr="003D6DD9">
        <w:rPr>
          <w:noProof/>
        </w:rPr>
        <w:t xml:space="preserve">Jei nepriklausomų privačių investuotojų dalyvavimo lygis nesiekia Reglamento (ES) Nr. 651/2014 21 straipsnio 12 dalyje numatytų normų, remdamiesi </w:t>
      </w:r>
      <w:r w:rsidRPr="003D6DD9">
        <w:rPr>
          <w:i/>
          <w:noProof/>
        </w:rPr>
        <w:t>ex ante</w:t>
      </w:r>
      <w:r w:rsidRPr="003D6DD9">
        <w:rPr>
          <w:noProof/>
        </w:rPr>
        <w:t xml:space="preserve"> vertinimu, apibendrinkite ekonominius įrodymus ir išsamiai pagrįskite šią normą (RFG 97 punktas):</w:t>
      </w:r>
    </w:p>
    <w:p w14:paraId="34B1EFB1" w14:textId="77777777" w:rsidR="00A61347" w:rsidRPr="003D6DD9" w:rsidRDefault="00A61347" w:rsidP="00EA0B73">
      <w:pPr>
        <w:tabs>
          <w:tab w:val="left" w:leader="dot" w:pos="9072"/>
        </w:tabs>
        <w:ind w:left="850"/>
        <w:rPr>
          <w:noProof/>
        </w:rPr>
      </w:pPr>
      <w:r w:rsidRPr="003D6DD9">
        <w:rPr>
          <w:noProof/>
        </w:rPr>
        <w:tab/>
      </w:r>
    </w:p>
    <w:p w14:paraId="294525E1" w14:textId="77777777" w:rsidR="00A61347" w:rsidRPr="003D6DD9" w:rsidRDefault="00A61347" w:rsidP="00EA0B73">
      <w:pPr>
        <w:pStyle w:val="Tiret1"/>
        <w:numPr>
          <w:ilvl w:val="0"/>
          <w:numId w:val="56"/>
        </w:numPr>
        <w:rPr>
          <w:noProof/>
        </w:rPr>
      </w:pPr>
      <w:r w:rsidRPr="003D6DD9">
        <w:rPr>
          <w:noProof/>
        </w:rPr>
        <w:t xml:space="preserve">Ar priklausomų privačių subjektų dalyvavimas įgyvendinant schemą, apie kurią pranešama, yra priimtinas (RFG 98 punktas)? </w:t>
      </w:r>
    </w:p>
    <w:p w14:paraId="5CCAF4A4" w14:textId="77777777" w:rsidR="00A61347" w:rsidRPr="003D6DD9" w:rsidRDefault="005D177C" w:rsidP="00A61347">
      <w:pPr>
        <w:ind w:left="1418"/>
        <w:rPr>
          <w:noProof/>
        </w:rPr>
      </w:pPr>
      <w:sdt>
        <w:sdtPr>
          <w:rPr>
            <w:bCs/>
            <w:noProof/>
          </w:rPr>
          <w:id w:val="-210736408"/>
          <w14:checkbox>
            <w14:checked w14:val="0"/>
            <w14:checkedState w14:val="2612" w14:font="MS Gothic"/>
            <w14:uncheckedState w14:val="2610" w14:font="MS Gothic"/>
          </w14:checkbox>
        </w:sdtPr>
        <w:sdtEndPr/>
        <w:sdtContent>
          <w:r w:rsidR="00A61347" w:rsidRPr="003D6DD9">
            <w:rPr>
              <w:rFonts w:ascii="MS Gothic" w:eastAsia="MS Gothic" w:hAnsi="MS Gothic"/>
              <w:bCs/>
              <w:noProof/>
            </w:rPr>
            <w:t>☐</w:t>
          </w:r>
        </w:sdtContent>
      </w:sdt>
      <w:r w:rsidR="00A61347" w:rsidRPr="003D6DD9">
        <w:rPr>
          <w:noProof/>
        </w:rPr>
        <w:t xml:space="preserve"> Taip. Pateikite ekonominius įrodymus ir pagrindimą: </w:t>
      </w:r>
    </w:p>
    <w:p w14:paraId="7118117D" w14:textId="77777777" w:rsidR="00A61347" w:rsidRPr="003D6DD9" w:rsidRDefault="00A61347" w:rsidP="005D177C">
      <w:pPr>
        <w:tabs>
          <w:tab w:val="left" w:leader="dot" w:pos="9072"/>
        </w:tabs>
        <w:ind w:left="1418"/>
        <w:rPr>
          <w:noProof/>
        </w:rPr>
      </w:pPr>
      <w:r w:rsidRPr="003D6DD9">
        <w:rPr>
          <w:noProof/>
        </w:rPr>
        <w:lastRenderedPageBreak/>
        <w:tab/>
      </w:r>
    </w:p>
    <w:p w14:paraId="4363E76A" w14:textId="77777777" w:rsidR="00A61347" w:rsidRPr="003D6DD9" w:rsidRDefault="005D177C" w:rsidP="00A61347">
      <w:pPr>
        <w:ind w:left="1418"/>
        <w:rPr>
          <w:bCs/>
          <w:noProof/>
        </w:rPr>
      </w:pPr>
      <w:sdt>
        <w:sdtPr>
          <w:rPr>
            <w:bCs/>
            <w:noProof/>
          </w:rPr>
          <w:id w:val="696126757"/>
          <w14:checkbox>
            <w14:checked w14:val="0"/>
            <w14:checkedState w14:val="2612" w14:font="MS Gothic"/>
            <w14:uncheckedState w14:val="2610" w14:font="MS Gothic"/>
          </w14:checkbox>
        </w:sdtPr>
        <w:sdtEndPr/>
        <w:sdtContent>
          <w:r w:rsidR="00A61347" w:rsidRPr="003D6DD9">
            <w:rPr>
              <w:rFonts w:ascii="MS Gothic" w:eastAsia="MS Gothic" w:hAnsi="MS Gothic"/>
              <w:bCs/>
              <w:noProof/>
            </w:rPr>
            <w:t>☐</w:t>
          </w:r>
        </w:sdtContent>
      </w:sdt>
      <w:r w:rsidR="00A61347" w:rsidRPr="003D6DD9">
        <w:rPr>
          <w:noProof/>
        </w:rPr>
        <w:t xml:space="preserve"> Ne.</w:t>
      </w:r>
    </w:p>
    <w:p w14:paraId="06531465" w14:textId="77777777" w:rsidR="00EA0B73" w:rsidRDefault="00A61347" w:rsidP="00EA0B73">
      <w:pPr>
        <w:pStyle w:val="Tiret1"/>
        <w:numPr>
          <w:ilvl w:val="0"/>
          <w:numId w:val="56"/>
        </w:numPr>
        <w:rPr>
          <w:noProof/>
        </w:rPr>
      </w:pPr>
      <w:r w:rsidRPr="003D6DD9">
        <w:rPr>
          <w:noProof/>
        </w:rPr>
        <w:t xml:space="preserve">Jei pirmosios rizikos finansų investicijos metu įmonės, jei jos bet kurioje rinkoje veikia ilgiau nei Reglamento (ES) Nr. 651/2014 21 straipsnio 3 dalies b punkte nustatytas tinkamumo finansuoti laikotarpis, gauna pradinę rizikos finansų investiciją (RFG 99 punktas), kokie tinkami apribojimai numatyti schemoje, apie kurią pranešama? </w:t>
      </w:r>
    </w:p>
    <w:p w14:paraId="344BC786" w14:textId="77777777" w:rsidR="00EA0B73" w:rsidRPr="003D6DD9" w:rsidRDefault="00EA0B73" w:rsidP="00EA0B73">
      <w:pPr>
        <w:tabs>
          <w:tab w:val="left" w:leader="dot" w:pos="9072"/>
        </w:tabs>
        <w:ind w:left="720"/>
        <w:rPr>
          <w:noProof/>
        </w:rPr>
      </w:pPr>
      <w:r w:rsidRPr="003D6DD9">
        <w:rPr>
          <w:noProof/>
        </w:rPr>
        <w:tab/>
      </w:r>
    </w:p>
    <w:p w14:paraId="3BC15AC4" w14:textId="77777777" w:rsidR="00A61347" w:rsidRPr="003D6DD9" w:rsidRDefault="00A61347" w:rsidP="00EA0B73">
      <w:pPr>
        <w:pStyle w:val="Tiret1"/>
        <w:numPr>
          <w:ilvl w:val="0"/>
          <w:numId w:val="56"/>
        </w:numPr>
        <w:rPr>
          <w:noProof/>
        </w:rPr>
      </w:pPr>
      <w:r w:rsidRPr="003D6DD9">
        <w:rPr>
          <w:noProof/>
        </w:rPr>
        <w:t xml:space="preserve">Ar privačių subjektų dalyvavimo norma yra bent 60 % (RFG 99 punktas)? </w:t>
      </w:r>
    </w:p>
    <w:p w14:paraId="03C3D551" w14:textId="77777777" w:rsidR="00A61347" w:rsidRPr="003D6DD9" w:rsidRDefault="005D177C" w:rsidP="00A61347">
      <w:pPr>
        <w:pStyle w:val="Text2"/>
        <w:rPr>
          <w:noProof/>
        </w:rPr>
      </w:pPr>
      <w:sdt>
        <w:sdtPr>
          <w:rPr>
            <w:noProof/>
          </w:rPr>
          <w:id w:val="1967854192"/>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ab/>
        <w:t xml:space="preserve">Taip </w:t>
      </w:r>
      <w:r w:rsidR="00A61347" w:rsidRPr="003D6DD9">
        <w:rPr>
          <w:noProof/>
        </w:rPr>
        <w:tab/>
      </w:r>
      <w:r w:rsidR="00A61347" w:rsidRPr="003D6DD9">
        <w:rPr>
          <w:noProof/>
        </w:rPr>
        <w:tab/>
      </w:r>
      <w:sdt>
        <w:sdtPr>
          <w:rPr>
            <w:noProof/>
          </w:rPr>
          <w:id w:val="-1330819096"/>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ab/>
        <w:t>Ne</w:t>
      </w:r>
    </w:p>
    <w:p w14:paraId="0ADB3C2D" w14:textId="77777777" w:rsidR="00A61347" w:rsidRPr="003D6DD9" w:rsidRDefault="00A61347" w:rsidP="00A61347">
      <w:pPr>
        <w:pStyle w:val="ManualNumPar1"/>
        <w:rPr>
          <w:bCs/>
          <w:noProof/>
        </w:rPr>
      </w:pPr>
      <w:r w:rsidRPr="000870AD">
        <w:rPr>
          <w:noProof/>
        </w:rPr>
        <w:t>2.</w:t>
      </w:r>
      <w:r w:rsidRPr="000870AD">
        <w:rPr>
          <w:noProof/>
        </w:rPr>
        <w:tab/>
      </w:r>
      <w:r w:rsidRPr="003D6DD9">
        <w:rPr>
          <w:noProof/>
        </w:rPr>
        <w:t>Viešųjų ir privačių investuotojų rizikos ir grąžos pasidalijimo santykis (RFG 100–102 punktai)</w:t>
      </w:r>
    </w:p>
    <w:p w14:paraId="17A04339" w14:textId="77777777" w:rsidR="00A61347" w:rsidRPr="003D6DD9" w:rsidRDefault="00A61347" w:rsidP="00EA0B73">
      <w:pPr>
        <w:pStyle w:val="Tiret1"/>
        <w:numPr>
          <w:ilvl w:val="0"/>
          <w:numId w:val="56"/>
        </w:numPr>
        <w:rPr>
          <w:noProof/>
        </w:rPr>
      </w:pPr>
      <w:r w:rsidRPr="003D6DD9">
        <w:rPr>
          <w:noProof/>
        </w:rPr>
        <w:t>Paaiškinkite, kodėl viešųjų ir privačių investuotojų rizikos ir grąžos pasidalijimas, nurodytas skirsniuose apie atitinkamas finansines priemones, gali būti laikomas subalansuotu (RFG 100–102 punktai):</w:t>
      </w:r>
    </w:p>
    <w:p w14:paraId="7A3F9002" w14:textId="77777777" w:rsidR="00A61347" w:rsidRPr="003D6DD9" w:rsidRDefault="00A61347" w:rsidP="00EA0B73">
      <w:pPr>
        <w:tabs>
          <w:tab w:val="left" w:leader="dot" w:pos="9072"/>
        </w:tabs>
        <w:ind w:left="720"/>
        <w:rPr>
          <w:noProof/>
        </w:rPr>
      </w:pPr>
      <w:r w:rsidRPr="003D6DD9">
        <w:rPr>
          <w:noProof/>
        </w:rPr>
        <w:tab/>
      </w:r>
    </w:p>
    <w:p w14:paraId="7384A6AB" w14:textId="77777777" w:rsidR="00A61347" w:rsidRPr="003D6DD9" w:rsidRDefault="00A61347" w:rsidP="00A61347">
      <w:pPr>
        <w:pStyle w:val="ManualNumPar1"/>
        <w:rPr>
          <w:bCs/>
          <w:noProof/>
        </w:rPr>
      </w:pPr>
      <w:r w:rsidRPr="000870AD">
        <w:rPr>
          <w:noProof/>
        </w:rPr>
        <w:t>3.</w:t>
      </w:r>
      <w:r w:rsidRPr="000870AD">
        <w:rPr>
          <w:noProof/>
        </w:rPr>
        <w:tab/>
      </w:r>
      <w:r w:rsidRPr="003D6DD9">
        <w:rPr>
          <w:noProof/>
        </w:rPr>
        <w:t>Finansų tarpininkų ir fondų valdytojų ar investuotojų atrankos metu nustatomas paskatų pobūdis (RFG 103–104 punktai)</w:t>
      </w:r>
    </w:p>
    <w:p w14:paraId="42FAD765" w14:textId="77777777" w:rsidR="00A61347" w:rsidRPr="003D6DD9" w:rsidRDefault="00A61347" w:rsidP="00A61347">
      <w:pPr>
        <w:keepNext/>
        <w:ind w:left="709"/>
        <w:rPr>
          <w:noProof/>
        </w:rPr>
      </w:pPr>
      <w:r w:rsidRPr="003D6DD9">
        <w:rPr>
          <w:noProof/>
        </w:rPr>
        <w:t>Patvirtinkite pažymėdami atitinkamus langelius.</w:t>
      </w:r>
    </w:p>
    <w:p w14:paraId="2C261F79" w14:textId="77777777" w:rsidR="00A61347" w:rsidRPr="003D6DD9" w:rsidRDefault="00A61347" w:rsidP="00EA0B73">
      <w:pPr>
        <w:pStyle w:val="ManualHeading1-A"/>
        <w:numPr>
          <w:ilvl w:val="0"/>
          <w:numId w:val="44"/>
        </w:numPr>
        <w:rPr>
          <w:noProof/>
        </w:rPr>
      </w:pPr>
      <w:r w:rsidRPr="003D6DD9">
        <w:rPr>
          <w:noProof/>
        </w:rPr>
        <w:t>Schemą įgyvendinančių finansų tarpininkų atranka.</w:t>
      </w:r>
    </w:p>
    <w:p w14:paraId="4D92405E" w14:textId="77777777" w:rsidR="00A61347" w:rsidRPr="003D6DD9" w:rsidRDefault="00A61347" w:rsidP="00A61347">
      <w:pPr>
        <w:pStyle w:val="Point1"/>
        <w:rPr>
          <w:noProof/>
        </w:rPr>
      </w:pPr>
      <w:r w:rsidRPr="000870AD">
        <w:rPr>
          <w:noProof/>
        </w:rPr>
        <w:t>(a)</w:t>
      </w:r>
      <w:r w:rsidRPr="000870AD">
        <w:rPr>
          <w:noProof/>
        </w:rPr>
        <w:tab/>
      </w:r>
      <w:r w:rsidRPr="003D6DD9">
        <w:rPr>
          <w:noProof/>
        </w:rPr>
        <w:t xml:space="preserve">Kiekvienas finansų tarpininkas atrenkamas per atvirą, skaidrią ir nediskriminacinę atranką, kurios metu nustatomas tikslus paskatų pobūdis. </w:t>
      </w:r>
    </w:p>
    <w:p w14:paraId="7EBC4710" w14:textId="77777777" w:rsidR="00A61347" w:rsidRPr="003D6DD9" w:rsidRDefault="005D177C" w:rsidP="00A61347">
      <w:pPr>
        <w:keepNext/>
        <w:tabs>
          <w:tab w:val="left" w:pos="1276"/>
          <w:tab w:val="left" w:pos="1418"/>
          <w:tab w:val="left" w:pos="8808"/>
          <w:tab w:val="left" w:leader="dot" w:pos="9072"/>
        </w:tabs>
        <w:ind w:left="1418"/>
        <w:rPr>
          <w:noProof/>
        </w:rPr>
      </w:pPr>
      <w:sdt>
        <w:sdtPr>
          <w:rPr>
            <w:bCs/>
            <w:noProof/>
          </w:rPr>
          <w:id w:val="-1021622076"/>
          <w14:checkbox>
            <w14:checked w14:val="0"/>
            <w14:checkedState w14:val="2612" w14:font="MS Gothic"/>
            <w14:uncheckedState w14:val="2610" w14:font="MS Gothic"/>
          </w14:checkbox>
        </w:sdtPr>
        <w:sdtEndPr/>
        <w:sdtContent>
          <w:r w:rsidR="00A61347" w:rsidRPr="003D6DD9">
            <w:rPr>
              <w:rFonts w:ascii="MS Gothic" w:eastAsia="MS Gothic" w:hAnsi="MS Gothic"/>
              <w:bCs/>
              <w:noProof/>
            </w:rPr>
            <w:t>☐</w:t>
          </w:r>
        </w:sdtContent>
      </w:sdt>
      <w:r w:rsidR="00A61347" w:rsidRPr="003D6DD9">
        <w:rPr>
          <w:noProof/>
        </w:rPr>
        <w:t xml:space="preserve"> Taip.</w:t>
      </w:r>
    </w:p>
    <w:p w14:paraId="17FF26C1" w14:textId="77777777" w:rsidR="00A61347" w:rsidRPr="003D6DD9" w:rsidRDefault="005D177C" w:rsidP="00A61347">
      <w:pPr>
        <w:keepNext/>
        <w:tabs>
          <w:tab w:val="left" w:pos="1276"/>
          <w:tab w:val="left" w:pos="1418"/>
          <w:tab w:val="left" w:pos="8808"/>
          <w:tab w:val="left" w:leader="dot" w:pos="9072"/>
        </w:tabs>
        <w:ind w:left="1418"/>
        <w:rPr>
          <w:noProof/>
        </w:rPr>
      </w:pPr>
      <w:sdt>
        <w:sdtPr>
          <w:rPr>
            <w:bCs/>
            <w:noProof/>
          </w:rPr>
          <w:id w:val="-1053236643"/>
          <w14:checkbox>
            <w14:checked w14:val="0"/>
            <w14:checkedState w14:val="2612" w14:font="MS Gothic"/>
            <w14:uncheckedState w14:val="2610" w14:font="MS Gothic"/>
          </w14:checkbox>
        </w:sdtPr>
        <w:sdtEndPr/>
        <w:sdtContent>
          <w:r w:rsidR="00A61347" w:rsidRPr="003D6DD9">
            <w:rPr>
              <w:rFonts w:ascii="MS Gothic" w:eastAsia="MS Gothic" w:hAnsi="MS Gothic"/>
              <w:bCs/>
              <w:noProof/>
            </w:rPr>
            <w:t>☐</w:t>
          </w:r>
        </w:sdtContent>
      </w:sdt>
      <w:r w:rsidR="00A61347" w:rsidRPr="003D6DD9">
        <w:rPr>
          <w:noProof/>
        </w:rPr>
        <w:t xml:space="preserve"> Ne. Nurodykite priežastį (paaiškindami investuotojų atranką):</w:t>
      </w:r>
      <w:r w:rsidR="00A61347" w:rsidRPr="003D6DD9">
        <w:rPr>
          <w:noProof/>
        </w:rPr>
        <w:tab/>
      </w:r>
    </w:p>
    <w:p w14:paraId="327E69FE" w14:textId="77777777" w:rsidR="00A61347" w:rsidRPr="003D6DD9" w:rsidRDefault="00A61347" w:rsidP="00EA0B73">
      <w:pPr>
        <w:tabs>
          <w:tab w:val="left" w:leader="dot" w:pos="9072"/>
        </w:tabs>
        <w:ind w:left="720"/>
        <w:rPr>
          <w:noProof/>
        </w:rPr>
      </w:pPr>
      <w:r w:rsidRPr="003D6DD9">
        <w:rPr>
          <w:noProof/>
        </w:rPr>
        <w:tab/>
      </w:r>
    </w:p>
    <w:p w14:paraId="36B511BC" w14:textId="77777777" w:rsidR="00A61347" w:rsidRPr="003D6DD9" w:rsidRDefault="00A61347" w:rsidP="00EA0B73">
      <w:pPr>
        <w:pStyle w:val="Tiret1"/>
        <w:numPr>
          <w:ilvl w:val="0"/>
          <w:numId w:val="0"/>
        </w:numPr>
        <w:rPr>
          <w:noProof/>
        </w:rPr>
      </w:pPr>
      <w:r w:rsidRPr="003D6DD9">
        <w:rPr>
          <w:noProof/>
        </w:rPr>
        <w:t>Apibūdinkite konkurso eigą ir nurodykite, kaip atranka atitinka reikalavimus, be kita ko, i) nurodykite kvietime pareikšti susidomėjimą išvardytus atrankos kriterijus, ii) apibūdinkite tikrinant naudojamą vertinimo lentelę ir iii) apibūdinkite išsamaus patikrinimo procesą:</w:t>
      </w:r>
    </w:p>
    <w:p w14:paraId="5B7638AE" w14:textId="77777777" w:rsidR="00A61347" w:rsidRPr="003D6DD9" w:rsidRDefault="00A61347" w:rsidP="00EA0B73">
      <w:pPr>
        <w:tabs>
          <w:tab w:val="left" w:leader="dot" w:pos="9072"/>
        </w:tabs>
        <w:ind w:left="720"/>
        <w:rPr>
          <w:noProof/>
        </w:rPr>
      </w:pPr>
      <w:r w:rsidRPr="003D6DD9">
        <w:rPr>
          <w:noProof/>
        </w:rPr>
        <w:tab/>
      </w:r>
    </w:p>
    <w:p w14:paraId="61694DD1" w14:textId="77777777" w:rsidR="00A61347" w:rsidRPr="003D6DD9" w:rsidRDefault="00A61347" w:rsidP="00EA0B73">
      <w:pPr>
        <w:pStyle w:val="Tiret1"/>
        <w:numPr>
          <w:ilvl w:val="0"/>
          <w:numId w:val="56"/>
        </w:numPr>
        <w:rPr>
          <w:noProof/>
        </w:rPr>
      </w:pPr>
      <w:r w:rsidRPr="003D6DD9">
        <w:rPr>
          <w:noProof/>
        </w:rPr>
        <w:t>Pateikite nuorodą į atitinkamą teisinio pagrindo nuostatą:</w:t>
      </w:r>
    </w:p>
    <w:p w14:paraId="1FDB2644" w14:textId="77777777" w:rsidR="00A61347" w:rsidRPr="003D6DD9" w:rsidRDefault="00A61347" w:rsidP="00EA0B73">
      <w:pPr>
        <w:tabs>
          <w:tab w:val="left" w:leader="dot" w:pos="9072"/>
        </w:tabs>
        <w:ind w:left="720"/>
        <w:rPr>
          <w:noProof/>
        </w:rPr>
      </w:pPr>
      <w:r w:rsidRPr="003D6DD9">
        <w:rPr>
          <w:noProof/>
        </w:rPr>
        <w:tab/>
      </w:r>
    </w:p>
    <w:p w14:paraId="3557C24A" w14:textId="77777777" w:rsidR="00A61347" w:rsidRPr="003D6DD9" w:rsidRDefault="00A61347" w:rsidP="00EA0B73">
      <w:pPr>
        <w:pStyle w:val="Tiret1"/>
        <w:numPr>
          <w:ilvl w:val="0"/>
          <w:numId w:val="56"/>
        </w:numPr>
        <w:rPr>
          <w:noProof/>
        </w:rPr>
      </w:pPr>
      <w:r w:rsidRPr="003D6DD9">
        <w:rPr>
          <w:noProof/>
        </w:rPr>
        <w:t>Apibūdinkite, kaip užtikrinama, kad būtų laikomasi Reglamento (ES) Nr. 651/2014 21 straipsnio 15 ir 16 dalyse nustatytų sąlygų dėl valdymo komerciniu pagrindu ir sprendimų priėmimo laikantis pelno siekimo principo (RFG 172 punktas):</w:t>
      </w:r>
    </w:p>
    <w:p w14:paraId="02C56495" w14:textId="77777777" w:rsidR="00A61347" w:rsidRPr="003D6DD9" w:rsidRDefault="00A61347" w:rsidP="00EA0B73">
      <w:pPr>
        <w:tabs>
          <w:tab w:val="left" w:leader="dot" w:pos="9072"/>
        </w:tabs>
        <w:ind w:left="720"/>
        <w:rPr>
          <w:noProof/>
        </w:rPr>
      </w:pPr>
      <w:r w:rsidRPr="003D6DD9">
        <w:rPr>
          <w:noProof/>
        </w:rPr>
        <w:tab/>
      </w:r>
    </w:p>
    <w:p w14:paraId="69B0577B" w14:textId="77777777" w:rsidR="00A61347" w:rsidRPr="003D6DD9" w:rsidRDefault="00A61347" w:rsidP="00EA0B73">
      <w:pPr>
        <w:pStyle w:val="Tiret1"/>
        <w:numPr>
          <w:ilvl w:val="0"/>
          <w:numId w:val="56"/>
        </w:numPr>
        <w:rPr>
          <w:noProof/>
        </w:rPr>
      </w:pPr>
      <w:r w:rsidRPr="003D6DD9">
        <w:rPr>
          <w:noProof/>
        </w:rPr>
        <w:t>Pateikite įrodymų ir nuorodą į teisinį pagrindą:</w:t>
      </w:r>
    </w:p>
    <w:p w14:paraId="2D190219" w14:textId="77777777" w:rsidR="00A61347" w:rsidRPr="003D6DD9" w:rsidRDefault="00A61347" w:rsidP="00EA0B73">
      <w:pPr>
        <w:tabs>
          <w:tab w:val="left" w:leader="dot" w:pos="9072"/>
        </w:tabs>
        <w:ind w:left="720"/>
        <w:rPr>
          <w:noProof/>
        </w:rPr>
      </w:pPr>
      <w:r w:rsidRPr="003D6DD9">
        <w:rPr>
          <w:noProof/>
        </w:rPr>
        <w:tab/>
      </w:r>
    </w:p>
    <w:p w14:paraId="33723F97" w14:textId="77777777" w:rsidR="00A61347" w:rsidRPr="003D6DD9" w:rsidRDefault="00A61347" w:rsidP="00A61347">
      <w:pPr>
        <w:pStyle w:val="Point1"/>
        <w:rPr>
          <w:noProof/>
        </w:rPr>
      </w:pPr>
      <w:r w:rsidRPr="000870AD">
        <w:rPr>
          <w:noProof/>
        </w:rPr>
        <w:lastRenderedPageBreak/>
        <w:t>(b)</w:t>
      </w:r>
      <w:r w:rsidRPr="000870AD">
        <w:rPr>
          <w:noProof/>
        </w:rPr>
        <w:tab/>
      </w:r>
      <w:r w:rsidRPr="003D6DD9">
        <w:rPr>
          <w:noProof/>
        </w:rPr>
        <w:t xml:space="preserve"> Per atrankos procedūrą finansų tarpininkai, remdamiesi </w:t>
      </w:r>
      <w:r w:rsidRPr="003D6DD9">
        <w:rPr>
          <w:i/>
          <w:noProof/>
        </w:rPr>
        <w:t>ex ante</w:t>
      </w:r>
      <w:r w:rsidRPr="003D6DD9">
        <w:rPr>
          <w:noProof/>
        </w:rPr>
        <w:t xml:space="preserve"> vertinime nustatytais veiklos rezultatų rodikliais, turi parodyti, kaip jų siūloma investavimo strategija padės įgyvendinti politikos tikslus ir uždavinius. Prie šio pranešimo pridėkite: </w:t>
      </w:r>
    </w:p>
    <w:p w14:paraId="40FE5AC6" w14:textId="77777777" w:rsidR="00A61347" w:rsidRPr="003D6DD9" w:rsidRDefault="00A61347" w:rsidP="00EA0B73">
      <w:pPr>
        <w:pStyle w:val="Tiret1"/>
        <w:numPr>
          <w:ilvl w:val="0"/>
          <w:numId w:val="56"/>
        </w:numPr>
        <w:rPr>
          <w:noProof/>
        </w:rPr>
      </w:pPr>
      <w:r w:rsidRPr="003D6DD9">
        <w:rPr>
          <w:noProof/>
        </w:rPr>
        <w:t>kiekvieno finansų tarpininko pateiktus dokumentus, kuriuose išsamiai išdėstyta investavimo strategija, įskaitant kainodaros politiką, ir tai, kaip šia strategija prisidedama prie kiekvieno politikos tikslo ir uždavinio;</w:t>
      </w:r>
    </w:p>
    <w:p w14:paraId="78ED2C60" w14:textId="77777777" w:rsidR="00A61347" w:rsidRPr="003D6DD9" w:rsidRDefault="00A61347" w:rsidP="00EA0B73">
      <w:pPr>
        <w:pStyle w:val="Tiret1"/>
        <w:numPr>
          <w:ilvl w:val="0"/>
          <w:numId w:val="56"/>
        </w:numPr>
        <w:rPr>
          <w:noProof/>
        </w:rPr>
      </w:pPr>
      <w:r w:rsidRPr="003D6DD9">
        <w:rPr>
          <w:noProof/>
        </w:rPr>
        <w:t>išsamų schemoje, apie kurią pranešama, numatyto mechanizmo, kuriuo valstybė narė užtikrins, kad tarpininkų investavimo strategija visada atitiktų sutartus politikos uždavinius (pvz., stebint, teikiant ataskaitas, dalyvaujant atstovavimo organizacijose) ir kad, norint iš esmės keisti investavimo strategiją, būtų būtina gauti išankstinį valstybės narės sutikimą, aprašymą:</w:t>
      </w:r>
    </w:p>
    <w:p w14:paraId="3DCC65E5" w14:textId="77777777" w:rsidR="00A61347" w:rsidRPr="003D6DD9" w:rsidRDefault="00A61347" w:rsidP="00EA0B73">
      <w:pPr>
        <w:tabs>
          <w:tab w:val="left" w:leader="dot" w:pos="9072"/>
        </w:tabs>
        <w:ind w:left="720"/>
        <w:rPr>
          <w:noProof/>
        </w:rPr>
      </w:pPr>
      <w:r w:rsidRPr="003D6DD9">
        <w:rPr>
          <w:noProof/>
        </w:rPr>
        <w:tab/>
      </w:r>
    </w:p>
    <w:p w14:paraId="656DE851" w14:textId="77777777" w:rsidR="00A61347" w:rsidRPr="003D6DD9" w:rsidRDefault="00A61347" w:rsidP="00EA0B73">
      <w:pPr>
        <w:tabs>
          <w:tab w:val="left" w:leader="dot" w:pos="9072"/>
        </w:tabs>
        <w:ind w:left="720"/>
        <w:rPr>
          <w:noProof/>
        </w:rPr>
      </w:pPr>
      <w:r w:rsidRPr="003D6DD9">
        <w:rPr>
          <w:noProof/>
        </w:rPr>
        <w:t>Taip pat pateikite nuorodą į atitinkamą teisinio pagrindo nuostatą:</w:t>
      </w:r>
    </w:p>
    <w:p w14:paraId="44765B5E" w14:textId="77777777" w:rsidR="00A61347" w:rsidRPr="003D6DD9" w:rsidRDefault="00A61347" w:rsidP="00EA0B73">
      <w:pPr>
        <w:tabs>
          <w:tab w:val="left" w:leader="dot" w:pos="9072"/>
        </w:tabs>
        <w:ind w:left="720"/>
        <w:rPr>
          <w:noProof/>
        </w:rPr>
      </w:pPr>
      <w:r w:rsidRPr="003D6DD9">
        <w:rPr>
          <w:noProof/>
        </w:rPr>
        <w:tab/>
      </w:r>
    </w:p>
    <w:p w14:paraId="0B9C0D3A" w14:textId="77777777" w:rsidR="00A61347" w:rsidRPr="003D6DD9" w:rsidRDefault="00A61347" w:rsidP="00A61347">
      <w:pPr>
        <w:pStyle w:val="Point1"/>
        <w:rPr>
          <w:noProof/>
        </w:rPr>
      </w:pPr>
      <w:r w:rsidRPr="000870AD">
        <w:rPr>
          <w:noProof/>
        </w:rPr>
        <w:t>(c)</w:t>
      </w:r>
      <w:r w:rsidRPr="000870AD">
        <w:rPr>
          <w:noProof/>
        </w:rPr>
        <w:tab/>
      </w:r>
      <w:r w:rsidRPr="003D6DD9">
        <w:rPr>
          <w:noProof/>
        </w:rPr>
        <w:t>Finansų tarpininko valdytojas ar valdymo bendrovė (toliau – valdytojas) pasirenkamas rengiant atvirą, skaidrią, nediskriminacinę ir objektyvią atrankos procedūrą arba valdytojo atlygis visiškai atitinka rinkoje gaunamą atlygį.</w:t>
      </w:r>
    </w:p>
    <w:p w14:paraId="7CB42902" w14:textId="77777777" w:rsidR="00A61347" w:rsidRPr="003D6DD9" w:rsidRDefault="005D177C" w:rsidP="00A61347">
      <w:pPr>
        <w:keepNext/>
        <w:tabs>
          <w:tab w:val="left" w:pos="1418"/>
        </w:tabs>
        <w:ind w:left="1701" w:hanging="283"/>
        <w:rPr>
          <w:noProof/>
        </w:rPr>
      </w:pPr>
      <w:sdt>
        <w:sdtPr>
          <w:rPr>
            <w:bCs/>
            <w:noProof/>
          </w:rPr>
          <w:id w:val="-876850710"/>
          <w14:checkbox>
            <w14:checked w14:val="0"/>
            <w14:checkedState w14:val="2612" w14:font="MS Gothic"/>
            <w14:uncheckedState w14:val="2610" w14:font="MS Gothic"/>
          </w14:checkbox>
        </w:sdtPr>
        <w:sdtEndPr/>
        <w:sdtContent>
          <w:r w:rsidR="00A61347" w:rsidRPr="003D6DD9">
            <w:rPr>
              <w:rFonts w:ascii="MS Gothic" w:eastAsia="MS Gothic" w:hAnsi="MS Gothic"/>
              <w:bCs/>
              <w:noProof/>
            </w:rPr>
            <w:t>☐</w:t>
          </w:r>
        </w:sdtContent>
      </w:sdt>
      <w:r w:rsidR="00A61347" w:rsidRPr="003D6DD9">
        <w:rPr>
          <w:noProof/>
        </w:rPr>
        <w:t xml:space="preserve"> Taip</w:t>
      </w:r>
    </w:p>
    <w:p w14:paraId="269621BF" w14:textId="77777777" w:rsidR="00A61347" w:rsidRPr="003D6DD9" w:rsidRDefault="005D177C" w:rsidP="00A61347">
      <w:pPr>
        <w:pStyle w:val="Text2"/>
        <w:ind w:left="1701" w:hanging="283"/>
        <w:rPr>
          <w:noProof/>
        </w:rPr>
      </w:pPr>
      <w:sdt>
        <w:sdtPr>
          <w:rPr>
            <w:bCs/>
            <w:noProof/>
          </w:rPr>
          <w:id w:val="-498575407"/>
          <w14:checkbox>
            <w14:checked w14:val="0"/>
            <w14:checkedState w14:val="2612" w14:font="MS Gothic"/>
            <w14:uncheckedState w14:val="2610" w14:font="MS Gothic"/>
          </w14:checkbox>
        </w:sdtPr>
        <w:sdtEndPr/>
        <w:sdtContent>
          <w:r w:rsidR="00A61347" w:rsidRPr="003D6DD9">
            <w:rPr>
              <w:rFonts w:ascii="MS Gothic" w:eastAsia="MS Gothic" w:hAnsi="MS Gothic"/>
              <w:bCs/>
              <w:noProof/>
            </w:rPr>
            <w:t>☐</w:t>
          </w:r>
        </w:sdtContent>
      </w:sdt>
      <w:r w:rsidR="00A61347" w:rsidRPr="003D6DD9">
        <w:rPr>
          <w:noProof/>
        </w:rPr>
        <w:t xml:space="preserve"> Ne. Nurodykite priežastį (įskaitant paaiškinimą dėl investuotojų atrankos):</w:t>
      </w:r>
    </w:p>
    <w:p w14:paraId="68996524" w14:textId="77777777" w:rsidR="00A61347" w:rsidRPr="003D6DD9" w:rsidRDefault="00A61347" w:rsidP="00EA0B73">
      <w:pPr>
        <w:tabs>
          <w:tab w:val="left" w:leader="dot" w:pos="9072"/>
        </w:tabs>
        <w:ind w:left="720"/>
        <w:rPr>
          <w:noProof/>
        </w:rPr>
      </w:pPr>
      <w:r w:rsidRPr="003D6DD9">
        <w:rPr>
          <w:noProof/>
        </w:rPr>
        <w:tab/>
      </w:r>
    </w:p>
    <w:p w14:paraId="5FC9FE3A" w14:textId="77777777" w:rsidR="00A61347" w:rsidRPr="003D6DD9" w:rsidRDefault="00A61347" w:rsidP="00EA0B73">
      <w:pPr>
        <w:pStyle w:val="Tiret1"/>
        <w:numPr>
          <w:ilvl w:val="0"/>
          <w:numId w:val="56"/>
        </w:numPr>
        <w:rPr>
          <w:noProof/>
        </w:rPr>
      </w:pPr>
      <w:r w:rsidRPr="003D6DD9">
        <w:rPr>
          <w:noProof/>
        </w:rPr>
        <w:t xml:space="preserve">Apibūdinkite konkurso eigą ir nurodykite, kaip atrankos procedūra atitinka šiame punkte nurodytus reikalavimus: </w:t>
      </w:r>
      <w:r w:rsidRPr="003D6DD9">
        <w:rPr>
          <w:noProof/>
        </w:rPr>
        <w:tab/>
      </w:r>
    </w:p>
    <w:p w14:paraId="2BDCEC7E" w14:textId="77777777" w:rsidR="00EA0B73" w:rsidRPr="003D6DD9" w:rsidRDefault="00EA0B73" w:rsidP="00EA0B73">
      <w:pPr>
        <w:tabs>
          <w:tab w:val="left" w:leader="dot" w:pos="9072"/>
        </w:tabs>
        <w:ind w:left="720"/>
        <w:rPr>
          <w:noProof/>
        </w:rPr>
      </w:pPr>
      <w:r w:rsidRPr="003D6DD9">
        <w:rPr>
          <w:noProof/>
        </w:rPr>
        <w:tab/>
      </w:r>
    </w:p>
    <w:p w14:paraId="7F606C80" w14:textId="77777777" w:rsidR="00A61347" w:rsidRPr="003D6DD9" w:rsidRDefault="00A61347" w:rsidP="00EA0B73">
      <w:pPr>
        <w:pStyle w:val="Tiret1"/>
        <w:numPr>
          <w:ilvl w:val="0"/>
          <w:numId w:val="56"/>
        </w:numPr>
        <w:rPr>
          <w:noProof/>
        </w:rPr>
      </w:pPr>
      <w:r w:rsidRPr="003D6DD9">
        <w:rPr>
          <w:noProof/>
        </w:rPr>
        <w:t>Pateikite nuorodą į atitinkamą teisinio pagrindo nuostatą, kuria nustatomi tie reikalavimai:</w:t>
      </w:r>
    </w:p>
    <w:p w14:paraId="312F59EB" w14:textId="77777777" w:rsidR="00A61347" w:rsidRPr="003D6DD9" w:rsidRDefault="00A61347" w:rsidP="00EA0B73">
      <w:pPr>
        <w:tabs>
          <w:tab w:val="left" w:leader="dot" w:pos="9072"/>
        </w:tabs>
        <w:ind w:left="720"/>
        <w:rPr>
          <w:noProof/>
        </w:rPr>
      </w:pPr>
      <w:r w:rsidRPr="003D6DD9">
        <w:rPr>
          <w:noProof/>
        </w:rPr>
        <w:tab/>
      </w:r>
    </w:p>
    <w:p w14:paraId="00996A1C" w14:textId="77777777" w:rsidR="00A61347" w:rsidRPr="003D6DD9" w:rsidRDefault="00A61347" w:rsidP="00A61347">
      <w:pPr>
        <w:pStyle w:val="Point1"/>
        <w:rPr>
          <w:noProof/>
        </w:rPr>
      </w:pPr>
      <w:r w:rsidRPr="000870AD">
        <w:rPr>
          <w:noProof/>
        </w:rPr>
        <w:t>(d)</w:t>
      </w:r>
      <w:r w:rsidRPr="000870AD">
        <w:rPr>
          <w:noProof/>
        </w:rPr>
        <w:tab/>
      </w:r>
      <w:sdt>
        <w:sdtPr>
          <w:rPr>
            <w:noProof/>
          </w:rPr>
          <w:id w:val="-992181937"/>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Fondų fondo valdytojai, įgyvendindami investicinius įgaliojimus, privalo teisiškai įsipareigoti, kad konkurso būdu nustatys pirmenybės teikimo sąlygas, kurios galėtų būti taikomos subfondų lygmeniu (RFG 103 punktas).</w:t>
      </w:r>
    </w:p>
    <w:p w14:paraId="18887091" w14:textId="77777777" w:rsidR="00A61347" w:rsidRPr="003D6DD9" w:rsidRDefault="00A61347" w:rsidP="00A61347">
      <w:pPr>
        <w:pStyle w:val="ManualHeading1-A"/>
        <w:rPr>
          <w:noProof/>
        </w:rPr>
      </w:pPr>
      <w:r w:rsidRPr="003D6DD9">
        <w:rPr>
          <w:noProof/>
        </w:rPr>
        <w:t>Privačių investuotojų atranka</w:t>
      </w:r>
    </w:p>
    <w:p w14:paraId="45532D97" w14:textId="77777777" w:rsidR="00A61347" w:rsidRPr="003D6DD9" w:rsidRDefault="005D177C" w:rsidP="00A61347">
      <w:pPr>
        <w:keepNext/>
        <w:tabs>
          <w:tab w:val="left" w:pos="1560"/>
        </w:tabs>
        <w:ind w:left="993" w:hanging="284"/>
        <w:rPr>
          <w:noProof/>
        </w:rPr>
      </w:pPr>
      <w:sdt>
        <w:sdtPr>
          <w:rPr>
            <w:noProof/>
          </w:rPr>
          <w:id w:val="2099744222"/>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Privatūs investuotojai atrenkami per atvirą, skaidrią ir nediskriminacinę atranką, kurios metu nustatomas tikslus paskatų pobūdis (RFG 103 punktas). </w:t>
      </w:r>
    </w:p>
    <w:p w14:paraId="2308C0B4" w14:textId="77777777" w:rsidR="00A61347" w:rsidRPr="003D6DD9" w:rsidRDefault="00A61347" w:rsidP="00EA0B73">
      <w:pPr>
        <w:pStyle w:val="Tiret0"/>
        <w:numPr>
          <w:ilvl w:val="0"/>
          <w:numId w:val="45"/>
        </w:numPr>
        <w:rPr>
          <w:noProof/>
        </w:rPr>
      </w:pPr>
      <w:r w:rsidRPr="003D6DD9">
        <w:rPr>
          <w:noProof/>
        </w:rPr>
        <w:t>Apibūdinkite privačių investuotojų nustatymo ir atrankos sąlygas:</w:t>
      </w:r>
    </w:p>
    <w:p w14:paraId="21D57616" w14:textId="77777777" w:rsidR="00A61347" w:rsidRPr="003D6DD9" w:rsidRDefault="00A61347" w:rsidP="00A61347">
      <w:pPr>
        <w:tabs>
          <w:tab w:val="left" w:leader="dot" w:pos="9072"/>
        </w:tabs>
        <w:rPr>
          <w:noProof/>
        </w:rPr>
      </w:pPr>
      <w:r w:rsidRPr="003D6DD9">
        <w:rPr>
          <w:noProof/>
        </w:rPr>
        <w:tab/>
      </w:r>
    </w:p>
    <w:p w14:paraId="151FE26B" w14:textId="77777777" w:rsidR="00A61347" w:rsidRPr="003D6DD9" w:rsidRDefault="00A61347" w:rsidP="00A61347">
      <w:pPr>
        <w:pStyle w:val="ManualNumPar1"/>
        <w:rPr>
          <w:noProof/>
        </w:rPr>
      </w:pPr>
      <w:r w:rsidRPr="000870AD">
        <w:rPr>
          <w:noProof/>
        </w:rPr>
        <w:t>4.</w:t>
      </w:r>
      <w:r w:rsidRPr="000870AD">
        <w:rPr>
          <w:noProof/>
        </w:rPr>
        <w:tab/>
      </w:r>
      <w:r w:rsidRPr="003D6DD9">
        <w:rPr>
          <w:noProof/>
        </w:rPr>
        <w:t>Bendrai investuojantis finansų tarpininkas arba fondo valdytojas, prisiimantis bent 10 % pirmojo nuostolio dalies (RFG 105 punktas)</w:t>
      </w:r>
    </w:p>
    <w:p w14:paraId="033DCDBC" w14:textId="77777777" w:rsidR="00A61347" w:rsidRPr="003D6DD9" w:rsidRDefault="00A61347" w:rsidP="00EA0B73">
      <w:pPr>
        <w:pStyle w:val="Tiret0"/>
        <w:numPr>
          <w:ilvl w:val="0"/>
          <w:numId w:val="45"/>
        </w:numPr>
        <w:rPr>
          <w:noProof/>
        </w:rPr>
      </w:pPr>
      <w:r w:rsidRPr="003D6DD9">
        <w:rPr>
          <w:noProof/>
        </w:rPr>
        <w:t>Jei finansų tarpininkas arba fondo valdytojas bendrai investuoja kartu su valstybe nare, turėtų būti vengiama galimų interesų konfliktų ir finansų tarpininkas arba fondo valdytojas turi prisiimti bent 10 % pirmojo nuostolio dalies (RFG 105 punktas). Patvirtinkite, kad taip yra (jei taikoma):</w:t>
      </w:r>
    </w:p>
    <w:p w14:paraId="750A54E0" w14:textId="77777777" w:rsidR="00A61347" w:rsidRPr="003D6DD9" w:rsidRDefault="00A61347" w:rsidP="00A61347">
      <w:pPr>
        <w:tabs>
          <w:tab w:val="left" w:leader="dot" w:pos="9072"/>
        </w:tabs>
        <w:rPr>
          <w:noProof/>
        </w:rPr>
      </w:pPr>
      <w:r w:rsidRPr="003D6DD9">
        <w:rPr>
          <w:noProof/>
        </w:rPr>
        <w:lastRenderedPageBreak/>
        <w:tab/>
      </w:r>
    </w:p>
    <w:p w14:paraId="2866FC55" w14:textId="77777777" w:rsidR="00A61347" w:rsidRPr="003D6DD9" w:rsidRDefault="00A61347" w:rsidP="00A61347">
      <w:pPr>
        <w:pStyle w:val="ManualNumPar1"/>
        <w:rPr>
          <w:bCs/>
          <w:noProof/>
        </w:rPr>
      </w:pPr>
      <w:r w:rsidRPr="000870AD">
        <w:rPr>
          <w:noProof/>
        </w:rPr>
        <w:t>5.</w:t>
      </w:r>
      <w:r w:rsidRPr="000870AD">
        <w:rPr>
          <w:noProof/>
        </w:rPr>
        <w:tab/>
      </w:r>
      <w:r w:rsidRPr="003D6DD9">
        <w:rPr>
          <w:noProof/>
        </w:rPr>
        <w:t>Perdavimo mechanizmas skolos priemonių (paskolų ir garantijų) atveju (RFG 106 punktas)</w:t>
      </w:r>
    </w:p>
    <w:p w14:paraId="11EB031A" w14:textId="77777777" w:rsidR="00A61347" w:rsidRPr="003D6DD9" w:rsidRDefault="00A61347" w:rsidP="00A61347">
      <w:pPr>
        <w:pStyle w:val="Point1"/>
        <w:rPr>
          <w:noProof/>
        </w:rPr>
      </w:pPr>
      <w:r w:rsidRPr="000870AD">
        <w:rPr>
          <w:noProof/>
        </w:rPr>
        <w:t>(a)</w:t>
      </w:r>
      <w:r w:rsidRPr="000870AD">
        <w:rPr>
          <w:noProof/>
        </w:rPr>
        <w:tab/>
      </w:r>
      <w:sdt>
        <w:sdtPr>
          <w:rPr>
            <w:rFonts w:ascii="MS Gothic" w:eastAsia="MS Gothic" w:hAnsi="MS Gothic"/>
            <w:noProof/>
          </w:rPr>
          <w:id w:val="891541783"/>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Schemoje, apie kurią pranešama, numatytas 2.9.1.1.A skirsnyje apibūdintas perdavimo mechanizmas, užtikrinantis, kad finansų tarpininkas iš valstybės gautą naudą perduotų galutinę pagalbą gaunančioms įmonėms. Nurodykite atitinkamas teisinio pagrindo nuostatas:</w:t>
      </w:r>
    </w:p>
    <w:p w14:paraId="25D4CA04" w14:textId="77777777" w:rsidR="00EA0B73" w:rsidRPr="003D6DD9" w:rsidRDefault="00EA0B73" w:rsidP="00EA0B73">
      <w:pPr>
        <w:tabs>
          <w:tab w:val="left" w:leader="dot" w:pos="9072"/>
        </w:tabs>
        <w:ind w:left="720"/>
        <w:rPr>
          <w:noProof/>
        </w:rPr>
      </w:pPr>
      <w:r w:rsidRPr="003D6DD9">
        <w:rPr>
          <w:noProof/>
        </w:rPr>
        <w:tab/>
      </w:r>
    </w:p>
    <w:p w14:paraId="374A197C" w14:textId="77777777" w:rsidR="00A61347" w:rsidRPr="003D6DD9" w:rsidRDefault="00A61347" w:rsidP="00A61347">
      <w:pPr>
        <w:pStyle w:val="Point1"/>
        <w:rPr>
          <w:noProof/>
        </w:rPr>
      </w:pPr>
      <w:r w:rsidRPr="000870AD">
        <w:rPr>
          <w:noProof/>
        </w:rPr>
        <w:t>(b)</w:t>
      </w:r>
      <w:r w:rsidRPr="000870AD">
        <w:rPr>
          <w:noProof/>
        </w:rPr>
        <w:tab/>
      </w:r>
      <w:sdt>
        <w:sdtPr>
          <w:rPr>
            <w:rFonts w:ascii="MS Gothic" w:eastAsia="MS Gothic" w:hAnsi="MS Gothic"/>
            <w:noProof/>
          </w:rPr>
          <w:id w:val="2084949760"/>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Į perdavimo mechanizmą įtraukta stebėsenos tvarka ir lėšų susigrąžinimo arba lygiavertis sutartinis mechanizmas. Apibūdinkite ir nurodykite atitinkamas teisinio pagrindo nuostatas:</w:t>
      </w:r>
    </w:p>
    <w:p w14:paraId="05F0FB01" w14:textId="77777777" w:rsidR="00EA0B73" w:rsidRPr="003D6DD9" w:rsidRDefault="00EA0B73" w:rsidP="00EA0B73">
      <w:pPr>
        <w:tabs>
          <w:tab w:val="left" w:leader="dot" w:pos="9072"/>
        </w:tabs>
        <w:ind w:left="720"/>
        <w:rPr>
          <w:noProof/>
        </w:rPr>
      </w:pPr>
      <w:r w:rsidRPr="003D6DD9">
        <w:rPr>
          <w:noProof/>
        </w:rPr>
        <w:tab/>
      </w:r>
    </w:p>
    <w:p w14:paraId="62238912" w14:textId="77777777" w:rsidR="00A61347" w:rsidRPr="003D6DD9" w:rsidRDefault="00A61347" w:rsidP="00A61347">
      <w:pPr>
        <w:pStyle w:val="ManualHeading3"/>
        <w:rPr>
          <w:noProof/>
        </w:rPr>
      </w:pPr>
      <w:r w:rsidRPr="000870AD">
        <w:rPr>
          <w:noProof/>
        </w:rPr>
        <w:t>3.2.3.</w:t>
      </w:r>
      <w:r w:rsidRPr="000870AD">
        <w:rPr>
          <w:noProof/>
        </w:rPr>
        <w:tab/>
      </w:r>
      <w:r w:rsidRPr="003D6DD9">
        <w:rPr>
          <w:noProof/>
        </w:rPr>
        <w:t>Fiskalinių paskatų tinkamumo sąlygos (RFG 3.2.3.3 skirsnis)</w:t>
      </w:r>
    </w:p>
    <w:p w14:paraId="084E58BA" w14:textId="77777777" w:rsidR="00A61347" w:rsidRPr="003D6DD9" w:rsidRDefault="00A61347" w:rsidP="00A61347">
      <w:pPr>
        <w:rPr>
          <w:i/>
          <w:iCs/>
          <w:noProof/>
        </w:rPr>
      </w:pPr>
      <w:r w:rsidRPr="003D6DD9">
        <w:rPr>
          <w:i/>
          <w:noProof/>
        </w:rPr>
        <w:t>Vertinant, ar laikomasi šių reikalavimų, bus atsižvelgiama į 2.9.2 skirsnyje pateiktą informaciją.</w:t>
      </w:r>
    </w:p>
    <w:p w14:paraId="40AE7B3D" w14:textId="77777777" w:rsidR="00A61347" w:rsidRPr="003D6DD9" w:rsidRDefault="00A61347" w:rsidP="00EA0B73">
      <w:pPr>
        <w:pStyle w:val="Tiret0"/>
        <w:numPr>
          <w:ilvl w:val="0"/>
          <w:numId w:val="45"/>
        </w:numPr>
        <w:rPr>
          <w:noProof/>
        </w:rPr>
      </w:pPr>
      <w:r w:rsidRPr="003D6DD9">
        <w:rPr>
          <w:noProof/>
        </w:rPr>
        <w:t>Pateikite visą su tinkamumo sąlygomis susijusią papildomą informaciją, kuri, jūsų nuomone, yra svarbi:</w:t>
      </w:r>
    </w:p>
    <w:p w14:paraId="00BA9853" w14:textId="77777777" w:rsidR="00A61347" w:rsidRPr="003D6DD9" w:rsidRDefault="00A61347" w:rsidP="00A61347">
      <w:pPr>
        <w:tabs>
          <w:tab w:val="left" w:leader="dot" w:pos="9072"/>
        </w:tabs>
        <w:rPr>
          <w:noProof/>
        </w:rPr>
      </w:pPr>
      <w:r w:rsidRPr="003D6DD9">
        <w:rPr>
          <w:noProof/>
        </w:rPr>
        <w:tab/>
      </w:r>
    </w:p>
    <w:p w14:paraId="11724E5E" w14:textId="77777777" w:rsidR="00A61347" w:rsidRPr="003D6DD9" w:rsidRDefault="00A61347" w:rsidP="00A61347">
      <w:pPr>
        <w:pStyle w:val="ManualHeading3"/>
        <w:rPr>
          <w:noProof/>
        </w:rPr>
      </w:pPr>
      <w:r w:rsidRPr="000870AD">
        <w:rPr>
          <w:noProof/>
        </w:rPr>
        <w:t>3.2.4.</w:t>
      </w:r>
      <w:r w:rsidRPr="000870AD">
        <w:rPr>
          <w:noProof/>
        </w:rPr>
        <w:tab/>
      </w:r>
      <w:r w:rsidRPr="003D6DD9">
        <w:rPr>
          <w:noProof/>
        </w:rPr>
        <w:t>Priemonių, kuriomis remiamos alternatyvios prekybos platformos, tinkamumo sąlygos (RFG 3.2.3.4 skirsnis)</w:t>
      </w:r>
    </w:p>
    <w:p w14:paraId="6935380D" w14:textId="77777777" w:rsidR="00A61347" w:rsidRPr="003D6DD9" w:rsidRDefault="00A61347" w:rsidP="00A61347">
      <w:pPr>
        <w:rPr>
          <w:i/>
          <w:iCs/>
          <w:noProof/>
        </w:rPr>
      </w:pPr>
      <w:r w:rsidRPr="003D6DD9">
        <w:rPr>
          <w:i/>
          <w:noProof/>
        </w:rPr>
        <w:t>Vertinant, ar laikomasi šių reikalavimų, bus atsižvelgiama į 2.9.3 skirsnyje pateiktą informaciją.</w:t>
      </w:r>
    </w:p>
    <w:p w14:paraId="39B43024" w14:textId="77777777" w:rsidR="00A61347" w:rsidRPr="003D6DD9" w:rsidRDefault="00A61347" w:rsidP="00EA0B73">
      <w:pPr>
        <w:pStyle w:val="Tiret0"/>
        <w:numPr>
          <w:ilvl w:val="0"/>
          <w:numId w:val="45"/>
        </w:numPr>
        <w:rPr>
          <w:noProof/>
        </w:rPr>
      </w:pPr>
      <w:r w:rsidRPr="003D6DD9">
        <w:rPr>
          <w:noProof/>
        </w:rPr>
        <w:t>Pateikite visą su tinkamumo sąlygomis susijusią papildomą informaciją, kuri, jūsų nuomone, yra svarbi:</w:t>
      </w:r>
    </w:p>
    <w:p w14:paraId="50A795F7" w14:textId="77777777" w:rsidR="00A61347" w:rsidRPr="003D6DD9" w:rsidRDefault="00A61347" w:rsidP="00A61347">
      <w:pPr>
        <w:tabs>
          <w:tab w:val="left" w:leader="dot" w:pos="9072"/>
        </w:tabs>
        <w:rPr>
          <w:noProof/>
        </w:rPr>
      </w:pPr>
      <w:r w:rsidRPr="003D6DD9">
        <w:rPr>
          <w:noProof/>
        </w:rPr>
        <w:tab/>
      </w:r>
    </w:p>
    <w:p w14:paraId="48310A1C" w14:textId="77777777" w:rsidR="00A61347" w:rsidRPr="003D6DD9" w:rsidRDefault="00A61347" w:rsidP="00A61347">
      <w:pPr>
        <w:pStyle w:val="ManualHeading2"/>
        <w:rPr>
          <w:noProof/>
        </w:rPr>
      </w:pPr>
      <w:r w:rsidRPr="000870AD">
        <w:rPr>
          <w:noProof/>
        </w:rPr>
        <w:t>3.3.</w:t>
      </w:r>
      <w:r w:rsidRPr="000870AD">
        <w:rPr>
          <w:noProof/>
        </w:rPr>
        <w:tab/>
      </w:r>
      <w:r w:rsidRPr="003D6DD9">
        <w:rPr>
          <w:noProof/>
        </w:rPr>
        <w:t>Pagalbos proporcingumas (RFG 3.2.4 skirsnis)</w:t>
      </w:r>
    </w:p>
    <w:p w14:paraId="1C5DA4CC" w14:textId="77777777" w:rsidR="00A61347" w:rsidRPr="003D6DD9" w:rsidRDefault="00A61347" w:rsidP="00A61347">
      <w:pPr>
        <w:pStyle w:val="ManualHeading3"/>
        <w:rPr>
          <w:noProof/>
        </w:rPr>
      </w:pPr>
      <w:r w:rsidRPr="000870AD">
        <w:rPr>
          <w:noProof/>
        </w:rPr>
        <w:t>3.3.1.</w:t>
      </w:r>
      <w:r w:rsidRPr="000870AD">
        <w:rPr>
          <w:noProof/>
        </w:rPr>
        <w:tab/>
      </w:r>
      <w:r w:rsidRPr="003D6DD9">
        <w:rPr>
          <w:noProof/>
        </w:rPr>
        <w:t>Proporcingumas nustatytam rinkos nepakankamumui</w:t>
      </w:r>
    </w:p>
    <w:p w14:paraId="4F87EAAB" w14:textId="77777777" w:rsidR="00A61347" w:rsidRPr="003D6DD9" w:rsidRDefault="00A61347" w:rsidP="00EA0B73">
      <w:pPr>
        <w:pStyle w:val="Tiret1"/>
        <w:numPr>
          <w:ilvl w:val="0"/>
          <w:numId w:val="56"/>
        </w:numPr>
        <w:rPr>
          <w:noProof/>
        </w:rPr>
      </w:pPr>
      <w:r w:rsidRPr="003D6DD9">
        <w:rPr>
          <w:noProof/>
        </w:rPr>
        <w:t xml:space="preserve">Užpildykite su finansinėmis priemonėmis susijusių rizikos finansų priemonių, kai nepriklausomų privačių investuotojų dalyvavimo lygis nesiekia Reglamento (ES) Nr. 651/2014 21 straipsnio 12 dalyje nustatytų minimalių normų, atveju. </w:t>
      </w:r>
    </w:p>
    <w:p w14:paraId="2C4283AE" w14:textId="77777777" w:rsidR="00A61347" w:rsidRPr="003D6DD9" w:rsidRDefault="005D177C" w:rsidP="00A61347">
      <w:pPr>
        <w:pStyle w:val="Text2"/>
        <w:rPr>
          <w:bCs/>
          <w:noProof/>
        </w:rPr>
      </w:pPr>
      <w:sdt>
        <w:sdtPr>
          <w:rPr>
            <w:noProof/>
          </w:rPr>
          <w:id w:val="307747062"/>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Pažymėdami langelį patvirtinkite, kad </w:t>
      </w:r>
      <w:r w:rsidR="00A61347" w:rsidRPr="003D6DD9">
        <w:rPr>
          <w:i/>
          <w:noProof/>
        </w:rPr>
        <w:t>ex ante</w:t>
      </w:r>
      <w:r w:rsidR="00A61347" w:rsidRPr="003D6DD9">
        <w:rPr>
          <w:noProof/>
        </w:rPr>
        <w:t xml:space="preserve"> vertinime pateiktas pakankamai išsamus privataus finansavimo, teikiamo tam tikros rūšies tinkamai finansuoti įmonei atitinkamoje geografinėje vietovėje, struktūros ir lygio vertinimas ir įrodyta, kad taikant priemones, atitinkančias visus Reglamento (ES) Nr. 651/2014 išdėstytus su privačių investuotojų dalyvavimu susijusius reikalavimus, neįmanoma išspręsti nustatytos rinkos nepakankamumo problemos ar pašalinti kitos reikšmingos kliūties, taip pat pateikite vertinimo santrauką (RFG 63 punktas).</w:t>
      </w:r>
    </w:p>
    <w:p w14:paraId="0EC270B9" w14:textId="77777777" w:rsidR="00A61347" w:rsidRPr="003D6DD9" w:rsidRDefault="00A61347" w:rsidP="00A61347">
      <w:pPr>
        <w:pStyle w:val="Text2"/>
        <w:rPr>
          <w:noProof/>
        </w:rPr>
      </w:pPr>
      <w:r w:rsidRPr="003D6DD9">
        <w:rPr>
          <w:noProof/>
        </w:rPr>
        <w:t xml:space="preserve">Santrauka </w:t>
      </w:r>
    </w:p>
    <w:p w14:paraId="08D9FAC2" w14:textId="77777777" w:rsidR="00EA0B73" w:rsidRPr="003D6DD9" w:rsidRDefault="00EA0B73" w:rsidP="00EA0B73">
      <w:pPr>
        <w:tabs>
          <w:tab w:val="left" w:leader="dot" w:pos="9072"/>
        </w:tabs>
        <w:ind w:left="720"/>
        <w:rPr>
          <w:noProof/>
        </w:rPr>
      </w:pPr>
      <w:r w:rsidRPr="003D6DD9">
        <w:rPr>
          <w:noProof/>
        </w:rPr>
        <w:tab/>
      </w:r>
    </w:p>
    <w:p w14:paraId="2BC81C4B" w14:textId="77777777" w:rsidR="00A61347" w:rsidRPr="003D6DD9" w:rsidRDefault="00A61347" w:rsidP="00EA0B73">
      <w:pPr>
        <w:pStyle w:val="Tiret1"/>
        <w:numPr>
          <w:ilvl w:val="0"/>
          <w:numId w:val="56"/>
        </w:numPr>
        <w:rPr>
          <w:noProof/>
        </w:rPr>
      </w:pPr>
      <w:r w:rsidRPr="003D6DD9">
        <w:rPr>
          <w:noProof/>
        </w:rPr>
        <w:lastRenderedPageBreak/>
        <w:t>Užpildykite rizikos finansų investicijų, kurių suma viršija Reglamento (ES) Nr. 651/2014 21 straipsnio 8 dalyje nustatytą didžiausią sumą, t. y. 16,5 mln. EUR, vienai tinkamai finansuoti įmonei, atveju.</w:t>
      </w:r>
    </w:p>
    <w:p w14:paraId="36F2238B" w14:textId="77777777" w:rsidR="00A61347" w:rsidRPr="003D6DD9" w:rsidRDefault="00A61347" w:rsidP="00A61347">
      <w:pPr>
        <w:pStyle w:val="Text2"/>
        <w:ind w:left="1276" w:firstLine="142"/>
        <w:rPr>
          <w:noProof/>
        </w:rPr>
      </w:pPr>
      <w:r w:rsidRPr="003D6DD9">
        <w:rPr>
          <w:noProof/>
        </w:rPr>
        <w:t>Ar laikomasi Reglamento (ES) Nr. 651/2014 21 straipsnio 8 dalyje nustatyto apribojimo?</w:t>
      </w:r>
    </w:p>
    <w:p w14:paraId="024A4B1D" w14:textId="77777777" w:rsidR="00A61347" w:rsidRPr="003D6DD9" w:rsidRDefault="005D177C" w:rsidP="00A61347">
      <w:pPr>
        <w:pStyle w:val="Text2"/>
        <w:rPr>
          <w:noProof/>
        </w:rPr>
      </w:pPr>
      <w:sdt>
        <w:sdtPr>
          <w:rPr>
            <w:bCs/>
            <w:noProof/>
          </w:rPr>
          <w:id w:val="-1995557772"/>
          <w14:checkbox>
            <w14:checked w14:val="0"/>
            <w14:checkedState w14:val="2612" w14:font="MS Gothic"/>
            <w14:uncheckedState w14:val="2610" w14:font="MS Gothic"/>
          </w14:checkbox>
        </w:sdtPr>
        <w:sdtEndPr/>
        <w:sdtContent>
          <w:r w:rsidR="00A61347" w:rsidRPr="003D6DD9">
            <w:rPr>
              <w:rFonts w:ascii="MS Gothic" w:eastAsia="MS Gothic" w:hAnsi="MS Gothic"/>
              <w:bCs/>
              <w:noProof/>
            </w:rPr>
            <w:t>☐</w:t>
          </w:r>
        </w:sdtContent>
      </w:sdt>
      <w:r w:rsidR="00A61347" w:rsidRPr="003D6DD9">
        <w:rPr>
          <w:noProof/>
        </w:rPr>
        <w:t xml:space="preserve"> Taip. Nurodykite:</w:t>
      </w:r>
    </w:p>
    <w:p w14:paraId="113F753E" w14:textId="77777777" w:rsidR="00EA0B73" w:rsidRPr="003D6DD9" w:rsidRDefault="00EA0B73" w:rsidP="00EA0B73">
      <w:pPr>
        <w:tabs>
          <w:tab w:val="left" w:leader="dot" w:pos="9072"/>
        </w:tabs>
        <w:ind w:left="1417"/>
        <w:rPr>
          <w:noProof/>
        </w:rPr>
      </w:pPr>
      <w:r w:rsidRPr="003D6DD9">
        <w:rPr>
          <w:noProof/>
        </w:rPr>
        <w:tab/>
      </w:r>
    </w:p>
    <w:p w14:paraId="13F3D5AC" w14:textId="77777777" w:rsidR="00A61347" w:rsidRPr="003D6DD9" w:rsidRDefault="005D177C" w:rsidP="00EA0B73">
      <w:pPr>
        <w:pStyle w:val="Text2"/>
        <w:rPr>
          <w:noProof/>
        </w:rPr>
      </w:pPr>
      <w:sdt>
        <w:sdtPr>
          <w:rPr>
            <w:bCs/>
            <w:noProof/>
          </w:rPr>
          <w:id w:val="-1145123360"/>
          <w14:checkbox>
            <w14:checked w14:val="0"/>
            <w14:checkedState w14:val="2612" w14:font="MS Gothic"/>
            <w14:uncheckedState w14:val="2610" w14:font="MS Gothic"/>
          </w14:checkbox>
        </w:sdtPr>
        <w:sdtEndPr/>
        <w:sdtContent>
          <w:r w:rsidR="00A61347" w:rsidRPr="003D6DD9">
            <w:rPr>
              <w:rFonts w:ascii="MS Gothic" w:eastAsia="MS Gothic" w:hAnsi="MS Gothic"/>
              <w:bCs/>
              <w:noProof/>
            </w:rPr>
            <w:t>☐</w:t>
          </w:r>
        </w:sdtContent>
      </w:sdt>
      <w:r w:rsidR="00A61347" w:rsidRPr="003D6DD9">
        <w:rPr>
          <w:noProof/>
        </w:rPr>
        <w:t xml:space="preserve"> Ne. Nurodykite:</w:t>
      </w:r>
    </w:p>
    <w:p w14:paraId="2D758A18" w14:textId="77777777" w:rsidR="00EA0B73" w:rsidRPr="003D6DD9" w:rsidRDefault="00EA0B73" w:rsidP="00EA0B73">
      <w:pPr>
        <w:tabs>
          <w:tab w:val="left" w:leader="dot" w:pos="9072"/>
        </w:tabs>
        <w:ind w:left="1417"/>
        <w:rPr>
          <w:noProof/>
        </w:rPr>
      </w:pPr>
      <w:r w:rsidRPr="003D6DD9">
        <w:rPr>
          <w:noProof/>
        </w:rPr>
        <w:tab/>
      </w:r>
    </w:p>
    <w:p w14:paraId="4722A90F" w14:textId="77777777" w:rsidR="00A61347" w:rsidRPr="003D6DD9" w:rsidRDefault="00A61347" w:rsidP="00EA0B73">
      <w:pPr>
        <w:pStyle w:val="Text2"/>
        <w:rPr>
          <w:noProof/>
        </w:rPr>
      </w:pPr>
      <w:r w:rsidRPr="003D6DD9">
        <w:rPr>
          <w:noProof/>
        </w:rPr>
        <w:t xml:space="preserve">Ar </w:t>
      </w:r>
      <w:r w:rsidRPr="003D6DD9">
        <w:rPr>
          <w:i/>
          <w:noProof/>
        </w:rPr>
        <w:t>ex ante</w:t>
      </w:r>
      <w:r w:rsidRPr="003D6DD9">
        <w:rPr>
          <w:noProof/>
        </w:rPr>
        <w:t xml:space="preserve"> vertinime nustatytas finansavimo deficito dydis (t. y. tinkamų finansuoti įmonių einamuoju momentu nepatenkinamų finansavimo poreikių lygis), susidarantis dėl nustatyto rinkos nepakankamumo ar kitos svarbios kliūties (jei taikoma)?</w:t>
      </w:r>
    </w:p>
    <w:p w14:paraId="17BC70CE" w14:textId="77777777" w:rsidR="00A61347" w:rsidRPr="003D6DD9" w:rsidRDefault="005D177C" w:rsidP="00EA0B73">
      <w:pPr>
        <w:pStyle w:val="Tiret2"/>
        <w:numPr>
          <w:ilvl w:val="0"/>
          <w:numId w:val="0"/>
        </w:numPr>
        <w:ind w:left="1417"/>
        <w:rPr>
          <w:noProof/>
        </w:rPr>
      </w:pPr>
      <w:sdt>
        <w:sdtPr>
          <w:rPr>
            <w:noProof/>
          </w:rPr>
          <w:id w:val="1826775186"/>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 xml:space="preserve"> Taip. Apibendrinkite taikytą vertinimą ir skaičiavimus, įrodančius, kad finansavimo deficitas tinkamų finansuoti įmonių lygmeniu viršija minėtą didžiausią sumą. Toks dydžio nustatymas turėtų būti grindžiamas turimais geriausios patirties pavyzdžiais ir metodika, pagal kurią būtų galima įvertinti, kokiu mastu tikslinių įmonių finansavimo poreikis yra nepatenkintas (RFG 64–65 punktai):</w:t>
      </w:r>
    </w:p>
    <w:p w14:paraId="1BBCE5A4" w14:textId="77777777" w:rsidR="00EA0B73" w:rsidRPr="003D6DD9" w:rsidRDefault="00EA0B73" w:rsidP="00EA0B73">
      <w:pPr>
        <w:tabs>
          <w:tab w:val="left" w:leader="dot" w:pos="9072"/>
        </w:tabs>
        <w:ind w:left="1417"/>
        <w:rPr>
          <w:noProof/>
        </w:rPr>
      </w:pPr>
      <w:r w:rsidRPr="003D6DD9">
        <w:rPr>
          <w:noProof/>
        </w:rPr>
        <w:tab/>
      </w:r>
    </w:p>
    <w:p w14:paraId="43C3E2A8" w14:textId="77777777" w:rsidR="00A61347" w:rsidRPr="003D6DD9" w:rsidRDefault="005D177C" w:rsidP="00EA0B73">
      <w:pPr>
        <w:pStyle w:val="Text2"/>
        <w:rPr>
          <w:noProof/>
        </w:rPr>
      </w:pPr>
      <w:sdt>
        <w:sdtPr>
          <w:rPr>
            <w:noProof/>
          </w:rPr>
          <w:id w:val="1122193564"/>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 xml:space="preserve"> Ne</w:t>
      </w:r>
    </w:p>
    <w:p w14:paraId="4CDB1E8C" w14:textId="77777777" w:rsidR="00A61347" w:rsidRPr="003D6DD9" w:rsidRDefault="00A61347" w:rsidP="00A61347">
      <w:pPr>
        <w:pStyle w:val="Text2"/>
        <w:rPr>
          <w:noProof/>
        </w:rPr>
      </w:pPr>
      <w:r w:rsidRPr="003D6DD9">
        <w:rPr>
          <w:noProof/>
        </w:rPr>
        <w:t>Kaip užtikrinama, kad bendra rizikos finansų suma neviršytų nustatyto finansavimo deficito dydžio (jei taikoma)? Paaiškinkite:</w:t>
      </w:r>
      <w:r w:rsidRPr="003D6DD9">
        <w:rPr>
          <w:noProof/>
        </w:rPr>
        <w:tab/>
      </w:r>
    </w:p>
    <w:p w14:paraId="01E72449" w14:textId="77777777" w:rsidR="00EA0B73" w:rsidRPr="003D6DD9" w:rsidRDefault="00EA0B73" w:rsidP="00EA0B73">
      <w:pPr>
        <w:tabs>
          <w:tab w:val="left" w:leader="dot" w:pos="9072"/>
        </w:tabs>
        <w:ind w:left="720"/>
        <w:rPr>
          <w:noProof/>
        </w:rPr>
      </w:pPr>
      <w:r w:rsidRPr="003D6DD9">
        <w:rPr>
          <w:noProof/>
        </w:rPr>
        <w:tab/>
      </w:r>
    </w:p>
    <w:p w14:paraId="7C002C5A" w14:textId="77777777" w:rsidR="00A61347" w:rsidRPr="003D6DD9" w:rsidRDefault="00A61347" w:rsidP="00EA0B73">
      <w:pPr>
        <w:pStyle w:val="Tiret1"/>
        <w:numPr>
          <w:ilvl w:val="0"/>
          <w:numId w:val="56"/>
        </w:numPr>
        <w:rPr>
          <w:noProof/>
        </w:rPr>
      </w:pPr>
      <w:r w:rsidRPr="003D6DD9">
        <w:rPr>
          <w:noProof/>
        </w:rPr>
        <w:t>Paaiškinkite, kodėl pagal pagalbos priemonę teikiamų (viešųjų ir privačiųjų) rizikos finansų bendra suma yra proporcinga (RFG 133–134 punktai):</w:t>
      </w:r>
    </w:p>
    <w:p w14:paraId="2E25F9A6" w14:textId="77777777" w:rsidR="00EA0B73" w:rsidRPr="003D6DD9" w:rsidRDefault="00EA0B73" w:rsidP="00EA0B73">
      <w:pPr>
        <w:tabs>
          <w:tab w:val="left" w:leader="dot" w:pos="9072"/>
        </w:tabs>
        <w:ind w:left="720"/>
        <w:rPr>
          <w:noProof/>
        </w:rPr>
      </w:pPr>
      <w:r w:rsidRPr="003D6DD9">
        <w:rPr>
          <w:noProof/>
        </w:rPr>
        <w:tab/>
      </w:r>
    </w:p>
    <w:p w14:paraId="2F59C965" w14:textId="77777777" w:rsidR="00A61347" w:rsidRPr="003D6DD9" w:rsidRDefault="00A61347" w:rsidP="00EA0B73">
      <w:pPr>
        <w:pStyle w:val="Tiret1"/>
        <w:numPr>
          <w:ilvl w:val="0"/>
          <w:numId w:val="56"/>
        </w:numPr>
        <w:rPr>
          <w:noProof/>
        </w:rPr>
      </w:pPr>
      <w:r w:rsidRPr="003D6DD9">
        <w:rPr>
          <w:noProof/>
        </w:rPr>
        <w:t xml:space="preserve">Remdamiesi </w:t>
      </w:r>
      <w:r w:rsidRPr="003D6DD9">
        <w:rPr>
          <w:i/>
          <w:noProof/>
        </w:rPr>
        <w:t>ex ante</w:t>
      </w:r>
      <w:r w:rsidRPr="003D6DD9">
        <w:rPr>
          <w:noProof/>
        </w:rPr>
        <w:t xml:space="preserve"> vertinimu paaiškinkite, kaip privatiems investuotojams taikomas lengvatinis režimas apribojamas iki minimalios apimties, kuri būtina, kad būtų pasiekta pagal schemą reikalaujama minimali privataus kapitalo dalyvavimo norma (RFG 135–136 punktai):</w:t>
      </w:r>
    </w:p>
    <w:p w14:paraId="1B67A2DE" w14:textId="77777777" w:rsidR="00EA0B73" w:rsidRPr="003D6DD9" w:rsidRDefault="00EA0B73" w:rsidP="00EA0B73">
      <w:pPr>
        <w:tabs>
          <w:tab w:val="left" w:leader="dot" w:pos="9072"/>
        </w:tabs>
        <w:ind w:left="720"/>
        <w:rPr>
          <w:noProof/>
        </w:rPr>
      </w:pPr>
      <w:r w:rsidRPr="003D6DD9">
        <w:rPr>
          <w:noProof/>
        </w:rPr>
        <w:tab/>
      </w:r>
    </w:p>
    <w:p w14:paraId="068C9321" w14:textId="77777777" w:rsidR="00A61347" w:rsidRPr="003D6DD9" w:rsidRDefault="00A61347" w:rsidP="00EA0B73">
      <w:pPr>
        <w:pStyle w:val="ManualHeading3"/>
        <w:rPr>
          <w:noProof/>
        </w:rPr>
      </w:pPr>
      <w:r w:rsidRPr="000870AD">
        <w:rPr>
          <w:noProof/>
        </w:rPr>
        <w:t>3.3.2.</w:t>
      </w:r>
      <w:r w:rsidRPr="000870AD">
        <w:rPr>
          <w:noProof/>
        </w:rPr>
        <w:tab/>
      </w:r>
      <w:r w:rsidRPr="003D6DD9">
        <w:rPr>
          <w:noProof/>
        </w:rPr>
        <w:t>Finansinėms priemonėms taikomos proporcingumo sąlygos (RFG 3.2.4.1 skirsnis)</w:t>
      </w:r>
    </w:p>
    <w:p w14:paraId="59F51049" w14:textId="77777777" w:rsidR="00A61347" w:rsidRPr="003D6DD9" w:rsidRDefault="00A61347" w:rsidP="00A61347">
      <w:pPr>
        <w:pStyle w:val="ManualNumPar1"/>
        <w:rPr>
          <w:noProof/>
        </w:rPr>
      </w:pPr>
      <w:r w:rsidRPr="000870AD">
        <w:rPr>
          <w:noProof/>
        </w:rPr>
        <w:t>1.</w:t>
      </w:r>
      <w:r w:rsidRPr="000870AD">
        <w:rPr>
          <w:noProof/>
        </w:rPr>
        <w:tab/>
      </w:r>
      <w:r w:rsidRPr="003D6DD9">
        <w:rPr>
          <w:noProof/>
        </w:rPr>
        <w:t>Su finansų tarpininkais ir (arba) fondų valdytojais susijusios sąlygos</w:t>
      </w:r>
    </w:p>
    <w:p w14:paraId="297E9C4F" w14:textId="77777777" w:rsidR="00A61347" w:rsidRPr="003D6DD9" w:rsidRDefault="00A61347" w:rsidP="00EA0B73">
      <w:pPr>
        <w:pStyle w:val="Tiret1"/>
        <w:numPr>
          <w:ilvl w:val="0"/>
          <w:numId w:val="56"/>
        </w:numPr>
        <w:rPr>
          <w:noProof/>
        </w:rPr>
      </w:pPr>
      <w:r w:rsidRPr="003D6DD9">
        <w:rPr>
          <w:noProof/>
        </w:rPr>
        <w:t>Ar tiksli paskatų vertė nustatoma finansų tarpininkų arba fondų valdytojų atrankos procedūros metu (RFG 137 punktas)?</w:t>
      </w:r>
    </w:p>
    <w:p w14:paraId="793F49BA" w14:textId="77777777" w:rsidR="00A61347" w:rsidRPr="003D6DD9" w:rsidRDefault="005D177C" w:rsidP="00A61347">
      <w:pPr>
        <w:pStyle w:val="Text2"/>
        <w:rPr>
          <w:noProof/>
        </w:rPr>
      </w:pPr>
      <w:sdt>
        <w:sdtPr>
          <w:rPr>
            <w:noProof/>
          </w:rPr>
          <w:id w:val="1120720302"/>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Taip</w:t>
      </w:r>
      <w:r w:rsidR="00A61347" w:rsidRPr="003D6DD9">
        <w:rPr>
          <w:noProof/>
        </w:rPr>
        <w:tab/>
      </w:r>
      <w:r w:rsidR="00A61347" w:rsidRPr="003D6DD9">
        <w:rPr>
          <w:noProof/>
        </w:rPr>
        <w:tab/>
      </w:r>
      <w:sdt>
        <w:sdtPr>
          <w:rPr>
            <w:noProof/>
          </w:rPr>
          <w:id w:val="1380509594"/>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Ne</w:t>
      </w:r>
    </w:p>
    <w:p w14:paraId="0BFC6C45" w14:textId="77777777" w:rsidR="00A61347" w:rsidRPr="003D6DD9" w:rsidRDefault="00A61347" w:rsidP="00EA0B73">
      <w:pPr>
        <w:pStyle w:val="Tiret1"/>
        <w:numPr>
          <w:ilvl w:val="0"/>
          <w:numId w:val="0"/>
        </w:numPr>
        <w:ind w:left="850"/>
        <w:rPr>
          <w:noProof/>
        </w:rPr>
      </w:pPr>
      <w:r w:rsidRPr="003D6DD9">
        <w:rPr>
          <w:noProof/>
        </w:rPr>
        <w:t>Turi būti pateikta toliau nurodyta informacija apie finansų tarpininkų arba fondų valdytojų atlygį (RFG 145 punktas).</w:t>
      </w:r>
    </w:p>
    <w:p w14:paraId="6DD244BE" w14:textId="77777777" w:rsidR="00A61347" w:rsidRPr="003D6DD9" w:rsidRDefault="00A61347" w:rsidP="00EA0B73">
      <w:pPr>
        <w:pStyle w:val="Tiret1"/>
        <w:numPr>
          <w:ilvl w:val="0"/>
          <w:numId w:val="56"/>
        </w:numPr>
        <w:rPr>
          <w:noProof/>
        </w:rPr>
      </w:pPr>
      <w:r w:rsidRPr="003D6DD9">
        <w:rPr>
          <w:noProof/>
        </w:rPr>
        <w:t xml:space="preserve">Ar į jį įtrauktas metinis valdymo mokestis pagal RFG (RFG 145 punktas)? </w:t>
      </w:r>
    </w:p>
    <w:p w14:paraId="36A41746" w14:textId="77777777" w:rsidR="00A61347" w:rsidRPr="003D6DD9" w:rsidRDefault="005D177C" w:rsidP="00A61347">
      <w:pPr>
        <w:pStyle w:val="Text2"/>
        <w:rPr>
          <w:noProof/>
        </w:rPr>
      </w:pPr>
      <w:sdt>
        <w:sdtPr>
          <w:rPr>
            <w:noProof/>
          </w:rPr>
          <w:id w:val="-299775773"/>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Taip</w:t>
      </w:r>
    </w:p>
    <w:p w14:paraId="501DA1C9" w14:textId="77777777" w:rsidR="00A61347" w:rsidRPr="003D6DD9" w:rsidRDefault="005D177C" w:rsidP="00A61347">
      <w:pPr>
        <w:pStyle w:val="Text2"/>
        <w:rPr>
          <w:noProof/>
        </w:rPr>
      </w:pPr>
      <w:sdt>
        <w:sdtPr>
          <w:rPr>
            <w:bCs/>
            <w:noProof/>
          </w:rPr>
          <w:id w:val="780536022"/>
          <w14:checkbox>
            <w14:checked w14:val="0"/>
            <w14:checkedState w14:val="2612" w14:font="MS Gothic"/>
            <w14:uncheckedState w14:val="2610" w14:font="MS Gothic"/>
          </w14:checkbox>
        </w:sdtPr>
        <w:sdtEndPr/>
        <w:sdtContent>
          <w:r w:rsidR="00A61347" w:rsidRPr="003D6DD9">
            <w:rPr>
              <w:rFonts w:ascii="MS Gothic" w:eastAsia="MS Gothic" w:hAnsi="MS Gothic"/>
              <w:bCs/>
              <w:noProof/>
            </w:rPr>
            <w:t>☐</w:t>
          </w:r>
        </w:sdtContent>
      </w:sdt>
      <w:r w:rsidR="00A61347" w:rsidRPr="003D6DD9">
        <w:rPr>
          <w:noProof/>
        </w:rPr>
        <w:t xml:space="preserve"> Ne. Pateikite išsamią informaciją: </w:t>
      </w:r>
    </w:p>
    <w:p w14:paraId="1BD46F31" w14:textId="77777777" w:rsidR="00A61347" w:rsidRPr="003D6DD9" w:rsidRDefault="00A61347" w:rsidP="00EA0B73">
      <w:pPr>
        <w:tabs>
          <w:tab w:val="left" w:leader="dot" w:pos="9072"/>
        </w:tabs>
        <w:ind w:left="1417"/>
        <w:rPr>
          <w:noProof/>
        </w:rPr>
      </w:pPr>
      <w:r w:rsidRPr="003D6DD9">
        <w:rPr>
          <w:noProof/>
        </w:rPr>
        <w:tab/>
      </w:r>
    </w:p>
    <w:p w14:paraId="3FBA761B" w14:textId="77777777" w:rsidR="00A61347" w:rsidRPr="003D6DD9" w:rsidRDefault="00A61347" w:rsidP="00EA0B73">
      <w:pPr>
        <w:pStyle w:val="Tiret1"/>
        <w:numPr>
          <w:ilvl w:val="0"/>
          <w:numId w:val="46"/>
        </w:numPr>
        <w:rPr>
          <w:noProof/>
        </w:rPr>
      </w:pPr>
      <w:r w:rsidRPr="003D6DD9">
        <w:rPr>
          <w:noProof/>
        </w:rPr>
        <w:t>Ar į jį pagal RFG įtrauktos veiklos rezultatais grindžiamos paskatos, įskaitant finansinių veiklos rezultatų paskatas ir su politika susijusias paskatas (RFG 146 punktas)?</w:t>
      </w:r>
    </w:p>
    <w:p w14:paraId="6F51B256" w14:textId="77777777" w:rsidR="00A61347" w:rsidRPr="003D6DD9" w:rsidRDefault="005D177C" w:rsidP="00A61347">
      <w:pPr>
        <w:pStyle w:val="Text2"/>
        <w:rPr>
          <w:noProof/>
        </w:rPr>
      </w:pPr>
      <w:sdt>
        <w:sdtPr>
          <w:rPr>
            <w:noProof/>
          </w:rPr>
          <w:id w:val="-672732418"/>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Taip </w:t>
      </w:r>
    </w:p>
    <w:p w14:paraId="2C3386DA" w14:textId="77777777" w:rsidR="00A61347" w:rsidRPr="003D6DD9" w:rsidRDefault="005D177C" w:rsidP="00A61347">
      <w:pPr>
        <w:pStyle w:val="Text2"/>
        <w:rPr>
          <w:noProof/>
        </w:rPr>
      </w:pPr>
      <w:sdt>
        <w:sdtPr>
          <w:rPr>
            <w:bCs/>
            <w:noProof/>
          </w:rPr>
          <w:id w:val="-649361416"/>
          <w14:checkbox>
            <w14:checked w14:val="0"/>
            <w14:checkedState w14:val="2612" w14:font="MS Gothic"/>
            <w14:uncheckedState w14:val="2610" w14:font="MS Gothic"/>
          </w14:checkbox>
        </w:sdtPr>
        <w:sdtEndPr/>
        <w:sdtContent>
          <w:r w:rsidR="00A61347" w:rsidRPr="003D6DD9">
            <w:rPr>
              <w:rFonts w:ascii="MS Gothic" w:eastAsia="MS Gothic" w:hAnsi="MS Gothic"/>
              <w:bCs/>
              <w:noProof/>
            </w:rPr>
            <w:t>☐</w:t>
          </w:r>
        </w:sdtContent>
      </w:sdt>
      <w:r w:rsidR="00A61347" w:rsidRPr="003D6DD9">
        <w:rPr>
          <w:noProof/>
        </w:rPr>
        <w:t xml:space="preserve"> Ne. Pateikite išsamią informaciją:</w:t>
      </w:r>
    </w:p>
    <w:p w14:paraId="4FC92B8A" w14:textId="77777777" w:rsidR="00A61347" w:rsidRPr="003D6DD9" w:rsidRDefault="00A61347" w:rsidP="00EA0B73">
      <w:pPr>
        <w:tabs>
          <w:tab w:val="left" w:leader="dot" w:pos="9072"/>
        </w:tabs>
        <w:ind w:left="1417"/>
        <w:rPr>
          <w:noProof/>
        </w:rPr>
      </w:pPr>
      <w:r w:rsidRPr="003D6DD9">
        <w:rPr>
          <w:noProof/>
        </w:rPr>
        <w:tab/>
      </w:r>
    </w:p>
    <w:p w14:paraId="73983EDF" w14:textId="77777777" w:rsidR="00A61347" w:rsidRPr="003D6DD9" w:rsidRDefault="00A61347" w:rsidP="00EA0B73">
      <w:pPr>
        <w:pStyle w:val="Tiret1"/>
        <w:numPr>
          <w:ilvl w:val="0"/>
          <w:numId w:val="47"/>
        </w:numPr>
        <w:rPr>
          <w:noProof/>
        </w:rPr>
      </w:pPr>
      <w:r w:rsidRPr="003D6DD9">
        <w:rPr>
          <w:noProof/>
        </w:rPr>
        <w:t>Nurodykite, kokios sankcijos yra numatytos, jei nustatyti politikos uždaviniai nebūtų pasiekti:</w:t>
      </w:r>
    </w:p>
    <w:p w14:paraId="32B0E6E0" w14:textId="77777777" w:rsidR="00A61347" w:rsidRPr="003D6DD9" w:rsidRDefault="00A61347" w:rsidP="00EA0B73">
      <w:pPr>
        <w:tabs>
          <w:tab w:val="left" w:leader="dot" w:pos="9072"/>
        </w:tabs>
        <w:ind w:left="720"/>
        <w:rPr>
          <w:noProof/>
        </w:rPr>
      </w:pPr>
      <w:r w:rsidRPr="003D6DD9">
        <w:rPr>
          <w:noProof/>
        </w:rPr>
        <w:tab/>
      </w:r>
    </w:p>
    <w:p w14:paraId="4795EE93" w14:textId="77777777" w:rsidR="00A61347" w:rsidRPr="003D6DD9" w:rsidRDefault="00A61347" w:rsidP="00EA0B73">
      <w:pPr>
        <w:pStyle w:val="Tiret1"/>
        <w:numPr>
          <w:ilvl w:val="0"/>
          <w:numId w:val="47"/>
        </w:numPr>
        <w:rPr>
          <w:noProof/>
        </w:rPr>
      </w:pPr>
      <w:r w:rsidRPr="003D6DD9">
        <w:rPr>
          <w:noProof/>
        </w:rPr>
        <w:t>Nurodykite veiklos rezultatais pagrįstą atlygį ir pateikite palyginimą su rinkos praktika (RFG 147 punktas):</w:t>
      </w:r>
    </w:p>
    <w:p w14:paraId="5DEE5704" w14:textId="77777777" w:rsidR="00A61347" w:rsidRPr="003D6DD9" w:rsidRDefault="00A61347" w:rsidP="00EA0B73">
      <w:pPr>
        <w:tabs>
          <w:tab w:val="left" w:leader="dot" w:pos="9072"/>
        </w:tabs>
        <w:ind w:left="720"/>
        <w:rPr>
          <w:noProof/>
        </w:rPr>
      </w:pPr>
      <w:r w:rsidRPr="003D6DD9">
        <w:rPr>
          <w:noProof/>
        </w:rPr>
        <w:tab/>
      </w:r>
    </w:p>
    <w:p w14:paraId="1B8D1796" w14:textId="77777777" w:rsidR="00A61347" w:rsidRPr="003D6DD9" w:rsidRDefault="00A61347" w:rsidP="00EA0B73">
      <w:pPr>
        <w:pStyle w:val="Tiret1"/>
        <w:numPr>
          <w:ilvl w:val="0"/>
          <w:numId w:val="47"/>
        </w:numPr>
        <w:rPr>
          <w:noProof/>
        </w:rPr>
      </w:pPr>
      <w:r w:rsidRPr="003D6DD9">
        <w:rPr>
          <w:noProof/>
        </w:rPr>
        <w:t>Nurodykite bendrus valdymo mokesčius ir pateikite palyginimą su rinkos praktika (RFG 148 punktas):</w:t>
      </w:r>
    </w:p>
    <w:p w14:paraId="0ECE94E3" w14:textId="77777777" w:rsidR="00A61347" w:rsidRPr="003D6DD9" w:rsidRDefault="00A61347" w:rsidP="00EA0B73">
      <w:pPr>
        <w:tabs>
          <w:tab w:val="left" w:leader="dot" w:pos="9072"/>
        </w:tabs>
        <w:ind w:left="720"/>
        <w:rPr>
          <w:noProof/>
        </w:rPr>
      </w:pPr>
      <w:r w:rsidRPr="003D6DD9">
        <w:rPr>
          <w:noProof/>
        </w:rPr>
        <w:tab/>
      </w:r>
    </w:p>
    <w:p w14:paraId="26326F34" w14:textId="77777777" w:rsidR="00A61347" w:rsidRPr="003D6DD9" w:rsidRDefault="00A61347" w:rsidP="00EA0B73">
      <w:pPr>
        <w:pStyle w:val="Tiret1"/>
        <w:numPr>
          <w:ilvl w:val="0"/>
          <w:numId w:val="47"/>
        </w:numPr>
        <w:rPr>
          <w:noProof/>
        </w:rPr>
      </w:pPr>
      <w:r w:rsidRPr="003D6DD9">
        <w:rPr>
          <w:noProof/>
        </w:rPr>
        <w:t>Ar bendra mokesčių struktūra yra vienas iš vykdant atrankos procedūrą balais vertinamų veiksnių ir ar didžiausias atlygis nustatomas tokios atrankos metu (RFG 149 punktas)?</w:t>
      </w:r>
    </w:p>
    <w:p w14:paraId="77E0F434" w14:textId="77777777" w:rsidR="00A61347" w:rsidRPr="003D6DD9" w:rsidRDefault="005D177C" w:rsidP="00A61347">
      <w:pPr>
        <w:pStyle w:val="Text2"/>
        <w:tabs>
          <w:tab w:val="left" w:leader="dot" w:pos="9072"/>
        </w:tabs>
        <w:spacing w:before="240"/>
        <w:ind w:left="1418"/>
        <w:rPr>
          <w:noProof/>
        </w:rPr>
      </w:pPr>
      <w:sdt>
        <w:sdtPr>
          <w:rPr>
            <w:bCs/>
            <w:noProof/>
          </w:rPr>
          <w:id w:val="-1028246611"/>
          <w14:checkbox>
            <w14:checked w14:val="0"/>
            <w14:checkedState w14:val="2612" w14:font="MS Gothic"/>
            <w14:uncheckedState w14:val="2610" w14:font="MS Gothic"/>
          </w14:checkbox>
        </w:sdtPr>
        <w:sdtEndPr/>
        <w:sdtContent>
          <w:r w:rsidR="00A61347" w:rsidRPr="003D6DD9">
            <w:rPr>
              <w:rFonts w:ascii="MS Gothic" w:eastAsia="MS Gothic" w:hAnsi="MS Gothic"/>
              <w:bCs/>
              <w:noProof/>
            </w:rPr>
            <w:t>☐</w:t>
          </w:r>
        </w:sdtContent>
      </w:sdt>
      <w:r w:rsidR="00A61347" w:rsidRPr="003D6DD9">
        <w:rPr>
          <w:noProof/>
        </w:rPr>
        <w:t xml:space="preserve"> Taip</w:t>
      </w:r>
    </w:p>
    <w:p w14:paraId="31F446A7" w14:textId="77777777" w:rsidR="00EA0B73" w:rsidRDefault="005D177C" w:rsidP="00A61347">
      <w:pPr>
        <w:pStyle w:val="Text2"/>
        <w:tabs>
          <w:tab w:val="left" w:leader="dot" w:pos="9072"/>
        </w:tabs>
        <w:spacing w:before="240"/>
        <w:ind w:left="1418"/>
        <w:rPr>
          <w:noProof/>
        </w:rPr>
      </w:pPr>
      <w:sdt>
        <w:sdtPr>
          <w:rPr>
            <w:bCs/>
            <w:noProof/>
          </w:rPr>
          <w:id w:val="1168754915"/>
          <w14:checkbox>
            <w14:checked w14:val="0"/>
            <w14:checkedState w14:val="2612" w14:font="MS Gothic"/>
            <w14:uncheckedState w14:val="2610" w14:font="MS Gothic"/>
          </w14:checkbox>
        </w:sdtPr>
        <w:sdtEndPr/>
        <w:sdtContent>
          <w:r w:rsidR="00A61347" w:rsidRPr="003D6DD9">
            <w:rPr>
              <w:rFonts w:ascii="MS Gothic" w:eastAsia="MS Gothic" w:hAnsi="MS Gothic"/>
              <w:bCs/>
              <w:noProof/>
            </w:rPr>
            <w:t>☐</w:t>
          </w:r>
        </w:sdtContent>
      </w:sdt>
      <w:r w:rsidR="00A61347" w:rsidRPr="003D6DD9">
        <w:rPr>
          <w:noProof/>
        </w:rPr>
        <w:t xml:space="preserve"> Ne. Paaiškinkite, kodėl: </w:t>
      </w:r>
    </w:p>
    <w:p w14:paraId="0C0578B0" w14:textId="6328DEB2" w:rsidR="00A61347" w:rsidRPr="003D6DD9" w:rsidRDefault="00A61347" w:rsidP="00A61347">
      <w:pPr>
        <w:pStyle w:val="Text2"/>
        <w:tabs>
          <w:tab w:val="left" w:leader="dot" w:pos="9072"/>
        </w:tabs>
        <w:spacing w:before="240"/>
        <w:ind w:left="1418"/>
        <w:rPr>
          <w:noProof/>
        </w:rPr>
      </w:pPr>
      <w:r w:rsidRPr="003D6DD9">
        <w:rPr>
          <w:noProof/>
        </w:rPr>
        <w:tab/>
      </w:r>
    </w:p>
    <w:p w14:paraId="48F3ACE9" w14:textId="77777777" w:rsidR="00A61347" w:rsidRPr="003D6DD9" w:rsidRDefault="00A61347" w:rsidP="00A61347">
      <w:pPr>
        <w:rPr>
          <w:noProof/>
        </w:rPr>
      </w:pPr>
      <w:r w:rsidRPr="003D6DD9">
        <w:rPr>
          <w:noProof/>
        </w:rPr>
        <w:t>Jei finansų tarpininkas ir jo valdytojas yra vieši subjektai, kurie nebuvo atrinkti rengiant atvirą, skaidrią, nediskriminacinę ir objektyvią atrankos procedūrą, pažymėdami langelį patvirtinkite toliau nurodytus teiginius ir pateikite jų įrodymus.</w:t>
      </w:r>
    </w:p>
    <w:p w14:paraId="473D5098" w14:textId="77777777" w:rsidR="00A61347" w:rsidRPr="003D6DD9" w:rsidRDefault="00A61347" w:rsidP="00A61347">
      <w:pPr>
        <w:pStyle w:val="Point1"/>
        <w:rPr>
          <w:noProof/>
        </w:rPr>
      </w:pPr>
      <w:r w:rsidRPr="000870AD">
        <w:rPr>
          <w:noProof/>
        </w:rPr>
        <w:t>(a)</w:t>
      </w:r>
      <w:r w:rsidRPr="000870AD">
        <w:rPr>
          <w:noProof/>
        </w:rPr>
        <w:tab/>
      </w:r>
      <w:sdt>
        <w:sdtPr>
          <w:rPr>
            <w:noProof/>
          </w:rPr>
          <w:id w:val="-1466886637"/>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Paaiškinkite, kodėl, jūsų nuomone, būtina tiesiogiai paskirti įgaliotąjį subjektą kaip finansų tarpininką arba fondo valdytoją: </w:t>
      </w:r>
    </w:p>
    <w:p w14:paraId="1649AAEB" w14:textId="77777777" w:rsidR="00A61347" w:rsidRPr="003D6DD9" w:rsidRDefault="00A61347" w:rsidP="00EA0B73">
      <w:pPr>
        <w:tabs>
          <w:tab w:val="left" w:leader="dot" w:pos="9072"/>
        </w:tabs>
        <w:ind w:left="720"/>
        <w:rPr>
          <w:noProof/>
        </w:rPr>
      </w:pPr>
      <w:r w:rsidRPr="003D6DD9">
        <w:rPr>
          <w:noProof/>
        </w:rPr>
        <w:tab/>
      </w:r>
    </w:p>
    <w:p w14:paraId="232EA8BA" w14:textId="77777777" w:rsidR="00A61347" w:rsidRPr="003D6DD9" w:rsidRDefault="00A61347" w:rsidP="00A61347">
      <w:pPr>
        <w:pStyle w:val="Point1"/>
        <w:rPr>
          <w:noProof/>
        </w:rPr>
      </w:pPr>
      <w:r w:rsidRPr="000870AD">
        <w:rPr>
          <w:noProof/>
        </w:rPr>
        <w:t>(b)</w:t>
      </w:r>
      <w:r w:rsidRPr="000870AD">
        <w:rPr>
          <w:noProof/>
        </w:rPr>
        <w:tab/>
      </w:r>
      <w:sdt>
        <w:sdtPr>
          <w:rPr>
            <w:noProof/>
          </w:rPr>
          <w:id w:val="-2002340001"/>
          <w14:checkbox>
            <w14:checked w14:val="0"/>
            <w14:checkedState w14:val="2612" w14:font="MS Gothic"/>
            <w14:uncheckedState w14:val="2610" w14:font="MS Gothic"/>
          </w14:checkbox>
        </w:sdtPr>
        <w:sdtEndPr/>
        <w:sdtContent>
          <w:r w:rsidRPr="003D6DD9">
            <w:rPr>
              <w:rFonts w:ascii="MS Gothic" w:eastAsia="MS Gothic" w:hAnsi="MS Gothic"/>
              <w:noProof/>
            </w:rPr>
            <w:t>☐</w:t>
          </w:r>
        </w:sdtContent>
      </w:sdt>
      <w:r w:rsidRPr="003D6DD9">
        <w:rPr>
          <w:noProof/>
        </w:rPr>
        <w:t xml:space="preserve"> Viešieji finansų tarpininkai valdomi komerciniu pagrindu, jų valdytojai priima investicinius sprendimus laikydamiesi pelno siekimo ir ištiestosios rankos principų. Visų pirma paaiškinkite nustatytus mechanizmus, skirtus bet kokiam valstybės kišimuisi į kasdieninį viešojo fondo valdymą pašalinti: </w:t>
      </w:r>
    </w:p>
    <w:p w14:paraId="500BB99E" w14:textId="77777777" w:rsidR="00A61347" w:rsidRPr="003D6DD9" w:rsidRDefault="00A61347" w:rsidP="00EA0B73">
      <w:pPr>
        <w:tabs>
          <w:tab w:val="left" w:leader="dot" w:pos="9072"/>
        </w:tabs>
        <w:ind w:left="720"/>
        <w:rPr>
          <w:noProof/>
        </w:rPr>
      </w:pPr>
      <w:r w:rsidRPr="003D6DD9">
        <w:rPr>
          <w:noProof/>
        </w:rPr>
        <w:tab/>
      </w:r>
    </w:p>
    <w:p w14:paraId="6CDCB844" w14:textId="77777777" w:rsidR="00A61347" w:rsidRPr="003D6DD9" w:rsidRDefault="00A61347" w:rsidP="00A61347">
      <w:pPr>
        <w:pStyle w:val="Point1"/>
        <w:rPr>
          <w:b/>
          <w:noProof/>
        </w:rPr>
      </w:pPr>
      <w:r w:rsidRPr="000870AD">
        <w:rPr>
          <w:noProof/>
        </w:rPr>
        <w:t>(c)</w:t>
      </w:r>
      <w:r w:rsidRPr="000870AD">
        <w:rPr>
          <w:noProof/>
        </w:rPr>
        <w:tab/>
      </w:r>
      <w:r w:rsidRPr="003D6DD9">
        <w:rPr>
          <w:noProof/>
        </w:rPr>
        <w:t>Jei įgaliotasis subjektas skiriamas tiesiogiai, koks yra metinis valdymo mokestis, neįskaitant veiklos rezultatais grindžiamų paskatų? Subjektui mokama kapitalo įmoka yra …. %. Atkreipkite dėmesį į tai, kad procentinė dalis neturėtų viršyti 3 % (RFG 150 punktas).</w:t>
      </w:r>
    </w:p>
    <w:p w14:paraId="6A95E8AF" w14:textId="77777777" w:rsidR="00A61347" w:rsidRPr="003D6DD9" w:rsidRDefault="00A61347" w:rsidP="00A61347">
      <w:pPr>
        <w:pStyle w:val="ManualNumPar1"/>
        <w:rPr>
          <w:noProof/>
        </w:rPr>
      </w:pPr>
      <w:r w:rsidRPr="000870AD">
        <w:rPr>
          <w:noProof/>
        </w:rPr>
        <w:t>2.</w:t>
      </w:r>
      <w:r w:rsidRPr="000870AD">
        <w:rPr>
          <w:noProof/>
        </w:rPr>
        <w:tab/>
      </w:r>
      <w:r w:rsidRPr="003D6DD9">
        <w:rPr>
          <w:noProof/>
        </w:rPr>
        <w:t>Su privačiais investuotojais susijusios sąlygos</w:t>
      </w:r>
    </w:p>
    <w:p w14:paraId="140C75A4" w14:textId="77777777" w:rsidR="00A61347" w:rsidRPr="003D6DD9" w:rsidRDefault="00A61347" w:rsidP="00EA0B73">
      <w:pPr>
        <w:pStyle w:val="Tiret0"/>
        <w:numPr>
          <w:ilvl w:val="0"/>
          <w:numId w:val="48"/>
        </w:numPr>
        <w:rPr>
          <w:noProof/>
        </w:rPr>
      </w:pPr>
      <w:r w:rsidRPr="003D6DD9">
        <w:rPr>
          <w:noProof/>
        </w:rPr>
        <w:lastRenderedPageBreak/>
        <w:t>Kai viešasis fondas ir privatūs investuotojai bendrai investuoja, pastariesiems dalyvaujant atskiruose sandoriuose, ar, siekiant nustatyti tinkamą kapitalo grąžos normą, privatūs investuotojai atrenkami rengiant atskirus konkursus kiekvienam sandoriui (RFG 139 punktas)?</w:t>
      </w:r>
    </w:p>
    <w:p w14:paraId="3D09D5EB" w14:textId="77777777" w:rsidR="00A61347" w:rsidRPr="003D6DD9" w:rsidRDefault="005D177C" w:rsidP="00A61347">
      <w:pPr>
        <w:ind w:left="720"/>
        <w:rPr>
          <w:noProof/>
        </w:rPr>
      </w:pPr>
      <w:sdt>
        <w:sdtPr>
          <w:rPr>
            <w:noProof/>
          </w:rPr>
          <w:id w:val="-1410227202"/>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Taip. Pateikite patvirtinamuosius įrodymus:</w:t>
      </w:r>
    </w:p>
    <w:p w14:paraId="3D605AD5" w14:textId="77777777" w:rsidR="00A61347" w:rsidRPr="003D6DD9" w:rsidRDefault="005D177C" w:rsidP="00A61347">
      <w:pPr>
        <w:ind w:left="720"/>
        <w:rPr>
          <w:noProof/>
        </w:rPr>
      </w:pPr>
      <w:sdt>
        <w:sdtPr>
          <w:rPr>
            <w:noProof/>
          </w:rPr>
          <w:id w:val="2086177205"/>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Ne.</w:t>
      </w:r>
    </w:p>
    <w:p w14:paraId="34897BA4" w14:textId="77777777" w:rsidR="00A61347" w:rsidRPr="003D6DD9" w:rsidRDefault="00A61347" w:rsidP="00EA0B73">
      <w:pPr>
        <w:pStyle w:val="Tiret0"/>
        <w:numPr>
          <w:ilvl w:val="0"/>
          <w:numId w:val="49"/>
        </w:numPr>
        <w:rPr>
          <w:noProof/>
        </w:rPr>
      </w:pPr>
      <w:r w:rsidRPr="003D6DD9">
        <w:rPr>
          <w:noProof/>
        </w:rPr>
        <w:t xml:space="preserve">Kai tokiu būdu privatūs investuotojai nėra atrenkami, ar tinkamą kapitalo grąžos normą nustato nepriklausomas ekspertas, remdamasis orientacinių rinkos verčių ir rinkos rizikos analize, taikydamas diskontuotų pinigų srauto vertinimo metodus ir tiksliai apskaičiuodamas mažiausią tinkamos kapitalo grąžos normos lygį ir tinkamai riziką atspindinčią maržą (RFG 140 punktas), ir ar tenkinamos visos RFG 141 punkto sąlygos? </w:t>
      </w:r>
    </w:p>
    <w:p w14:paraId="19590963" w14:textId="0FA8B1D1" w:rsidR="00A61347" w:rsidRPr="003D6DD9" w:rsidRDefault="005D177C" w:rsidP="00EA0B73">
      <w:pPr>
        <w:tabs>
          <w:tab w:val="left" w:pos="1276"/>
        </w:tabs>
        <w:ind w:left="850"/>
        <w:rPr>
          <w:noProof/>
        </w:rPr>
      </w:pPr>
      <w:sdt>
        <w:sdtPr>
          <w:rPr>
            <w:noProof/>
          </w:rPr>
          <w:id w:val="1481423807"/>
          <w14:checkbox>
            <w14:checked w14:val="0"/>
            <w14:checkedState w14:val="2612" w14:font="MS Gothic"/>
            <w14:uncheckedState w14:val="2610" w14:font="MS Gothic"/>
          </w14:checkbox>
        </w:sdtPr>
        <w:sdtEndPr/>
        <w:sdtContent>
          <w:r w:rsidR="00EA0B73">
            <w:rPr>
              <w:rFonts w:ascii="MS Gothic" w:eastAsia="MS Gothic" w:hAnsi="MS Gothic" w:hint="eastAsia"/>
              <w:noProof/>
            </w:rPr>
            <w:t>☐</w:t>
          </w:r>
        </w:sdtContent>
      </w:sdt>
      <w:r w:rsidR="00A61347" w:rsidRPr="003D6DD9">
        <w:rPr>
          <w:noProof/>
        </w:rPr>
        <w:t xml:space="preserve"> Taip. Pateikite ataskaitą, kurioje yra vertinimas, nurodykite ekspertą, apibūdinkite galiojančias jo skyrimo taisykles ir pateikite atitinkamus įrodymus:</w:t>
      </w:r>
    </w:p>
    <w:p w14:paraId="07C9E765" w14:textId="77777777" w:rsidR="00A61347" w:rsidRPr="003D6DD9" w:rsidRDefault="00A61347" w:rsidP="00EA0B73">
      <w:pPr>
        <w:tabs>
          <w:tab w:val="left" w:leader="dot" w:pos="9072"/>
        </w:tabs>
        <w:ind w:left="850"/>
        <w:rPr>
          <w:noProof/>
        </w:rPr>
      </w:pPr>
      <w:r w:rsidRPr="003D6DD9">
        <w:rPr>
          <w:noProof/>
        </w:rPr>
        <w:tab/>
      </w:r>
    </w:p>
    <w:p w14:paraId="67BECBA8" w14:textId="77777777" w:rsidR="00A61347" w:rsidRPr="003D6DD9" w:rsidRDefault="005D177C" w:rsidP="00EA0B73">
      <w:pPr>
        <w:tabs>
          <w:tab w:val="left" w:pos="1276"/>
        </w:tabs>
        <w:ind w:left="850"/>
        <w:rPr>
          <w:noProof/>
        </w:rPr>
      </w:pPr>
      <w:sdt>
        <w:sdtPr>
          <w:rPr>
            <w:noProof/>
          </w:rPr>
          <w:id w:val="-1362507937"/>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Ne.</w:t>
      </w:r>
    </w:p>
    <w:p w14:paraId="1D97CE31" w14:textId="77777777" w:rsidR="00A61347" w:rsidRPr="003D6DD9" w:rsidRDefault="005D177C" w:rsidP="00A61347">
      <w:pPr>
        <w:ind w:left="720"/>
        <w:rPr>
          <w:noProof/>
        </w:rPr>
      </w:pPr>
      <w:sdt>
        <w:sdtPr>
          <w:rPr>
            <w:noProof/>
          </w:rPr>
          <w:id w:val="1491833953"/>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Pažymėdami langelį patvirtinkite, kad to paties nepriklausomo eksperto paslaugomis negalima naudotis du kartus per trejus metus. </w:t>
      </w:r>
    </w:p>
    <w:p w14:paraId="63CDDF54" w14:textId="77777777" w:rsidR="00A61347" w:rsidRPr="003D6DD9" w:rsidRDefault="00A61347" w:rsidP="00EA0B73">
      <w:pPr>
        <w:pStyle w:val="Tiret0"/>
        <w:numPr>
          <w:ilvl w:val="0"/>
          <w:numId w:val="50"/>
        </w:numPr>
        <w:rPr>
          <w:noProof/>
        </w:rPr>
      </w:pPr>
      <w:r w:rsidRPr="003D6DD9">
        <w:rPr>
          <w:noProof/>
        </w:rPr>
        <w:t>Paaiškinkite, kaip pagal riziką pakoreguota numatyta grąža privatiems investuotojams yra apribota iki tinkamos kapitalo grąžos normos (RFG 142 punktas):</w:t>
      </w:r>
    </w:p>
    <w:p w14:paraId="6BFD75D3" w14:textId="77777777" w:rsidR="00A61347" w:rsidRPr="003D6DD9" w:rsidRDefault="00A61347" w:rsidP="00A61347">
      <w:pPr>
        <w:tabs>
          <w:tab w:val="left" w:leader="dot" w:pos="9072"/>
        </w:tabs>
        <w:rPr>
          <w:noProof/>
        </w:rPr>
      </w:pPr>
      <w:r w:rsidRPr="003D6DD9">
        <w:rPr>
          <w:noProof/>
        </w:rPr>
        <w:tab/>
      </w:r>
    </w:p>
    <w:p w14:paraId="759E1776" w14:textId="77777777" w:rsidR="00A61347" w:rsidRPr="003D6DD9" w:rsidRDefault="00A61347" w:rsidP="00EA0B73">
      <w:pPr>
        <w:pStyle w:val="Tiret0"/>
        <w:numPr>
          <w:ilvl w:val="0"/>
          <w:numId w:val="51"/>
        </w:numPr>
        <w:rPr>
          <w:noProof/>
        </w:rPr>
      </w:pPr>
      <w:r w:rsidRPr="003D6DD9">
        <w:rPr>
          <w:noProof/>
        </w:rPr>
        <w:t xml:space="preserve">Remdamiesi </w:t>
      </w:r>
      <w:r w:rsidRPr="003D6DD9">
        <w:rPr>
          <w:i/>
          <w:noProof/>
        </w:rPr>
        <w:t>ex ante</w:t>
      </w:r>
      <w:r w:rsidRPr="003D6DD9">
        <w:rPr>
          <w:noProof/>
        </w:rPr>
        <w:t xml:space="preserve"> vertinimu, paaiškinkite ekonominį konkrečių finansinių parametrų, kuriais grindžiama priemonė, pagrįstumą:</w:t>
      </w:r>
    </w:p>
    <w:p w14:paraId="4CF6F4CA" w14:textId="77777777" w:rsidR="00A61347" w:rsidRPr="003D6DD9" w:rsidRDefault="00A61347" w:rsidP="00A61347">
      <w:pPr>
        <w:tabs>
          <w:tab w:val="left" w:leader="dot" w:pos="9072"/>
        </w:tabs>
        <w:rPr>
          <w:noProof/>
        </w:rPr>
      </w:pPr>
      <w:r w:rsidRPr="003D6DD9">
        <w:rPr>
          <w:noProof/>
        </w:rPr>
        <w:tab/>
      </w:r>
    </w:p>
    <w:p w14:paraId="3919CB04" w14:textId="77777777" w:rsidR="00A61347" w:rsidRPr="003D6DD9" w:rsidRDefault="00A61347" w:rsidP="00A61347">
      <w:pPr>
        <w:pStyle w:val="ManualHeading3"/>
        <w:rPr>
          <w:noProof/>
        </w:rPr>
      </w:pPr>
      <w:r w:rsidRPr="000870AD">
        <w:rPr>
          <w:noProof/>
        </w:rPr>
        <w:t>3.3.3.</w:t>
      </w:r>
      <w:r w:rsidRPr="000870AD">
        <w:rPr>
          <w:noProof/>
        </w:rPr>
        <w:tab/>
      </w:r>
      <w:r w:rsidRPr="003D6DD9">
        <w:rPr>
          <w:noProof/>
        </w:rPr>
        <w:t xml:space="preserve">Fiskalinėms paskatoms taikomos proporcingumo sąlygos (RFG 3.2.4.2 skirsnis) </w:t>
      </w:r>
    </w:p>
    <w:p w14:paraId="2D8E25EE" w14:textId="77777777" w:rsidR="00A61347" w:rsidRPr="003D6DD9" w:rsidRDefault="00A61347" w:rsidP="00A61347">
      <w:pPr>
        <w:rPr>
          <w:i/>
          <w:iCs/>
          <w:noProof/>
        </w:rPr>
      </w:pPr>
      <w:r w:rsidRPr="003D6DD9">
        <w:rPr>
          <w:i/>
          <w:noProof/>
        </w:rPr>
        <w:t>Vertinant, ar laikomasi šių reikalavimų, bus atsižvelgiama į 2.9.2 skirsnyje pateiktą informaciją.</w:t>
      </w:r>
    </w:p>
    <w:p w14:paraId="661520D1" w14:textId="77777777" w:rsidR="00EA0B73" w:rsidRDefault="00A61347" w:rsidP="00EA0B73">
      <w:pPr>
        <w:pStyle w:val="Tiret0"/>
        <w:numPr>
          <w:ilvl w:val="0"/>
          <w:numId w:val="52"/>
        </w:numPr>
        <w:rPr>
          <w:noProof/>
        </w:rPr>
      </w:pPr>
      <w:r w:rsidRPr="003D6DD9">
        <w:rPr>
          <w:noProof/>
        </w:rPr>
        <w:t xml:space="preserve">Pateikite visą su proporcingumo sąlygomis susijusią papildomą informaciją, kuri, jūsų nuomone, yra svarbi: </w:t>
      </w:r>
    </w:p>
    <w:p w14:paraId="3543FA14" w14:textId="77777777" w:rsidR="00EA0B73" w:rsidRPr="003D6DD9" w:rsidRDefault="00EA0B73" w:rsidP="00EA0B73">
      <w:pPr>
        <w:tabs>
          <w:tab w:val="left" w:leader="dot" w:pos="9072"/>
        </w:tabs>
        <w:rPr>
          <w:noProof/>
        </w:rPr>
      </w:pPr>
      <w:r w:rsidRPr="003D6DD9">
        <w:rPr>
          <w:noProof/>
        </w:rPr>
        <w:tab/>
      </w:r>
    </w:p>
    <w:p w14:paraId="7F2E28CC" w14:textId="77777777" w:rsidR="00A61347" w:rsidRPr="003D6DD9" w:rsidRDefault="00A61347" w:rsidP="00EA0B73">
      <w:pPr>
        <w:pStyle w:val="ManualHeading3"/>
        <w:rPr>
          <w:noProof/>
        </w:rPr>
      </w:pPr>
      <w:r w:rsidRPr="000870AD">
        <w:rPr>
          <w:noProof/>
        </w:rPr>
        <w:t>3.3.4.</w:t>
      </w:r>
      <w:r w:rsidRPr="000870AD">
        <w:rPr>
          <w:noProof/>
        </w:rPr>
        <w:tab/>
      </w:r>
      <w:r w:rsidRPr="003D6DD9">
        <w:rPr>
          <w:noProof/>
        </w:rPr>
        <w:t>Alternatyvioms prekybos platformoms taikomos proporcingumo sąlygos (RFG 3.2.4.3 skirsnis)</w:t>
      </w:r>
    </w:p>
    <w:p w14:paraId="28E01D9C" w14:textId="77777777" w:rsidR="00A61347" w:rsidRPr="003D6DD9" w:rsidRDefault="00A61347" w:rsidP="00A61347">
      <w:pPr>
        <w:rPr>
          <w:i/>
          <w:iCs/>
          <w:noProof/>
        </w:rPr>
      </w:pPr>
      <w:r w:rsidRPr="003D6DD9">
        <w:rPr>
          <w:i/>
          <w:noProof/>
        </w:rPr>
        <w:t>Vertinant, ar laikomasi šių reikalavimų, bus atsižvelgiama į 2.9.3 skirsnyje pateiktą informaciją.</w:t>
      </w:r>
    </w:p>
    <w:p w14:paraId="2801AD8D" w14:textId="77777777" w:rsidR="00EA0B73" w:rsidRDefault="00A61347" w:rsidP="00EA0B73">
      <w:pPr>
        <w:pStyle w:val="Tiret0"/>
        <w:numPr>
          <w:ilvl w:val="0"/>
          <w:numId w:val="52"/>
        </w:numPr>
        <w:rPr>
          <w:noProof/>
        </w:rPr>
      </w:pPr>
      <w:r w:rsidRPr="003D6DD9">
        <w:rPr>
          <w:noProof/>
        </w:rPr>
        <w:t xml:space="preserve">Pateikite visą su proporcingumo sąlygomis susijusią papildomą informaciją, kuri, jūsų nuomone, yra svarbi: </w:t>
      </w:r>
    </w:p>
    <w:p w14:paraId="636BAFCB" w14:textId="77777777" w:rsidR="00EA0B73" w:rsidRPr="003D6DD9" w:rsidRDefault="00EA0B73" w:rsidP="00EA0B73">
      <w:pPr>
        <w:tabs>
          <w:tab w:val="left" w:leader="dot" w:pos="9072"/>
        </w:tabs>
        <w:rPr>
          <w:noProof/>
        </w:rPr>
      </w:pPr>
      <w:r w:rsidRPr="003D6DD9">
        <w:rPr>
          <w:noProof/>
        </w:rPr>
        <w:tab/>
      </w:r>
    </w:p>
    <w:p w14:paraId="070358C0" w14:textId="77777777" w:rsidR="00A61347" w:rsidRPr="003D6DD9" w:rsidRDefault="00A61347" w:rsidP="00EA0B73">
      <w:pPr>
        <w:pStyle w:val="ManualHeading2"/>
        <w:rPr>
          <w:noProof/>
        </w:rPr>
      </w:pPr>
      <w:r w:rsidRPr="000870AD">
        <w:rPr>
          <w:noProof/>
        </w:rPr>
        <w:t>3.4.</w:t>
      </w:r>
      <w:r w:rsidRPr="000870AD">
        <w:rPr>
          <w:noProof/>
        </w:rPr>
        <w:tab/>
      </w:r>
      <w:r w:rsidRPr="003D6DD9">
        <w:rPr>
          <w:noProof/>
        </w:rPr>
        <w:t>Nederamo neigiamo rizikos finansų pagalbos poveikio konkurencijai ir prekybai vengimas (RFG 3.2.5 skirsnis)</w:t>
      </w:r>
    </w:p>
    <w:p w14:paraId="267071FA" w14:textId="77777777" w:rsidR="00A61347" w:rsidRPr="003D6DD9" w:rsidRDefault="00A61347" w:rsidP="00EA0B73">
      <w:pPr>
        <w:pStyle w:val="Tiret0"/>
        <w:numPr>
          <w:ilvl w:val="0"/>
          <w:numId w:val="52"/>
        </w:numPr>
        <w:rPr>
          <w:noProof/>
        </w:rPr>
      </w:pPr>
      <w:r w:rsidRPr="003D6DD9">
        <w:rPr>
          <w:noProof/>
        </w:rPr>
        <w:t xml:space="preserve">Remdamiesi </w:t>
      </w:r>
      <w:r w:rsidRPr="003D6DD9">
        <w:rPr>
          <w:i/>
          <w:noProof/>
        </w:rPr>
        <w:t>ex ante</w:t>
      </w:r>
      <w:r w:rsidRPr="003D6DD9">
        <w:rPr>
          <w:noProof/>
        </w:rPr>
        <w:t xml:space="preserve"> vertinimu pateikite informaciją apie galimą neigiamą schemos, apie kurią pranešama, poveikį. Turėtų būti pateikiama informacija apie galimą </w:t>
      </w:r>
      <w:r w:rsidRPr="003D6DD9">
        <w:rPr>
          <w:noProof/>
        </w:rPr>
        <w:lastRenderedPageBreak/>
        <w:t>neigiamą poveikį visiems trims lygmenims: rizikos finansų teikimo rinkai (pvz., rizika, kad gali būti išstumiami privatūs investuotojai), finansų tarpininkams ir jų valdytojams ir galutiniams pagalbos gavėjams (įskaitant rinkas, kuriose šie pagalbos gavėjai vykdo veiklą).</w:t>
      </w:r>
    </w:p>
    <w:p w14:paraId="42D14E73" w14:textId="77777777" w:rsidR="00A61347" w:rsidRPr="003D6DD9" w:rsidRDefault="00A61347" w:rsidP="00A61347">
      <w:pPr>
        <w:tabs>
          <w:tab w:val="left" w:leader="dot" w:pos="9072"/>
        </w:tabs>
        <w:rPr>
          <w:noProof/>
        </w:rPr>
      </w:pPr>
      <w:r w:rsidRPr="003D6DD9">
        <w:rPr>
          <w:noProof/>
        </w:rPr>
        <w:tab/>
      </w:r>
    </w:p>
    <w:p w14:paraId="72BB6851" w14:textId="77777777" w:rsidR="00A61347" w:rsidRPr="003D6DD9" w:rsidRDefault="00A61347" w:rsidP="00EA0B73">
      <w:pPr>
        <w:pStyle w:val="Tiret0"/>
        <w:numPr>
          <w:ilvl w:val="0"/>
          <w:numId w:val="52"/>
        </w:numPr>
        <w:rPr>
          <w:noProof/>
        </w:rPr>
      </w:pPr>
      <w:r w:rsidRPr="003D6DD9">
        <w:rPr>
          <w:noProof/>
        </w:rPr>
        <w:t xml:space="preserve">Ar schema, apie kurią pranešama, užtikrinama, kad rizikos finansų valstybės pagalba būtų skiriama tik galinčioms tapti perspektyviomis įmonėms (RFG 171 punktas)? </w:t>
      </w:r>
    </w:p>
    <w:p w14:paraId="2DD3EF76" w14:textId="77777777" w:rsidR="00EA0B73" w:rsidRDefault="005D177C" w:rsidP="00A61347">
      <w:pPr>
        <w:ind w:left="720"/>
        <w:rPr>
          <w:noProof/>
        </w:rPr>
      </w:pPr>
      <w:sdt>
        <w:sdtPr>
          <w:rPr>
            <w:noProof/>
          </w:rPr>
          <w:id w:val="800117835"/>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 xml:space="preserve"> Taip. Apibūdinkite, kaip tai užtikrinama, ir nurodykite atitinkamas teisinio pagrindo nuostatas: </w:t>
      </w:r>
    </w:p>
    <w:p w14:paraId="36965809" w14:textId="77777777" w:rsidR="00EA0B73" w:rsidRPr="003D6DD9" w:rsidRDefault="00EA0B73" w:rsidP="00EA0B73">
      <w:pPr>
        <w:tabs>
          <w:tab w:val="left" w:leader="dot" w:pos="9072"/>
        </w:tabs>
        <w:ind w:left="720"/>
        <w:rPr>
          <w:noProof/>
        </w:rPr>
      </w:pPr>
      <w:r w:rsidRPr="003D6DD9">
        <w:rPr>
          <w:noProof/>
        </w:rPr>
        <w:tab/>
      </w:r>
    </w:p>
    <w:p w14:paraId="36377EE4" w14:textId="77777777" w:rsidR="00A61347" w:rsidRPr="003D6DD9" w:rsidRDefault="005D177C" w:rsidP="00A61347">
      <w:pPr>
        <w:ind w:left="720"/>
        <w:rPr>
          <w:noProof/>
        </w:rPr>
      </w:pPr>
      <w:sdt>
        <w:sdtPr>
          <w:rPr>
            <w:noProof/>
          </w:rPr>
          <w:id w:val="192272379"/>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 xml:space="preserve"> Ne</w:t>
      </w:r>
    </w:p>
    <w:p w14:paraId="0A0BBC82" w14:textId="77777777" w:rsidR="00A61347" w:rsidRPr="003D6DD9" w:rsidRDefault="00A61347" w:rsidP="00EA0B73">
      <w:pPr>
        <w:pStyle w:val="Tiret0"/>
        <w:numPr>
          <w:ilvl w:val="0"/>
          <w:numId w:val="52"/>
        </w:numPr>
        <w:rPr>
          <w:noProof/>
        </w:rPr>
      </w:pPr>
      <w:r w:rsidRPr="003D6DD9">
        <w:rPr>
          <w:noProof/>
        </w:rPr>
        <w:t xml:space="preserve">Ar schema, apie kurią pranešama, taikoma tik tam tikroje geografinėje teritorijoje arba regione (RFG 173 punktas)? </w:t>
      </w:r>
    </w:p>
    <w:p w14:paraId="649818D3" w14:textId="43202D3D" w:rsidR="00EA0B73" w:rsidRDefault="005D177C" w:rsidP="00A61347">
      <w:pPr>
        <w:ind w:left="720"/>
        <w:rPr>
          <w:noProof/>
        </w:rPr>
      </w:pPr>
      <w:sdt>
        <w:sdtPr>
          <w:rPr>
            <w:noProof/>
          </w:rPr>
          <w:id w:val="-134338107"/>
          <w14:checkbox>
            <w14:checked w14:val="0"/>
            <w14:checkedState w14:val="2612" w14:font="MS Gothic"/>
            <w14:uncheckedState w14:val="2610" w14:font="MS Gothic"/>
          </w14:checkbox>
        </w:sdtPr>
        <w:sdtEndPr/>
        <w:sdtContent>
          <w:r w:rsidR="00EA0B73">
            <w:rPr>
              <w:rFonts w:ascii="MS Gothic" w:eastAsia="MS Gothic" w:hAnsi="MS Gothic" w:hint="eastAsia"/>
              <w:noProof/>
            </w:rPr>
            <w:t>☐</w:t>
          </w:r>
        </w:sdtContent>
      </w:sdt>
      <w:r w:rsidR="00A61347" w:rsidRPr="003D6DD9">
        <w:rPr>
          <w:noProof/>
        </w:rPr>
        <w:t xml:space="preserve"> Taip. Nurodykite: </w:t>
      </w:r>
    </w:p>
    <w:p w14:paraId="447450A1" w14:textId="77777777" w:rsidR="00EA0B73" w:rsidRPr="003D6DD9" w:rsidRDefault="00EA0B73" w:rsidP="00EA0B73">
      <w:pPr>
        <w:tabs>
          <w:tab w:val="left" w:leader="dot" w:pos="9072"/>
        </w:tabs>
        <w:ind w:left="720"/>
        <w:rPr>
          <w:noProof/>
        </w:rPr>
      </w:pPr>
      <w:r w:rsidRPr="003D6DD9">
        <w:rPr>
          <w:noProof/>
        </w:rPr>
        <w:tab/>
      </w:r>
    </w:p>
    <w:p w14:paraId="104FBECE" w14:textId="77777777" w:rsidR="00A61347" w:rsidRPr="003D6DD9" w:rsidRDefault="005D177C" w:rsidP="00A61347">
      <w:pPr>
        <w:ind w:left="720"/>
        <w:rPr>
          <w:noProof/>
        </w:rPr>
      </w:pPr>
      <w:sdt>
        <w:sdtPr>
          <w:rPr>
            <w:noProof/>
          </w:rPr>
          <w:id w:val="-2142875397"/>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 xml:space="preserve"> Ne.</w:t>
      </w:r>
    </w:p>
    <w:p w14:paraId="5E57929E" w14:textId="77777777" w:rsidR="00A61347" w:rsidRPr="003D6DD9" w:rsidRDefault="00A61347" w:rsidP="00EA0B73">
      <w:pPr>
        <w:pStyle w:val="Tiret0"/>
        <w:numPr>
          <w:ilvl w:val="0"/>
          <w:numId w:val="52"/>
        </w:numPr>
        <w:rPr>
          <w:noProof/>
        </w:rPr>
      </w:pPr>
      <w:r w:rsidRPr="003D6DD9">
        <w:rPr>
          <w:noProof/>
        </w:rPr>
        <w:t>Ar schemos, apie kurią pranešama, teisinis pagrindas (</w:t>
      </w:r>
      <w:r w:rsidRPr="003D6DD9">
        <w:rPr>
          <w:i/>
          <w:noProof/>
        </w:rPr>
        <w:t>de jure</w:t>
      </w:r>
      <w:r w:rsidRPr="003D6DD9">
        <w:rPr>
          <w:noProof/>
        </w:rPr>
        <w:t xml:space="preserve">) apima tik konkrečius sektorius (RFG 174 punktas)? </w:t>
      </w:r>
    </w:p>
    <w:p w14:paraId="44FD181F" w14:textId="77777777" w:rsidR="00EA0B73" w:rsidRDefault="005D177C" w:rsidP="00A61347">
      <w:pPr>
        <w:ind w:left="720"/>
        <w:rPr>
          <w:noProof/>
        </w:rPr>
      </w:pPr>
      <w:sdt>
        <w:sdtPr>
          <w:rPr>
            <w:noProof/>
          </w:rPr>
          <w:id w:val="-1107270265"/>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 xml:space="preserve"> Taip. Nurodykite: </w:t>
      </w:r>
    </w:p>
    <w:p w14:paraId="3D4617AA" w14:textId="77777777" w:rsidR="00EA0B73" w:rsidRPr="003D6DD9" w:rsidRDefault="00EA0B73" w:rsidP="00EA0B73">
      <w:pPr>
        <w:tabs>
          <w:tab w:val="left" w:leader="dot" w:pos="9072"/>
        </w:tabs>
        <w:ind w:left="720"/>
        <w:rPr>
          <w:noProof/>
        </w:rPr>
      </w:pPr>
      <w:r w:rsidRPr="003D6DD9">
        <w:rPr>
          <w:noProof/>
        </w:rPr>
        <w:tab/>
      </w:r>
    </w:p>
    <w:p w14:paraId="0AD6C400" w14:textId="77777777" w:rsidR="00A61347" w:rsidRPr="003D6DD9" w:rsidRDefault="005D177C" w:rsidP="00A61347">
      <w:pPr>
        <w:ind w:left="720"/>
        <w:rPr>
          <w:noProof/>
        </w:rPr>
      </w:pPr>
      <w:sdt>
        <w:sdtPr>
          <w:rPr>
            <w:noProof/>
          </w:rPr>
          <w:id w:val="-10234161"/>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 xml:space="preserve"> Ne.</w:t>
      </w:r>
    </w:p>
    <w:p w14:paraId="6C29E5C0" w14:textId="77777777" w:rsidR="00A61347" w:rsidRPr="003D6DD9" w:rsidRDefault="00A61347" w:rsidP="00EA0B73">
      <w:pPr>
        <w:pStyle w:val="Tiret0"/>
        <w:numPr>
          <w:ilvl w:val="0"/>
          <w:numId w:val="52"/>
        </w:numPr>
        <w:rPr>
          <w:noProof/>
        </w:rPr>
      </w:pPr>
      <w:r w:rsidRPr="003D6DD9">
        <w:rPr>
          <w:noProof/>
        </w:rPr>
        <w:t xml:space="preserve">Ar schema, apie kurią pranešama, praktiškai skirta tik tam tikriems sektoriams? </w:t>
      </w:r>
    </w:p>
    <w:p w14:paraId="76B891FC" w14:textId="77777777" w:rsidR="00EA0B73" w:rsidRDefault="005D177C" w:rsidP="00A61347">
      <w:pPr>
        <w:ind w:left="720"/>
        <w:rPr>
          <w:noProof/>
        </w:rPr>
      </w:pPr>
      <w:sdt>
        <w:sdtPr>
          <w:rPr>
            <w:noProof/>
          </w:rPr>
          <w:id w:val="58604833"/>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 xml:space="preserve"> Taip. Nurodykite: </w:t>
      </w:r>
    </w:p>
    <w:p w14:paraId="4506B32B" w14:textId="77777777" w:rsidR="00EA0B73" w:rsidRPr="003D6DD9" w:rsidRDefault="00EA0B73" w:rsidP="00EA0B73">
      <w:pPr>
        <w:tabs>
          <w:tab w:val="left" w:leader="dot" w:pos="9072"/>
        </w:tabs>
        <w:ind w:left="720"/>
        <w:rPr>
          <w:noProof/>
        </w:rPr>
      </w:pPr>
      <w:r w:rsidRPr="003D6DD9">
        <w:rPr>
          <w:noProof/>
        </w:rPr>
        <w:tab/>
      </w:r>
    </w:p>
    <w:p w14:paraId="6052DA40" w14:textId="77777777" w:rsidR="00A61347" w:rsidRPr="003D6DD9" w:rsidRDefault="005D177C" w:rsidP="00A61347">
      <w:pPr>
        <w:ind w:left="720"/>
        <w:rPr>
          <w:noProof/>
        </w:rPr>
      </w:pPr>
      <w:sdt>
        <w:sdtPr>
          <w:rPr>
            <w:noProof/>
          </w:rPr>
          <w:id w:val="-1409915327"/>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 xml:space="preserve"> Ne</w:t>
      </w:r>
    </w:p>
    <w:p w14:paraId="658BBC30" w14:textId="77777777" w:rsidR="00A61347" w:rsidRPr="003D6DD9" w:rsidRDefault="00A61347" w:rsidP="00EA0B73">
      <w:pPr>
        <w:pStyle w:val="Tiret0"/>
        <w:numPr>
          <w:ilvl w:val="0"/>
          <w:numId w:val="52"/>
        </w:numPr>
        <w:rPr>
          <w:noProof/>
        </w:rPr>
      </w:pPr>
      <w:r w:rsidRPr="003D6DD9">
        <w:rPr>
          <w:noProof/>
        </w:rPr>
        <w:t>Kaip yra kuo labiau sumažinamas neigiamas poveikis?</w:t>
      </w:r>
    </w:p>
    <w:p w14:paraId="3CBF6FB4" w14:textId="77777777" w:rsidR="00A61347" w:rsidRPr="003D6DD9" w:rsidRDefault="00A61347" w:rsidP="00A61347">
      <w:pPr>
        <w:tabs>
          <w:tab w:val="left" w:leader="dot" w:pos="9072"/>
        </w:tabs>
        <w:rPr>
          <w:noProof/>
        </w:rPr>
      </w:pPr>
      <w:r w:rsidRPr="003D6DD9">
        <w:rPr>
          <w:noProof/>
        </w:rPr>
        <w:tab/>
      </w:r>
    </w:p>
    <w:p w14:paraId="172D264F" w14:textId="77777777" w:rsidR="00A61347" w:rsidRPr="003D6DD9" w:rsidRDefault="00A61347" w:rsidP="00A61347">
      <w:pPr>
        <w:pStyle w:val="ManualHeading2"/>
        <w:rPr>
          <w:noProof/>
        </w:rPr>
      </w:pPr>
      <w:r w:rsidRPr="000870AD">
        <w:rPr>
          <w:noProof/>
        </w:rPr>
        <w:t>3.5.</w:t>
      </w:r>
      <w:r w:rsidRPr="000870AD">
        <w:rPr>
          <w:noProof/>
        </w:rPr>
        <w:tab/>
      </w:r>
      <w:r w:rsidRPr="003D6DD9">
        <w:rPr>
          <w:noProof/>
        </w:rPr>
        <w:t>Skaidrumas (RFG 3.2.6 skirsnis)</w:t>
      </w:r>
    </w:p>
    <w:p w14:paraId="3A2356FA" w14:textId="77777777" w:rsidR="00A61347" w:rsidRPr="003D6DD9" w:rsidRDefault="00A61347" w:rsidP="00A61347">
      <w:pPr>
        <w:rPr>
          <w:rFonts w:eastAsia="Times New Roman"/>
          <w:noProof/>
          <w:szCs w:val="24"/>
        </w:rPr>
      </w:pPr>
      <w:r w:rsidRPr="003D6DD9">
        <w:rPr>
          <w:noProof/>
        </w:rPr>
        <w:t>Patvirtinkite, kad valstybė narė laikysis RFG 3.2.6 skirsnyje nustatytų skaidrumo reikalavimų.</w:t>
      </w:r>
    </w:p>
    <w:p w14:paraId="78CC8A16" w14:textId="77777777" w:rsidR="00A61347" w:rsidRPr="003D6DD9" w:rsidRDefault="005D177C" w:rsidP="00A61347">
      <w:pPr>
        <w:pStyle w:val="Text1"/>
        <w:rPr>
          <w:rFonts w:eastAsia="Times New Roman"/>
          <w:noProof/>
          <w:szCs w:val="24"/>
        </w:rPr>
      </w:pPr>
      <w:sdt>
        <w:sdtPr>
          <w:rPr>
            <w:noProof/>
          </w:rPr>
          <w:id w:val="1466781705"/>
          <w14:checkbox>
            <w14:checked w14:val="0"/>
            <w14:checkedState w14:val="2612" w14:font="MS Gothic"/>
            <w14:uncheckedState w14:val="2610" w14:font="MS Gothic"/>
          </w14:checkbox>
        </w:sdtPr>
        <w:sdtEndPr/>
        <w:sdtContent>
          <w:r w:rsidR="00A61347" w:rsidRPr="003D6DD9">
            <w:rPr>
              <w:rFonts w:ascii="MS Gothic" w:eastAsia="MS Gothic" w:hAnsi="MS Gothic"/>
              <w:noProof/>
              <w:lang w:bidi="si-LK"/>
            </w:rPr>
            <w:t>☐</w:t>
          </w:r>
        </w:sdtContent>
      </w:sdt>
      <w:r w:rsidR="00A61347" w:rsidRPr="003D6DD9">
        <w:rPr>
          <w:noProof/>
        </w:rPr>
        <w:t xml:space="preserve"> Taip</w:t>
      </w:r>
    </w:p>
    <w:p w14:paraId="59DA62F4" w14:textId="77777777" w:rsidR="00A61347" w:rsidRPr="003D6DD9" w:rsidRDefault="00A61347" w:rsidP="00A61347">
      <w:pPr>
        <w:pStyle w:val="ManualHeading1"/>
        <w:rPr>
          <w:noProof/>
        </w:rPr>
      </w:pPr>
      <w:r w:rsidRPr="000870AD">
        <w:rPr>
          <w:noProof/>
        </w:rPr>
        <w:t>4.</w:t>
      </w:r>
      <w:r w:rsidRPr="000870AD">
        <w:rPr>
          <w:noProof/>
        </w:rPr>
        <w:tab/>
      </w:r>
      <w:r w:rsidRPr="003D6DD9">
        <w:rPr>
          <w:noProof/>
        </w:rPr>
        <w:t>Pagalbos sumavimas</w:t>
      </w:r>
    </w:p>
    <w:p w14:paraId="2A131950" w14:textId="77777777" w:rsidR="00A61347" w:rsidRPr="003D6DD9" w:rsidRDefault="00A61347" w:rsidP="00A61347">
      <w:pPr>
        <w:spacing w:before="240"/>
        <w:rPr>
          <w:noProof/>
        </w:rPr>
      </w:pPr>
      <w:r w:rsidRPr="003D6DD9">
        <w:rPr>
          <w:noProof/>
        </w:rPr>
        <w:t xml:space="preserve">Rizikos finansų pagalbą galima sumuoti su kitomis valstybės pagalbos priemonėmis, kurių atveju tinkamos finansuoti išlaidos negali būti nustatytos, arba su </w:t>
      </w:r>
      <w:r w:rsidRPr="003D6DD9">
        <w:rPr>
          <w:i/>
          <w:noProof/>
        </w:rPr>
        <w:t>de minimis</w:t>
      </w:r>
      <w:r w:rsidRPr="003D6DD9">
        <w:rPr>
          <w:noProof/>
        </w:rPr>
        <w:t xml:space="preserve"> pagalba, kol suma pasiekia aukščiausią atitinkamą bendrą finansavimo ribą, nustatytą kiekvieno atvejo konkrečiomis aplinkybėmis bendrosios išimties reglamente arba Komisijos priimtame sprendime (RFG 159 punktas).</w:t>
      </w:r>
    </w:p>
    <w:p w14:paraId="39BED067" w14:textId="77777777" w:rsidR="00A61347" w:rsidRPr="003D6DD9" w:rsidRDefault="005D177C" w:rsidP="00EA0B73">
      <w:pPr>
        <w:pStyle w:val="Tiret0"/>
        <w:numPr>
          <w:ilvl w:val="0"/>
          <w:numId w:val="52"/>
        </w:numPr>
        <w:rPr>
          <w:noProof/>
        </w:rPr>
      </w:pPr>
      <w:sdt>
        <w:sdtPr>
          <w:rPr>
            <w:noProof/>
          </w:rPr>
          <w:id w:val="1239291718"/>
          <w14:checkbox>
            <w14:checked w14:val="0"/>
            <w14:checkedState w14:val="2612" w14:font="MS Gothic"/>
            <w14:uncheckedState w14:val="2610" w14:font="MS Gothic"/>
          </w14:checkbox>
        </w:sdtPr>
        <w:sdtEndPr/>
        <w:sdtContent>
          <w:r w:rsidR="00A61347" w:rsidRPr="003D6DD9">
            <w:rPr>
              <w:rFonts w:ascii="MS Gothic" w:eastAsia="MS Gothic" w:hAnsi="MS Gothic"/>
              <w:noProof/>
            </w:rPr>
            <w:t>☐</w:t>
          </w:r>
        </w:sdtContent>
      </w:sdt>
      <w:r w:rsidR="00A61347" w:rsidRPr="003D6DD9">
        <w:rPr>
          <w:noProof/>
        </w:rPr>
        <w:t xml:space="preserve"> Pažymėdami langelį patvirtinkite, kad laikomasi šios taisyklės.</w:t>
      </w:r>
    </w:p>
    <w:p w14:paraId="684DDE0D" w14:textId="77777777" w:rsidR="00A61347" w:rsidRPr="003D6DD9" w:rsidRDefault="00A61347" w:rsidP="00EA0B73">
      <w:pPr>
        <w:pStyle w:val="Tiret0"/>
        <w:numPr>
          <w:ilvl w:val="0"/>
          <w:numId w:val="52"/>
        </w:numPr>
        <w:rPr>
          <w:noProof/>
        </w:rPr>
      </w:pPr>
      <w:r w:rsidRPr="003D6DD9">
        <w:rPr>
          <w:noProof/>
        </w:rPr>
        <w:lastRenderedPageBreak/>
        <w:t>Pateikite nuorodą į teisinio pagrindo nuostatas:</w:t>
      </w:r>
    </w:p>
    <w:p w14:paraId="0E4C8260" w14:textId="77777777" w:rsidR="00A61347" w:rsidRPr="003D6DD9" w:rsidRDefault="00A61347" w:rsidP="00A61347">
      <w:pPr>
        <w:tabs>
          <w:tab w:val="left" w:leader="dot" w:pos="9072"/>
        </w:tabs>
        <w:rPr>
          <w:noProof/>
        </w:rPr>
      </w:pPr>
      <w:r w:rsidRPr="003D6DD9">
        <w:rPr>
          <w:noProof/>
        </w:rPr>
        <w:tab/>
      </w:r>
    </w:p>
    <w:p w14:paraId="283254B3" w14:textId="77777777" w:rsidR="00A61347" w:rsidRPr="003D6DD9" w:rsidRDefault="00A61347" w:rsidP="00EA0B73">
      <w:pPr>
        <w:pStyle w:val="Tiret0"/>
        <w:numPr>
          <w:ilvl w:val="0"/>
          <w:numId w:val="52"/>
        </w:numPr>
        <w:rPr>
          <w:noProof/>
        </w:rPr>
      </w:pPr>
      <w:r w:rsidRPr="003D6DD9">
        <w:rPr>
          <w:noProof/>
        </w:rPr>
        <w:t>Paaiškinkite, kaip bus užtikrinama atitiktis pagalbos sumavimo taisyklėms?</w:t>
      </w:r>
    </w:p>
    <w:p w14:paraId="2DE816DE" w14:textId="77777777" w:rsidR="00A61347" w:rsidRPr="003D6DD9" w:rsidRDefault="00A61347" w:rsidP="00A61347">
      <w:pPr>
        <w:tabs>
          <w:tab w:val="left" w:leader="dot" w:pos="9072"/>
        </w:tabs>
        <w:rPr>
          <w:noProof/>
        </w:rPr>
      </w:pPr>
      <w:r w:rsidRPr="003D6DD9">
        <w:rPr>
          <w:noProof/>
        </w:rPr>
        <w:tab/>
      </w:r>
    </w:p>
    <w:p w14:paraId="3BC21332" w14:textId="77777777" w:rsidR="00A61347" w:rsidRPr="003D6DD9" w:rsidRDefault="00A61347" w:rsidP="00A61347">
      <w:pPr>
        <w:pStyle w:val="ManualHeading1"/>
        <w:rPr>
          <w:noProof/>
        </w:rPr>
      </w:pPr>
      <w:r w:rsidRPr="000870AD">
        <w:rPr>
          <w:noProof/>
        </w:rPr>
        <w:t>5.</w:t>
      </w:r>
      <w:r w:rsidRPr="000870AD">
        <w:rPr>
          <w:noProof/>
        </w:rPr>
        <w:tab/>
      </w:r>
      <w:r w:rsidRPr="003D6DD9">
        <w:rPr>
          <w:noProof/>
        </w:rPr>
        <w:t>Kita informacija</w:t>
      </w:r>
    </w:p>
    <w:p w14:paraId="1F67491F" w14:textId="77777777" w:rsidR="00A61347" w:rsidRPr="003D6DD9" w:rsidRDefault="00A61347" w:rsidP="00A61347">
      <w:pPr>
        <w:keepNext/>
        <w:spacing w:before="240"/>
        <w:rPr>
          <w:noProof/>
        </w:rPr>
      </w:pPr>
      <w:r w:rsidRPr="003D6DD9">
        <w:rPr>
          <w:noProof/>
        </w:rPr>
        <w:t>Pateikite kitą informaciją, kuri, jūsų nuomone, yra svarbi pagal RFG vertinant atitinkamą priemonę (-es):</w:t>
      </w:r>
    </w:p>
    <w:p w14:paraId="586CE993" w14:textId="77777777" w:rsidR="00A61347" w:rsidRPr="003D6DD9" w:rsidRDefault="00A61347" w:rsidP="00A61347">
      <w:pPr>
        <w:tabs>
          <w:tab w:val="left" w:leader="dot" w:pos="9072"/>
        </w:tabs>
        <w:rPr>
          <w:noProof/>
        </w:rPr>
      </w:pPr>
      <w:r w:rsidRPr="003D6DD9">
        <w:rPr>
          <w:noProof/>
        </w:rPr>
        <w:tab/>
      </w:r>
    </w:p>
    <w:sectPr w:rsidR="00A61347" w:rsidRPr="003D6DD9" w:rsidSect="00A61347">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AF330" w14:textId="77777777" w:rsidR="00A61347" w:rsidRDefault="00A61347" w:rsidP="00A61347">
      <w:pPr>
        <w:spacing w:before="0" w:after="0"/>
      </w:pPr>
      <w:r>
        <w:separator/>
      </w:r>
    </w:p>
  </w:endnote>
  <w:endnote w:type="continuationSeparator" w:id="0">
    <w:p w14:paraId="641DA0B3" w14:textId="77777777" w:rsidR="00A61347" w:rsidRDefault="00A61347" w:rsidP="00A6134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314AB" w14:textId="77777777" w:rsidR="00A32B9A" w:rsidRDefault="00A32B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5252D" w14:textId="27E1BAF0" w:rsidR="00A32B9A" w:rsidRPr="00A61347" w:rsidRDefault="00A61347" w:rsidP="00A61347">
    <w:pPr>
      <w:pStyle w:val="Footer"/>
      <w:jc w:val="center"/>
    </w:pPr>
    <w:r>
      <w:fldChar w:fldCharType="begin"/>
    </w:r>
    <w:r>
      <w:instrText xml:space="preserve"> PAGE  \* Arabic  \* MERGEFORMAT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34367" w14:textId="77777777" w:rsidR="00A32B9A" w:rsidRDefault="00A32B9A" w:rsidP="008653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1AEEE" w14:textId="77777777" w:rsidR="00A61347" w:rsidRDefault="00A61347" w:rsidP="00A61347">
      <w:pPr>
        <w:spacing w:before="0" w:after="0"/>
      </w:pPr>
      <w:r>
        <w:separator/>
      </w:r>
    </w:p>
  </w:footnote>
  <w:footnote w:type="continuationSeparator" w:id="0">
    <w:p w14:paraId="510A3886" w14:textId="77777777" w:rsidR="00A61347" w:rsidRDefault="00A61347" w:rsidP="00A61347">
      <w:pPr>
        <w:spacing w:before="0" w:after="0"/>
      </w:pPr>
      <w:r>
        <w:continuationSeparator/>
      </w:r>
    </w:p>
  </w:footnote>
  <w:footnote w:id="1">
    <w:p w14:paraId="537B89FE" w14:textId="77777777" w:rsidR="00A61347" w:rsidRPr="00015D33" w:rsidRDefault="00A61347" w:rsidP="00A61347">
      <w:pPr>
        <w:pStyle w:val="FootnoteText"/>
      </w:pPr>
      <w:r w:rsidRPr="00015D33">
        <w:rPr>
          <w:rStyle w:val="FootnoteReference"/>
        </w:rPr>
        <w:footnoteRef/>
      </w:r>
      <w:r w:rsidRPr="00015D33">
        <w:tab/>
        <w:t xml:space="preserve">Valstybės pagalbos rizikos finansų investicijoms skatinti gaires (OL C 508, 2021 12 16, p. 1), galima rasti adresu </w:t>
      </w:r>
      <w:hyperlink r:id="rId1" w:history="1">
        <w:r w:rsidRPr="00015D33">
          <w:rPr>
            <w:rStyle w:val="Hyperlink"/>
          </w:rPr>
          <w:t>https://eur-lex.europa.eu/legal-content/LT/TXT/HTML/?uri=CELEX:52021XC1216(04)</w:t>
        </w:r>
      </w:hyperlink>
      <w:r w:rsidRPr="00015D33">
        <w:t>.</w:t>
      </w:r>
    </w:p>
  </w:footnote>
  <w:footnote w:id="2">
    <w:p w14:paraId="4569B854" w14:textId="77777777" w:rsidR="00A61347" w:rsidRPr="00015D33" w:rsidRDefault="00A61347" w:rsidP="00A61347">
      <w:pPr>
        <w:pStyle w:val="FootnoteText"/>
      </w:pPr>
      <w:r w:rsidRPr="00015D33">
        <w:rPr>
          <w:rStyle w:val="FootnoteReference"/>
        </w:rPr>
        <w:footnoteRef/>
      </w:r>
      <w:r w:rsidRPr="00015D33">
        <w:tab/>
        <w:t xml:space="preserve">Žr. šios papildomos informacijos pateikimo formos 3 skirsnį. </w:t>
      </w:r>
    </w:p>
  </w:footnote>
  <w:footnote w:id="3">
    <w:p w14:paraId="03D14D4E" w14:textId="77777777" w:rsidR="00A61347" w:rsidRPr="00015D33" w:rsidRDefault="00A61347" w:rsidP="00A61347">
      <w:pPr>
        <w:pStyle w:val="FootnoteText"/>
      </w:pPr>
      <w:r w:rsidRPr="00015D33">
        <w:rPr>
          <w:rStyle w:val="FootnoteReference"/>
        </w:rPr>
        <w:footnoteRef/>
      </w:r>
      <w:r w:rsidRPr="00015D33">
        <w:tab/>
        <w:t>2014 m. birželio 17 d. Komisijos reglamentas (ES) Nr. 651/2014, kuriuo tam tikrų kategorijų pagalba skelbiama suderinama su vidaus rinka taikant Sutarties 107 ir 108 straipsnius (OL L 187, 2014 6 26, p. 1, ELI: </w:t>
      </w:r>
      <w:hyperlink r:id="rId2" w:tooltip="Prieiga prie šio dokumento per jo ELI nuorodą." w:history="1">
        <w:r w:rsidRPr="00015D33">
          <w:rPr>
            <w:rStyle w:val="Hyperlink"/>
          </w:rPr>
          <w:t>http://data.europa.eu/eli/reg/2014/651/oj</w:t>
        </w:r>
      </w:hyperlink>
      <w:r w:rsidRPr="00015D33">
        <w:t>). Žr. visų pirma 3 skirsnį „Pagalba MVĮ gauti finansavimą“ ir jo 21, 21a, 22, 23 ir 24 straipsnius.</w:t>
      </w:r>
    </w:p>
  </w:footnote>
  <w:footnote w:id="4">
    <w:p w14:paraId="0F8F5433" w14:textId="77777777" w:rsidR="00A61347" w:rsidRPr="00015D33" w:rsidRDefault="00A61347" w:rsidP="00A61347">
      <w:pPr>
        <w:pStyle w:val="FootnoteText"/>
      </w:pPr>
      <w:r w:rsidRPr="00015D33">
        <w:rPr>
          <w:rStyle w:val="FootnoteReference"/>
        </w:rPr>
        <w:footnoteRef/>
      </w:r>
      <w:r w:rsidRPr="00015D33">
        <w:tab/>
        <w:t xml:space="preserve">2023 m. gruodžio 13 d. Komisijos reglamentas (ES) 2023/2831 dėl Sutarties dėl Europos Sąjungos veikimo 107 ir 108 straipsnių taikymo </w:t>
      </w:r>
      <w:r w:rsidRPr="00015D33">
        <w:rPr>
          <w:i/>
        </w:rPr>
        <w:t>de minimis</w:t>
      </w:r>
      <w:r w:rsidRPr="00015D33">
        <w:t xml:space="preserve"> pagalbai (OL L, 2023/2831, 2023 12 15, ELI: </w:t>
      </w:r>
      <w:hyperlink r:id="rId3" w:history="1">
        <w:r w:rsidRPr="00015D33">
          <w:rPr>
            <w:rStyle w:val="Hyperlink"/>
          </w:rPr>
          <w:t>http://data.europa.eu/eli/reg/2023/2831/oj</w:t>
        </w:r>
      </w:hyperlink>
      <w:r w:rsidRPr="00015D33">
        <w:t>).</w:t>
      </w:r>
    </w:p>
  </w:footnote>
  <w:footnote w:id="5">
    <w:p w14:paraId="089DD81C" w14:textId="77777777" w:rsidR="00A61347" w:rsidRPr="00015D33" w:rsidRDefault="00A61347" w:rsidP="00A61347">
      <w:pPr>
        <w:pStyle w:val="FootnoteText"/>
      </w:pPr>
      <w:r w:rsidRPr="00015D33">
        <w:rPr>
          <w:rStyle w:val="FootnoteReference"/>
        </w:rPr>
        <w:footnoteRef/>
      </w:r>
      <w:r w:rsidRPr="00015D33">
        <w:tab/>
        <w:t>Komisijos pranešimas dėl Sutarties dėl Europos Sąjungos veikimo 107 straipsnio 1 dalyje vartojamos valstybės pagalbos sąvokos (OL C 262, 2016 7 19, p. 1).</w:t>
      </w:r>
    </w:p>
  </w:footnote>
  <w:footnote w:id="6">
    <w:p w14:paraId="2A786AC3" w14:textId="77777777" w:rsidR="00A61347" w:rsidRPr="00015D33" w:rsidRDefault="00A61347" w:rsidP="00A61347">
      <w:pPr>
        <w:pStyle w:val="FootnoteText"/>
      </w:pPr>
      <w:r w:rsidRPr="00015D33">
        <w:rPr>
          <w:rStyle w:val="FootnoteReference"/>
        </w:rPr>
        <w:footnoteRef/>
      </w:r>
      <w:r w:rsidRPr="00015D33">
        <w:tab/>
        <w:t>Komisijos komunikatas dėl orientacinių ir diskonto normų nustatymo metodo pakeitimo (OL C 14, 2008 1 19, p. 6).</w:t>
      </w:r>
    </w:p>
  </w:footnote>
  <w:footnote w:id="7">
    <w:p w14:paraId="68A48458" w14:textId="77777777" w:rsidR="00A61347" w:rsidRPr="00015D33" w:rsidRDefault="00A61347" w:rsidP="00A61347">
      <w:pPr>
        <w:pStyle w:val="FootnoteText"/>
      </w:pPr>
      <w:r w:rsidRPr="00015D33">
        <w:rPr>
          <w:rStyle w:val="FootnoteReference"/>
        </w:rPr>
        <w:footnoteRef/>
      </w:r>
      <w:r w:rsidRPr="00015D33">
        <w:tab/>
        <w:t>Komisijos pranešimas dėl EB sutarties 87 ir 88 straipsnių taikymo garantijomis suteikiamai valstybės pagalbai (OL C 155, 2008 6 20, p. 10).</w:t>
      </w:r>
    </w:p>
  </w:footnote>
  <w:footnote w:id="8">
    <w:p w14:paraId="0A760514" w14:textId="77777777" w:rsidR="00A61347" w:rsidRPr="00015D33" w:rsidRDefault="00A61347" w:rsidP="00A61347">
      <w:pPr>
        <w:pStyle w:val="FootnoteText"/>
      </w:pPr>
      <w:r w:rsidRPr="00015D33">
        <w:rPr>
          <w:rStyle w:val="FootnoteReference"/>
        </w:rPr>
        <w:footnoteRef/>
      </w:r>
      <w:r w:rsidRPr="00015D33">
        <w:tab/>
        <w:t>Komisijos komunikatas „Gairės dėl valstybės pagalbos sunkumų patiriančioms ne finansų įmonėms sanuoti ir restruktūrizuoti“ (OL C 249, 2014 7 31, p. 1).</w:t>
      </w:r>
    </w:p>
  </w:footnote>
  <w:footnote w:id="9">
    <w:p w14:paraId="6CAD9353" w14:textId="77777777" w:rsidR="00A61347" w:rsidRPr="00015D33" w:rsidRDefault="00A61347" w:rsidP="00A61347">
      <w:pPr>
        <w:pStyle w:val="FootnoteText"/>
      </w:pPr>
      <w:r w:rsidRPr="00015D33">
        <w:rPr>
          <w:rStyle w:val="FootnoteReference"/>
        </w:rPr>
        <w:footnoteRef/>
      </w:r>
      <w:r w:rsidRPr="00015D33">
        <w:tab/>
        <w:t xml:space="preserve">RFG (50 punkte) nustatyta, kad turi būti atliktas ir pateiktas visų rizikos finansų priemonių, apie kurias būtina pranešti, </w:t>
      </w:r>
      <w:r w:rsidRPr="00015D33">
        <w:rPr>
          <w:i/>
        </w:rPr>
        <w:t>ex ante</w:t>
      </w:r>
      <w:r w:rsidRPr="00015D33">
        <w:t xml:space="preserve"> vertinimas.</w:t>
      </w:r>
    </w:p>
  </w:footnote>
  <w:footnote w:id="10">
    <w:p w14:paraId="59F9C6CB" w14:textId="77777777" w:rsidR="00A61347" w:rsidRPr="00015D33" w:rsidRDefault="00A61347" w:rsidP="00A61347">
      <w:pPr>
        <w:pStyle w:val="FootnoteText"/>
      </w:pPr>
      <w:r w:rsidRPr="00015D33">
        <w:rPr>
          <w:rStyle w:val="FootnoteReference"/>
        </w:rPr>
        <w:footnoteRef/>
      </w:r>
      <w:r w:rsidRPr="00015D33">
        <w:tab/>
        <w:t xml:space="preserve">RFG reikalaujama, kad būtų atliktas ir pateiktas visų rizikos finansų priemonių, apie kurias būtina pranešti, </w:t>
      </w:r>
      <w:r w:rsidRPr="00015D33">
        <w:rPr>
          <w:i/>
        </w:rPr>
        <w:t>ex ante</w:t>
      </w:r>
      <w:r w:rsidRPr="00015D33">
        <w:t xml:space="preserve"> vertinimas (50–56 punktai). Tokio </w:t>
      </w:r>
      <w:r w:rsidRPr="00015D33">
        <w:rPr>
          <w:i/>
        </w:rPr>
        <w:t>ex ante</w:t>
      </w:r>
      <w:r w:rsidRPr="00015D33">
        <w:t xml:space="preserve"> vertinimo pagrindiniai elementai paaiškinami RFG (61–65, 164 punktai). </w:t>
      </w:r>
    </w:p>
  </w:footnote>
  <w:footnote w:id="11">
    <w:p w14:paraId="5E4C4C76" w14:textId="77777777" w:rsidR="00A61347" w:rsidRPr="00015D33" w:rsidRDefault="00A61347" w:rsidP="00A61347">
      <w:pPr>
        <w:pStyle w:val="FootnoteText"/>
      </w:pPr>
      <w:r w:rsidRPr="00015D33">
        <w:rPr>
          <w:rStyle w:val="FootnoteReference"/>
        </w:rPr>
        <w:footnoteRef/>
      </w:r>
      <w:r w:rsidRPr="00015D33">
        <w:tab/>
        <w:t>2013 m. gruodžio 17 d. Europos Parlamento ir Tarybos reglamentas (ES) Nr. 1303/2013, kuriuo nustatomos Europos regioninės plėtros fondui, Europos socialiniam fondui, Sanglaudos fondui, Europos žemės ūkio fondui kaimo plėtrai ir Europos jūros reikalų ir žuvininkystės fondui bendros nuostatos ir Europos regioninės plėtros fondui, Europos socialiniam fondui, Sanglaudos fondui ir Europos jūros reikalų ir žuvininkystės fondui taikytinos bendrosios nuostatos ir panaikinamas Tarybos reglamentas (EB) Nr. 1083/2006 (OL L 347, 2013 12 20, p. 320).</w:t>
      </w:r>
    </w:p>
  </w:footnote>
  <w:footnote w:id="12">
    <w:p w14:paraId="301E283B" w14:textId="77777777" w:rsidR="00A61347" w:rsidRPr="00015D33" w:rsidRDefault="00A61347" w:rsidP="00A61347">
      <w:pPr>
        <w:pStyle w:val="FootnoteText"/>
      </w:pPr>
      <w:r w:rsidRPr="00015D33">
        <w:rPr>
          <w:rStyle w:val="FootnoteReference"/>
        </w:rPr>
        <w:footnoteRef/>
      </w:r>
      <w:r w:rsidRPr="00015D33">
        <w:tab/>
        <w:t>2021 m. birželio 24 d. Europos Parlamento ir Tarybos reglamentas (ES) 2021/1060, kuriuo nustatomos bendros Europos regioninės plėtros fondo, „Europos socialinio fondo +“, Sanglaudos fondo, Teisingos pertvarkos fondo ir Europos jūrų reikalų, žvejybos ir akvakultūros fondo nuostatos ir šių fondų bei Prieglobsčio, migracijos ir integracijos fondo, Vidaus saugumo fondo ir Sienų valdymo ir vizų politikos finansinės paramos priemonės taisyklės (OL L 231, 2021 6 30, p. 159).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1F5A" w14:textId="77777777" w:rsidR="00A32B9A" w:rsidRDefault="00A32B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7A373" w14:textId="77777777" w:rsidR="00A61347" w:rsidRDefault="00A613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DCAA4" w14:textId="77777777" w:rsidR="00A32B9A" w:rsidRDefault="00A32B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6EF65BE"/>
    <w:multiLevelType w:val="hybridMultilevel"/>
    <w:tmpl w:val="04D2563C"/>
    <w:name w:val="Tiret 12"/>
    <w:lvl w:ilvl="0" w:tplc="3668B77E">
      <w:start w:val="1"/>
      <w:numFmt w:val="upperLetter"/>
      <w:pStyle w:val="ManualHeading1-A"/>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5"/>
  </w:num>
  <w:num w:numId="2" w16cid:durableId="70546065">
    <w:abstractNumId w:val="17"/>
  </w:num>
  <w:num w:numId="3" w16cid:durableId="1999067676">
    <w:abstractNumId w:val="24"/>
  </w:num>
  <w:num w:numId="4" w16cid:durableId="269362632">
    <w:abstractNumId w:val="27"/>
  </w:num>
  <w:num w:numId="5" w16cid:durableId="943927640">
    <w:abstractNumId w:val="28"/>
  </w:num>
  <w:num w:numId="6" w16cid:durableId="547230529">
    <w:abstractNumId w:val="15"/>
  </w:num>
  <w:num w:numId="7" w16cid:durableId="2009407815">
    <w:abstractNumId w:val="26"/>
  </w:num>
  <w:num w:numId="8" w16cid:durableId="1698462345">
    <w:abstractNumId w:val="36"/>
  </w:num>
  <w:num w:numId="9" w16cid:durableId="599681503">
    <w:abstractNumId w:val="30"/>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901209961">
    <w:abstractNumId w:val="6"/>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458106537">
    <w:abstractNumId w:val="12"/>
  </w:num>
  <w:num w:numId="20" w16cid:durableId="960915140">
    <w:abstractNumId w:val="8"/>
  </w:num>
  <w:num w:numId="21" w16cid:durableId="1221357290">
    <w:abstractNumId w:val="9"/>
  </w:num>
  <w:num w:numId="22" w16cid:durableId="1762600965">
    <w:abstractNumId w:val="19"/>
  </w:num>
  <w:num w:numId="23" w16cid:durableId="949245474">
    <w:abstractNumId w:val="11"/>
  </w:num>
  <w:num w:numId="24" w16cid:durableId="158126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55435728">
    <w:abstractNumId w:val="18"/>
  </w:num>
  <w:num w:numId="26" w16cid:durableId="693850019">
    <w:abstractNumId w:val="31"/>
  </w:num>
  <w:num w:numId="27" w16cid:durableId="1371412901">
    <w:abstractNumId w:val="33"/>
  </w:num>
  <w:num w:numId="28" w16cid:durableId="1539733193">
    <w:abstractNumId w:val="32"/>
  </w:num>
  <w:num w:numId="29" w16cid:durableId="1009451455">
    <w:abstractNumId w:val="35"/>
  </w:num>
  <w:num w:numId="30" w16cid:durableId="1987707771">
    <w:abstractNumId w:val="13"/>
  </w:num>
  <w:num w:numId="31" w16cid:durableId="2020560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44551982">
    <w:abstractNumId w:val="14"/>
  </w:num>
  <w:num w:numId="33" w16cid:durableId="536235684">
    <w:abstractNumId w:val="29"/>
    <w:lvlOverride w:ilvl="0">
      <w:startOverride w:val="1"/>
    </w:lvlOverride>
  </w:num>
  <w:num w:numId="34" w16cid:durableId="334496720">
    <w:abstractNumId w:val="29"/>
    <w:lvlOverride w:ilvl="0">
      <w:startOverride w:val="1"/>
    </w:lvlOverride>
  </w:num>
  <w:num w:numId="35" w16cid:durableId="1556044291">
    <w:abstractNumId w:val="6"/>
    <w:lvlOverride w:ilvl="0">
      <w:startOverride w:val="1"/>
    </w:lvlOverride>
  </w:num>
  <w:num w:numId="36" w16cid:durableId="1106005210">
    <w:abstractNumId w:val="6"/>
    <w:lvlOverride w:ilvl="0">
      <w:startOverride w:val="1"/>
    </w:lvlOverride>
  </w:num>
  <w:num w:numId="37" w16cid:durableId="1953584125">
    <w:abstractNumId w:val="6"/>
    <w:lvlOverride w:ilvl="0">
      <w:startOverride w:val="1"/>
    </w:lvlOverride>
  </w:num>
  <w:num w:numId="38" w16cid:durableId="601497297">
    <w:abstractNumId w:val="20"/>
    <w:lvlOverride w:ilvl="0">
      <w:startOverride w:val="1"/>
    </w:lvlOverride>
  </w:num>
  <w:num w:numId="39" w16cid:durableId="982123797">
    <w:abstractNumId w:val="29"/>
    <w:lvlOverride w:ilvl="0">
      <w:startOverride w:val="1"/>
    </w:lvlOverride>
  </w:num>
  <w:num w:numId="40" w16cid:durableId="1386023755">
    <w:abstractNumId w:val="29"/>
    <w:lvlOverride w:ilvl="0">
      <w:startOverride w:val="1"/>
    </w:lvlOverride>
  </w:num>
  <w:num w:numId="41" w16cid:durableId="1926643576">
    <w:abstractNumId w:val="29"/>
    <w:lvlOverride w:ilvl="0">
      <w:startOverride w:val="1"/>
    </w:lvlOverride>
  </w:num>
  <w:num w:numId="42" w16cid:durableId="1145273021">
    <w:abstractNumId w:val="29"/>
    <w:lvlOverride w:ilvl="0">
      <w:startOverride w:val="1"/>
    </w:lvlOverride>
  </w:num>
  <w:num w:numId="43" w16cid:durableId="2099714324">
    <w:abstractNumId w:val="29"/>
    <w:lvlOverride w:ilvl="0">
      <w:startOverride w:val="1"/>
    </w:lvlOverride>
  </w:num>
  <w:num w:numId="44" w16cid:durableId="1987011842">
    <w:abstractNumId w:val="14"/>
    <w:lvlOverride w:ilvl="0">
      <w:startOverride w:val="1"/>
    </w:lvlOverride>
  </w:num>
  <w:num w:numId="45" w16cid:durableId="1639218549">
    <w:abstractNumId w:val="29"/>
    <w:lvlOverride w:ilvl="0">
      <w:startOverride w:val="1"/>
    </w:lvlOverride>
  </w:num>
  <w:num w:numId="46" w16cid:durableId="1477338074">
    <w:abstractNumId w:val="20"/>
    <w:lvlOverride w:ilvl="0">
      <w:startOverride w:val="1"/>
    </w:lvlOverride>
  </w:num>
  <w:num w:numId="47" w16cid:durableId="408887695">
    <w:abstractNumId w:val="20"/>
    <w:lvlOverride w:ilvl="0">
      <w:startOverride w:val="1"/>
    </w:lvlOverride>
  </w:num>
  <w:num w:numId="48" w16cid:durableId="934247130">
    <w:abstractNumId w:val="29"/>
    <w:lvlOverride w:ilvl="0">
      <w:startOverride w:val="1"/>
    </w:lvlOverride>
  </w:num>
  <w:num w:numId="49" w16cid:durableId="1643733459">
    <w:abstractNumId w:val="29"/>
    <w:lvlOverride w:ilvl="0">
      <w:startOverride w:val="1"/>
    </w:lvlOverride>
  </w:num>
  <w:num w:numId="50" w16cid:durableId="293172142">
    <w:abstractNumId w:val="29"/>
    <w:lvlOverride w:ilvl="0">
      <w:startOverride w:val="1"/>
    </w:lvlOverride>
  </w:num>
  <w:num w:numId="51" w16cid:durableId="2036342525">
    <w:abstractNumId w:val="29"/>
    <w:lvlOverride w:ilvl="0">
      <w:startOverride w:val="1"/>
    </w:lvlOverride>
  </w:num>
  <w:num w:numId="52" w16cid:durableId="1658916682">
    <w:abstractNumId w:val="29"/>
    <w:lvlOverride w:ilvl="0">
      <w:startOverride w:val="1"/>
    </w:lvlOverride>
  </w:num>
  <w:num w:numId="53" w16cid:durableId="552274969">
    <w:abstractNumId w:val="20"/>
    <w:lvlOverride w:ilvl="0">
      <w:startOverride w:val="1"/>
    </w:lvlOverride>
  </w:num>
  <w:num w:numId="54" w16cid:durableId="68963222">
    <w:abstractNumId w:val="29"/>
    <w:lvlOverride w:ilvl="0">
      <w:startOverride w:val="1"/>
    </w:lvlOverride>
  </w:num>
  <w:num w:numId="55" w16cid:durableId="1298756012">
    <w:abstractNumId w:val="34"/>
    <w:lvlOverride w:ilvl="0">
      <w:startOverride w:val="1"/>
    </w:lvlOverride>
  </w:num>
  <w:num w:numId="56" w16cid:durableId="1538735781">
    <w:abstractNumId w:val="20"/>
  </w:num>
  <w:num w:numId="57" w16cid:durableId="1249387280">
    <w:abstractNumId w:val="16"/>
  </w:num>
  <w:num w:numId="58" w16cid:durableId="2089113628">
    <w:abstractNumId w:val="22"/>
  </w:num>
  <w:num w:numId="59" w16cid:durableId="1528522372">
    <w:abstractNumId w:val="2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A61347"/>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3335A"/>
    <w:rsid w:val="004425B3"/>
    <w:rsid w:val="00457E62"/>
    <w:rsid w:val="00473044"/>
    <w:rsid w:val="0047552D"/>
    <w:rsid w:val="00483A8A"/>
    <w:rsid w:val="0048768B"/>
    <w:rsid w:val="00496832"/>
    <w:rsid w:val="004A093C"/>
    <w:rsid w:val="004C17F1"/>
    <w:rsid w:val="004D2009"/>
    <w:rsid w:val="004D6135"/>
    <w:rsid w:val="004E79BD"/>
    <w:rsid w:val="004F4D68"/>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177C"/>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32B9A"/>
    <w:rsid w:val="00A4098E"/>
    <w:rsid w:val="00A55890"/>
    <w:rsid w:val="00A61347"/>
    <w:rsid w:val="00A81840"/>
    <w:rsid w:val="00A81EB8"/>
    <w:rsid w:val="00A83BD9"/>
    <w:rsid w:val="00AA7B4D"/>
    <w:rsid w:val="00AB1439"/>
    <w:rsid w:val="00AB7F0D"/>
    <w:rsid w:val="00AC578E"/>
    <w:rsid w:val="00B16ACF"/>
    <w:rsid w:val="00B25D1D"/>
    <w:rsid w:val="00B36AED"/>
    <w:rsid w:val="00B37B54"/>
    <w:rsid w:val="00B44C4E"/>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0B73"/>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C4890"/>
  <w15:chartTrackingRefBased/>
  <w15:docId w15:val="{37103230-AB76-4F12-BFB7-C88181DD4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347"/>
    <w:pPr>
      <w:spacing w:before="120" w:after="120" w:line="240" w:lineRule="auto"/>
      <w:jc w:val="both"/>
    </w:pPr>
    <w:rPr>
      <w:rFonts w:ascii="Times New Roman" w:hAnsi="Times New Roman" w:cs="Times New Roman"/>
      <w:kern w:val="0"/>
      <w:sz w:val="24"/>
      <w:lang w:val="lt-LT"/>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A6134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6134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lt-LT"/>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lt-LT"/>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lt-LT"/>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lt-L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lt-L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lt-L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lt-L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nhideWhenUsed/>
    <w:rsid w:val="009E7DD4"/>
    <w:pPr>
      <w:numPr>
        <w:numId w:val="16"/>
      </w:numPr>
      <w:contextualSpacing/>
    </w:pPr>
  </w:style>
  <w:style w:type="paragraph" w:styleId="ListNumber3">
    <w:name w:val="List Number 3"/>
    <w:basedOn w:val="Normal"/>
    <w:unhideWhenUsed/>
    <w:rsid w:val="009E7DD4"/>
    <w:pPr>
      <w:numPr>
        <w:numId w:val="17"/>
      </w:numPr>
      <w:contextualSpacing/>
    </w:pPr>
  </w:style>
  <w:style w:type="paragraph" w:styleId="ListNumber4">
    <w:name w:val="List Number 4"/>
    <w:basedOn w:val="Normal"/>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9"/>
      </w:numPr>
    </w:pPr>
  </w:style>
  <w:style w:type="paragraph" w:customStyle="1" w:styleId="NumPar2">
    <w:name w:val="NumPar 2"/>
    <w:basedOn w:val="Normal"/>
    <w:next w:val="Normal"/>
    <w:rsid w:val="009E7DD4"/>
    <w:pPr>
      <w:numPr>
        <w:ilvl w:val="1"/>
        <w:numId w:val="19"/>
      </w:numPr>
    </w:pPr>
  </w:style>
  <w:style w:type="paragraph" w:customStyle="1" w:styleId="NumPar3">
    <w:name w:val="NumPar 3"/>
    <w:basedOn w:val="Normal"/>
    <w:next w:val="Normal"/>
    <w:rsid w:val="009E7DD4"/>
    <w:pPr>
      <w:numPr>
        <w:ilvl w:val="2"/>
        <w:numId w:val="19"/>
      </w:numPr>
    </w:pPr>
  </w:style>
  <w:style w:type="paragraph" w:customStyle="1" w:styleId="NumPar4">
    <w:name w:val="NumPar 4"/>
    <w:basedOn w:val="Normal"/>
    <w:next w:val="Normal"/>
    <w:rsid w:val="009E7DD4"/>
    <w:pPr>
      <w:numPr>
        <w:ilvl w:val="3"/>
        <w:numId w:val="19"/>
      </w:numPr>
    </w:pPr>
  </w:style>
  <w:style w:type="paragraph" w:customStyle="1" w:styleId="NumPar5">
    <w:name w:val="NumPar 5"/>
    <w:basedOn w:val="Normal"/>
    <w:next w:val="Normal"/>
    <w:rsid w:val="009E7DD4"/>
    <w:pPr>
      <w:numPr>
        <w:ilvl w:val="4"/>
        <w:numId w:val="19"/>
      </w:numPr>
    </w:pPr>
  </w:style>
  <w:style w:type="paragraph" w:customStyle="1" w:styleId="NumPar6">
    <w:name w:val="NumPar 6"/>
    <w:basedOn w:val="Normal"/>
    <w:next w:val="Normal"/>
    <w:rsid w:val="009E7DD4"/>
    <w:pPr>
      <w:numPr>
        <w:ilvl w:val="5"/>
        <w:numId w:val="19"/>
      </w:numPr>
    </w:pPr>
  </w:style>
  <w:style w:type="paragraph" w:customStyle="1" w:styleId="NumPar7">
    <w:name w:val="NumPar 7"/>
    <w:basedOn w:val="Normal"/>
    <w:next w:val="Normal"/>
    <w:rsid w:val="009E7DD4"/>
    <w:pPr>
      <w:numPr>
        <w:ilvl w:val="6"/>
        <w:numId w:val="19"/>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0"/>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1"/>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2"/>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A6134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A6134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A6134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613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6134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613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6134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6134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A61347"/>
    <w:rPr>
      <w:i/>
      <w:iCs/>
      <w:color w:val="365F91" w:themeColor="accent1" w:themeShade="BF"/>
    </w:rPr>
  </w:style>
  <w:style w:type="paragraph" w:styleId="IntenseQuote">
    <w:name w:val="Intense Quote"/>
    <w:basedOn w:val="Normal"/>
    <w:next w:val="Normal"/>
    <w:link w:val="IntenseQuoteChar"/>
    <w:uiPriority w:val="30"/>
    <w:qFormat/>
    <w:rsid w:val="00A6134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6134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A61347"/>
    <w:rPr>
      <w:b/>
      <w:bCs/>
      <w:smallCaps/>
      <w:color w:val="365F91" w:themeColor="accent1" w:themeShade="BF"/>
      <w:spacing w:val="5"/>
    </w:rPr>
  </w:style>
  <w:style w:type="character" w:styleId="BookTitle">
    <w:name w:val="Book Title"/>
    <w:uiPriority w:val="33"/>
    <w:qFormat/>
    <w:rsid w:val="00A61347"/>
    <w:rPr>
      <w:b/>
      <w:bCs/>
      <w:smallCaps/>
      <w:spacing w:val="5"/>
    </w:rPr>
  </w:style>
  <w:style w:type="character" w:styleId="Strong">
    <w:name w:val="Strong"/>
    <w:uiPriority w:val="22"/>
    <w:qFormat/>
    <w:rsid w:val="00A61347"/>
    <w:rPr>
      <w:b/>
      <w:bCs/>
    </w:rPr>
  </w:style>
  <w:style w:type="paragraph" w:customStyle="1" w:styleId="SUPERSChar">
    <w:name w:val="SUPERS Char"/>
    <w:aliases w:val="EN Footnote Reference Char"/>
    <w:basedOn w:val="Normal"/>
    <w:link w:val="FootnoteReference"/>
    <w:uiPriority w:val="99"/>
    <w:rsid w:val="00A61347"/>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A61347"/>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A61347"/>
    <w:pPr>
      <w:numPr>
        <w:numId w:val="28"/>
      </w:numPr>
      <w:spacing w:before="0" w:after="240"/>
    </w:pPr>
    <w:rPr>
      <w:rFonts w:eastAsia="Times New Roman"/>
      <w:szCs w:val="20"/>
    </w:rPr>
  </w:style>
  <w:style w:type="character" w:customStyle="1" w:styleId="Corpsdutexte2">
    <w:name w:val="Corps du texte (2)_"/>
    <w:link w:val="Corpsdutexte21"/>
    <w:uiPriority w:val="99"/>
    <w:rsid w:val="00A61347"/>
    <w:rPr>
      <w:i/>
      <w:iCs/>
      <w:sz w:val="15"/>
      <w:szCs w:val="15"/>
      <w:shd w:val="clear" w:color="auto" w:fill="FFFFFF"/>
    </w:rPr>
  </w:style>
  <w:style w:type="character" w:customStyle="1" w:styleId="Tabledesmatires3">
    <w:name w:val="Table des matières (3)_"/>
    <w:link w:val="Tabledesmatires31"/>
    <w:uiPriority w:val="99"/>
    <w:rsid w:val="00A61347"/>
    <w:rPr>
      <w:b/>
      <w:bCs/>
      <w:sz w:val="16"/>
      <w:szCs w:val="16"/>
      <w:shd w:val="clear" w:color="auto" w:fill="FFFFFF"/>
    </w:rPr>
  </w:style>
  <w:style w:type="character" w:customStyle="1" w:styleId="Corpsdutexte218">
    <w:name w:val="Corps du texte (2)18"/>
    <w:uiPriority w:val="99"/>
    <w:rsid w:val="00A61347"/>
  </w:style>
  <w:style w:type="paragraph" w:customStyle="1" w:styleId="Corpsdutexte21">
    <w:name w:val="Corps du texte (2)1"/>
    <w:basedOn w:val="Normal"/>
    <w:link w:val="Corpsdutexte2"/>
    <w:uiPriority w:val="99"/>
    <w:rsid w:val="00A61347"/>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A61347"/>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A61347"/>
    <w:rPr>
      <w:sz w:val="15"/>
      <w:szCs w:val="15"/>
      <w:shd w:val="clear" w:color="auto" w:fill="FFFFFF"/>
    </w:rPr>
  </w:style>
  <w:style w:type="character" w:customStyle="1" w:styleId="Corpsdutexte4">
    <w:name w:val="Corps du texte (4)_"/>
    <w:link w:val="Corpsdutexte41"/>
    <w:uiPriority w:val="99"/>
    <w:rsid w:val="00A61347"/>
    <w:rPr>
      <w:b/>
      <w:bCs/>
      <w:sz w:val="16"/>
      <w:szCs w:val="16"/>
      <w:shd w:val="clear" w:color="auto" w:fill="FFFFFF"/>
    </w:rPr>
  </w:style>
  <w:style w:type="paragraph" w:customStyle="1" w:styleId="Corpsdutexte1">
    <w:name w:val="Corps du texte1"/>
    <w:basedOn w:val="Normal"/>
    <w:link w:val="Corpsdutexte"/>
    <w:rsid w:val="00A61347"/>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A61347"/>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A61347"/>
    <w:rPr>
      <w:sz w:val="15"/>
      <w:szCs w:val="15"/>
      <w:shd w:val="clear" w:color="auto" w:fill="FFFFFF"/>
    </w:rPr>
  </w:style>
  <w:style w:type="paragraph" w:customStyle="1" w:styleId="Tabledesmatires0">
    <w:name w:val="Table des matières"/>
    <w:basedOn w:val="Normal"/>
    <w:link w:val="Tabledesmatires"/>
    <w:uiPriority w:val="99"/>
    <w:rsid w:val="00A61347"/>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A61347"/>
  </w:style>
  <w:style w:type="table" w:styleId="TableGrid">
    <w:name w:val="Table Grid"/>
    <w:basedOn w:val="TableNormal"/>
    <w:uiPriority w:val="59"/>
    <w:rsid w:val="00A61347"/>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A61347"/>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A61347"/>
    <w:rPr>
      <w:rFonts w:ascii="Calibri" w:eastAsia="Calibri" w:hAnsi="Calibri" w:cs="Times New Roman"/>
      <w:kern w:val="0"/>
      <w:szCs w:val="21"/>
      <w:lang w:val="lt-LT"/>
      <w14:ligatures w14:val="none"/>
    </w:rPr>
  </w:style>
  <w:style w:type="paragraph" w:customStyle="1" w:styleId="Contact">
    <w:name w:val="Contact"/>
    <w:basedOn w:val="Normal"/>
    <w:next w:val="Normal"/>
    <w:rsid w:val="00A61347"/>
    <w:pPr>
      <w:spacing w:before="480" w:after="0"/>
      <w:ind w:left="567" w:hanging="567"/>
      <w:jc w:val="left"/>
    </w:pPr>
    <w:rPr>
      <w:rFonts w:eastAsia="Times New Roman"/>
      <w:szCs w:val="20"/>
    </w:rPr>
  </w:style>
  <w:style w:type="paragraph" w:customStyle="1" w:styleId="ListBullet1">
    <w:name w:val="List Bullet 1"/>
    <w:basedOn w:val="Text1"/>
    <w:rsid w:val="00A61347"/>
    <w:pPr>
      <w:numPr>
        <w:numId w:val="25"/>
      </w:numPr>
      <w:spacing w:before="0" w:after="240"/>
    </w:pPr>
    <w:rPr>
      <w:rFonts w:eastAsia="Times New Roman"/>
      <w:szCs w:val="20"/>
    </w:rPr>
  </w:style>
  <w:style w:type="paragraph" w:customStyle="1" w:styleId="ListDash">
    <w:name w:val="List Dash"/>
    <w:basedOn w:val="Normal"/>
    <w:rsid w:val="00A61347"/>
    <w:pPr>
      <w:numPr>
        <w:numId w:val="26"/>
      </w:numPr>
      <w:spacing w:before="0" w:after="240"/>
    </w:pPr>
    <w:rPr>
      <w:rFonts w:eastAsia="Times New Roman"/>
      <w:szCs w:val="20"/>
    </w:rPr>
  </w:style>
  <w:style w:type="paragraph" w:customStyle="1" w:styleId="ListDash1">
    <w:name w:val="List Dash 1"/>
    <w:basedOn w:val="Text1"/>
    <w:rsid w:val="00A61347"/>
    <w:pPr>
      <w:numPr>
        <w:numId w:val="27"/>
      </w:numPr>
      <w:spacing w:before="0" w:after="240"/>
    </w:pPr>
    <w:rPr>
      <w:rFonts w:eastAsia="Times New Roman"/>
      <w:szCs w:val="20"/>
    </w:rPr>
  </w:style>
  <w:style w:type="paragraph" w:customStyle="1" w:styleId="ListDash3">
    <w:name w:val="List Dash 3"/>
    <w:basedOn w:val="Text3"/>
    <w:rsid w:val="00A61347"/>
    <w:pPr>
      <w:numPr>
        <w:numId w:val="29"/>
      </w:numPr>
      <w:spacing w:before="0" w:after="240"/>
    </w:pPr>
    <w:rPr>
      <w:rFonts w:eastAsia="Times New Roman"/>
      <w:szCs w:val="20"/>
    </w:rPr>
  </w:style>
  <w:style w:type="paragraph" w:customStyle="1" w:styleId="ListDash4">
    <w:name w:val="List Dash 4"/>
    <w:basedOn w:val="Normal"/>
    <w:rsid w:val="00A61347"/>
    <w:pPr>
      <w:numPr>
        <w:numId w:val="30"/>
      </w:numPr>
      <w:spacing w:before="0" w:after="240"/>
    </w:pPr>
    <w:rPr>
      <w:rFonts w:eastAsia="Times New Roman"/>
      <w:szCs w:val="20"/>
    </w:rPr>
  </w:style>
  <w:style w:type="paragraph" w:customStyle="1" w:styleId="ListNumberLevel2">
    <w:name w:val="List Number (Level 2)"/>
    <w:basedOn w:val="Normal"/>
    <w:rsid w:val="00A61347"/>
    <w:pPr>
      <w:numPr>
        <w:ilvl w:val="1"/>
        <w:numId w:val="24"/>
      </w:numPr>
      <w:spacing w:before="0" w:after="240"/>
    </w:pPr>
    <w:rPr>
      <w:rFonts w:eastAsia="Times New Roman"/>
      <w:szCs w:val="20"/>
    </w:rPr>
  </w:style>
  <w:style w:type="paragraph" w:customStyle="1" w:styleId="ListNumber1Level2">
    <w:name w:val="List Number 1 (Level 2)"/>
    <w:basedOn w:val="Text1"/>
    <w:rsid w:val="00A61347"/>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A61347"/>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A61347"/>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A61347"/>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A61347"/>
    <w:pPr>
      <w:numPr>
        <w:ilvl w:val="2"/>
        <w:numId w:val="24"/>
      </w:numPr>
      <w:spacing w:before="0" w:after="240"/>
    </w:pPr>
    <w:rPr>
      <w:rFonts w:eastAsia="Times New Roman"/>
      <w:szCs w:val="20"/>
    </w:rPr>
  </w:style>
  <w:style w:type="paragraph" w:customStyle="1" w:styleId="ListNumber1Level3">
    <w:name w:val="List Number 1 (Level 3)"/>
    <w:basedOn w:val="Text1"/>
    <w:rsid w:val="00A61347"/>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A61347"/>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A61347"/>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A61347"/>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A61347"/>
    <w:pPr>
      <w:numPr>
        <w:ilvl w:val="3"/>
        <w:numId w:val="24"/>
      </w:numPr>
      <w:spacing w:before="0" w:after="240"/>
    </w:pPr>
    <w:rPr>
      <w:rFonts w:eastAsia="Times New Roman"/>
      <w:szCs w:val="20"/>
    </w:rPr>
  </w:style>
  <w:style w:type="paragraph" w:customStyle="1" w:styleId="ListNumber1Level4">
    <w:name w:val="List Number 1 (Level 4)"/>
    <w:basedOn w:val="Text1"/>
    <w:rsid w:val="00A61347"/>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A61347"/>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A61347"/>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A61347"/>
    <w:pPr>
      <w:tabs>
        <w:tab w:val="num" w:pos="5715"/>
      </w:tabs>
      <w:spacing w:before="0" w:after="240"/>
      <w:ind w:left="5715" w:hanging="709"/>
    </w:pPr>
    <w:rPr>
      <w:rFonts w:eastAsia="Times New Roman"/>
      <w:szCs w:val="20"/>
    </w:rPr>
  </w:style>
  <w:style w:type="numbering" w:customStyle="1" w:styleId="Style1">
    <w:name w:val="Style1"/>
    <w:uiPriority w:val="99"/>
    <w:rsid w:val="00A61347"/>
    <w:pPr>
      <w:numPr>
        <w:numId w:val="23"/>
      </w:numPr>
    </w:pPr>
  </w:style>
  <w:style w:type="character" w:customStyle="1" w:styleId="outputecliaff">
    <w:name w:val="outputecliaff"/>
    <w:rsid w:val="00A61347"/>
  </w:style>
  <w:style w:type="paragraph" w:styleId="Revision">
    <w:name w:val="Revision"/>
    <w:hidden/>
    <w:uiPriority w:val="99"/>
    <w:semiHidden/>
    <w:rsid w:val="00A61347"/>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A61347"/>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A61347"/>
    <w:rPr>
      <w:sz w:val="15"/>
      <w:szCs w:val="15"/>
      <w:shd w:val="clear" w:color="auto" w:fill="FFFFFF"/>
    </w:rPr>
  </w:style>
  <w:style w:type="paragraph" w:customStyle="1" w:styleId="Corpsdutexte110">
    <w:name w:val="Corps du texte (11)"/>
    <w:basedOn w:val="Normal"/>
    <w:link w:val="Corpsdutexte11"/>
    <w:rsid w:val="00A61347"/>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A61347"/>
    <w:rPr>
      <w:sz w:val="15"/>
      <w:szCs w:val="15"/>
      <w:shd w:val="clear" w:color="auto" w:fill="FFFFFF"/>
    </w:rPr>
  </w:style>
  <w:style w:type="paragraph" w:customStyle="1" w:styleId="BodyText1">
    <w:name w:val="Body Text1"/>
    <w:basedOn w:val="Normal"/>
    <w:link w:val="Bodytext"/>
    <w:rsid w:val="00A61347"/>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A6134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lt-LT"/>
    </w:rPr>
  </w:style>
  <w:style w:type="paragraph" w:customStyle="1" w:styleId="CM4">
    <w:name w:val="CM4"/>
    <w:basedOn w:val="Default"/>
    <w:next w:val="Default"/>
    <w:uiPriority w:val="99"/>
    <w:rsid w:val="00A61347"/>
    <w:rPr>
      <w:rFonts w:ascii="EUAlbertina" w:eastAsia="Calibri" w:hAnsi="EUAlbertina" w:cs="Times New Roman"/>
      <w:color w:val="auto"/>
      <w:kern w:val="0"/>
      <w:lang w:eastAsia="en-GB"/>
      <w14:ligatures w14:val="none"/>
    </w:rPr>
  </w:style>
  <w:style w:type="character" w:customStyle="1" w:styleId="st1">
    <w:name w:val="st1"/>
    <w:rsid w:val="00A61347"/>
  </w:style>
  <w:style w:type="paragraph" w:customStyle="1" w:styleId="FooterCoverPage">
    <w:name w:val="Footer Cover Page"/>
    <w:basedOn w:val="Normal"/>
    <w:link w:val="FooterCoverPageChar"/>
    <w:rsid w:val="00A61347"/>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A61347"/>
    <w:rPr>
      <w:rFonts w:ascii="Times New Roman" w:eastAsia="Times New Roman" w:hAnsi="Times New Roman" w:cs="Times New Roman"/>
      <w:kern w:val="0"/>
      <w:sz w:val="24"/>
      <w:szCs w:val="48"/>
      <w:lang w:val="lt-LT" w:eastAsia="en-GB"/>
      <w14:ligatures w14:val="none"/>
    </w:rPr>
  </w:style>
  <w:style w:type="paragraph" w:customStyle="1" w:styleId="HeaderCoverPage">
    <w:name w:val="Header Cover Page"/>
    <w:basedOn w:val="Normal"/>
    <w:link w:val="HeaderCoverPageChar"/>
    <w:rsid w:val="00A61347"/>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A61347"/>
    <w:rPr>
      <w:rFonts w:ascii="Times New Roman" w:eastAsia="Times New Roman" w:hAnsi="Times New Roman" w:cs="Times New Roman"/>
      <w:kern w:val="0"/>
      <w:sz w:val="24"/>
      <w:szCs w:val="48"/>
      <w:lang w:val="lt-LT" w:eastAsia="en-GB"/>
      <w14:ligatures w14:val="none"/>
    </w:rPr>
  </w:style>
  <w:style w:type="character" w:styleId="PlaceholderText">
    <w:name w:val="Placeholder Text"/>
    <w:basedOn w:val="DefaultParagraphFont"/>
    <w:uiPriority w:val="99"/>
    <w:semiHidden/>
    <w:rsid w:val="00A61347"/>
    <w:rPr>
      <w:color w:val="666666"/>
    </w:rPr>
  </w:style>
  <w:style w:type="paragraph" w:customStyle="1" w:styleId="ManualHeading1-A">
    <w:name w:val="Manual Heading 1 - A"/>
    <w:basedOn w:val="ManualHeading1"/>
    <w:qFormat/>
    <w:rsid w:val="00A61347"/>
    <w:pPr>
      <w:numPr>
        <w:numId w:val="32"/>
      </w:numPr>
    </w:pPr>
  </w:style>
  <w:style w:type="character" w:customStyle="1" w:styleId="UnresolvedMention1">
    <w:name w:val="Unresolved Mention1"/>
    <w:basedOn w:val="DefaultParagraphFont"/>
    <w:uiPriority w:val="99"/>
    <w:semiHidden/>
    <w:unhideWhenUsed/>
    <w:rsid w:val="00A61347"/>
    <w:rPr>
      <w:color w:val="605E5C"/>
      <w:shd w:val="clear" w:color="auto" w:fill="E1DFDD"/>
    </w:rPr>
  </w:style>
  <w:style w:type="paragraph" w:styleId="TOCHeading">
    <w:name w:val="TOC Heading"/>
    <w:basedOn w:val="Normal"/>
    <w:next w:val="Normal"/>
    <w:uiPriority w:val="39"/>
    <w:semiHidden/>
    <w:unhideWhenUsed/>
    <w:qFormat/>
    <w:rsid w:val="00A61347"/>
    <w:pPr>
      <w:spacing w:after="240"/>
      <w:jc w:val="center"/>
    </w:pPr>
    <w:rPr>
      <w:b/>
      <w:sz w:val="28"/>
    </w:rPr>
  </w:style>
  <w:style w:type="paragraph" w:styleId="TOC1">
    <w:name w:val="toc 1"/>
    <w:basedOn w:val="Normal"/>
    <w:next w:val="Normal"/>
    <w:uiPriority w:val="39"/>
    <w:semiHidden/>
    <w:unhideWhenUsed/>
    <w:rsid w:val="00A61347"/>
    <w:pPr>
      <w:tabs>
        <w:tab w:val="right" w:leader="dot" w:pos="9071"/>
      </w:tabs>
      <w:spacing w:before="60"/>
      <w:ind w:left="850" w:hanging="850"/>
      <w:jc w:val="left"/>
    </w:pPr>
  </w:style>
  <w:style w:type="paragraph" w:styleId="TOC2">
    <w:name w:val="toc 2"/>
    <w:basedOn w:val="Normal"/>
    <w:next w:val="Normal"/>
    <w:uiPriority w:val="39"/>
    <w:semiHidden/>
    <w:unhideWhenUsed/>
    <w:rsid w:val="00A61347"/>
    <w:pPr>
      <w:tabs>
        <w:tab w:val="right" w:leader="dot" w:pos="9071"/>
      </w:tabs>
      <w:spacing w:before="60"/>
      <w:ind w:left="850" w:hanging="850"/>
      <w:jc w:val="left"/>
    </w:pPr>
  </w:style>
  <w:style w:type="paragraph" w:styleId="TOC3">
    <w:name w:val="toc 3"/>
    <w:basedOn w:val="Normal"/>
    <w:next w:val="Normal"/>
    <w:uiPriority w:val="39"/>
    <w:semiHidden/>
    <w:unhideWhenUsed/>
    <w:rsid w:val="00A61347"/>
    <w:pPr>
      <w:tabs>
        <w:tab w:val="right" w:leader="dot" w:pos="9071"/>
      </w:tabs>
      <w:spacing w:before="60"/>
      <w:ind w:left="850" w:hanging="850"/>
      <w:jc w:val="left"/>
    </w:pPr>
  </w:style>
  <w:style w:type="paragraph" w:styleId="TOC4">
    <w:name w:val="toc 4"/>
    <w:basedOn w:val="Normal"/>
    <w:next w:val="Normal"/>
    <w:uiPriority w:val="39"/>
    <w:semiHidden/>
    <w:unhideWhenUsed/>
    <w:rsid w:val="00A61347"/>
    <w:pPr>
      <w:tabs>
        <w:tab w:val="right" w:leader="dot" w:pos="9071"/>
      </w:tabs>
      <w:spacing w:before="60"/>
      <w:ind w:left="850" w:hanging="850"/>
      <w:jc w:val="left"/>
    </w:pPr>
  </w:style>
  <w:style w:type="paragraph" w:styleId="TOC5">
    <w:name w:val="toc 5"/>
    <w:basedOn w:val="Normal"/>
    <w:next w:val="Normal"/>
    <w:uiPriority w:val="39"/>
    <w:semiHidden/>
    <w:unhideWhenUsed/>
    <w:rsid w:val="00A61347"/>
    <w:pPr>
      <w:tabs>
        <w:tab w:val="right" w:leader="dot" w:pos="9071"/>
      </w:tabs>
      <w:spacing w:before="300"/>
      <w:jc w:val="left"/>
    </w:pPr>
  </w:style>
  <w:style w:type="paragraph" w:styleId="TOC6">
    <w:name w:val="toc 6"/>
    <w:basedOn w:val="Normal"/>
    <w:next w:val="Normal"/>
    <w:uiPriority w:val="39"/>
    <w:semiHidden/>
    <w:unhideWhenUsed/>
    <w:rsid w:val="00A61347"/>
    <w:pPr>
      <w:tabs>
        <w:tab w:val="right" w:leader="dot" w:pos="9071"/>
      </w:tabs>
      <w:spacing w:before="240"/>
      <w:jc w:val="left"/>
    </w:pPr>
  </w:style>
  <w:style w:type="paragraph" w:styleId="TOC7">
    <w:name w:val="toc 7"/>
    <w:basedOn w:val="Normal"/>
    <w:next w:val="Normal"/>
    <w:uiPriority w:val="39"/>
    <w:semiHidden/>
    <w:unhideWhenUsed/>
    <w:rsid w:val="00A61347"/>
    <w:pPr>
      <w:tabs>
        <w:tab w:val="right" w:leader="dot" w:pos="9071"/>
      </w:tabs>
      <w:spacing w:before="180"/>
      <w:jc w:val="left"/>
    </w:pPr>
  </w:style>
  <w:style w:type="paragraph" w:styleId="TOC8">
    <w:name w:val="toc 8"/>
    <w:basedOn w:val="Normal"/>
    <w:next w:val="Normal"/>
    <w:uiPriority w:val="39"/>
    <w:semiHidden/>
    <w:unhideWhenUsed/>
    <w:rsid w:val="00A61347"/>
    <w:pPr>
      <w:tabs>
        <w:tab w:val="right" w:leader="dot" w:pos="9071"/>
      </w:tabs>
      <w:jc w:val="left"/>
    </w:pPr>
  </w:style>
  <w:style w:type="paragraph" w:styleId="TOC9">
    <w:name w:val="toc 9"/>
    <w:basedOn w:val="Normal"/>
    <w:next w:val="Normal"/>
    <w:uiPriority w:val="39"/>
    <w:semiHidden/>
    <w:unhideWhenUsed/>
    <w:rsid w:val="00A61347"/>
    <w:pPr>
      <w:tabs>
        <w:tab w:val="right" w:leader="dot" w:pos="9071"/>
      </w:tabs>
      <w:ind w:left="1417" w:hanging="1417"/>
      <w:jc w:val="left"/>
    </w:pPr>
  </w:style>
  <w:style w:type="paragraph" w:customStyle="1" w:styleId="Text1">
    <w:name w:val="Text 1"/>
    <w:basedOn w:val="Normal"/>
    <w:rsid w:val="00A61347"/>
    <w:pPr>
      <w:ind w:left="850"/>
    </w:pPr>
  </w:style>
  <w:style w:type="paragraph" w:customStyle="1" w:styleId="Text2">
    <w:name w:val="Text 2"/>
    <w:basedOn w:val="Normal"/>
    <w:rsid w:val="00A61347"/>
    <w:pPr>
      <w:ind w:left="1417"/>
    </w:pPr>
  </w:style>
  <w:style w:type="paragraph" w:customStyle="1" w:styleId="Text3">
    <w:name w:val="Text 3"/>
    <w:basedOn w:val="Normal"/>
    <w:rsid w:val="00A61347"/>
    <w:pPr>
      <w:ind w:left="1984"/>
    </w:pPr>
  </w:style>
  <w:style w:type="paragraph" w:customStyle="1" w:styleId="Text4">
    <w:name w:val="Text 4"/>
    <w:basedOn w:val="Normal"/>
    <w:rsid w:val="00A61347"/>
    <w:pPr>
      <w:ind w:left="2551"/>
    </w:pPr>
  </w:style>
  <w:style w:type="paragraph" w:customStyle="1" w:styleId="Text5">
    <w:name w:val="Text 5"/>
    <w:basedOn w:val="Normal"/>
    <w:rsid w:val="00A61347"/>
    <w:pPr>
      <w:ind w:left="3118"/>
    </w:pPr>
  </w:style>
  <w:style w:type="paragraph" w:customStyle="1" w:styleId="Text6">
    <w:name w:val="Text 6"/>
    <w:basedOn w:val="Normal"/>
    <w:rsid w:val="00A61347"/>
    <w:pPr>
      <w:ind w:left="3685"/>
    </w:pPr>
  </w:style>
  <w:style w:type="paragraph" w:customStyle="1" w:styleId="QuotedText">
    <w:name w:val="Quoted Text"/>
    <w:basedOn w:val="Normal"/>
    <w:rsid w:val="00A61347"/>
    <w:pPr>
      <w:ind w:left="1417"/>
    </w:pPr>
  </w:style>
  <w:style w:type="paragraph" w:customStyle="1" w:styleId="Point0">
    <w:name w:val="Point 0"/>
    <w:basedOn w:val="Normal"/>
    <w:rsid w:val="00A61347"/>
    <w:pPr>
      <w:ind w:left="850" w:hanging="850"/>
    </w:pPr>
  </w:style>
  <w:style w:type="paragraph" w:customStyle="1" w:styleId="Point1">
    <w:name w:val="Point 1"/>
    <w:basedOn w:val="Normal"/>
    <w:rsid w:val="00A61347"/>
    <w:pPr>
      <w:ind w:left="1417" w:hanging="567"/>
    </w:pPr>
  </w:style>
  <w:style w:type="paragraph" w:customStyle="1" w:styleId="Point2">
    <w:name w:val="Point 2"/>
    <w:basedOn w:val="Normal"/>
    <w:rsid w:val="00A61347"/>
    <w:pPr>
      <w:ind w:left="1984" w:hanging="567"/>
    </w:pPr>
  </w:style>
  <w:style w:type="paragraph" w:customStyle="1" w:styleId="Point3">
    <w:name w:val="Point 3"/>
    <w:basedOn w:val="Normal"/>
    <w:rsid w:val="00A61347"/>
    <w:pPr>
      <w:ind w:left="2551" w:hanging="567"/>
    </w:pPr>
  </w:style>
  <w:style w:type="paragraph" w:customStyle="1" w:styleId="Point4">
    <w:name w:val="Point 4"/>
    <w:basedOn w:val="Normal"/>
    <w:rsid w:val="00A61347"/>
    <w:pPr>
      <w:ind w:left="3118" w:hanging="567"/>
    </w:pPr>
  </w:style>
  <w:style w:type="paragraph" w:customStyle="1" w:styleId="Point5">
    <w:name w:val="Point 5"/>
    <w:basedOn w:val="Normal"/>
    <w:rsid w:val="00A61347"/>
    <w:pPr>
      <w:ind w:left="3685" w:hanging="567"/>
    </w:pPr>
  </w:style>
  <w:style w:type="paragraph" w:customStyle="1" w:styleId="Tiret0">
    <w:name w:val="Tiret 0"/>
    <w:basedOn w:val="Point0"/>
    <w:rsid w:val="00A61347"/>
    <w:pPr>
      <w:numPr>
        <w:numId w:val="33"/>
      </w:numPr>
    </w:pPr>
  </w:style>
  <w:style w:type="paragraph" w:customStyle="1" w:styleId="Tiret1">
    <w:name w:val="Tiret 1"/>
    <w:basedOn w:val="Point1"/>
    <w:rsid w:val="00A61347"/>
    <w:pPr>
      <w:numPr>
        <w:numId w:val="38"/>
      </w:numPr>
    </w:pPr>
  </w:style>
  <w:style w:type="paragraph" w:customStyle="1" w:styleId="Tiret2">
    <w:name w:val="Tiret 2"/>
    <w:basedOn w:val="Point2"/>
    <w:rsid w:val="00A61347"/>
    <w:pPr>
      <w:numPr>
        <w:numId w:val="55"/>
      </w:numPr>
    </w:pPr>
  </w:style>
  <w:style w:type="paragraph" w:customStyle="1" w:styleId="Tiret3">
    <w:name w:val="Tiret 3"/>
    <w:basedOn w:val="Point3"/>
    <w:rsid w:val="00A61347"/>
    <w:pPr>
      <w:numPr>
        <w:numId w:val="57"/>
      </w:numPr>
    </w:pPr>
  </w:style>
  <w:style w:type="paragraph" w:customStyle="1" w:styleId="Tiret4">
    <w:name w:val="Tiret 4"/>
    <w:basedOn w:val="Point4"/>
    <w:rsid w:val="00A61347"/>
    <w:pPr>
      <w:numPr>
        <w:numId w:val="58"/>
      </w:numPr>
    </w:pPr>
  </w:style>
  <w:style w:type="paragraph" w:customStyle="1" w:styleId="Tiret5">
    <w:name w:val="Tiret 5"/>
    <w:basedOn w:val="Point5"/>
    <w:rsid w:val="00A61347"/>
    <w:pPr>
      <w:numPr>
        <w:numId w:val="59"/>
      </w:numPr>
    </w:pPr>
  </w:style>
  <w:style w:type="paragraph" w:customStyle="1" w:styleId="PointDouble0">
    <w:name w:val="PointDouble 0"/>
    <w:basedOn w:val="Normal"/>
    <w:rsid w:val="00A61347"/>
    <w:pPr>
      <w:tabs>
        <w:tab w:val="left" w:pos="850"/>
      </w:tabs>
      <w:ind w:left="1417" w:hanging="1417"/>
    </w:pPr>
  </w:style>
  <w:style w:type="paragraph" w:customStyle="1" w:styleId="PointDouble1">
    <w:name w:val="PointDouble 1"/>
    <w:basedOn w:val="Normal"/>
    <w:rsid w:val="00A61347"/>
    <w:pPr>
      <w:tabs>
        <w:tab w:val="left" w:pos="1417"/>
      </w:tabs>
      <w:ind w:left="1984" w:hanging="1134"/>
    </w:pPr>
  </w:style>
  <w:style w:type="paragraph" w:customStyle="1" w:styleId="PointDouble2">
    <w:name w:val="PointDouble 2"/>
    <w:basedOn w:val="Normal"/>
    <w:rsid w:val="00A61347"/>
    <w:pPr>
      <w:tabs>
        <w:tab w:val="left" w:pos="1984"/>
      </w:tabs>
      <w:ind w:left="2551" w:hanging="1134"/>
    </w:pPr>
  </w:style>
  <w:style w:type="paragraph" w:customStyle="1" w:styleId="PointDouble3">
    <w:name w:val="PointDouble 3"/>
    <w:basedOn w:val="Normal"/>
    <w:rsid w:val="00A61347"/>
    <w:pPr>
      <w:tabs>
        <w:tab w:val="left" w:pos="2551"/>
      </w:tabs>
      <w:ind w:left="3118" w:hanging="1134"/>
    </w:pPr>
  </w:style>
  <w:style w:type="paragraph" w:customStyle="1" w:styleId="PointDouble4">
    <w:name w:val="PointDouble 4"/>
    <w:basedOn w:val="Normal"/>
    <w:rsid w:val="00A61347"/>
    <w:pPr>
      <w:tabs>
        <w:tab w:val="left" w:pos="3118"/>
      </w:tabs>
      <w:ind w:left="3685" w:hanging="1134"/>
    </w:pPr>
  </w:style>
  <w:style w:type="paragraph" w:customStyle="1" w:styleId="PointTriple0">
    <w:name w:val="PointTriple 0"/>
    <w:basedOn w:val="Normal"/>
    <w:rsid w:val="00A61347"/>
    <w:pPr>
      <w:tabs>
        <w:tab w:val="left" w:pos="850"/>
        <w:tab w:val="left" w:pos="1417"/>
      </w:tabs>
      <w:ind w:left="1984" w:hanging="1984"/>
    </w:pPr>
  </w:style>
  <w:style w:type="paragraph" w:customStyle="1" w:styleId="PointTriple1">
    <w:name w:val="PointTriple 1"/>
    <w:basedOn w:val="Normal"/>
    <w:rsid w:val="00A61347"/>
    <w:pPr>
      <w:tabs>
        <w:tab w:val="left" w:pos="1417"/>
        <w:tab w:val="left" w:pos="1984"/>
      </w:tabs>
      <w:ind w:left="2551" w:hanging="1701"/>
    </w:pPr>
  </w:style>
  <w:style w:type="paragraph" w:customStyle="1" w:styleId="PointTriple2">
    <w:name w:val="PointTriple 2"/>
    <w:basedOn w:val="Normal"/>
    <w:rsid w:val="00A61347"/>
    <w:pPr>
      <w:tabs>
        <w:tab w:val="left" w:pos="1984"/>
        <w:tab w:val="left" w:pos="2551"/>
      </w:tabs>
      <w:ind w:left="3118" w:hanging="1701"/>
    </w:pPr>
  </w:style>
  <w:style w:type="paragraph" w:customStyle="1" w:styleId="PointTriple3">
    <w:name w:val="PointTriple 3"/>
    <w:basedOn w:val="Normal"/>
    <w:rsid w:val="00A61347"/>
    <w:pPr>
      <w:tabs>
        <w:tab w:val="left" w:pos="2551"/>
        <w:tab w:val="left" w:pos="3118"/>
      </w:tabs>
      <w:ind w:left="3685" w:hanging="1701"/>
    </w:pPr>
  </w:style>
  <w:style w:type="paragraph" w:customStyle="1" w:styleId="PointTriple4">
    <w:name w:val="PointTriple 4"/>
    <w:basedOn w:val="Normal"/>
    <w:rsid w:val="00A61347"/>
    <w:pPr>
      <w:tabs>
        <w:tab w:val="left" w:pos="3118"/>
        <w:tab w:val="left" w:pos="3685"/>
      </w:tabs>
      <w:ind w:left="4252" w:hanging="1701"/>
    </w:pPr>
  </w:style>
  <w:style w:type="paragraph" w:customStyle="1" w:styleId="QuotedNumPar">
    <w:name w:val="Quoted NumPar"/>
    <w:basedOn w:val="Normal"/>
    <w:rsid w:val="00A61347"/>
    <w:pPr>
      <w:ind w:left="1417" w:hanging="567"/>
    </w:pPr>
  </w:style>
  <w:style w:type="paragraph" w:customStyle="1" w:styleId="SectionTitle">
    <w:name w:val="SectionTitle"/>
    <w:basedOn w:val="Normal"/>
    <w:next w:val="Heading1"/>
    <w:rsid w:val="00A61347"/>
    <w:pPr>
      <w:keepNext/>
      <w:spacing w:after="360"/>
      <w:jc w:val="center"/>
    </w:pPr>
    <w:rPr>
      <w:b/>
      <w:smallCaps/>
      <w:sz w:val="28"/>
    </w:rPr>
  </w:style>
  <w:style w:type="paragraph" w:customStyle="1" w:styleId="TableTitle">
    <w:name w:val="Table Title"/>
    <w:basedOn w:val="Normal"/>
    <w:next w:val="Normal"/>
    <w:rsid w:val="00A61347"/>
    <w:pPr>
      <w:jc w:val="center"/>
    </w:pPr>
    <w:rPr>
      <w:b/>
    </w:rPr>
  </w:style>
  <w:style w:type="paragraph" w:customStyle="1" w:styleId="Point0number">
    <w:name w:val="Point 0 (number)"/>
    <w:basedOn w:val="Normal"/>
    <w:rsid w:val="00A61347"/>
    <w:pPr>
      <w:numPr>
        <w:numId w:val="31"/>
      </w:numPr>
    </w:pPr>
  </w:style>
  <w:style w:type="paragraph" w:customStyle="1" w:styleId="Point1number">
    <w:name w:val="Point 1 (number)"/>
    <w:basedOn w:val="Normal"/>
    <w:rsid w:val="00A61347"/>
    <w:pPr>
      <w:numPr>
        <w:ilvl w:val="2"/>
        <w:numId w:val="31"/>
      </w:numPr>
    </w:pPr>
  </w:style>
  <w:style w:type="paragraph" w:customStyle="1" w:styleId="Point2number">
    <w:name w:val="Point 2 (number)"/>
    <w:basedOn w:val="Normal"/>
    <w:rsid w:val="00A61347"/>
    <w:pPr>
      <w:numPr>
        <w:ilvl w:val="4"/>
        <w:numId w:val="31"/>
      </w:numPr>
    </w:pPr>
  </w:style>
  <w:style w:type="paragraph" w:customStyle="1" w:styleId="Point3number">
    <w:name w:val="Point 3 (number)"/>
    <w:basedOn w:val="Normal"/>
    <w:rsid w:val="00A61347"/>
    <w:pPr>
      <w:numPr>
        <w:ilvl w:val="6"/>
        <w:numId w:val="31"/>
      </w:numPr>
    </w:pPr>
  </w:style>
  <w:style w:type="paragraph" w:customStyle="1" w:styleId="Point0letter">
    <w:name w:val="Point 0 (letter)"/>
    <w:basedOn w:val="Normal"/>
    <w:rsid w:val="00A61347"/>
    <w:pPr>
      <w:numPr>
        <w:ilvl w:val="1"/>
        <w:numId w:val="31"/>
      </w:numPr>
    </w:pPr>
  </w:style>
  <w:style w:type="paragraph" w:customStyle="1" w:styleId="Point1letter">
    <w:name w:val="Point 1 (letter)"/>
    <w:basedOn w:val="Normal"/>
    <w:rsid w:val="00A61347"/>
    <w:pPr>
      <w:numPr>
        <w:ilvl w:val="3"/>
        <w:numId w:val="31"/>
      </w:numPr>
    </w:pPr>
  </w:style>
  <w:style w:type="paragraph" w:customStyle="1" w:styleId="Point2letter">
    <w:name w:val="Point 2 (letter)"/>
    <w:basedOn w:val="Normal"/>
    <w:rsid w:val="00A61347"/>
    <w:pPr>
      <w:numPr>
        <w:ilvl w:val="5"/>
        <w:numId w:val="31"/>
      </w:numPr>
    </w:pPr>
  </w:style>
  <w:style w:type="paragraph" w:customStyle="1" w:styleId="Point3letter">
    <w:name w:val="Point 3 (letter)"/>
    <w:basedOn w:val="Normal"/>
    <w:rsid w:val="00A61347"/>
    <w:pPr>
      <w:numPr>
        <w:ilvl w:val="7"/>
        <w:numId w:val="31"/>
      </w:numPr>
    </w:pPr>
  </w:style>
  <w:style w:type="paragraph" w:customStyle="1" w:styleId="Point4letter">
    <w:name w:val="Point 4 (letter)"/>
    <w:basedOn w:val="Normal"/>
    <w:rsid w:val="00A61347"/>
    <w:pPr>
      <w:numPr>
        <w:ilvl w:val="8"/>
        <w:numId w:val="31"/>
      </w:numPr>
    </w:pPr>
  </w:style>
  <w:style w:type="paragraph" w:customStyle="1" w:styleId="Rfrenceinstitutionnelle">
    <w:name w:val="Référence institutionnelle"/>
    <w:basedOn w:val="Normal"/>
    <w:next w:val="Confidentialit"/>
    <w:rsid w:val="00A61347"/>
    <w:pPr>
      <w:spacing w:before="0" w:after="240"/>
      <w:ind w:left="5103"/>
      <w:jc w:val="left"/>
    </w:pPr>
  </w:style>
  <w:style w:type="paragraph" w:customStyle="1" w:styleId="SecurityMarking">
    <w:name w:val="SecurityMarking"/>
    <w:basedOn w:val="Normal"/>
    <w:rsid w:val="00A61347"/>
    <w:pPr>
      <w:spacing w:before="0" w:after="0" w:line="276" w:lineRule="auto"/>
      <w:ind w:left="5103"/>
      <w:jc w:val="left"/>
    </w:pPr>
    <w:rPr>
      <w:sz w:val="28"/>
    </w:rPr>
  </w:style>
  <w:style w:type="paragraph" w:customStyle="1" w:styleId="ReleasableTo">
    <w:name w:val="ReleasableTo"/>
    <w:basedOn w:val="Normal"/>
    <w:rsid w:val="00A61347"/>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A61347"/>
    <w:pPr>
      <w:spacing w:before="0" w:after="0"/>
      <w:ind w:left="5103"/>
      <w:jc w:val="left"/>
    </w:pPr>
  </w:style>
  <w:style w:type="paragraph" w:customStyle="1" w:styleId="Rfrenceinterne">
    <w:name w:val="Référence interne"/>
    <w:basedOn w:val="Normal"/>
    <w:next w:val="Rfrenceinterinstitutionnelle"/>
    <w:rsid w:val="00A61347"/>
    <w:pPr>
      <w:spacing w:before="0" w:after="0"/>
      <w:ind w:left="5103"/>
      <w:jc w:val="left"/>
    </w:pPr>
  </w:style>
  <w:style w:type="paragraph" w:customStyle="1" w:styleId="Statut">
    <w:name w:val="Statut"/>
    <w:basedOn w:val="Normal"/>
    <w:next w:val="Typedudocument"/>
    <w:rsid w:val="00A61347"/>
    <w:pPr>
      <w:spacing w:before="0" w:after="240"/>
      <w:jc w:val="center"/>
    </w:pPr>
  </w:style>
  <w:style w:type="paragraph" w:customStyle="1" w:styleId="Titrearticle">
    <w:name w:val="Titre article"/>
    <w:basedOn w:val="Normal"/>
    <w:next w:val="Normal"/>
    <w:rsid w:val="00A61347"/>
    <w:pPr>
      <w:keepNext/>
      <w:spacing w:before="360"/>
      <w:jc w:val="center"/>
    </w:pPr>
    <w:rPr>
      <w:i/>
    </w:rPr>
  </w:style>
  <w:style w:type="paragraph" w:customStyle="1" w:styleId="Typedudocument">
    <w:name w:val="Type du document"/>
    <w:basedOn w:val="Normal"/>
    <w:next w:val="Accompagnant"/>
    <w:rsid w:val="00A61347"/>
    <w:pPr>
      <w:spacing w:before="360" w:after="180"/>
      <w:jc w:val="center"/>
    </w:pPr>
    <w:rPr>
      <w:b/>
    </w:rPr>
  </w:style>
  <w:style w:type="paragraph" w:customStyle="1" w:styleId="Supertitre">
    <w:name w:val="Supertitre"/>
    <w:basedOn w:val="Normal"/>
    <w:next w:val="Normal"/>
    <w:rsid w:val="00A61347"/>
    <w:pPr>
      <w:spacing w:before="0" w:after="600"/>
      <w:jc w:val="center"/>
    </w:pPr>
    <w:rPr>
      <w:b/>
    </w:rPr>
  </w:style>
  <w:style w:type="paragraph" w:customStyle="1" w:styleId="Rfrencecroise">
    <w:name w:val="Référence croisée"/>
    <w:basedOn w:val="Normal"/>
    <w:rsid w:val="00A61347"/>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A61347"/>
  </w:style>
  <w:style w:type="paragraph" w:customStyle="1" w:styleId="StatutPagedecouverture">
    <w:name w:val="Statut (Page de couverture)"/>
    <w:basedOn w:val="Statut"/>
    <w:next w:val="TypedudocumentPagedecouverture"/>
    <w:rsid w:val="00A61347"/>
  </w:style>
  <w:style w:type="paragraph" w:customStyle="1" w:styleId="TypedudocumentPagedecouverture">
    <w:name w:val="Type du document (Page de couverture)"/>
    <w:basedOn w:val="Typedudocument"/>
    <w:next w:val="AccompagnantPagedecouverture"/>
    <w:rsid w:val="00A61347"/>
  </w:style>
  <w:style w:type="paragraph" w:customStyle="1" w:styleId="Volume">
    <w:name w:val="Volume"/>
    <w:basedOn w:val="Normal"/>
    <w:next w:val="Confidentialit"/>
    <w:rsid w:val="00A61347"/>
    <w:pPr>
      <w:spacing w:before="0" w:after="240"/>
      <w:ind w:left="5103"/>
      <w:jc w:val="left"/>
    </w:pPr>
  </w:style>
  <w:style w:type="paragraph" w:customStyle="1" w:styleId="Typeacteprincipal">
    <w:name w:val="Type acte principal"/>
    <w:basedOn w:val="Normal"/>
    <w:next w:val="Objetacteprincipal"/>
    <w:rsid w:val="00A61347"/>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A613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3/2831/oj" TargetMode="External"/><Relationship Id="rId2" Type="http://schemas.openxmlformats.org/officeDocument/2006/relationships/hyperlink" Target="http://data.europa.eu/eli/reg/2014/651/oj" TargetMode="External"/><Relationship Id="rId1" Type="http://schemas.openxmlformats.org/officeDocument/2006/relationships/hyperlink" Target="https://eur-lex.europa.eu/legal-content/LT/TXT/HTML/?uri=CELEX:52021XC1216(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29</Pages>
  <Words>6608</Words>
  <Characters>45598</Characters>
  <DocSecurity>0</DocSecurity>
  <Lines>1085</Lines>
  <Paragraphs>511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2025-06-13T15:13:00Z</dcterms:created>
  <dcterms:modified xsi:type="dcterms:W3CDTF">2025-06-17T13:02:00Z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2025-06-13T15:32:43Z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ca8e9e6e-ca45-4f85-9b7b-fcfe097ee796</vt:lpwstr>
  </property>
  <property fmtid="{D5CDD505-2E9C-101B-9397-08002B2CF9AE}" pid="8" name="MSIP_Label_6bd9ddd1-4d20-43f6-abfa-fc3c07406f94_ContentBits">
    <vt:lpwstr>0</vt:lpwstr>
  </property>
</Properties>
</file>