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C3BFA" w14:textId="562DA182" w:rsidR="0062649A" w:rsidRPr="00656D26" w:rsidRDefault="0062649A" w:rsidP="0062649A">
      <w:pPr>
        <w:pStyle w:val="ManualHeading2"/>
        <w:rPr>
          <w:noProof/>
        </w:rPr>
      </w:pPr>
      <w:r w:rsidRPr="00656D26">
        <w:rPr>
          <w:noProof/>
        </w:rPr>
        <w:t>Deel III.7</w:t>
      </w:r>
      <w:r w:rsidR="00C006E9">
        <w:rPr>
          <w:noProof/>
        </w:rPr>
        <w:t xml:space="preserve">. </w:t>
      </w:r>
      <w:r>
        <w:rPr>
          <w:noProof/>
        </w:rPr>
        <w:t xml:space="preserve">- </w:t>
      </w:r>
      <w:r w:rsidRPr="00656D26">
        <w:rPr>
          <w:noProof/>
        </w:rPr>
        <w:t>FORMULIER AANVULLENDE INFORMATIE VOOR RISICOFINANCIERINGSSTEUN</w:t>
      </w:r>
    </w:p>
    <w:p w14:paraId="5655A8F5" w14:textId="77777777" w:rsidR="0062649A" w:rsidRPr="00656D26" w:rsidRDefault="0062649A" w:rsidP="0062649A">
      <w:pPr>
        <w:ind w:left="-142"/>
        <w:rPr>
          <w:i/>
          <w:iCs/>
          <w:noProof/>
        </w:rPr>
      </w:pPr>
      <w:r w:rsidRPr="00656D26">
        <w:rPr>
          <w:i/>
          <w:noProof/>
        </w:rPr>
        <w:t>Wanneer u een steunregeling aanmeldt die valt onder de richtsnoeren inzake staatssteun ter bevordering van risicofinancieringsinvesteringen (hierna „de richtsnoeren” genoemd)</w:t>
      </w:r>
      <w:r w:rsidRPr="00656D26">
        <w:rPr>
          <w:rStyle w:val="FootnoteReference"/>
          <w:i/>
          <w:iCs/>
          <w:noProof/>
        </w:rPr>
        <w:footnoteReference w:id="1"/>
      </w:r>
      <w:r w:rsidRPr="00656D26">
        <w:rPr>
          <w:i/>
          <w:noProof/>
        </w:rPr>
        <w:t>, moet u dit formulier invullen naast het formulier “Deel I. Algemene informatie”. De definities vindt u in punt 35 van de richtsnoeren.</w:t>
      </w:r>
    </w:p>
    <w:p w14:paraId="2F3FA642" w14:textId="77777777" w:rsidR="0062649A" w:rsidRPr="00656D26" w:rsidRDefault="0062649A" w:rsidP="0062649A">
      <w:pPr>
        <w:ind w:left="-142"/>
        <w:rPr>
          <w:noProof/>
        </w:rPr>
      </w:pPr>
      <w:r w:rsidRPr="00656D26">
        <w:rPr>
          <w:i/>
          <w:noProof/>
        </w:rPr>
        <w:t>Gelieve samen met dit formulier aanvullende informatie een diepgaande ex-antebeoordeling in te dienen waarin het specifieke marktfalen of een andere relevante belemmering wordt aangetoond en wordt gemotiveerd hoe de aangemelde regeling noodzakelijk, passend en evenredig is om deze aan te pakken</w:t>
      </w:r>
      <w:r w:rsidRPr="00656D26">
        <w:rPr>
          <w:rStyle w:val="FootnoteReference"/>
          <w:noProof/>
        </w:rPr>
        <w:footnoteReference w:id="2"/>
      </w:r>
      <w:r w:rsidRPr="00656D26">
        <w:rPr>
          <w:i/>
          <w:noProof/>
        </w:rPr>
        <w:t>.</w:t>
      </w:r>
    </w:p>
    <w:p w14:paraId="37D9F0FE" w14:textId="77777777" w:rsidR="0062649A" w:rsidRPr="00656D26" w:rsidRDefault="0062649A" w:rsidP="0062649A">
      <w:pPr>
        <w:pStyle w:val="ManualHeading1"/>
        <w:rPr>
          <w:noProof/>
        </w:rPr>
      </w:pPr>
      <w:r w:rsidRPr="00AF6CA8">
        <w:rPr>
          <w:noProof/>
        </w:rPr>
        <w:t>1.</w:t>
      </w:r>
      <w:r w:rsidRPr="00AF6CA8">
        <w:rPr>
          <w:noProof/>
        </w:rPr>
        <w:tab/>
      </w:r>
      <w:r w:rsidRPr="00656D26">
        <w:rPr>
          <w:noProof/>
        </w:rPr>
        <w:t>Toepassingsgebied</w:t>
      </w:r>
    </w:p>
    <w:p w14:paraId="3EFF10E6" w14:textId="77777777" w:rsidR="0062649A" w:rsidRPr="00656D26" w:rsidRDefault="0062649A" w:rsidP="0062649A">
      <w:pPr>
        <w:pStyle w:val="ManualHeading2"/>
        <w:rPr>
          <w:noProof/>
        </w:rPr>
      </w:pPr>
      <w:r w:rsidRPr="00AF6CA8">
        <w:rPr>
          <w:noProof/>
        </w:rPr>
        <w:t>1.1.</w:t>
      </w:r>
      <w:r w:rsidRPr="00AF6CA8">
        <w:rPr>
          <w:noProof/>
        </w:rPr>
        <w:tab/>
      </w:r>
      <w:r w:rsidRPr="00656D26">
        <w:rPr>
          <w:noProof/>
        </w:rPr>
        <w:t>Waarom meldt u de regeling aan?</w:t>
      </w:r>
    </w:p>
    <w:p w14:paraId="5A380C1D" w14:textId="77777777" w:rsidR="0062649A" w:rsidRPr="00656D26" w:rsidRDefault="0062649A" w:rsidP="0062649A">
      <w:pPr>
        <w:pStyle w:val="Point0"/>
        <w:rPr>
          <w:noProof/>
        </w:rPr>
      </w:pPr>
      <w:r w:rsidRPr="00AF6CA8">
        <w:rPr>
          <w:noProof/>
        </w:rPr>
        <w:t>(a)</w:t>
      </w:r>
      <w:r w:rsidRPr="00AF6CA8">
        <w:rPr>
          <w:noProof/>
        </w:rPr>
        <w:tab/>
      </w:r>
      <w:sdt>
        <w:sdtPr>
          <w:rPr>
            <w:noProof/>
          </w:rPr>
          <w:id w:val="1031838245"/>
          <w14:checkbox>
            <w14:checked w14:val="0"/>
            <w14:checkedState w14:val="2612" w14:font="MS Gothic"/>
            <w14:uncheckedState w14:val="2610" w14:font="MS Gothic"/>
          </w14:checkbox>
        </w:sdtPr>
        <w:sdtEndPr/>
        <w:sdtContent>
          <w:r w:rsidRPr="0062649A">
            <w:rPr>
              <w:rFonts w:ascii="MS Gothic" w:eastAsia="MS Gothic" w:hAnsi="MS Gothic" w:hint="eastAsia"/>
              <w:noProof/>
            </w:rPr>
            <w:t>☐</w:t>
          </w:r>
        </w:sdtContent>
      </w:sdt>
      <w:r w:rsidRPr="0062649A">
        <w:rPr>
          <w:noProof/>
        </w:rPr>
        <w:t xml:space="preserve"> De </w:t>
      </w:r>
      <w:r w:rsidRPr="00656D26">
        <w:rPr>
          <w:noProof/>
        </w:rPr>
        <w:t>regeling voldoet niet aan Verordening (EU) nr. 651/2014</w:t>
      </w:r>
      <w:r w:rsidRPr="00656D26">
        <w:rPr>
          <w:rStyle w:val="FootnoteReference"/>
          <w:noProof/>
        </w:rPr>
        <w:footnoteReference w:id="3"/>
      </w:r>
      <w:r w:rsidRPr="00656D26">
        <w:rPr>
          <w:noProof/>
        </w:rPr>
        <w:t>. Geef aan welke bepalingen in de rechtsgrondslag van de regeling verder gaan dan Verordening (EU) nr. 651/2014 en om welke bepalingen uit Verordening (EU) nr. 651/2014 het precies gaat:</w:t>
      </w:r>
    </w:p>
    <w:p w14:paraId="33359618" w14:textId="77777777" w:rsidR="0062649A" w:rsidRPr="00656D26" w:rsidRDefault="0062649A" w:rsidP="0062649A">
      <w:pPr>
        <w:tabs>
          <w:tab w:val="left" w:leader="dot" w:pos="9072"/>
        </w:tabs>
        <w:ind w:left="709"/>
        <w:rPr>
          <w:bCs/>
          <w:noProof/>
        </w:rPr>
      </w:pPr>
      <w:r w:rsidRPr="00656D26">
        <w:rPr>
          <w:noProof/>
        </w:rPr>
        <w:tab/>
      </w:r>
    </w:p>
    <w:p w14:paraId="29CBDD3A" w14:textId="77777777" w:rsidR="0062649A" w:rsidRPr="00656D26" w:rsidRDefault="0062649A" w:rsidP="0062649A">
      <w:pPr>
        <w:pStyle w:val="Point0"/>
        <w:rPr>
          <w:bCs/>
          <w:noProof/>
        </w:rPr>
      </w:pPr>
      <w:r w:rsidRPr="00AF6CA8">
        <w:rPr>
          <w:noProof/>
        </w:rPr>
        <w:t>(b)</w:t>
      </w:r>
      <w:r w:rsidRPr="00AF6CA8">
        <w:rPr>
          <w:noProof/>
        </w:rPr>
        <w:tab/>
      </w:r>
      <w:sdt>
        <w:sdtPr>
          <w:rPr>
            <w:bCs/>
            <w:noProof/>
          </w:rPr>
          <w:id w:val="-1744250642"/>
          <w14:checkbox>
            <w14:checked w14:val="0"/>
            <w14:checkedState w14:val="2612" w14:font="MS Gothic"/>
            <w14:uncheckedState w14:val="2610" w14:font="MS Gothic"/>
          </w14:checkbox>
        </w:sdtPr>
        <w:sdtEndPr/>
        <w:sdtContent>
          <w:r w:rsidRPr="00656D26">
            <w:rPr>
              <w:rFonts w:ascii="MS Gothic" w:eastAsia="MS Gothic" w:hAnsi="MS Gothic" w:hint="eastAsia"/>
              <w:bCs/>
              <w:noProof/>
            </w:rPr>
            <w:t>☐</w:t>
          </w:r>
        </w:sdtContent>
      </w:sdt>
      <w:r w:rsidRPr="00656D26">
        <w:rPr>
          <w:noProof/>
        </w:rPr>
        <w:t xml:space="preserve"> De regeling voldoet niet aan de de-minimisverordening</w:t>
      </w:r>
      <w:r w:rsidRPr="00656D26">
        <w:rPr>
          <w:rStyle w:val="FootnoteReference"/>
          <w:noProof/>
        </w:rPr>
        <w:footnoteReference w:id="4"/>
      </w:r>
      <w:r w:rsidRPr="00656D26">
        <w:rPr>
          <w:noProof/>
        </w:rPr>
        <w:t>. Leg uit waarom:</w:t>
      </w:r>
    </w:p>
    <w:p w14:paraId="0CF2D0FE" w14:textId="77777777" w:rsidR="0062649A" w:rsidRPr="00656D26" w:rsidRDefault="0062649A" w:rsidP="0062649A">
      <w:pPr>
        <w:tabs>
          <w:tab w:val="left" w:leader="dot" w:pos="9072"/>
        </w:tabs>
        <w:ind w:left="709"/>
        <w:rPr>
          <w:bCs/>
          <w:noProof/>
        </w:rPr>
      </w:pPr>
      <w:r w:rsidRPr="00656D26">
        <w:rPr>
          <w:noProof/>
        </w:rPr>
        <w:tab/>
      </w:r>
    </w:p>
    <w:p w14:paraId="5A48485C" w14:textId="77777777" w:rsidR="0062649A" w:rsidRPr="00656D26" w:rsidRDefault="0062649A" w:rsidP="0062649A">
      <w:pPr>
        <w:pStyle w:val="Point0"/>
        <w:rPr>
          <w:bCs/>
          <w:noProof/>
        </w:rPr>
      </w:pPr>
      <w:r w:rsidRPr="00AF6CA8">
        <w:rPr>
          <w:noProof/>
        </w:rPr>
        <w:t>(c)</w:t>
      </w:r>
      <w:r w:rsidRPr="00AF6CA8">
        <w:rPr>
          <w:noProof/>
        </w:rPr>
        <w:tab/>
      </w:r>
      <w:sdt>
        <w:sdtPr>
          <w:rPr>
            <w:bCs/>
            <w:noProof/>
          </w:rPr>
          <w:id w:val="2101518233"/>
          <w14:checkbox>
            <w14:checked w14:val="0"/>
            <w14:checkedState w14:val="2612" w14:font="MS Gothic"/>
            <w14:uncheckedState w14:val="2610" w14:font="MS Gothic"/>
          </w14:checkbox>
        </w:sdtPr>
        <w:sdtEndPr/>
        <w:sdtContent>
          <w:r w:rsidRPr="00656D26">
            <w:rPr>
              <w:rFonts w:ascii="MS Gothic" w:eastAsia="MS Gothic" w:hAnsi="MS Gothic" w:hint="eastAsia"/>
              <w:bCs/>
              <w:noProof/>
            </w:rPr>
            <w:t>☐</w:t>
          </w:r>
        </w:sdtContent>
      </w:sdt>
      <w:r w:rsidRPr="00656D26">
        <w:rPr>
          <w:noProof/>
        </w:rPr>
        <w:t xml:space="preserve"> De regeling voldoet op één of meer niveaus (dat van de investeerders, dat van de financiële intermediair en zijn beheerder en dat van de ondernemingen waarin wordt geïnvesteerd) niet aan het criterium van de marktdeelnemer in een markteconomie (zie de mededeling van de Commissie betreffende het begrip “staatssteun”</w:t>
      </w:r>
      <w:r w:rsidRPr="00656D26">
        <w:rPr>
          <w:rStyle w:val="FootnoteReference"/>
          <w:bCs/>
          <w:noProof/>
        </w:rPr>
        <w:footnoteReference w:id="5"/>
      </w:r>
      <w:r w:rsidRPr="00656D26">
        <w:rPr>
          <w:noProof/>
        </w:rPr>
        <w:t>; voor leningen, zie de mededeling betreffende het referentiepercentage</w:t>
      </w:r>
      <w:r w:rsidRPr="00656D26">
        <w:rPr>
          <w:rStyle w:val="FootnoteReference"/>
          <w:noProof/>
        </w:rPr>
        <w:footnoteReference w:id="6"/>
      </w:r>
      <w:r w:rsidRPr="00656D26">
        <w:rPr>
          <w:noProof/>
        </w:rPr>
        <w:t>; voor garanties, zie de garantiemededeling</w:t>
      </w:r>
      <w:r w:rsidRPr="00656D26">
        <w:rPr>
          <w:rStyle w:val="FootnoteReference"/>
          <w:noProof/>
        </w:rPr>
        <w:footnoteReference w:id="7"/>
      </w:r>
      <w:r w:rsidRPr="00656D26">
        <w:rPr>
          <w:noProof/>
        </w:rPr>
        <w:t>). Leg uit waarom:</w:t>
      </w:r>
    </w:p>
    <w:p w14:paraId="220CD215" w14:textId="77777777" w:rsidR="0062649A" w:rsidRPr="00656D26" w:rsidRDefault="0062649A" w:rsidP="0062649A">
      <w:pPr>
        <w:tabs>
          <w:tab w:val="left" w:leader="dot" w:pos="9072"/>
        </w:tabs>
        <w:ind w:left="709"/>
        <w:rPr>
          <w:bCs/>
          <w:noProof/>
        </w:rPr>
      </w:pPr>
      <w:r w:rsidRPr="00656D26">
        <w:rPr>
          <w:noProof/>
        </w:rPr>
        <w:tab/>
      </w:r>
    </w:p>
    <w:p w14:paraId="60E42F3E" w14:textId="77777777" w:rsidR="0062649A" w:rsidRPr="00656D26" w:rsidRDefault="0062649A" w:rsidP="0062649A">
      <w:pPr>
        <w:pStyle w:val="Point0"/>
        <w:rPr>
          <w:bCs/>
          <w:noProof/>
        </w:rPr>
      </w:pPr>
      <w:r w:rsidRPr="00AF6CA8">
        <w:rPr>
          <w:noProof/>
        </w:rPr>
        <w:lastRenderedPageBreak/>
        <w:t>(d)</w:t>
      </w:r>
      <w:r w:rsidRPr="00AF6CA8">
        <w:rPr>
          <w:noProof/>
        </w:rPr>
        <w:tab/>
      </w:r>
      <w:sdt>
        <w:sdtPr>
          <w:rPr>
            <w:bCs/>
            <w:noProof/>
          </w:rPr>
          <w:id w:val="1803417610"/>
          <w14:checkbox>
            <w14:checked w14:val="0"/>
            <w14:checkedState w14:val="2612" w14:font="MS Gothic"/>
            <w14:uncheckedState w14:val="2610" w14:font="MS Gothic"/>
          </w14:checkbox>
        </w:sdtPr>
        <w:sdtEndPr/>
        <w:sdtContent>
          <w:r w:rsidRPr="00656D26">
            <w:rPr>
              <w:rFonts w:ascii="MS Gothic" w:eastAsia="MS Gothic" w:hAnsi="MS Gothic" w:hint="eastAsia"/>
              <w:bCs/>
              <w:noProof/>
            </w:rPr>
            <w:t>☐</w:t>
          </w:r>
        </w:sdtContent>
      </w:sdt>
      <w:r w:rsidRPr="00656D26">
        <w:rPr>
          <w:noProof/>
        </w:rPr>
        <w:t xml:space="preserve"> De regeling behelst geen steun en wordt ter wille van de rechtszekerheid aangemeld.</w:t>
      </w:r>
    </w:p>
    <w:p w14:paraId="2CF53F88" w14:textId="77777777" w:rsidR="0062649A" w:rsidRPr="00656D26" w:rsidRDefault="0062649A" w:rsidP="0062649A">
      <w:pPr>
        <w:pStyle w:val="ManualHeading2"/>
        <w:rPr>
          <w:noProof/>
        </w:rPr>
      </w:pPr>
      <w:r w:rsidRPr="00AF6CA8">
        <w:rPr>
          <w:noProof/>
        </w:rPr>
        <w:t>1.2.</w:t>
      </w:r>
      <w:r w:rsidRPr="00AF6CA8">
        <w:rPr>
          <w:noProof/>
        </w:rPr>
        <w:tab/>
      </w:r>
      <w:r w:rsidRPr="00656D26">
        <w:rPr>
          <w:noProof/>
        </w:rPr>
        <w:t>Toepassingsgebied van de aangemelde regeling: (bevestig door het vakje aan te kruisen):</w:t>
      </w:r>
    </w:p>
    <w:p w14:paraId="57930E5C" w14:textId="77777777" w:rsidR="0062649A" w:rsidRPr="00656D26" w:rsidRDefault="0062649A" w:rsidP="0062649A">
      <w:pPr>
        <w:pStyle w:val="Point1"/>
        <w:rPr>
          <w:noProof/>
        </w:rPr>
      </w:pPr>
      <w:r w:rsidRPr="00AF6CA8">
        <w:rPr>
          <w:noProof/>
        </w:rPr>
        <w:t>(a)</w:t>
      </w:r>
      <w:r w:rsidRPr="00AF6CA8">
        <w:rPr>
          <w:noProof/>
        </w:rPr>
        <w:tab/>
      </w:r>
      <w:sdt>
        <w:sdtPr>
          <w:rPr>
            <w:bCs/>
            <w:noProof/>
          </w:rPr>
          <w:id w:val="1244075362"/>
          <w14:checkbox>
            <w14:checked w14:val="0"/>
            <w14:checkedState w14:val="2612" w14:font="MS Gothic"/>
            <w14:uncheckedState w14:val="2610" w14:font="MS Gothic"/>
          </w14:checkbox>
        </w:sdtPr>
        <w:sdtEndPr/>
        <w:sdtContent>
          <w:r w:rsidRPr="00656D26">
            <w:rPr>
              <w:rFonts w:ascii="MS Gothic" w:eastAsia="MS Gothic" w:hAnsi="MS Gothic" w:hint="eastAsia"/>
              <w:bCs/>
              <w:noProof/>
            </w:rPr>
            <w:t>☐</w:t>
          </w:r>
        </w:sdtContent>
      </w:sdt>
      <w:r w:rsidRPr="00656D26">
        <w:rPr>
          <w:noProof/>
        </w:rPr>
        <w:t xml:space="preserve"> De aangemelde regeling wordt via financiële intermediairs of alternatieve handelsplatforms ten uitvoer gelegd, behalve in het geval van fiscale prikkels met betrekking tot directe investeringen in in aanmerking komende ondernemingen (punt 22 van de richtsnoeren).</w:t>
      </w:r>
    </w:p>
    <w:p w14:paraId="3F9AC3FA" w14:textId="77777777" w:rsidR="0062649A" w:rsidRPr="00656D26" w:rsidRDefault="0062649A" w:rsidP="0062649A">
      <w:pPr>
        <w:pStyle w:val="Text2"/>
        <w:rPr>
          <w:noProof/>
        </w:rPr>
      </w:pPr>
      <w:r w:rsidRPr="00656D26">
        <w:rPr>
          <w:noProof/>
        </w:rPr>
        <w:t>Geef hier de referentie naar de desbetreffende bepaling in de rechtsgrondslag:</w:t>
      </w:r>
    </w:p>
    <w:p w14:paraId="2F5D1E85" w14:textId="77777777" w:rsidR="0062649A" w:rsidRPr="00656D26" w:rsidRDefault="0062649A" w:rsidP="0062649A">
      <w:pPr>
        <w:tabs>
          <w:tab w:val="left" w:leader="dot" w:pos="9072"/>
        </w:tabs>
        <w:ind w:left="709"/>
        <w:rPr>
          <w:noProof/>
        </w:rPr>
      </w:pPr>
      <w:r w:rsidRPr="00656D26">
        <w:rPr>
          <w:noProof/>
        </w:rPr>
        <w:tab/>
      </w:r>
    </w:p>
    <w:p w14:paraId="22689FD9" w14:textId="77777777" w:rsidR="0062649A" w:rsidRPr="00656D26" w:rsidRDefault="0062649A" w:rsidP="0062649A">
      <w:pPr>
        <w:pStyle w:val="Point1"/>
        <w:rPr>
          <w:noProof/>
        </w:rPr>
      </w:pPr>
      <w:r w:rsidRPr="00AF6CA8">
        <w:rPr>
          <w:noProof/>
        </w:rPr>
        <w:t>(b)</w:t>
      </w:r>
      <w:r w:rsidRPr="00AF6CA8">
        <w:rPr>
          <w:noProof/>
        </w:rPr>
        <w:tab/>
      </w:r>
      <w:sdt>
        <w:sdtPr>
          <w:rPr>
            <w:noProof/>
          </w:rPr>
          <w:id w:val="-1009291005"/>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De aangemelde regeling sluit grote ondernemingen uit, met uitzondering van midcapondernemingen (“midcaps”) die hetzij kleine midcapondernemingen, hetzij innovatieve midcapondernemingen zijn (punt 23 van de richtsnoeren).</w:t>
      </w:r>
    </w:p>
    <w:p w14:paraId="22C8FEE8" w14:textId="77777777" w:rsidR="0062649A" w:rsidRPr="00656D26" w:rsidRDefault="0062649A" w:rsidP="0062649A">
      <w:pPr>
        <w:pStyle w:val="Text2"/>
        <w:rPr>
          <w:noProof/>
        </w:rPr>
      </w:pPr>
      <w:r w:rsidRPr="00656D26">
        <w:rPr>
          <w:noProof/>
        </w:rPr>
        <w:t>Geef hier de referentie naar de desbetreffende bepaling in de rechtsgrondslag:</w:t>
      </w:r>
    </w:p>
    <w:p w14:paraId="13E7D12B" w14:textId="77777777" w:rsidR="0062649A" w:rsidRPr="00656D26" w:rsidRDefault="0062649A" w:rsidP="0062649A">
      <w:pPr>
        <w:tabs>
          <w:tab w:val="left" w:leader="dot" w:pos="9072"/>
        </w:tabs>
        <w:ind w:left="709"/>
        <w:rPr>
          <w:noProof/>
        </w:rPr>
      </w:pPr>
      <w:r w:rsidRPr="00656D26">
        <w:rPr>
          <w:noProof/>
        </w:rPr>
        <w:tab/>
      </w:r>
    </w:p>
    <w:p w14:paraId="3F500BA7" w14:textId="77777777" w:rsidR="0062649A" w:rsidRPr="00656D26" w:rsidRDefault="0062649A" w:rsidP="0062649A">
      <w:pPr>
        <w:pStyle w:val="Point1"/>
        <w:rPr>
          <w:noProof/>
        </w:rPr>
      </w:pPr>
      <w:r w:rsidRPr="00AF6CA8">
        <w:rPr>
          <w:noProof/>
        </w:rPr>
        <w:t>(c)</w:t>
      </w:r>
      <w:r w:rsidRPr="00AF6CA8">
        <w:rPr>
          <w:noProof/>
        </w:rPr>
        <w:tab/>
      </w:r>
      <w:sdt>
        <w:sdtPr>
          <w:rPr>
            <w:noProof/>
          </w:rPr>
          <w:id w:val="570777702"/>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De aangemelde regeling sluit risicofinancieringssteun uit aan ondernemingen die zijn toegelaten tot de officiële notering van een gereglementeerde markt (punt 24 van de richtsnoeren).</w:t>
      </w:r>
    </w:p>
    <w:p w14:paraId="7CDBE5DF" w14:textId="77777777" w:rsidR="0062649A" w:rsidRPr="00656D26" w:rsidRDefault="0062649A" w:rsidP="0062649A">
      <w:pPr>
        <w:pStyle w:val="Text2"/>
        <w:rPr>
          <w:noProof/>
        </w:rPr>
      </w:pPr>
      <w:r w:rsidRPr="00656D26">
        <w:rPr>
          <w:noProof/>
        </w:rPr>
        <w:t>Geef hier de referentie naar de desbetreffende bepaling in de rechtsgrondslag:</w:t>
      </w:r>
    </w:p>
    <w:p w14:paraId="1B0EA4E9" w14:textId="77777777" w:rsidR="0062649A" w:rsidRPr="00656D26" w:rsidRDefault="0062649A" w:rsidP="0062649A">
      <w:pPr>
        <w:tabs>
          <w:tab w:val="left" w:leader="dot" w:pos="9072"/>
        </w:tabs>
        <w:ind w:left="709"/>
        <w:rPr>
          <w:noProof/>
        </w:rPr>
      </w:pPr>
      <w:r w:rsidRPr="00656D26">
        <w:rPr>
          <w:noProof/>
        </w:rPr>
        <w:tab/>
      </w:r>
    </w:p>
    <w:p w14:paraId="1BD92CBA" w14:textId="77777777" w:rsidR="0062649A" w:rsidRPr="00656D26" w:rsidRDefault="0062649A" w:rsidP="0062649A">
      <w:pPr>
        <w:pStyle w:val="Point1"/>
        <w:rPr>
          <w:noProof/>
        </w:rPr>
      </w:pPr>
      <w:r w:rsidRPr="00AF6CA8">
        <w:rPr>
          <w:noProof/>
        </w:rPr>
        <w:t>(d)</w:t>
      </w:r>
      <w:r w:rsidRPr="00AF6CA8">
        <w:rPr>
          <w:noProof/>
        </w:rPr>
        <w:tab/>
      </w:r>
      <w:sdt>
        <w:sdtPr>
          <w:rPr>
            <w:noProof/>
          </w:rPr>
          <w:id w:val="1349754634"/>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Aan de aangemelde regeling nemen onafhankelijke particuliere investeerders deel (punt 25 van de richtsnoeren).</w:t>
      </w:r>
    </w:p>
    <w:p w14:paraId="7595AA3E" w14:textId="77777777" w:rsidR="0062649A" w:rsidRPr="00656D26" w:rsidRDefault="0062649A" w:rsidP="0062649A">
      <w:pPr>
        <w:pStyle w:val="Text2"/>
        <w:rPr>
          <w:noProof/>
        </w:rPr>
      </w:pPr>
      <w:r w:rsidRPr="00656D26">
        <w:rPr>
          <w:noProof/>
        </w:rPr>
        <w:t xml:space="preserve">Geef hier de referentie naar de desbetreffende bepaling in de rechtsgrondslag: </w:t>
      </w:r>
    </w:p>
    <w:p w14:paraId="09B10217" w14:textId="77777777" w:rsidR="0062649A" w:rsidRPr="00656D26" w:rsidRDefault="0062649A" w:rsidP="0062649A">
      <w:pPr>
        <w:tabs>
          <w:tab w:val="left" w:leader="dot" w:pos="9072"/>
        </w:tabs>
        <w:ind w:left="709"/>
        <w:rPr>
          <w:noProof/>
        </w:rPr>
      </w:pPr>
      <w:r w:rsidRPr="00656D26">
        <w:rPr>
          <w:noProof/>
        </w:rPr>
        <w:tab/>
      </w:r>
    </w:p>
    <w:p w14:paraId="66A9DFAE" w14:textId="77777777" w:rsidR="0062649A" w:rsidRPr="00656D26" w:rsidRDefault="0062649A" w:rsidP="0062649A">
      <w:pPr>
        <w:pStyle w:val="Point1"/>
        <w:rPr>
          <w:noProof/>
        </w:rPr>
      </w:pPr>
      <w:r w:rsidRPr="00AF6CA8">
        <w:rPr>
          <w:noProof/>
        </w:rPr>
        <w:t>(e)</w:t>
      </w:r>
      <w:r w:rsidRPr="00AF6CA8">
        <w:rPr>
          <w:noProof/>
        </w:rPr>
        <w:tab/>
      </w:r>
      <w:sdt>
        <w:sdtPr>
          <w:rPr>
            <w:noProof/>
          </w:rPr>
          <w:id w:val="-992254222"/>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In de aangemelde regeling is bepaald dat, wat de asymmetrische risico-beloningsverdeling tussen de Staat en particuliere investeerders betreft, particuliere investeerders een substantieel risico lopen of dat de Staat wordt gecompenseerd voor zijn investering (punt 26 van de richtsnoeren).</w:t>
      </w:r>
    </w:p>
    <w:p w14:paraId="1DF70050" w14:textId="77777777" w:rsidR="0062649A" w:rsidRPr="00656D26" w:rsidRDefault="0062649A" w:rsidP="0062649A">
      <w:pPr>
        <w:pStyle w:val="Text2"/>
        <w:rPr>
          <w:noProof/>
        </w:rPr>
      </w:pPr>
      <w:r w:rsidRPr="00656D26">
        <w:rPr>
          <w:noProof/>
        </w:rPr>
        <w:t>Geef hier de referentie naar de desbetreffende bepaling in de rechtsgrondslag:</w:t>
      </w:r>
    </w:p>
    <w:p w14:paraId="27D3B855" w14:textId="77777777" w:rsidR="0062649A" w:rsidRPr="00656D26" w:rsidRDefault="0062649A" w:rsidP="0062649A">
      <w:pPr>
        <w:tabs>
          <w:tab w:val="left" w:leader="dot" w:pos="9072"/>
        </w:tabs>
        <w:ind w:left="709"/>
        <w:rPr>
          <w:noProof/>
        </w:rPr>
      </w:pPr>
      <w:r w:rsidRPr="00656D26">
        <w:rPr>
          <w:noProof/>
        </w:rPr>
        <w:tab/>
      </w:r>
    </w:p>
    <w:p w14:paraId="0053625C" w14:textId="77777777" w:rsidR="0062649A" w:rsidRPr="00656D26" w:rsidRDefault="0062649A" w:rsidP="0062649A">
      <w:pPr>
        <w:pStyle w:val="Point1"/>
        <w:rPr>
          <w:noProof/>
        </w:rPr>
      </w:pPr>
      <w:r w:rsidRPr="00AF6CA8">
        <w:rPr>
          <w:noProof/>
        </w:rPr>
        <w:t>(f)</w:t>
      </w:r>
      <w:r w:rsidRPr="00AF6CA8">
        <w:rPr>
          <w:noProof/>
        </w:rPr>
        <w:tab/>
      </w:r>
      <w:sdt>
        <w:sdtPr>
          <w:rPr>
            <w:noProof/>
          </w:rPr>
          <w:id w:val="957454341"/>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De aangemelde regeling mag niet worden gebruikt ter ondersteuning van buy-outs (punt 27 van de richtsnoeren).</w:t>
      </w:r>
    </w:p>
    <w:p w14:paraId="19F10FDB" w14:textId="77777777" w:rsidR="0062649A" w:rsidRPr="00656D26" w:rsidRDefault="0062649A" w:rsidP="0062649A">
      <w:pPr>
        <w:pStyle w:val="Text2"/>
        <w:rPr>
          <w:noProof/>
        </w:rPr>
      </w:pPr>
      <w:r w:rsidRPr="00656D26">
        <w:rPr>
          <w:noProof/>
        </w:rPr>
        <w:t>Geef hier de referentie naar de desbetreffende bepaling in de rechtsgrondslag:</w:t>
      </w:r>
    </w:p>
    <w:p w14:paraId="4FFA1362" w14:textId="77777777" w:rsidR="0062649A" w:rsidRPr="00656D26" w:rsidRDefault="0062649A" w:rsidP="0062649A">
      <w:pPr>
        <w:tabs>
          <w:tab w:val="left" w:leader="dot" w:pos="9072"/>
        </w:tabs>
        <w:ind w:left="709"/>
        <w:rPr>
          <w:noProof/>
        </w:rPr>
      </w:pPr>
      <w:r w:rsidRPr="00656D26">
        <w:rPr>
          <w:noProof/>
        </w:rPr>
        <w:tab/>
      </w:r>
    </w:p>
    <w:p w14:paraId="47C6821B" w14:textId="77777777" w:rsidR="0062649A" w:rsidRPr="00656D26" w:rsidRDefault="0062649A" w:rsidP="0062649A">
      <w:pPr>
        <w:pStyle w:val="Point1"/>
        <w:rPr>
          <w:noProof/>
        </w:rPr>
      </w:pPr>
      <w:r w:rsidRPr="00AF6CA8">
        <w:rPr>
          <w:noProof/>
        </w:rPr>
        <w:t>(g)</w:t>
      </w:r>
      <w:r w:rsidRPr="00AF6CA8">
        <w:rPr>
          <w:noProof/>
        </w:rPr>
        <w:tab/>
      </w:r>
      <w:sdt>
        <w:sdtPr>
          <w:rPr>
            <w:noProof/>
          </w:rPr>
          <w:id w:val="-1812702229"/>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In de aangemelde regeling is bepaald dat geen risicofinancieringssteun zal worden toegekend aan ondernemingen in moeilijkheden in de zin van de richtsnoeren voor reddings- en herstructureringssteun aan niet-financiële </w:t>
      </w:r>
      <w:r w:rsidRPr="00656D26">
        <w:rPr>
          <w:noProof/>
        </w:rPr>
        <w:lastRenderedPageBreak/>
        <w:t>ondernemingen in moeilijkheden</w:t>
      </w:r>
      <w:r w:rsidRPr="00656D26">
        <w:rPr>
          <w:rStyle w:val="FootnoteReference"/>
          <w:noProof/>
          <w:szCs w:val="27"/>
          <w:shd w:val="clear" w:color="auto" w:fill="FFFFFF"/>
        </w:rPr>
        <w:footnoteReference w:id="8"/>
      </w:r>
      <w:r w:rsidRPr="00656D26">
        <w:rPr>
          <w:noProof/>
        </w:rPr>
        <w:t>. (Voor de toepassing van de richtsnoeren worden kmo's die niet langer op een markt actief zijn geweest dan de in artikel 21 van Verordening (EU) nr. 651/2014 vastgestelde periode om in aanmerking te komen en die binnen zeven jaar na hun eerste commerciële verkoop die in aanmerking komen voor risicofinancieringsinvesteringen na een boekenonderzoek door de geselecteerde financiële intermediair, niet beschouwd als ondernemingen in moeilijkheden, tenzij tegen die ondernemingen een insolventieprocedure loopt of zij volgens het nationale recht voldoen aan de criteria om, op verzoek van hun schuldeisers, aan een collectieve insolventieprocedure te worden onderworpen.) (punt 28, a), van de richtsnoeren).</w:t>
      </w:r>
    </w:p>
    <w:p w14:paraId="257A1A41" w14:textId="77777777" w:rsidR="0062649A" w:rsidRPr="00656D26" w:rsidRDefault="0062649A" w:rsidP="0062649A">
      <w:pPr>
        <w:pStyle w:val="Text2"/>
        <w:rPr>
          <w:bCs/>
          <w:noProof/>
        </w:rPr>
      </w:pPr>
      <w:r w:rsidRPr="00656D26">
        <w:rPr>
          <w:noProof/>
        </w:rPr>
        <w:t>Geef hier de referentie naar de desbetreffende bepaling in de rechtsgrondslag:</w:t>
      </w:r>
    </w:p>
    <w:p w14:paraId="584DFE49" w14:textId="77777777" w:rsidR="0062649A" w:rsidRPr="00656D26" w:rsidRDefault="0062649A" w:rsidP="0062649A">
      <w:pPr>
        <w:tabs>
          <w:tab w:val="left" w:leader="dot" w:pos="9072"/>
        </w:tabs>
        <w:ind w:left="709"/>
        <w:rPr>
          <w:noProof/>
        </w:rPr>
      </w:pPr>
      <w:r w:rsidRPr="00656D26">
        <w:rPr>
          <w:noProof/>
        </w:rPr>
        <w:tab/>
      </w:r>
    </w:p>
    <w:p w14:paraId="43212C15" w14:textId="77777777" w:rsidR="0062649A" w:rsidRPr="00656D26" w:rsidRDefault="0062649A" w:rsidP="0062649A">
      <w:pPr>
        <w:pStyle w:val="Point1"/>
        <w:rPr>
          <w:noProof/>
        </w:rPr>
      </w:pPr>
      <w:r w:rsidRPr="00AF6CA8">
        <w:rPr>
          <w:noProof/>
        </w:rPr>
        <w:t>(h)</w:t>
      </w:r>
      <w:r w:rsidRPr="00AF6CA8">
        <w:rPr>
          <w:noProof/>
        </w:rPr>
        <w:tab/>
      </w:r>
      <w:sdt>
        <w:sdtPr>
          <w:rPr>
            <w:noProof/>
          </w:rPr>
          <w:id w:val="-1205098764"/>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De aangemelde regeling sluit steun uit aan ondernemingen die onrechtmatige staatssteun hebben ontvangen die nog niet volledig is terugbetaald (punt 28, b), van de richtsnoeren).</w:t>
      </w:r>
    </w:p>
    <w:p w14:paraId="6AA4FB3E" w14:textId="77777777" w:rsidR="0062649A" w:rsidRPr="00656D26" w:rsidRDefault="0062649A" w:rsidP="0062649A">
      <w:pPr>
        <w:pStyle w:val="Point1"/>
        <w:rPr>
          <w:noProof/>
        </w:rPr>
      </w:pPr>
      <w:r w:rsidRPr="00AF6CA8">
        <w:rPr>
          <w:noProof/>
        </w:rPr>
        <w:t>(i)</w:t>
      </w:r>
      <w:r w:rsidRPr="00AF6CA8">
        <w:rPr>
          <w:noProof/>
        </w:rPr>
        <w:tab/>
      </w:r>
      <w:sdt>
        <w:sdtPr>
          <w:rPr>
            <w:noProof/>
          </w:rPr>
          <w:id w:val="-551919198"/>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De aangemelde regeling geldt niet voor steun voor activiteiten die verband houden met de uitvoer naar derde landen of lidstaten, d.w.z. steun die rechtstreeks is gerelateerd aan de uitgevoerde hoeveelheden, de oprichting en de exploitatie van een distributienet of andere lopende uitgaven in verband met activiteiten op het gebied van de uitvoer, alsmede steun die afhangt van het gebruik van binnenlandse in plaats van ingevoerde goederen (punt 29 van de richtsnoeren).</w:t>
      </w:r>
    </w:p>
    <w:p w14:paraId="56475CA7" w14:textId="77777777" w:rsidR="0062649A" w:rsidRPr="00656D26" w:rsidRDefault="0062649A" w:rsidP="0062649A">
      <w:pPr>
        <w:pStyle w:val="Point1"/>
        <w:rPr>
          <w:noProof/>
        </w:rPr>
      </w:pPr>
      <w:r w:rsidRPr="00AF6CA8">
        <w:rPr>
          <w:noProof/>
        </w:rPr>
        <w:t>(j)</w:t>
      </w:r>
      <w:r w:rsidRPr="00AF6CA8">
        <w:rPr>
          <w:noProof/>
        </w:rPr>
        <w:tab/>
      </w:r>
      <w:sdt>
        <w:sdtPr>
          <w:rPr>
            <w:noProof/>
          </w:rPr>
          <w:id w:val="-1307784289"/>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De aangemelde regeling stelt de steun niet afhankelijk van de verplichting om binnenlands geproduceerde goederen of binnenlandse diensten te gebruiken; maakt geen inbreuk op de vrijheid van vestiging door aan de steun voor de financiële intermediairs, hun beheerders of de uiteindelijke begunstigden de verplichting te verbinden een hoofdkantoor op het grondgebied van de betrokken lidstaat te hebben of het daar naartoe te verplaatsen; en legt geen voorwaarden op die inbreuk maken op artikel 63 van het Verdrag inzake het vrije verkeer van kapitaal (punt 41 van de richtsnoeren).</w:t>
      </w:r>
    </w:p>
    <w:p w14:paraId="0ABA586D" w14:textId="77777777" w:rsidR="0062649A" w:rsidRPr="00656D26" w:rsidRDefault="0062649A" w:rsidP="0062649A">
      <w:pPr>
        <w:pStyle w:val="ManualHeading1"/>
        <w:rPr>
          <w:noProof/>
        </w:rPr>
      </w:pPr>
      <w:r w:rsidRPr="00AF6CA8">
        <w:rPr>
          <w:noProof/>
        </w:rPr>
        <w:t>2.</w:t>
      </w:r>
      <w:r w:rsidRPr="00AF6CA8">
        <w:rPr>
          <w:noProof/>
        </w:rPr>
        <w:tab/>
      </w:r>
      <w:r w:rsidRPr="00656D26">
        <w:rPr>
          <w:noProof/>
        </w:rPr>
        <w:t>Beschrijving van de regeling</w:t>
      </w:r>
    </w:p>
    <w:p w14:paraId="29DEF456" w14:textId="77777777" w:rsidR="0062649A" w:rsidRPr="00656D26" w:rsidRDefault="0062649A" w:rsidP="0062649A">
      <w:pPr>
        <w:pStyle w:val="ManualHeading2"/>
        <w:rPr>
          <w:noProof/>
        </w:rPr>
      </w:pPr>
      <w:r w:rsidRPr="00AF6CA8">
        <w:rPr>
          <w:noProof/>
        </w:rPr>
        <w:t>2.1.</w:t>
      </w:r>
      <w:r w:rsidRPr="00AF6CA8">
        <w:rPr>
          <w:noProof/>
        </w:rPr>
        <w:tab/>
      </w:r>
      <w:r w:rsidRPr="00656D26">
        <w:rPr>
          <w:noProof/>
        </w:rPr>
        <w:t>Voor de regeling uitgetrokken middelen</w:t>
      </w:r>
    </w:p>
    <w:p w14:paraId="69505D8F" w14:textId="77777777" w:rsidR="0062649A" w:rsidRPr="00656D26" w:rsidRDefault="0062649A" w:rsidP="0062649A">
      <w:pPr>
        <w:pStyle w:val="Point1"/>
        <w:rPr>
          <w:noProof/>
        </w:rPr>
      </w:pPr>
      <w:r w:rsidRPr="00AF6CA8">
        <w:rPr>
          <w:noProof/>
        </w:rPr>
        <w:t>(a)</w:t>
      </w:r>
      <w:r w:rsidRPr="00AF6CA8">
        <w:rPr>
          <w:noProof/>
        </w:rPr>
        <w:tab/>
      </w:r>
      <w:r w:rsidRPr="00656D26">
        <w:rPr>
          <w:noProof/>
        </w:rPr>
        <w:t>Hoe groot is het totale bedrag aan investeringen (van zowel publieke als private partijen) per doelonderneming over de hele investeringscyclus voor elk van de ondernemingen die voor de regeling in aanmerking komen- (dus niet per jaar)? Specificeer het publieke en het particuliere gedeelte:</w:t>
      </w:r>
    </w:p>
    <w:p w14:paraId="4B221A61" w14:textId="77777777" w:rsidR="0062649A" w:rsidRPr="00656D26" w:rsidRDefault="0062649A" w:rsidP="0062649A">
      <w:pPr>
        <w:tabs>
          <w:tab w:val="left" w:leader="dot" w:pos="9072"/>
        </w:tabs>
        <w:ind w:left="709"/>
        <w:rPr>
          <w:noProof/>
        </w:rPr>
      </w:pPr>
      <w:r w:rsidRPr="00656D26">
        <w:rPr>
          <w:noProof/>
        </w:rPr>
        <w:tab/>
      </w:r>
    </w:p>
    <w:p w14:paraId="765AD67F" w14:textId="77777777" w:rsidR="0062649A" w:rsidRPr="00656D26" w:rsidRDefault="0062649A" w:rsidP="0062649A">
      <w:pPr>
        <w:pStyle w:val="Point1"/>
        <w:rPr>
          <w:noProof/>
        </w:rPr>
      </w:pPr>
      <w:r w:rsidRPr="00AF6CA8">
        <w:rPr>
          <w:noProof/>
        </w:rPr>
        <w:t>(b)</w:t>
      </w:r>
      <w:r w:rsidRPr="00AF6CA8">
        <w:rPr>
          <w:noProof/>
        </w:rPr>
        <w:tab/>
      </w:r>
      <w:r w:rsidRPr="00656D26">
        <w:rPr>
          <w:noProof/>
        </w:rPr>
        <w:t>Hoe groot is het jaarbudget van de regeling?</w:t>
      </w:r>
    </w:p>
    <w:p w14:paraId="15E3CF7C" w14:textId="77777777" w:rsidR="0062649A" w:rsidRPr="00656D26" w:rsidRDefault="0062649A" w:rsidP="0062649A">
      <w:pPr>
        <w:tabs>
          <w:tab w:val="left" w:leader="dot" w:pos="9072"/>
        </w:tabs>
        <w:ind w:left="709"/>
        <w:rPr>
          <w:bCs/>
          <w:noProof/>
        </w:rPr>
      </w:pPr>
      <w:r w:rsidRPr="00656D26">
        <w:rPr>
          <w:noProof/>
        </w:rPr>
        <w:tab/>
      </w:r>
    </w:p>
    <w:p w14:paraId="5F9B7993" w14:textId="77777777" w:rsidR="0062649A" w:rsidRPr="00656D26" w:rsidRDefault="0062649A" w:rsidP="0062649A">
      <w:pPr>
        <w:pStyle w:val="Point1"/>
        <w:rPr>
          <w:noProof/>
        </w:rPr>
      </w:pPr>
      <w:r w:rsidRPr="00AF6CA8">
        <w:rPr>
          <w:noProof/>
        </w:rPr>
        <w:t>(c)</w:t>
      </w:r>
      <w:r w:rsidRPr="00AF6CA8">
        <w:rPr>
          <w:noProof/>
        </w:rPr>
        <w:tab/>
      </w:r>
      <w:r w:rsidRPr="00656D26">
        <w:rPr>
          <w:noProof/>
        </w:rPr>
        <w:t xml:space="preserve">Hoe groot is het totale budget van de regeling over de hele looptijd ervan? </w:t>
      </w:r>
    </w:p>
    <w:p w14:paraId="6A93D8B6" w14:textId="77777777" w:rsidR="0062649A" w:rsidRPr="00656D26" w:rsidRDefault="0062649A" w:rsidP="0062649A">
      <w:pPr>
        <w:tabs>
          <w:tab w:val="left" w:leader="dot" w:pos="9072"/>
        </w:tabs>
        <w:ind w:left="709"/>
        <w:rPr>
          <w:noProof/>
        </w:rPr>
      </w:pPr>
      <w:r w:rsidRPr="00656D26">
        <w:rPr>
          <w:noProof/>
        </w:rPr>
        <w:lastRenderedPageBreak/>
        <w:tab/>
      </w:r>
    </w:p>
    <w:p w14:paraId="44EDB5ED" w14:textId="77777777" w:rsidR="0062649A" w:rsidRPr="00656D26" w:rsidRDefault="0062649A" w:rsidP="0062649A">
      <w:pPr>
        <w:pStyle w:val="Point1"/>
        <w:rPr>
          <w:noProof/>
        </w:rPr>
      </w:pPr>
      <w:r w:rsidRPr="00AF6CA8">
        <w:rPr>
          <w:noProof/>
        </w:rPr>
        <w:t>(d)</w:t>
      </w:r>
      <w:r w:rsidRPr="00AF6CA8">
        <w:rPr>
          <w:noProof/>
        </w:rPr>
        <w:tab/>
      </w:r>
      <w:r w:rsidRPr="00656D26">
        <w:rPr>
          <w:noProof/>
        </w:rPr>
        <w:t>Wat is de omvang van de investeringsfondsen die in het kader van de regeling worden opgezet?</w:t>
      </w:r>
      <w:r w:rsidRPr="00656D26">
        <w:rPr>
          <w:noProof/>
        </w:rPr>
        <w:tab/>
      </w:r>
    </w:p>
    <w:p w14:paraId="6E692FF1" w14:textId="77777777" w:rsidR="0062649A" w:rsidRPr="00656D26" w:rsidRDefault="0062649A" w:rsidP="0062649A">
      <w:pPr>
        <w:tabs>
          <w:tab w:val="left" w:leader="dot" w:pos="9072"/>
        </w:tabs>
        <w:ind w:left="709"/>
        <w:rPr>
          <w:bCs/>
          <w:noProof/>
        </w:rPr>
      </w:pPr>
      <w:r w:rsidRPr="00656D26">
        <w:rPr>
          <w:noProof/>
        </w:rPr>
        <w:tab/>
      </w:r>
    </w:p>
    <w:p w14:paraId="54613180" w14:textId="77777777" w:rsidR="0062649A" w:rsidRPr="00656D26" w:rsidRDefault="0062649A" w:rsidP="0062649A">
      <w:pPr>
        <w:pStyle w:val="Point1"/>
        <w:rPr>
          <w:noProof/>
        </w:rPr>
      </w:pPr>
      <w:r w:rsidRPr="00AF6CA8">
        <w:rPr>
          <w:noProof/>
        </w:rPr>
        <w:t>(e)</w:t>
      </w:r>
      <w:r w:rsidRPr="00AF6CA8">
        <w:rPr>
          <w:noProof/>
        </w:rPr>
        <w:tab/>
      </w:r>
      <w:r w:rsidRPr="00656D26">
        <w:rPr>
          <w:noProof/>
        </w:rPr>
        <w:t>Wordt de regeling medegefinancierd uit Uniefondsen (InvestEU-fonds, Europees Sociaal Fonds, Europees Fonds voor Regionale Ontwikkeling, andere)? Specificeer welk Uniefonds:</w:t>
      </w:r>
    </w:p>
    <w:p w14:paraId="2FB4EC91" w14:textId="77777777" w:rsidR="0062649A" w:rsidRPr="00656D26" w:rsidRDefault="0062649A" w:rsidP="0062649A">
      <w:pPr>
        <w:tabs>
          <w:tab w:val="left" w:leader="dot" w:pos="9072"/>
        </w:tabs>
        <w:ind w:left="709"/>
        <w:rPr>
          <w:noProof/>
        </w:rPr>
      </w:pPr>
      <w:r w:rsidRPr="00656D26">
        <w:rPr>
          <w:noProof/>
        </w:rPr>
        <w:tab/>
      </w:r>
    </w:p>
    <w:p w14:paraId="4AE45430" w14:textId="77777777" w:rsidR="0062649A" w:rsidRPr="00656D26" w:rsidRDefault="0062649A" w:rsidP="0062649A">
      <w:pPr>
        <w:pStyle w:val="ManualHeading2"/>
        <w:rPr>
          <w:noProof/>
        </w:rPr>
      </w:pPr>
      <w:r w:rsidRPr="00AF6CA8">
        <w:rPr>
          <w:noProof/>
        </w:rPr>
        <w:t>2.2.</w:t>
      </w:r>
      <w:r w:rsidRPr="00AF6CA8">
        <w:rPr>
          <w:noProof/>
        </w:rPr>
        <w:tab/>
      </w:r>
      <w:r w:rsidRPr="00656D26">
        <w:rPr>
          <w:noProof/>
        </w:rPr>
        <w:t>Looptijd van de regeling</w:t>
      </w:r>
    </w:p>
    <w:p w14:paraId="347E834A" w14:textId="563E5F9C" w:rsidR="0062649A" w:rsidRDefault="0062649A" w:rsidP="0062649A">
      <w:pPr>
        <w:pStyle w:val="Point1"/>
        <w:rPr>
          <w:noProof/>
        </w:rPr>
      </w:pPr>
      <w:r w:rsidRPr="00AF6CA8">
        <w:rPr>
          <w:noProof/>
        </w:rPr>
        <w:t>(a)</w:t>
      </w:r>
      <w:r w:rsidRPr="00AF6CA8">
        <w:rPr>
          <w:noProof/>
        </w:rPr>
        <w:tab/>
      </w:r>
      <w:r w:rsidRPr="00656D26">
        <w:rPr>
          <w:noProof/>
        </w:rPr>
        <w:t>Hoe lang zal de maatregel lopen? (Geef de datum van inwerkingtreding en de einddatum.)</w:t>
      </w:r>
    </w:p>
    <w:p w14:paraId="3DB78A49" w14:textId="77777777" w:rsidR="0062649A" w:rsidRPr="00656D26" w:rsidRDefault="0062649A" w:rsidP="0062649A">
      <w:pPr>
        <w:tabs>
          <w:tab w:val="left" w:leader="dot" w:pos="9072"/>
        </w:tabs>
        <w:ind w:left="709"/>
        <w:rPr>
          <w:noProof/>
        </w:rPr>
      </w:pPr>
      <w:r w:rsidRPr="00656D26">
        <w:rPr>
          <w:noProof/>
        </w:rPr>
        <w:tab/>
      </w:r>
    </w:p>
    <w:p w14:paraId="7EFDB9DC" w14:textId="77777777" w:rsidR="0062649A" w:rsidRDefault="0062649A" w:rsidP="0062649A">
      <w:pPr>
        <w:pStyle w:val="Point1"/>
        <w:rPr>
          <w:noProof/>
        </w:rPr>
      </w:pPr>
      <w:r w:rsidRPr="00AF6CA8">
        <w:rPr>
          <w:noProof/>
        </w:rPr>
        <w:t>(b)</w:t>
      </w:r>
      <w:r w:rsidRPr="00AF6CA8">
        <w:rPr>
          <w:noProof/>
        </w:rPr>
        <w:tab/>
      </w:r>
      <w:r w:rsidRPr="00656D26">
        <w:rPr>
          <w:noProof/>
        </w:rPr>
        <w:t xml:space="preserve">Wat is de beoogde looptijd van de investeringsperiode? </w:t>
      </w:r>
    </w:p>
    <w:p w14:paraId="4540F354" w14:textId="77777777" w:rsidR="0062649A" w:rsidRPr="00656D26" w:rsidRDefault="0062649A" w:rsidP="0062649A">
      <w:pPr>
        <w:tabs>
          <w:tab w:val="left" w:leader="dot" w:pos="9072"/>
        </w:tabs>
        <w:ind w:left="709"/>
        <w:rPr>
          <w:noProof/>
        </w:rPr>
      </w:pPr>
      <w:r w:rsidRPr="00656D26">
        <w:rPr>
          <w:noProof/>
        </w:rPr>
        <w:tab/>
      </w:r>
    </w:p>
    <w:p w14:paraId="58019D2B" w14:textId="77777777" w:rsidR="0062649A" w:rsidRDefault="0062649A" w:rsidP="0062649A">
      <w:pPr>
        <w:pStyle w:val="Point1"/>
        <w:rPr>
          <w:noProof/>
        </w:rPr>
      </w:pPr>
      <w:r w:rsidRPr="00AF6CA8">
        <w:rPr>
          <w:noProof/>
        </w:rPr>
        <w:t>(c)</w:t>
      </w:r>
      <w:r w:rsidRPr="00AF6CA8">
        <w:rPr>
          <w:noProof/>
        </w:rPr>
        <w:tab/>
      </w:r>
      <w:r w:rsidRPr="00656D26">
        <w:rPr>
          <w:noProof/>
        </w:rPr>
        <w:t xml:space="preserve">Wat is de beoogde looptijd van de periode dat de investering wordt aangehouden?  </w:t>
      </w:r>
    </w:p>
    <w:p w14:paraId="67C3AB10" w14:textId="77777777" w:rsidR="0062649A" w:rsidRPr="00656D26" w:rsidRDefault="0062649A" w:rsidP="0062649A">
      <w:pPr>
        <w:tabs>
          <w:tab w:val="left" w:leader="dot" w:pos="9072"/>
        </w:tabs>
        <w:ind w:left="709"/>
        <w:rPr>
          <w:noProof/>
        </w:rPr>
      </w:pPr>
      <w:r w:rsidRPr="00656D26">
        <w:rPr>
          <w:noProof/>
        </w:rPr>
        <w:tab/>
      </w:r>
    </w:p>
    <w:p w14:paraId="18685F9F" w14:textId="77777777" w:rsidR="0062649A" w:rsidRPr="00656D26" w:rsidRDefault="0062649A" w:rsidP="0062649A">
      <w:pPr>
        <w:pStyle w:val="Point1"/>
        <w:rPr>
          <w:noProof/>
        </w:rPr>
      </w:pPr>
      <w:r w:rsidRPr="00AF6CA8">
        <w:rPr>
          <w:noProof/>
        </w:rPr>
        <w:t>(d)</w:t>
      </w:r>
      <w:r w:rsidRPr="00AF6CA8">
        <w:rPr>
          <w:noProof/>
        </w:rPr>
        <w:tab/>
      </w:r>
      <w:r w:rsidRPr="00656D26">
        <w:rPr>
          <w:noProof/>
        </w:rPr>
        <w:t>Zijn er verschillende einddata voor verschillende vormen van steun in het kader van de regeling?</w:t>
      </w:r>
    </w:p>
    <w:p w14:paraId="77291D7E" w14:textId="77777777" w:rsidR="0062649A" w:rsidRPr="00656D26" w:rsidRDefault="0062649A" w:rsidP="0062649A">
      <w:pPr>
        <w:tabs>
          <w:tab w:val="left" w:leader="dot" w:pos="9072"/>
        </w:tabs>
        <w:ind w:left="709"/>
        <w:rPr>
          <w:noProof/>
        </w:rPr>
      </w:pPr>
      <w:r w:rsidRPr="00656D26">
        <w:rPr>
          <w:noProof/>
        </w:rPr>
        <w:tab/>
      </w:r>
    </w:p>
    <w:p w14:paraId="7F5D5697" w14:textId="77777777" w:rsidR="0062649A" w:rsidRPr="00656D26" w:rsidRDefault="0062649A" w:rsidP="0062649A">
      <w:pPr>
        <w:pStyle w:val="ManualHeading2"/>
        <w:rPr>
          <w:noProof/>
        </w:rPr>
      </w:pPr>
      <w:r w:rsidRPr="00AF6CA8">
        <w:rPr>
          <w:noProof/>
        </w:rPr>
        <w:t>2.3.</w:t>
      </w:r>
      <w:r w:rsidRPr="00AF6CA8">
        <w:rPr>
          <w:noProof/>
        </w:rPr>
        <w:tab/>
      </w:r>
      <w:r w:rsidRPr="00656D26">
        <w:rPr>
          <w:noProof/>
        </w:rPr>
        <w:t>Doelondernemingen die de uiteindelijke begunstigden van de aangemelde regeling zijn: Uit de ex-antebeoordeling</w:t>
      </w:r>
      <w:r w:rsidRPr="00656D26">
        <w:rPr>
          <w:rStyle w:val="FootnoteReference"/>
          <w:noProof/>
        </w:rPr>
        <w:footnoteReference w:id="9"/>
      </w:r>
      <w:r w:rsidRPr="00656D26">
        <w:rPr>
          <w:noProof/>
        </w:rPr>
        <w:t xml:space="preserve"> is gebleken dat de regeling moet worden gericht op de volgende ondernemingen als uiteindelijke begunstigden (punten 53 t/m 66 van de richtsnoeren) </w:t>
      </w:r>
    </w:p>
    <w:p w14:paraId="3ACFEDBF" w14:textId="77777777" w:rsidR="0062649A" w:rsidRPr="00656D26" w:rsidRDefault="0062649A" w:rsidP="0062649A">
      <w:pPr>
        <w:pStyle w:val="Point1"/>
        <w:rPr>
          <w:noProof/>
        </w:rPr>
      </w:pPr>
      <w:r w:rsidRPr="00AF6CA8">
        <w:rPr>
          <w:noProof/>
        </w:rPr>
        <w:t>(a)</w:t>
      </w:r>
      <w:r w:rsidRPr="00AF6CA8">
        <w:rPr>
          <w:noProof/>
        </w:rPr>
        <w:tab/>
      </w:r>
      <w:sdt>
        <w:sdtPr>
          <w:rPr>
            <w:noProof/>
          </w:rPr>
          <w:id w:val="-1955864109"/>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Kleine midcapondernemingen (d.w.z. ondernemingen die geen kmo’s zijn en i) niet meer dan 499 werknemers hebben, berekend overeenkomstig de artikelen 3 tot en met 6 van bijlage I bij Verordening (EU) nr. 651/2014 en ii) waarvan de jaaromzet 100 miljoen EUR niet overschrijdt en waarvan het jaarlijkse balanstotaal 86 miljoen EUR niet overschrijdt). Verschaf aan de hand van de ex-antebeoordeling een overzicht van het economische bewijsmateriaal en een passende verantwoording:</w:t>
      </w:r>
    </w:p>
    <w:p w14:paraId="55E07AD9" w14:textId="77777777" w:rsidR="0062649A" w:rsidRPr="00656D26" w:rsidRDefault="0062649A" w:rsidP="0062649A">
      <w:pPr>
        <w:tabs>
          <w:tab w:val="left" w:leader="dot" w:pos="9072"/>
        </w:tabs>
        <w:ind w:left="709"/>
        <w:rPr>
          <w:noProof/>
        </w:rPr>
      </w:pPr>
      <w:r w:rsidRPr="00656D26">
        <w:rPr>
          <w:noProof/>
        </w:rPr>
        <w:tab/>
      </w:r>
    </w:p>
    <w:p w14:paraId="1FD5B518" w14:textId="77777777" w:rsidR="0062649A" w:rsidRPr="00656D26" w:rsidRDefault="0062649A" w:rsidP="0062649A">
      <w:pPr>
        <w:pStyle w:val="Point1"/>
        <w:rPr>
          <w:noProof/>
        </w:rPr>
      </w:pPr>
      <w:r w:rsidRPr="00AF6CA8">
        <w:rPr>
          <w:noProof/>
        </w:rPr>
        <w:t>(b)</w:t>
      </w:r>
      <w:r w:rsidRPr="00AF6CA8">
        <w:rPr>
          <w:noProof/>
        </w:rPr>
        <w:tab/>
      </w:r>
      <w:sdt>
        <w:sdtPr>
          <w:rPr>
            <w:noProof/>
          </w:rPr>
          <w:id w:val="-848333031"/>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Innovatieve midcapondernemingen volgens de definitie in artikel 2 van Verordening (EU) nr. 651/2014. Verschaf, aan de hand van de ex-antebeoordeling, een overzicht van het economische bewijsmateriaal en een passende verantwoording:</w:t>
      </w:r>
    </w:p>
    <w:p w14:paraId="64912086" w14:textId="77777777" w:rsidR="0062649A" w:rsidRPr="00656D26" w:rsidRDefault="0062649A" w:rsidP="0062649A">
      <w:pPr>
        <w:tabs>
          <w:tab w:val="left" w:leader="dot" w:pos="9072"/>
        </w:tabs>
        <w:ind w:left="709"/>
        <w:rPr>
          <w:noProof/>
        </w:rPr>
      </w:pPr>
      <w:r w:rsidRPr="00656D26">
        <w:rPr>
          <w:noProof/>
        </w:rPr>
        <w:tab/>
      </w:r>
    </w:p>
    <w:p w14:paraId="2E99A779" w14:textId="77777777" w:rsidR="0062649A" w:rsidRPr="00656D26" w:rsidRDefault="0062649A" w:rsidP="0062649A">
      <w:pPr>
        <w:pStyle w:val="Point1"/>
        <w:rPr>
          <w:noProof/>
        </w:rPr>
      </w:pPr>
      <w:r w:rsidRPr="00AF6CA8">
        <w:rPr>
          <w:noProof/>
        </w:rPr>
        <w:t>(c)</w:t>
      </w:r>
      <w:r w:rsidRPr="00AF6CA8">
        <w:rPr>
          <w:noProof/>
        </w:rPr>
        <w:tab/>
      </w:r>
      <w:sdt>
        <w:sdtPr>
          <w:rPr>
            <w:noProof/>
          </w:rPr>
          <w:id w:val="390383361"/>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Ondernemingen die de initiële risicofinancieringsinvestering ontvangen terwijl ze langer op een markt actief zijn geweest dan de in artikel 21, lid 3, </w:t>
      </w:r>
      <w:r w:rsidRPr="00656D26">
        <w:rPr>
          <w:noProof/>
        </w:rPr>
        <w:lastRenderedPageBreak/>
        <w:t>punt b), van Verordening (EU) nr. 651/2014 vastgestelde periode om in aanmerking te komen. Verschaf aan de hand van de ex-antebeoordeling een overzicht van het economische bewijsmateriaal en een passende verantwoording:</w:t>
      </w:r>
    </w:p>
    <w:p w14:paraId="57BA8AEC" w14:textId="77777777" w:rsidR="0062649A" w:rsidRPr="00656D26" w:rsidRDefault="0062649A" w:rsidP="0062649A">
      <w:pPr>
        <w:tabs>
          <w:tab w:val="left" w:leader="dot" w:pos="9072"/>
        </w:tabs>
        <w:ind w:left="709"/>
        <w:rPr>
          <w:noProof/>
        </w:rPr>
      </w:pPr>
      <w:r w:rsidRPr="00656D26">
        <w:rPr>
          <w:noProof/>
        </w:rPr>
        <w:tab/>
      </w:r>
    </w:p>
    <w:p w14:paraId="2A7061E4" w14:textId="77777777" w:rsidR="0062649A" w:rsidRPr="00656D26" w:rsidRDefault="0062649A" w:rsidP="0062649A">
      <w:pPr>
        <w:pStyle w:val="Point1"/>
        <w:rPr>
          <w:noProof/>
        </w:rPr>
      </w:pPr>
      <w:r w:rsidRPr="00AF6CA8">
        <w:rPr>
          <w:noProof/>
        </w:rPr>
        <w:t>(d)</w:t>
      </w:r>
      <w:r w:rsidRPr="00AF6CA8">
        <w:rPr>
          <w:noProof/>
        </w:rPr>
        <w:tab/>
      </w:r>
      <w:sdt>
        <w:sdtPr>
          <w:rPr>
            <w:noProof/>
          </w:rPr>
          <w:id w:val="1482576734"/>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Start-ups en kmo’s die een totale risicofinancieringsinvestering (door zowel publieke als private partijen) nodig hebben voor een bedrag dat het in artikel 21 van Verordening (EU) nr. 651/2014 vastgestelde plafond van 16,5 miljoen EUR per in aanmerking komende onderneming overschrijdt. Verschaf aan de hand van de ex-antebeoordeling een overzicht van het economische bewijsmateriaal en een passende verantwoording:</w:t>
      </w:r>
    </w:p>
    <w:p w14:paraId="34683FB8" w14:textId="77777777" w:rsidR="0062649A" w:rsidRPr="00656D26" w:rsidRDefault="0062649A" w:rsidP="0062649A">
      <w:pPr>
        <w:tabs>
          <w:tab w:val="left" w:leader="dot" w:pos="9072"/>
        </w:tabs>
        <w:ind w:left="709"/>
        <w:rPr>
          <w:noProof/>
        </w:rPr>
      </w:pPr>
      <w:r w:rsidRPr="00656D26">
        <w:rPr>
          <w:noProof/>
        </w:rPr>
        <w:tab/>
      </w:r>
    </w:p>
    <w:p w14:paraId="1E615228" w14:textId="77777777" w:rsidR="0062649A" w:rsidRPr="00656D26" w:rsidRDefault="0062649A" w:rsidP="0062649A">
      <w:pPr>
        <w:pStyle w:val="Point1"/>
        <w:rPr>
          <w:noProof/>
        </w:rPr>
      </w:pPr>
      <w:r w:rsidRPr="00AF6CA8">
        <w:rPr>
          <w:noProof/>
        </w:rPr>
        <w:t>(e)</w:t>
      </w:r>
      <w:r w:rsidRPr="00AF6CA8">
        <w:rPr>
          <w:noProof/>
        </w:rPr>
        <w:tab/>
      </w:r>
      <w:sdt>
        <w:sdtPr>
          <w:rPr>
            <w:noProof/>
          </w:rPr>
          <w:id w:val="-475533541"/>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Alternatieve handelsplatforms die niet voldoen aan de voorwaarden van artikel 23 van Verordening (EU) nr. 651/2014. Verschaf aan de hand van de ex-antebeoordeling een overzicht van het economische bewijsmateriaal en een passende verantwoording:</w:t>
      </w:r>
    </w:p>
    <w:p w14:paraId="169999FB" w14:textId="77777777" w:rsidR="0062649A" w:rsidRPr="00656D26" w:rsidRDefault="0062649A" w:rsidP="0062649A">
      <w:pPr>
        <w:tabs>
          <w:tab w:val="left" w:leader="dot" w:pos="9072"/>
        </w:tabs>
        <w:ind w:left="709"/>
        <w:rPr>
          <w:noProof/>
        </w:rPr>
      </w:pPr>
      <w:r w:rsidRPr="00656D26">
        <w:rPr>
          <w:noProof/>
        </w:rPr>
        <w:tab/>
      </w:r>
    </w:p>
    <w:p w14:paraId="1DB4F6AC" w14:textId="77777777" w:rsidR="0062649A" w:rsidRPr="00656D26" w:rsidRDefault="0062649A" w:rsidP="0062649A">
      <w:pPr>
        <w:pStyle w:val="Point1"/>
        <w:rPr>
          <w:bCs/>
          <w:noProof/>
        </w:rPr>
      </w:pPr>
      <w:r w:rsidRPr="00AF6CA8">
        <w:rPr>
          <w:noProof/>
        </w:rPr>
        <w:t>(f)</w:t>
      </w:r>
      <w:r w:rsidRPr="00AF6CA8">
        <w:rPr>
          <w:noProof/>
        </w:rPr>
        <w:tab/>
      </w:r>
      <w:sdt>
        <w:sdtPr>
          <w:rPr>
            <w:noProof/>
          </w:rPr>
          <w:id w:val="1434940947"/>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Andere: </w:t>
      </w:r>
    </w:p>
    <w:p w14:paraId="4267D8B6" w14:textId="77777777" w:rsidR="0062649A" w:rsidRPr="00656D26" w:rsidRDefault="0062649A" w:rsidP="0062649A">
      <w:pPr>
        <w:tabs>
          <w:tab w:val="left" w:leader="dot" w:pos="9072"/>
        </w:tabs>
        <w:ind w:left="709"/>
        <w:rPr>
          <w:noProof/>
        </w:rPr>
      </w:pPr>
      <w:r w:rsidRPr="00656D26">
        <w:rPr>
          <w:noProof/>
        </w:rPr>
        <w:tab/>
      </w:r>
    </w:p>
    <w:p w14:paraId="24F188BF" w14:textId="77777777" w:rsidR="0062649A" w:rsidRPr="00656D26" w:rsidRDefault="0062649A" w:rsidP="0062649A">
      <w:pPr>
        <w:pStyle w:val="Text1"/>
        <w:ind w:left="1417"/>
        <w:rPr>
          <w:noProof/>
        </w:rPr>
      </w:pPr>
      <w:r w:rsidRPr="00656D26">
        <w:rPr>
          <w:noProof/>
        </w:rPr>
        <w:t>Verschaf aan de hand van de ex-antebeoordeling een overzicht van het economische bewijsmateriaal en een passende verantwoording:</w:t>
      </w:r>
    </w:p>
    <w:p w14:paraId="6117DDED" w14:textId="77777777" w:rsidR="0062649A" w:rsidRPr="00656D26" w:rsidRDefault="0062649A" w:rsidP="0062649A">
      <w:pPr>
        <w:tabs>
          <w:tab w:val="left" w:leader="dot" w:pos="9072"/>
        </w:tabs>
        <w:ind w:left="709"/>
        <w:rPr>
          <w:noProof/>
        </w:rPr>
      </w:pPr>
      <w:r w:rsidRPr="00656D26">
        <w:rPr>
          <w:noProof/>
        </w:rPr>
        <w:tab/>
      </w:r>
    </w:p>
    <w:p w14:paraId="6BA9C56E" w14:textId="77777777" w:rsidR="0062649A" w:rsidRPr="00656D26" w:rsidRDefault="0062649A" w:rsidP="0062649A">
      <w:pPr>
        <w:pStyle w:val="ManualHeading2"/>
        <w:rPr>
          <w:noProof/>
        </w:rPr>
      </w:pPr>
      <w:r w:rsidRPr="00AF6CA8">
        <w:rPr>
          <w:noProof/>
        </w:rPr>
        <w:t>2.4.</w:t>
      </w:r>
      <w:r w:rsidRPr="00AF6CA8">
        <w:rPr>
          <w:noProof/>
        </w:rPr>
        <w:tab/>
      </w:r>
      <w:r w:rsidRPr="00656D26">
        <w:rPr>
          <w:noProof/>
        </w:rPr>
        <w:t>Financiële instrumenten: uit de ex-antebeoordeling blijkt een behoefte aan de volgende vormgevingsparameters die niet aan Verordening (EU) nr. 651/2014 voldoen (punten 82 t/m 88 van de richtsnoeren):</w:t>
      </w:r>
    </w:p>
    <w:p w14:paraId="6B080239" w14:textId="77777777" w:rsidR="0062649A" w:rsidRPr="00656D26" w:rsidRDefault="0062649A" w:rsidP="0062649A">
      <w:pPr>
        <w:pStyle w:val="Point1"/>
        <w:rPr>
          <w:noProof/>
        </w:rPr>
      </w:pPr>
      <w:r w:rsidRPr="00AF6CA8">
        <w:rPr>
          <w:noProof/>
        </w:rPr>
        <w:t>(a)</w:t>
      </w:r>
      <w:r w:rsidRPr="00AF6CA8">
        <w:rPr>
          <w:noProof/>
        </w:rPr>
        <w:tab/>
      </w:r>
      <w:sdt>
        <w:sdtPr>
          <w:rPr>
            <w:noProof/>
          </w:rPr>
          <w:id w:val="81185039"/>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De inbreng van de onafhankelijke particuliere investeerders ligt lager dan de in artikel 21, lid 12, van Verordening (EU) nr. 651/2014 vastgestelde percentages (punten 82 en 83 van de richtsnoeren).</w:t>
      </w:r>
    </w:p>
    <w:p w14:paraId="2D4A28E3" w14:textId="77777777" w:rsidR="0062649A" w:rsidRPr="00656D26" w:rsidRDefault="0062649A" w:rsidP="0062649A">
      <w:pPr>
        <w:pStyle w:val="Text2"/>
        <w:rPr>
          <w:noProof/>
        </w:rPr>
      </w:pPr>
      <w:r w:rsidRPr="00656D26">
        <w:rPr>
          <w:noProof/>
        </w:rPr>
        <w:t>Verschaf aan de hand van de ex-antebeoordeling een overzicht van het economische bewijsmateriaal en een passende verantwoording:</w:t>
      </w:r>
    </w:p>
    <w:p w14:paraId="110F60C3" w14:textId="77777777" w:rsidR="0062649A" w:rsidRPr="00656D26" w:rsidRDefault="0062649A" w:rsidP="0062649A">
      <w:pPr>
        <w:tabs>
          <w:tab w:val="left" w:leader="dot" w:pos="9072"/>
        </w:tabs>
        <w:ind w:left="709"/>
        <w:rPr>
          <w:noProof/>
        </w:rPr>
      </w:pPr>
      <w:r w:rsidRPr="00656D26">
        <w:rPr>
          <w:noProof/>
        </w:rPr>
        <w:tab/>
      </w:r>
    </w:p>
    <w:p w14:paraId="15FFD995" w14:textId="77777777" w:rsidR="0062649A" w:rsidRPr="00656D26" w:rsidRDefault="0062649A" w:rsidP="0062649A">
      <w:pPr>
        <w:pStyle w:val="Point1"/>
        <w:rPr>
          <w:noProof/>
        </w:rPr>
      </w:pPr>
      <w:r w:rsidRPr="00AF6CA8">
        <w:rPr>
          <w:noProof/>
        </w:rPr>
        <w:t>(b)</w:t>
      </w:r>
      <w:r w:rsidRPr="00AF6CA8">
        <w:rPr>
          <w:noProof/>
        </w:rPr>
        <w:tab/>
      </w:r>
      <w:sdt>
        <w:sdtPr>
          <w:rPr>
            <w:noProof/>
          </w:rPr>
          <w:id w:val="1666356497"/>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Financiële instrumenten met vormgevingsparameters die de plafonds in artikel 21, lid 10, punt b) (eerste, voor rekening van de publieke investeerder komende verlies) en punt c) (garantiepercentage) van Verordening (EU) nr. 651/2014 overschrijden, d.w.z. waarbij de publieke investeerder meer risico op zich neemt dan volgens Verordening (EU) nr. 651/2014 is toegestaan (punten 84 en 85 van de richtsnoeren).</w:t>
      </w:r>
    </w:p>
    <w:p w14:paraId="134ADA36" w14:textId="77777777" w:rsidR="0062649A" w:rsidRPr="00656D26" w:rsidRDefault="0062649A" w:rsidP="0062649A">
      <w:pPr>
        <w:pStyle w:val="Text2"/>
        <w:rPr>
          <w:noProof/>
        </w:rPr>
      </w:pPr>
      <w:r w:rsidRPr="00656D26">
        <w:rPr>
          <w:noProof/>
        </w:rPr>
        <w:t>Verschaf aan de hand van de ex-antebeoordeling een overzicht van het economische bewijsmateriaal en een passende verantwoording:</w:t>
      </w:r>
    </w:p>
    <w:p w14:paraId="39A1FC1F" w14:textId="77777777" w:rsidR="0062649A" w:rsidRPr="00656D26" w:rsidRDefault="0062649A" w:rsidP="0062649A">
      <w:pPr>
        <w:tabs>
          <w:tab w:val="left" w:leader="dot" w:pos="9072"/>
        </w:tabs>
        <w:ind w:left="709"/>
        <w:rPr>
          <w:noProof/>
        </w:rPr>
      </w:pPr>
      <w:r w:rsidRPr="00656D26">
        <w:rPr>
          <w:noProof/>
        </w:rPr>
        <w:tab/>
      </w:r>
    </w:p>
    <w:p w14:paraId="1651F513" w14:textId="77777777" w:rsidR="0062649A" w:rsidRPr="00656D26" w:rsidRDefault="0062649A" w:rsidP="0062649A">
      <w:pPr>
        <w:pStyle w:val="Point1"/>
        <w:rPr>
          <w:noProof/>
        </w:rPr>
      </w:pPr>
      <w:r w:rsidRPr="00AF6CA8">
        <w:rPr>
          <w:noProof/>
        </w:rPr>
        <w:t>(c)</w:t>
      </w:r>
      <w:r w:rsidRPr="00AF6CA8">
        <w:rPr>
          <w:noProof/>
        </w:rPr>
        <w:tab/>
      </w:r>
      <w:sdt>
        <w:sdtPr>
          <w:rPr>
            <w:noProof/>
          </w:rPr>
          <w:id w:val="-1519540456"/>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Financiële instrumenten niet zijnde garanties waarbij investeerders, financiële intermediairs en de beheerders daarvan worden geselecteerd door de voorkeur te geven aan neerwaartse bescherming (d.w.z. bescherming tegen </w:t>
      </w:r>
      <w:r w:rsidRPr="00656D26">
        <w:rPr>
          <w:noProof/>
        </w:rPr>
        <w:lastRenderedPageBreak/>
        <w:t>verliezen) boven opwaartse prikkels (punten 86 tot en met 88 van de richtsnoeren).</w:t>
      </w:r>
    </w:p>
    <w:p w14:paraId="61339C23" w14:textId="77777777" w:rsidR="0062649A" w:rsidRPr="00656D26" w:rsidRDefault="0062649A" w:rsidP="0062649A">
      <w:pPr>
        <w:pStyle w:val="Text2"/>
        <w:rPr>
          <w:noProof/>
        </w:rPr>
      </w:pPr>
      <w:r w:rsidRPr="00656D26">
        <w:rPr>
          <w:noProof/>
        </w:rPr>
        <w:t>Verschaf aan de hand van de ex-antebeoordeling een overzicht van het economische bewijsmateriaal en een passende verantwoording:</w:t>
      </w:r>
    </w:p>
    <w:p w14:paraId="13F9DA70" w14:textId="77777777" w:rsidR="0062649A" w:rsidRPr="00656D26" w:rsidRDefault="0062649A" w:rsidP="0062649A">
      <w:pPr>
        <w:tabs>
          <w:tab w:val="left" w:leader="dot" w:pos="9072"/>
        </w:tabs>
        <w:ind w:left="709"/>
        <w:rPr>
          <w:noProof/>
        </w:rPr>
      </w:pPr>
      <w:r w:rsidRPr="00656D26">
        <w:rPr>
          <w:noProof/>
        </w:rPr>
        <w:tab/>
      </w:r>
    </w:p>
    <w:p w14:paraId="733DA77E" w14:textId="77777777" w:rsidR="0062649A" w:rsidRPr="00656D26" w:rsidRDefault="0062649A" w:rsidP="0062649A">
      <w:pPr>
        <w:pStyle w:val="Point1"/>
        <w:rPr>
          <w:noProof/>
        </w:rPr>
      </w:pPr>
      <w:r w:rsidRPr="00AF6CA8">
        <w:rPr>
          <w:noProof/>
        </w:rPr>
        <w:t>(d)</w:t>
      </w:r>
      <w:r w:rsidRPr="00AF6CA8">
        <w:rPr>
          <w:noProof/>
        </w:rPr>
        <w:tab/>
      </w:r>
      <w:sdt>
        <w:sdtPr>
          <w:rPr>
            <w:noProof/>
          </w:rPr>
          <w:id w:val="-679269811"/>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Andere:</w:t>
      </w:r>
      <w:r w:rsidRPr="00656D26">
        <w:rPr>
          <w:noProof/>
        </w:rPr>
        <w:tab/>
      </w:r>
    </w:p>
    <w:p w14:paraId="1F4F7E71" w14:textId="77777777" w:rsidR="0062649A" w:rsidRPr="00656D26" w:rsidRDefault="0062649A" w:rsidP="0062649A">
      <w:pPr>
        <w:tabs>
          <w:tab w:val="left" w:leader="dot" w:pos="9072"/>
        </w:tabs>
        <w:ind w:left="709"/>
        <w:rPr>
          <w:noProof/>
        </w:rPr>
      </w:pPr>
      <w:r w:rsidRPr="00656D26">
        <w:rPr>
          <w:noProof/>
        </w:rPr>
        <w:tab/>
      </w:r>
    </w:p>
    <w:p w14:paraId="47B27DA8" w14:textId="77777777" w:rsidR="0062649A" w:rsidRPr="00656D26" w:rsidRDefault="0062649A" w:rsidP="0062649A">
      <w:pPr>
        <w:pStyle w:val="Text2"/>
        <w:rPr>
          <w:noProof/>
        </w:rPr>
      </w:pPr>
      <w:r w:rsidRPr="00656D26">
        <w:rPr>
          <w:noProof/>
        </w:rPr>
        <w:t>Verschaf aan de hand van de ex-antebeoordeling een overzicht van het economische bewijsmateriaal en een passende verantwoording:</w:t>
      </w:r>
    </w:p>
    <w:p w14:paraId="258B703F" w14:textId="77777777" w:rsidR="0062649A" w:rsidRPr="00656D26" w:rsidRDefault="0062649A" w:rsidP="0062649A">
      <w:pPr>
        <w:tabs>
          <w:tab w:val="left" w:leader="dot" w:pos="9072"/>
        </w:tabs>
        <w:ind w:left="709"/>
        <w:rPr>
          <w:noProof/>
        </w:rPr>
      </w:pPr>
      <w:r w:rsidRPr="00656D26">
        <w:rPr>
          <w:noProof/>
        </w:rPr>
        <w:tab/>
      </w:r>
    </w:p>
    <w:p w14:paraId="715DEF09" w14:textId="77777777" w:rsidR="0062649A" w:rsidRPr="00656D26" w:rsidRDefault="0062649A" w:rsidP="0062649A">
      <w:pPr>
        <w:pStyle w:val="ManualHeading2"/>
        <w:rPr>
          <w:noProof/>
        </w:rPr>
      </w:pPr>
      <w:r w:rsidRPr="00AF6CA8">
        <w:rPr>
          <w:noProof/>
        </w:rPr>
        <w:t>2.5.</w:t>
      </w:r>
      <w:r w:rsidRPr="00AF6CA8">
        <w:rPr>
          <w:noProof/>
        </w:rPr>
        <w:tab/>
      </w:r>
      <w:r w:rsidRPr="00656D26">
        <w:rPr>
          <w:noProof/>
        </w:rPr>
        <w:t>Fiscale instrumenten: uit de ex-antebeoordeling blijkt een behoefte aan de volgende vormgevingsparameters die niet aan Verordening (EU) nr. 651/2014 voldoen</w:t>
      </w:r>
    </w:p>
    <w:p w14:paraId="3BA8176B" w14:textId="77777777" w:rsidR="0062649A" w:rsidRPr="00656D26" w:rsidRDefault="0062649A" w:rsidP="0062649A">
      <w:pPr>
        <w:pStyle w:val="Point1"/>
        <w:rPr>
          <w:noProof/>
        </w:rPr>
      </w:pPr>
      <w:r w:rsidRPr="00AF6CA8">
        <w:rPr>
          <w:noProof/>
        </w:rPr>
        <w:t>(a)</w:t>
      </w:r>
      <w:r w:rsidRPr="00AF6CA8">
        <w:rPr>
          <w:noProof/>
        </w:rPr>
        <w:tab/>
      </w:r>
      <w:sdt>
        <w:sdtPr>
          <w:rPr>
            <w:noProof/>
          </w:rPr>
          <w:id w:val="1376963468"/>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Fiscale prikkels voor zakelijke investeerders (met inbegrip van financiële intermediairs of beheerders daarvan die als mede-investeerders optreden) (punten 89 en 90 van de richtsnoeren).</w:t>
      </w:r>
    </w:p>
    <w:p w14:paraId="3A97341F" w14:textId="77777777" w:rsidR="0062649A" w:rsidRPr="00656D26" w:rsidRDefault="0062649A" w:rsidP="0062649A">
      <w:pPr>
        <w:pStyle w:val="Text2"/>
        <w:rPr>
          <w:noProof/>
        </w:rPr>
      </w:pPr>
      <w:r w:rsidRPr="00656D26">
        <w:rPr>
          <w:noProof/>
        </w:rPr>
        <w:t>Verschaf aan de hand van de ex-antebeoordeling een overzicht van het economische bewijsmateriaal en een passende verantwoording:</w:t>
      </w:r>
    </w:p>
    <w:p w14:paraId="55B75157" w14:textId="77777777" w:rsidR="0062649A" w:rsidRPr="00656D26" w:rsidRDefault="0062649A" w:rsidP="0062649A">
      <w:pPr>
        <w:tabs>
          <w:tab w:val="left" w:leader="dot" w:pos="9072"/>
        </w:tabs>
        <w:ind w:left="709"/>
        <w:rPr>
          <w:noProof/>
        </w:rPr>
      </w:pPr>
      <w:r w:rsidRPr="00656D26">
        <w:rPr>
          <w:noProof/>
        </w:rPr>
        <w:tab/>
      </w:r>
    </w:p>
    <w:p w14:paraId="74B86CC4" w14:textId="77777777" w:rsidR="0062649A" w:rsidRPr="00656D26" w:rsidRDefault="0062649A" w:rsidP="0062649A">
      <w:pPr>
        <w:pStyle w:val="Point1"/>
        <w:rPr>
          <w:noProof/>
        </w:rPr>
      </w:pPr>
      <w:r w:rsidRPr="00AF6CA8">
        <w:rPr>
          <w:noProof/>
        </w:rPr>
        <w:t>(b)</w:t>
      </w:r>
      <w:r w:rsidRPr="00AF6CA8">
        <w:rPr>
          <w:noProof/>
        </w:rPr>
        <w:tab/>
      </w:r>
      <w:sdt>
        <w:sdtPr>
          <w:rPr>
            <w:noProof/>
          </w:rPr>
          <w:id w:val="-480231008"/>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Fiscale prikkels voor zakelijke investeerders om in kmo's te investeren via een alternatief handelsplatform (punt 81 van de richtsnoeren).</w:t>
      </w:r>
    </w:p>
    <w:p w14:paraId="62318633" w14:textId="77777777" w:rsidR="0062649A" w:rsidRPr="00656D26" w:rsidRDefault="0062649A" w:rsidP="0062649A">
      <w:pPr>
        <w:pStyle w:val="Text2"/>
        <w:rPr>
          <w:noProof/>
        </w:rPr>
      </w:pPr>
      <w:r w:rsidRPr="00656D26">
        <w:rPr>
          <w:noProof/>
        </w:rPr>
        <w:t>Verschaf aan de hand van de ex-antebeoordeling een overzicht van het economische bewijsmateriaal en een passende verantwoording:</w:t>
      </w:r>
    </w:p>
    <w:p w14:paraId="20F63B0E" w14:textId="77777777" w:rsidR="0062649A" w:rsidRPr="00656D26" w:rsidRDefault="0062649A" w:rsidP="0062649A">
      <w:pPr>
        <w:tabs>
          <w:tab w:val="left" w:leader="dot" w:pos="9072"/>
        </w:tabs>
        <w:ind w:left="709"/>
        <w:rPr>
          <w:noProof/>
        </w:rPr>
      </w:pPr>
      <w:r w:rsidRPr="00656D26">
        <w:rPr>
          <w:noProof/>
        </w:rPr>
        <w:tab/>
      </w:r>
    </w:p>
    <w:p w14:paraId="21444A79" w14:textId="77777777" w:rsidR="0062649A" w:rsidRPr="00656D26" w:rsidRDefault="0062649A" w:rsidP="0062649A">
      <w:pPr>
        <w:pStyle w:val="Point1"/>
        <w:rPr>
          <w:noProof/>
        </w:rPr>
      </w:pPr>
      <w:r w:rsidRPr="00AF6CA8">
        <w:rPr>
          <w:noProof/>
        </w:rPr>
        <w:t>(c)</w:t>
      </w:r>
      <w:r w:rsidRPr="00AF6CA8">
        <w:rPr>
          <w:noProof/>
        </w:rPr>
        <w:tab/>
      </w:r>
      <w:sdt>
        <w:sdtPr>
          <w:rPr>
            <w:noProof/>
          </w:rPr>
          <w:id w:val="1854066312"/>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Andere:</w:t>
      </w:r>
      <w:r w:rsidRPr="00656D26">
        <w:rPr>
          <w:noProof/>
        </w:rPr>
        <w:tab/>
      </w:r>
    </w:p>
    <w:p w14:paraId="53E9DB3F" w14:textId="77777777" w:rsidR="0062649A" w:rsidRPr="00656D26" w:rsidRDefault="0062649A" w:rsidP="0062649A">
      <w:pPr>
        <w:tabs>
          <w:tab w:val="left" w:leader="dot" w:pos="9072"/>
        </w:tabs>
        <w:ind w:left="709"/>
        <w:rPr>
          <w:noProof/>
        </w:rPr>
      </w:pPr>
      <w:r w:rsidRPr="00656D26">
        <w:rPr>
          <w:noProof/>
        </w:rPr>
        <w:tab/>
      </w:r>
    </w:p>
    <w:p w14:paraId="4D8CF12E" w14:textId="77777777" w:rsidR="0062649A" w:rsidRPr="00656D26" w:rsidRDefault="0062649A" w:rsidP="0062649A">
      <w:pPr>
        <w:pStyle w:val="Text2"/>
        <w:rPr>
          <w:noProof/>
        </w:rPr>
      </w:pPr>
      <w:r w:rsidRPr="00656D26">
        <w:rPr>
          <w:noProof/>
        </w:rPr>
        <w:t>Verschaf aan de hand van de ex-antebeoordeling een overzicht van het economische bewijsmateriaal en een passende verantwoording:</w:t>
      </w:r>
    </w:p>
    <w:p w14:paraId="330D3DC4" w14:textId="77777777" w:rsidR="0062649A" w:rsidRPr="00656D26" w:rsidRDefault="0062649A" w:rsidP="0062649A">
      <w:pPr>
        <w:tabs>
          <w:tab w:val="left" w:leader="dot" w:pos="9072"/>
        </w:tabs>
        <w:ind w:left="709"/>
        <w:rPr>
          <w:noProof/>
        </w:rPr>
      </w:pPr>
      <w:r w:rsidRPr="00656D26">
        <w:rPr>
          <w:noProof/>
        </w:rPr>
        <w:tab/>
      </w:r>
    </w:p>
    <w:p w14:paraId="1E0749B1" w14:textId="77777777" w:rsidR="0062649A" w:rsidRPr="00656D26" w:rsidRDefault="0062649A" w:rsidP="0062649A">
      <w:pPr>
        <w:pStyle w:val="ManualHeading2"/>
        <w:rPr>
          <w:noProof/>
        </w:rPr>
      </w:pPr>
      <w:r w:rsidRPr="00AF6CA8">
        <w:rPr>
          <w:noProof/>
        </w:rPr>
        <w:t>2.6.</w:t>
      </w:r>
      <w:r w:rsidRPr="00AF6CA8">
        <w:rPr>
          <w:noProof/>
        </w:rPr>
        <w:tab/>
      </w:r>
      <w:r w:rsidRPr="00656D26">
        <w:rPr>
          <w:noProof/>
        </w:rPr>
        <w:t>Particuliere investeerders die in de aangemelde regeling deelnemen met eigen vermogen, leningen of garanties:</w:t>
      </w:r>
    </w:p>
    <w:p w14:paraId="18A2DBB4" w14:textId="77777777" w:rsidR="0062649A" w:rsidRPr="00656D26" w:rsidRDefault="0062649A" w:rsidP="0062649A">
      <w:pPr>
        <w:ind w:left="567"/>
        <w:rPr>
          <w:i/>
          <w:iCs/>
          <w:noProof/>
        </w:rPr>
      </w:pPr>
      <w:r w:rsidRPr="00656D26">
        <w:rPr>
          <w:i/>
          <w:noProof/>
        </w:rPr>
        <w:t>(Zie de definitie van “onafhankelijke particuliere investeerder” in artikel 2 van Verordening (EU) nr. 651/2014).</w:t>
      </w:r>
    </w:p>
    <w:p w14:paraId="3AD3380C" w14:textId="77777777" w:rsidR="0062649A" w:rsidRPr="00656D26" w:rsidRDefault="0062649A" w:rsidP="0062649A">
      <w:pPr>
        <w:pStyle w:val="Point1"/>
        <w:rPr>
          <w:noProof/>
        </w:rPr>
      </w:pPr>
      <w:r w:rsidRPr="00AF6CA8">
        <w:rPr>
          <w:noProof/>
        </w:rPr>
        <w:t>(a)</w:t>
      </w:r>
      <w:r w:rsidRPr="00AF6CA8">
        <w:rPr>
          <w:noProof/>
        </w:rPr>
        <w:tab/>
      </w:r>
      <w:r w:rsidRPr="00656D26">
        <w:rPr>
          <w:noProof/>
        </w:rPr>
        <w:t>Wat zijn de kenmerken van de particuliere investeerders die in de maatregel deelnemen (bv. zakelijke investeerders, natuurlijke personen enz.)?</w:t>
      </w:r>
    </w:p>
    <w:p w14:paraId="5419EBEA" w14:textId="77777777" w:rsidR="0062649A" w:rsidRPr="00656D26" w:rsidRDefault="0062649A" w:rsidP="0062649A">
      <w:pPr>
        <w:tabs>
          <w:tab w:val="left" w:leader="dot" w:pos="9072"/>
        </w:tabs>
        <w:ind w:left="709"/>
        <w:rPr>
          <w:bCs/>
          <w:noProof/>
        </w:rPr>
      </w:pPr>
      <w:r w:rsidRPr="00656D26">
        <w:rPr>
          <w:noProof/>
        </w:rPr>
        <w:tab/>
      </w:r>
    </w:p>
    <w:p w14:paraId="017C5BC2" w14:textId="77777777" w:rsidR="0062649A" w:rsidRPr="00656D26" w:rsidRDefault="0062649A" w:rsidP="0062649A">
      <w:pPr>
        <w:pStyle w:val="Point1"/>
        <w:rPr>
          <w:bCs/>
          <w:noProof/>
        </w:rPr>
      </w:pPr>
      <w:r w:rsidRPr="00AF6CA8">
        <w:rPr>
          <w:noProof/>
        </w:rPr>
        <w:t>(b)</w:t>
      </w:r>
      <w:r w:rsidRPr="00AF6CA8">
        <w:rPr>
          <w:noProof/>
        </w:rPr>
        <w:tab/>
      </w:r>
      <w:r w:rsidRPr="00656D26">
        <w:rPr>
          <w:noProof/>
        </w:rPr>
        <w:t xml:space="preserve">Verstrekken de particuliere investeerders eigen vermogen, leningen of garanties op het niveau van de financiële intermediair (bv. dakfondsen) of op het niveau van de uiteindelijke begunstigden? Specificeer het niveau en hoeveel: </w:t>
      </w:r>
    </w:p>
    <w:p w14:paraId="1AD8DC99" w14:textId="77777777" w:rsidR="0062649A" w:rsidRPr="00656D26" w:rsidRDefault="0062649A" w:rsidP="0062649A">
      <w:pPr>
        <w:tabs>
          <w:tab w:val="left" w:leader="dot" w:pos="9072"/>
        </w:tabs>
        <w:ind w:left="709"/>
        <w:rPr>
          <w:bCs/>
          <w:noProof/>
        </w:rPr>
      </w:pPr>
      <w:r w:rsidRPr="00656D26">
        <w:rPr>
          <w:noProof/>
        </w:rPr>
        <w:tab/>
      </w:r>
    </w:p>
    <w:p w14:paraId="0C939920" w14:textId="77777777" w:rsidR="0062649A" w:rsidRPr="00656D26" w:rsidRDefault="0062649A" w:rsidP="0062649A">
      <w:pPr>
        <w:pStyle w:val="Point1"/>
        <w:rPr>
          <w:noProof/>
        </w:rPr>
      </w:pPr>
      <w:r w:rsidRPr="00AF6CA8">
        <w:rPr>
          <w:noProof/>
        </w:rPr>
        <w:lastRenderedPageBreak/>
        <w:t>(c)</w:t>
      </w:r>
      <w:r w:rsidRPr="00AF6CA8">
        <w:rPr>
          <w:noProof/>
        </w:rPr>
        <w:tab/>
      </w:r>
      <w:r w:rsidRPr="00656D26">
        <w:rPr>
          <w:noProof/>
        </w:rPr>
        <w:t>Zijn de financiële intermediairs die de regeling ten uitvoer leggen (zie het volgende deel 2.7), ook mede-investeerders (en moeten zij dus ook als particuliere investeerders worden beschouwd)?</w:t>
      </w:r>
    </w:p>
    <w:p w14:paraId="156620CE" w14:textId="5DBA0607" w:rsidR="0062649A" w:rsidRDefault="00A5621A" w:rsidP="0062649A">
      <w:pPr>
        <w:pStyle w:val="Text1"/>
        <w:rPr>
          <w:noProof/>
        </w:rPr>
      </w:pPr>
      <w:sdt>
        <w:sdtPr>
          <w:rPr>
            <w:noProof/>
          </w:rPr>
          <w:id w:val="-1796676463"/>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Ja. Verschaf nadere bijzonderheden: </w:t>
      </w:r>
    </w:p>
    <w:p w14:paraId="7801380F" w14:textId="77777777" w:rsidR="0062649A" w:rsidRPr="00656D26" w:rsidRDefault="0062649A" w:rsidP="0062649A">
      <w:pPr>
        <w:tabs>
          <w:tab w:val="left" w:leader="dot" w:pos="9072"/>
        </w:tabs>
        <w:ind w:left="709"/>
        <w:rPr>
          <w:noProof/>
        </w:rPr>
      </w:pPr>
      <w:r w:rsidRPr="00656D26">
        <w:rPr>
          <w:noProof/>
        </w:rPr>
        <w:tab/>
      </w:r>
    </w:p>
    <w:p w14:paraId="0A053533" w14:textId="77777777" w:rsidR="0062649A" w:rsidRPr="00656D26" w:rsidRDefault="00A5621A" w:rsidP="0062649A">
      <w:pPr>
        <w:pStyle w:val="Text1"/>
        <w:rPr>
          <w:noProof/>
        </w:rPr>
      </w:pPr>
      <w:sdt>
        <w:sdtPr>
          <w:rPr>
            <w:noProof/>
          </w:rPr>
          <w:id w:val="-76207431"/>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w:t>
      </w:r>
    </w:p>
    <w:p w14:paraId="04D6A3C2" w14:textId="77777777" w:rsidR="0062649A" w:rsidRPr="00656D26" w:rsidRDefault="0062649A" w:rsidP="0062649A">
      <w:pPr>
        <w:pStyle w:val="ManualHeading2"/>
        <w:rPr>
          <w:noProof/>
        </w:rPr>
      </w:pPr>
      <w:r w:rsidRPr="00AF6CA8">
        <w:rPr>
          <w:noProof/>
        </w:rPr>
        <w:t>2.7.</w:t>
      </w:r>
      <w:r w:rsidRPr="00AF6CA8">
        <w:rPr>
          <w:noProof/>
        </w:rPr>
        <w:tab/>
      </w:r>
      <w:r w:rsidRPr="00656D26">
        <w:rPr>
          <w:noProof/>
        </w:rPr>
        <w:t>Financiële intermediairs en met het beheer belaste entiteit die de aangemelde regeling ten uitvoer leggen:</w:t>
      </w:r>
    </w:p>
    <w:p w14:paraId="39550A7A" w14:textId="77777777" w:rsidR="0062649A" w:rsidRPr="00656D26" w:rsidRDefault="0062649A" w:rsidP="0062649A">
      <w:pPr>
        <w:ind w:left="567"/>
        <w:rPr>
          <w:i/>
          <w:iCs/>
          <w:noProof/>
        </w:rPr>
      </w:pPr>
      <w:r w:rsidRPr="00656D26">
        <w:rPr>
          <w:i/>
          <w:noProof/>
        </w:rPr>
        <w:t>(zie de brede definitie van financieel intermediair in punt 35, 11) van de richtsnoeren: dit omvat ook fondsen met of zonder rechtspersoonlijkheid)</w:t>
      </w:r>
    </w:p>
    <w:p w14:paraId="0E7FC6F9" w14:textId="77777777" w:rsidR="0062649A" w:rsidRPr="00656D26" w:rsidRDefault="0062649A" w:rsidP="0062649A">
      <w:pPr>
        <w:pStyle w:val="Point1"/>
        <w:rPr>
          <w:noProof/>
        </w:rPr>
      </w:pPr>
      <w:r w:rsidRPr="00AF6CA8">
        <w:rPr>
          <w:noProof/>
        </w:rPr>
        <w:t>(a)</w:t>
      </w:r>
      <w:r w:rsidRPr="00AF6CA8">
        <w:rPr>
          <w:noProof/>
        </w:rPr>
        <w:tab/>
      </w:r>
      <w:r w:rsidRPr="00656D26">
        <w:rPr>
          <w:noProof/>
        </w:rPr>
        <w:t>Verschaf nadere bijzonderheden over de aard van de financiële intermediairs die de regeling ten uitvoer leggen:</w:t>
      </w:r>
    </w:p>
    <w:p w14:paraId="5700F5C1" w14:textId="77777777" w:rsidR="0062649A" w:rsidRPr="00656D26" w:rsidRDefault="0062649A" w:rsidP="0062649A">
      <w:pPr>
        <w:tabs>
          <w:tab w:val="left" w:leader="dot" w:pos="9072"/>
        </w:tabs>
        <w:ind w:left="720"/>
        <w:rPr>
          <w:bCs/>
          <w:noProof/>
        </w:rPr>
      </w:pPr>
      <w:r w:rsidRPr="00656D26">
        <w:rPr>
          <w:noProof/>
        </w:rPr>
        <w:tab/>
      </w:r>
    </w:p>
    <w:p w14:paraId="5AE0C8E6" w14:textId="77777777" w:rsidR="0062649A" w:rsidRPr="00656D26" w:rsidRDefault="0062649A" w:rsidP="0062649A">
      <w:pPr>
        <w:pStyle w:val="Point1"/>
        <w:rPr>
          <w:noProof/>
        </w:rPr>
      </w:pPr>
      <w:r w:rsidRPr="00AF6CA8">
        <w:rPr>
          <w:noProof/>
        </w:rPr>
        <w:t>(b)</w:t>
      </w:r>
      <w:r w:rsidRPr="00AF6CA8">
        <w:rPr>
          <w:noProof/>
        </w:rPr>
        <w:tab/>
      </w:r>
      <w:r w:rsidRPr="00656D26">
        <w:rPr>
          <w:noProof/>
        </w:rPr>
        <w:t xml:space="preserve">Is bij de tenuitvoerlegging van de maatregel een “met het beheer belaste entiteit” (in de zin van punt 35, 5) van de richtsnoeren) betrokken? </w:t>
      </w:r>
    </w:p>
    <w:p w14:paraId="7C880CF2" w14:textId="77777777" w:rsidR="0062649A" w:rsidRDefault="00A5621A" w:rsidP="0062649A">
      <w:pPr>
        <w:pStyle w:val="Text2"/>
        <w:rPr>
          <w:noProof/>
        </w:rPr>
      </w:pPr>
      <w:sdt>
        <w:sdtPr>
          <w:rPr>
            <w:noProof/>
          </w:rPr>
          <w:id w:val="1738275560"/>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Ja. Specificeer:</w:t>
      </w:r>
    </w:p>
    <w:p w14:paraId="4891ADFC" w14:textId="77777777" w:rsidR="0062649A" w:rsidRPr="00656D26" w:rsidRDefault="0062649A" w:rsidP="0062649A">
      <w:pPr>
        <w:tabs>
          <w:tab w:val="left" w:leader="dot" w:pos="9072"/>
        </w:tabs>
        <w:ind w:left="1417"/>
        <w:rPr>
          <w:noProof/>
        </w:rPr>
      </w:pPr>
      <w:r w:rsidRPr="00656D26">
        <w:rPr>
          <w:noProof/>
        </w:rPr>
        <w:tab/>
      </w:r>
    </w:p>
    <w:p w14:paraId="0A65A79D" w14:textId="77777777" w:rsidR="0062649A" w:rsidRPr="00656D26" w:rsidRDefault="00A5621A" w:rsidP="0062649A">
      <w:pPr>
        <w:pStyle w:val="Text2"/>
        <w:rPr>
          <w:noProof/>
        </w:rPr>
      </w:pPr>
      <w:sdt>
        <w:sdtPr>
          <w:rPr>
            <w:noProof/>
          </w:rPr>
          <w:id w:val="979116570"/>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w:t>
      </w:r>
    </w:p>
    <w:p w14:paraId="78DBE3B6" w14:textId="77777777" w:rsidR="0062649A" w:rsidRPr="00656D26" w:rsidRDefault="0062649A" w:rsidP="0062649A">
      <w:pPr>
        <w:pStyle w:val="Point1"/>
        <w:rPr>
          <w:noProof/>
        </w:rPr>
      </w:pPr>
      <w:r w:rsidRPr="00AF6CA8">
        <w:rPr>
          <w:noProof/>
        </w:rPr>
        <w:t>(c)</w:t>
      </w:r>
      <w:r w:rsidRPr="00AF6CA8">
        <w:rPr>
          <w:noProof/>
        </w:rPr>
        <w:tab/>
      </w:r>
      <w:r w:rsidRPr="00656D26">
        <w:rPr>
          <w:noProof/>
        </w:rPr>
        <w:t>Investeert die met het beheer belaste entiteit samen met de lidstaat uit haar eigen middelen?</w:t>
      </w:r>
    </w:p>
    <w:p w14:paraId="26BBA75E" w14:textId="77777777" w:rsidR="0062649A" w:rsidRPr="00656D26" w:rsidRDefault="00A5621A" w:rsidP="0062649A">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Ja. Geef hier de referentie naar de rechtsgrondslag op grond waarvan die met het beheer belaste entiteit die mede-investeringen mag doen:</w:t>
      </w:r>
    </w:p>
    <w:p w14:paraId="08108A82" w14:textId="77777777" w:rsidR="0062649A" w:rsidRPr="00656D26" w:rsidRDefault="0062649A" w:rsidP="0062649A">
      <w:pPr>
        <w:tabs>
          <w:tab w:val="left" w:leader="dot" w:pos="9072"/>
        </w:tabs>
        <w:ind w:left="720"/>
        <w:rPr>
          <w:noProof/>
        </w:rPr>
      </w:pPr>
      <w:r w:rsidRPr="00656D26">
        <w:rPr>
          <w:noProof/>
        </w:rPr>
        <w:tab/>
      </w:r>
    </w:p>
    <w:p w14:paraId="7D9E4A08" w14:textId="77777777" w:rsidR="0062649A" w:rsidRPr="00656D26" w:rsidRDefault="00A5621A" w:rsidP="0062649A">
      <w:pPr>
        <w:pStyle w:val="Text2"/>
        <w:rPr>
          <w:noProof/>
        </w:rPr>
      </w:pPr>
      <w:sdt>
        <w:sdtPr>
          <w:rPr>
            <w:noProof/>
          </w:rPr>
          <w:id w:val="-1940122564"/>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 </w:t>
      </w:r>
    </w:p>
    <w:p w14:paraId="3C8B0693" w14:textId="77777777" w:rsidR="0062649A" w:rsidRPr="00656D26" w:rsidRDefault="0062649A" w:rsidP="0062649A">
      <w:pPr>
        <w:pStyle w:val="Point1"/>
        <w:rPr>
          <w:noProof/>
        </w:rPr>
      </w:pPr>
      <w:r w:rsidRPr="00AF6CA8">
        <w:rPr>
          <w:noProof/>
        </w:rPr>
        <w:t>(d)</w:t>
      </w:r>
      <w:r w:rsidRPr="00AF6CA8">
        <w:rPr>
          <w:noProof/>
        </w:rPr>
        <w:tab/>
      </w:r>
      <w:r w:rsidRPr="00656D26">
        <w:rPr>
          <w:noProof/>
        </w:rPr>
        <w:t xml:space="preserve">Hoe wordt de met het beheer belaste entiteit geselecteerd? </w:t>
      </w:r>
    </w:p>
    <w:p w14:paraId="3C87FE02" w14:textId="77777777" w:rsidR="0062649A" w:rsidRPr="00656D26" w:rsidRDefault="00A5621A" w:rsidP="0062649A">
      <w:pPr>
        <w:pStyle w:val="Text2"/>
        <w:rPr>
          <w:noProof/>
        </w:rPr>
      </w:pPr>
      <w:sdt>
        <w:sdtPr>
          <w:rPr>
            <w:noProof/>
          </w:rPr>
          <w:id w:val="-711344703"/>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Via een open, transparante, niet-discriminerende en objectieve selectieprocedure. Verschaf nadere bijzonderheden:</w:t>
      </w:r>
    </w:p>
    <w:p w14:paraId="48286CF1" w14:textId="77777777" w:rsidR="0062649A" w:rsidRPr="00656D26" w:rsidRDefault="0062649A" w:rsidP="0062649A">
      <w:pPr>
        <w:tabs>
          <w:tab w:val="left" w:leader="dot" w:pos="9072"/>
        </w:tabs>
        <w:ind w:left="1417"/>
        <w:rPr>
          <w:noProof/>
        </w:rPr>
      </w:pPr>
      <w:r w:rsidRPr="00656D26">
        <w:rPr>
          <w:noProof/>
        </w:rPr>
        <w:tab/>
      </w:r>
    </w:p>
    <w:p w14:paraId="51E827B3" w14:textId="77777777" w:rsidR="0062649A" w:rsidRPr="00656D26" w:rsidRDefault="00A5621A" w:rsidP="0062649A">
      <w:pPr>
        <w:pStyle w:val="Text2"/>
        <w:rPr>
          <w:noProof/>
        </w:rPr>
      </w:pPr>
      <w:sdt>
        <w:sdtPr>
          <w:rPr>
            <w:noProof/>
          </w:rPr>
          <w:id w:val="1985265647"/>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Via rechtstreekse aanstelling. Licht de methode toe voor het berekenen van de vergoeding die zij voor de tenuitvoerlegging van de maatregel ontvangt en die ervoor moet zorgen dat zij niet wordt overgecompenseerd (punt 150 van de richtsnoeren):</w:t>
      </w:r>
    </w:p>
    <w:p w14:paraId="5247E92D" w14:textId="77777777" w:rsidR="0062649A" w:rsidRPr="00656D26" w:rsidRDefault="0062649A" w:rsidP="0062649A">
      <w:pPr>
        <w:tabs>
          <w:tab w:val="left" w:leader="dot" w:pos="9072"/>
        </w:tabs>
        <w:ind w:left="1417"/>
        <w:rPr>
          <w:noProof/>
        </w:rPr>
      </w:pPr>
      <w:r w:rsidRPr="00656D26">
        <w:rPr>
          <w:noProof/>
        </w:rPr>
        <w:tab/>
      </w:r>
    </w:p>
    <w:p w14:paraId="2BC93373" w14:textId="77777777" w:rsidR="0062649A" w:rsidRPr="00656D26" w:rsidRDefault="0062649A" w:rsidP="0062649A">
      <w:pPr>
        <w:pStyle w:val="Point1"/>
        <w:rPr>
          <w:noProof/>
        </w:rPr>
      </w:pPr>
      <w:r w:rsidRPr="00AF6CA8">
        <w:rPr>
          <w:noProof/>
        </w:rPr>
        <w:t>(e)</w:t>
      </w:r>
      <w:r w:rsidRPr="00AF6CA8">
        <w:rPr>
          <w:noProof/>
        </w:rPr>
        <w:tab/>
      </w:r>
      <w:r w:rsidRPr="00656D26">
        <w:rPr>
          <w:noProof/>
        </w:rPr>
        <w:t xml:space="preserve">Beheert de met het beheer belaste entiteit het (de) fonds(en) waarlangs de financiering in het kader van de aangemelde regeling wordt verschaft? </w:t>
      </w:r>
    </w:p>
    <w:p w14:paraId="60C77CEC" w14:textId="77777777" w:rsidR="0062649A" w:rsidRPr="00656D26" w:rsidRDefault="00A5621A" w:rsidP="0062649A">
      <w:pPr>
        <w:pStyle w:val="Text2"/>
        <w:rPr>
          <w:noProof/>
        </w:rPr>
      </w:pPr>
      <w:sdt>
        <w:sdtPr>
          <w:rPr>
            <w:noProof/>
          </w:rPr>
          <w:id w:val="1968928635"/>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Ja. </w:t>
      </w:r>
      <w:r w:rsidR="0062649A" w:rsidRPr="00656D26">
        <w:rPr>
          <w:noProof/>
        </w:rPr>
        <w:tab/>
      </w:r>
      <w:r w:rsidR="0062649A" w:rsidRPr="00656D26">
        <w:rPr>
          <w:noProof/>
        </w:rPr>
        <w:tab/>
      </w:r>
      <w:sdt>
        <w:sdtPr>
          <w:rPr>
            <w:noProof/>
          </w:rPr>
          <w:id w:val="436181050"/>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Neen.</w:t>
      </w:r>
    </w:p>
    <w:p w14:paraId="601041C6" w14:textId="77777777" w:rsidR="0062649A" w:rsidRPr="00656D26" w:rsidRDefault="0062649A" w:rsidP="0062649A">
      <w:pPr>
        <w:pStyle w:val="Point1"/>
        <w:rPr>
          <w:noProof/>
        </w:rPr>
      </w:pPr>
      <w:r w:rsidRPr="00AF6CA8">
        <w:rPr>
          <w:noProof/>
        </w:rPr>
        <w:t>(f)</w:t>
      </w:r>
      <w:r w:rsidRPr="00AF6CA8">
        <w:rPr>
          <w:noProof/>
        </w:rPr>
        <w:tab/>
      </w:r>
      <w:r w:rsidRPr="00656D26">
        <w:rPr>
          <w:noProof/>
        </w:rPr>
        <w:t>Wat zijn de kenmerken van de beheersonderneming die belast is met de tenuitvoerlegging van de maatregel op het niveau van de financiële intermediair?</w:t>
      </w:r>
    </w:p>
    <w:p w14:paraId="6AB8332D" w14:textId="77777777" w:rsidR="0062649A" w:rsidRPr="00656D26" w:rsidRDefault="0062649A" w:rsidP="0062649A">
      <w:pPr>
        <w:tabs>
          <w:tab w:val="left" w:leader="dot" w:pos="9072"/>
        </w:tabs>
        <w:ind w:left="851"/>
        <w:rPr>
          <w:noProof/>
        </w:rPr>
      </w:pPr>
      <w:r w:rsidRPr="00656D26">
        <w:rPr>
          <w:noProof/>
        </w:rPr>
        <w:tab/>
      </w:r>
    </w:p>
    <w:p w14:paraId="379034EB" w14:textId="77777777" w:rsidR="0062649A" w:rsidRPr="00656D26" w:rsidRDefault="0062649A" w:rsidP="0062649A">
      <w:pPr>
        <w:pStyle w:val="Point1"/>
        <w:rPr>
          <w:noProof/>
        </w:rPr>
      </w:pPr>
      <w:r w:rsidRPr="00AF6CA8">
        <w:rPr>
          <w:noProof/>
        </w:rPr>
        <w:lastRenderedPageBreak/>
        <w:t>(g)</w:t>
      </w:r>
      <w:r w:rsidRPr="00AF6CA8">
        <w:rPr>
          <w:noProof/>
        </w:rPr>
        <w:tab/>
      </w:r>
      <w:r w:rsidRPr="00656D26">
        <w:rPr>
          <w:noProof/>
        </w:rPr>
        <w:t xml:space="preserve">Zijn meerdere niveaus van financiële intermediairs bij de regeling betrokken zijn (met inbegrip van dakfondsen)? Geef dan alle vereiste informatie voor elk van de niveaus van financiële intermediairs: </w:t>
      </w:r>
    </w:p>
    <w:p w14:paraId="324AE09B" w14:textId="77777777" w:rsidR="0062649A" w:rsidRPr="00656D26" w:rsidRDefault="0062649A" w:rsidP="0062649A">
      <w:pPr>
        <w:pStyle w:val="ListParagraph"/>
        <w:tabs>
          <w:tab w:val="left" w:leader="dot" w:pos="9072"/>
        </w:tabs>
        <w:ind w:left="851"/>
        <w:contextualSpacing w:val="0"/>
        <w:rPr>
          <w:noProof/>
        </w:rPr>
      </w:pPr>
      <w:r w:rsidRPr="00656D26">
        <w:rPr>
          <w:noProof/>
        </w:rPr>
        <w:tab/>
      </w:r>
    </w:p>
    <w:p w14:paraId="7D976DDA" w14:textId="77777777" w:rsidR="0062649A" w:rsidRPr="00656D26" w:rsidRDefault="0062649A" w:rsidP="0062649A">
      <w:pPr>
        <w:pStyle w:val="ManualHeading2"/>
        <w:rPr>
          <w:noProof/>
        </w:rPr>
      </w:pPr>
      <w:r w:rsidRPr="00AF6CA8">
        <w:rPr>
          <w:noProof/>
        </w:rPr>
        <w:t>2.8.</w:t>
      </w:r>
      <w:r w:rsidRPr="00AF6CA8">
        <w:rPr>
          <w:noProof/>
        </w:rPr>
        <w:tab/>
      </w:r>
      <w:r w:rsidRPr="00656D26">
        <w:rPr>
          <w:noProof/>
        </w:rPr>
        <w:t xml:space="preserve">Is bij de aangemelde regeling nog een andere partij betrokken dan de steunverlenende overheidsinstantie, de doelondernemingen en de particuliere investeerders? </w:t>
      </w:r>
    </w:p>
    <w:p w14:paraId="5E348D22" w14:textId="77777777" w:rsidR="0062649A" w:rsidRDefault="00A5621A" w:rsidP="0062649A">
      <w:pPr>
        <w:pStyle w:val="Text1"/>
        <w:rPr>
          <w:noProof/>
        </w:rPr>
      </w:pPr>
      <w:sdt>
        <w:sdtPr>
          <w:rPr>
            <w:noProof/>
          </w:rPr>
          <w:id w:val="2141452803"/>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Ja. Verschaf nadere bijzonderheden: </w:t>
      </w:r>
    </w:p>
    <w:p w14:paraId="211749EA" w14:textId="77777777" w:rsidR="0062649A" w:rsidRPr="00656D26" w:rsidRDefault="0062649A" w:rsidP="0062649A">
      <w:pPr>
        <w:tabs>
          <w:tab w:val="left" w:leader="dot" w:pos="9072"/>
        </w:tabs>
        <w:ind w:left="709"/>
        <w:rPr>
          <w:noProof/>
        </w:rPr>
      </w:pPr>
      <w:r w:rsidRPr="00656D26">
        <w:rPr>
          <w:noProof/>
        </w:rPr>
        <w:tab/>
      </w:r>
    </w:p>
    <w:p w14:paraId="79BE0E0A" w14:textId="77777777" w:rsidR="0062649A" w:rsidRPr="00656D26" w:rsidRDefault="00A5621A" w:rsidP="0062649A">
      <w:pPr>
        <w:pStyle w:val="Text1"/>
        <w:rPr>
          <w:noProof/>
        </w:rPr>
      </w:pPr>
      <w:sdt>
        <w:sdtPr>
          <w:rPr>
            <w:noProof/>
          </w:rPr>
          <w:id w:val="-1227451226"/>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w:t>
      </w:r>
    </w:p>
    <w:p w14:paraId="0B2D9F0E" w14:textId="77777777" w:rsidR="0062649A" w:rsidRPr="00656D26" w:rsidRDefault="0062649A" w:rsidP="0062649A">
      <w:pPr>
        <w:pStyle w:val="ManualHeading2"/>
        <w:rPr>
          <w:noProof/>
        </w:rPr>
      </w:pPr>
      <w:r w:rsidRPr="00AF6CA8">
        <w:rPr>
          <w:noProof/>
        </w:rPr>
        <w:t>2.9.</w:t>
      </w:r>
      <w:r w:rsidRPr="00AF6CA8">
        <w:rPr>
          <w:noProof/>
        </w:rPr>
        <w:tab/>
      </w:r>
      <w:r w:rsidRPr="00656D26">
        <w:rPr>
          <w:noProof/>
        </w:rPr>
        <w:t xml:space="preserve">Nadere beschrijving van de investeringsstrategie en het (de) investeringsinstrument(en): </w:t>
      </w:r>
    </w:p>
    <w:p w14:paraId="703B94A7" w14:textId="77777777" w:rsidR="0062649A" w:rsidRPr="00656D26" w:rsidRDefault="0062649A" w:rsidP="00C006E9">
      <w:pPr>
        <w:pStyle w:val="Tiret1"/>
        <w:numPr>
          <w:ilvl w:val="0"/>
          <w:numId w:val="53"/>
        </w:numPr>
        <w:rPr>
          <w:noProof/>
        </w:rPr>
      </w:pPr>
      <w:r w:rsidRPr="00656D26">
        <w:rPr>
          <w:noProof/>
        </w:rPr>
        <w:t>Wat is de investeringsstrategie van de financiële intermediair?</w:t>
      </w:r>
    </w:p>
    <w:p w14:paraId="38C2D031" w14:textId="77777777" w:rsidR="0062649A" w:rsidRPr="00656D26" w:rsidRDefault="0062649A" w:rsidP="00C006E9">
      <w:pPr>
        <w:pStyle w:val="Tiret1"/>
        <w:numPr>
          <w:ilvl w:val="0"/>
          <w:numId w:val="56"/>
        </w:numPr>
        <w:rPr>
          <w:noProof/>
        </w:rPr>
      </w:pPr>
      <w:r w:rsidRPr="00656D26">
        <w:rPr>
          <w:noProof/>
        </w:rPr>
        <w:t>Welke beleidsdoelstellingen worden met de investeringsstrategie nagestreefd?</w:t>
      </w:r>
    </w:p>
    <w:p w14:paraId="24B9B5A7" w14:textId="77777777" w:rsidR="0062649A" w:rsidRPr="00656D26" w:rsidRDefault="0062649A" w:rsidP="00C006E9">
      <w:pPr>
        <w:pStyle w:val="Tiret1"/>
        <w:numPr>
          <w:ilvl w:val="0"/>
          <w:numId w:val="56"/>
        </w:numPr>
        <w:rPr>
          <w:noProof/>
        </w:rPr>
      </w:pPr>
      <w:r w:rsidRPr="00656D26">
        <w:rPr>
          <w:noProof/>
        </w:rPr>
        <w:t>U kunt het best de structuur van de regeling en de verschillende instrumenten ervan visualiseren in een schema waarop u alle betrokken partijen aangeeft, de omvang van hun aandeel en (in voorkomend geval) een bijlage met een overzicht van de algemene vormgeving van de aangemelde regeling.</w:t>
      </w:r>
    </w:p>
    <w:p w14:paraId="162388F9" w14:textId="77777777" w:rsidR="0062649A" w:rsidRPr="00656D26" w:rsidRDefault="0062649A" w:rsidP="0062649A">
      <w:pPr>
        <w:tabs>
          <w:tab w:val="left" w:leader="dot" w:pos="9072"/>
        </w:tabs>
        <w:ind w:left="709"/>
        <w:rPr>
          <w:noProof/>
        </w:rPr>
      </w:pPr>
      <w:r w:rsidRPr="00656D26">
        <w:rPr>
          <w:noProof/>
        </w:rPr>
        <w:tab/>
      </w:r>
    </w:p>
    <w:p w14:paraId="10FD7C23" w14:textId="77777777" w:rsidR="0062649A" w:rsidRPr="00656D26" w:rsidRDefault="0062649A" w:rsidP="00C006E9">
      <w:pPr>
        <w:pStyle w:val="Tiret1"/>
        <w:numPr>
          <w:ilvl w:val="0"/>
          <w:numId w:val="56"/>
        </w:numPr>
        <w:rPr>
          <w:bCs/>
          <w:noProof/>
        </w:rPr>
      </w:pPr>
      <w:r w:rsidRPr="00656D26">
        <w:rPr>
          <w:noProof/>
        </w:rPr>
        <w:t>Schets de vormgevingsparameters om bij particuliere investeerders en financiële intermediairs te peilen of zij belangstelling zouden laten blijken om in de aangemelde regeling deel te nemen. Dit kunt u doen door de vragen in deze rubriek te beantwoorden.</w:t>
      </w:r>
    </w:p>
    <w:p w14:paraId="23E15362" w14:textId="77777777" w:rsidR="0062649A" w:rsidRPr="00656D26" w:rsidRDefault="0062649A" w:rsidP="0062649A">
      <w:pPr>
        <w:tabs>
          <w:tab w:val="left" w:leader="dot" w:pos="9072"/>
        </w:tabs>
        <w:ind w:left="709"/>
        <w:rPr>
          <w:noProof/>
        </w:rPr>
      </w:pPr>
      <w:r w:rsidRPr="00656D26">
        <w:rPr>
          <w:noProof/>
        </w:rPr>
        <w:tab/>
      </w:r>
    </w:p>
    <w:p w14:paraId="1ADDC68D" w14:textId="77777777" w:rsidR="0062649A" w:rsidRPr="00656D26" w:rsidRDefault="0062649A" w:rsidP="0062649A">
      <w:pPr>
        <w:pStyle w:val="ManualHeading3"/>
        <w:rPr>
          <w:noProof/>
        </w:rPr>
      </w:pPr>
      <w:r w:rsidRPr="00AF6CA8">
        <w:rPr>
          <w:noProof/>
        </w:rPr>
        <w:t>2.9.1.</w:t>
      </w:r>
      <w:r w:rsidRPr="00AF6CA8">
        <w:rPr>
          <w:noProof/>
        </w:rPr>
        <w:tab/>
      </w:r>
      <w:r w:rsidRPr="00656D26">
        <w:rPr>
          <w:noProof/>
        </w:rPr>
        <w:t>Financiële instrumenten</w:t>
      </w:r>
    </w:p>
    <w:p w14:paraId="4916D8CD" w14:textId="77777777" w:rsidR="0062649A" w:rsidRPr="00656D26" w:rsidRDefault="0062649A" w:rsidP="0062649A">
      <w:pPr>
        <w:rPr>
          <w:i/>
          <w:iCs/>
          <w:noProof/>
        </w:rPr>
      </w:pPr>
      <w:r w:rsidRPr="00656D26">
        <w:rPr>
          <w:i/>
          <w:noProof/>
        </w:rPr>
        <w:t xml:space="preserve">Risicofinancieringssteun in de vorm van financiële instrumenten moet: </w:t>
      </w:r>
      <w:r w:rsidRPr="00656D26">
        <w:rPr>
          <w:noProof/>
        </w:rPr>
        <w:t xml:space="preserve"> </w:t>
      </w:r>
      <w:r w:rsidRPr="00656D26">
        <w:rPr>
          <w:noProof/>
        </w:rPr>
        <w:br/>
      </w:r>
      <w:r w:rsidRPr="00656D26">
        <w:rPr>
          <w:i/>
          <w:noProof/>
        </w:rPr>
        <w:t xml:space="preserve">1) via financiële intermediairs ten uitvoer worden gelegd (punt 22 van de richtsnoeren) en </w:t>
      </w:r>
      <w:r w:rsidRPr="00656D26">
        <w:rPr>
          <w:i/>
          <w:noProof/>
        </w:rPr>
        <w:br/>
        <w:t>2) voorzien in de deelname van particuliere investeerders (punt 25 van de richtsnoeren). Daarom bevatten die maatregelen drie niveaus: i) een overheidsmaatregel op het niveau van financiële intermediairs, ii) investeringen van financiële intermediairs in uiteindelijk begunstigde ondernemingen, en iii) investeringen van particuliere investeerders op een van de vorige twee niveaus.</w:t>
      </w:r>
    </w:p>
    <w:p w14:paraId="0C88188D" w14:textId="77777777" w:rsidR="0062649A" w:rsidRPr="00656D26" w:rsidRDefault="0062649A" w:rsidP="0062649A">
      <w:pPr>
        <w:pStyle w:val="ManualHeading4"/>
        <w:rPr>
          <w:noProof/>
        </w:rPr>
      </w:pPr>
      <w:r w:rsidRPr="00AF6CA8">
        <w:rPr>
          <w:noProof/>
        </w:rPr>
        <w:t>2.9.1.1.</w:t>
      </w:r>
      <w:r w:rsidRPr="00AF6CA8">
        <w:rPr>
          <w:noProof/>
        </w:rPr>
        <w:tab/>
      </w:r>
      <w:r w:rsidRPr="00656D26">
        <w:rPr>
          <w:noProof/>
        </w:rPr>
        <w:t xml:space="preserve"> Maatregelen op het niveau van financiële intermediairs</w:t>
      </w:r>
    </w:p>
    <w:p w14:paraId="5C229829" w14:textId="77777777" w:rsidR="0062649A" w:rsidRPr="00656D26" w:rsidRDefault="0062649A" w:rsidP="0062649A">
      <w:pPr>
        <w:pStyle w:val="ManualHeading1-A"/>
        <w:rPr>
          <w:noProof/>
        </w:rPr>
      </w:pPr>
      <w:r w:rsidRPr="00656D26">
        <w:rPr>
          <w:noProof/>
        </w:rPr>
        <w:t>Overheidsmaatregelen op het niveau van financiële intermediairs</w:t>
      </w:r>
    </w:p>
    <w:p w14:paraId="36344CEA" w14:textId="77777777" w:rsidR="0062649A" w:rsidRPr="00656D26" w:rsidRDefault="0062649A" w:rsidP="0062649A">
      <w:pPr>
        <w:rPr>
          <w:noProof/>
        </w:rPr>
      </w:pPr>
      <w:r w:rsidRPr="00656D26">
        <w:rPr>
          <w:noProof/>
        </w:rPr>
        <w:t>De Staat verschaft het volgende aan financiële intermediairs (kruis aan en vul in wat van toepassing is):</w:t>
      </w:r>
    </w:p>
    <w:p w14:paraId="0F7775B1" w14:textId="77777777" w:rsidR="0062649A" w:rsidRPr="00656D26" w:rsidRDefault="00A5621A" w:rsidP="0062649A">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ab/>
        <w:t>Injectie door de staat van (quasi-)eigen vermogen op het niveau van de financiële intermediairs</w:t>
      </w:r>
    </w:p>
    <w:p w14:paraId="74EAC21E" w14:textId="77777777" w:rsidR="0062649A" w:rsidRPr="00656D26" w:rsidRDefault="0062649A" w:rsidP="00C006E9">
      <w:pPr>
        <w:pStyle w:val="ListNumber"/>
        <w:numPr>
          <w:ilvl w:val="0"/>
          <w:numId w:val="14"/>
        </w:numPr>
        <w:spacing w:before="0" w:after="240"/>
        <w:contextualSpacing w:val="0"/>
        <w:rPr>
          <w:noProof/>
        </w:rPr>
      </w:pPr>
      <w:r w:rsidRPr="00656D26">
        <w:rPr>
          <w:noProof/>
        </w:rPr>
        <w:t>Verschaf de volgende gegevens:</w:t>
      </w:r>
    </w:p>
    <w:p w14:paraId="6D25E94A" w14:textId="77777777" w:rsidR="0062649A" w:rsidRPr="00656D26" w:rsidRDefault="0062649A" w:rsidP="00C006E9">
      <w:pPr>
        <w:pStyle w:val="Tiret0"/>
        <w:numPr>
          <w:ilvl w:val="0"/>
          <w:numId w:val="54"/>
        </w:numPr>
        <w:rPr>
          <w:noProof/>
        </w:rPr>
      </w:pPr>
      <w:r w:rsidRPr="00656D26">
        <w:rPr>
          <w:noProof/>
        </w:rPr>
        <w:lastRenderedPageBreak/>
        <w:t>de voorwaarden van de injectie van eigen vermogen (voeg ook een vergelijking bij met de marktvoorwaarden voor dit soort injectie van eigen vermogen):</w:t>
      </w:r>
    </w:p>
    <w:p w14:paraId="6273A767" w14:textId="77777777" w:rsidR="0062649A" w:rsidRPr="00656D26" w:rsidRDefault="0062649A" w:rsidP="0062649A">
      <w:pPr>
        <w:tabs>
          <w:tab w:val="left" w:leader="dot" w:pos="9072"/>
        </w:tabs>
        <w:rPr>
          <w:bCs/>
          <w:noProof/>
        </w:rPr>
      </w:pPr>
      <w:r w:rsidRPr="00656D26">
        <w:rPr>
          <w:noProof/>
        </w:rPr>
        <w:tab/>
      </w:r>
    </w:p>
    <w:p w14:paraId="09EA0D70" w14:textId="77777777" w:rsidR="0062649A" w:rsidRPr="00656D26" w:rsidRDefault="0062649A" w:rsidP="00C006E9">
      <w:pPr>
        <w:pStyle w:val="Tiret0"/>
        <w:rPr>
          <w:noProof/>
        </w:rPr>
      </w:pPr>
      <w:r w:rsidRPr="00656D26">
        <w:rPr>
          <w:noProof/>
        </w:rPr>
        <w:t>het soort financieel intermediair:</w:t>
      </w:r>
      <w:r w:rsidRPr="00656D26">
        <w:rPr>
          <w:noProof/>
        </w:rPr>
        <w:tab/>
      </w:r>
    </w:p>
    <w:p w14:paraId="73122E31" w14:textId="77777777" w:rsidR="0062649A" w:rsidRPr="00656D26" w:rsidRDefault="0062649A" w:rsidP="0062649A">
      <w:pPr>
        <w:tabs>
          <w:tab w:val="left" w:leader="dot" w:pos="9072"/>
        </w:tabs>
        <w:rPr>
          <w:bCs/>
          <w:noProof/>
        </w:rPr>
      </w:pPr>
      <w:r w:rsidRPr="00656D26">
        <w:rPr>
          <w:noProof/>
        </w:rPr>
        <w:tab/>
      </w:r>
    </w:p>
    <w:p w14:paraId="1B8309F6" w14:textId="77777777" w:rsidR="0062649A" w:rsidRPr="00656D26" w:rsidRDefault="0062649A" w:rsidP="00C006E9">
      <w:pPr>
        <w:pStyle w:val="Tiret0"/>
        <w:rPr>
          <w:bCs/>
          <w:noProof/>
        </w:rPr>
      </w:pPr>
      <w:r w:rsidRPr="00656D26">
        <w:rPr>
          <w:noProof/>
        </w:rPr>
        <w:t>het soort financieringsstructuur van de financieel intermediair (bv. investeringsfonds met een aandeel private en publieke deelneming, dakfondsen, meerlagige structuur met gespecialiseerde subfondsen, publiek fonds dat mede-investeert met particuliere investeerders voor individuele transacties) Geef nadere bijzonderheden:</w:t>
      </w:r>
    </w:p>
    <w:p w14:paraId="0D21D519" w14:textId="77777777" w:rsidR="0062649A" w:rsidRPr="00656D26" w:rsidRDefault="0062649A" w:rsidP="0062649A">
      <w:pPr>
        <w:tabs>
          <w:tab w:val="left" w:leader="dot" w:pos="9072"/>
        </w:tabs>
        <w:rPr>
          <w:bCs/>
          <w:noProof/>
        </w:rPr>
      </w:pPr>
      <w:r w:rsidRPr="00656D26">
        <w:rPr>
          <w:noProof/>
        </w:rPr>
        <w:tab/>
      </w:r>
    </w:p>
    <w:p w14:paraId="65F8D26F" w14:textId="77777777" w:rsidR="0062649A" w:rsidRPr="00656D26" w:rsidRDefault="0062649A" w:rsidP="00C006E9">
      <w:pPr>
        <w:pStyle w:val="ListNumber"/>
        <w:numPr>
          <w:ilvl w:val="0"/>
          <w:numId w:val="14"/>
        </w:numPr>
        <w:tabs>
          <w:tab w:val="clear" w:pos="360"/>
          <w:tab w:val="num" w:pos="709"/>
        </w:tabs>
        <w:spacing w:before="0" w:after="240"/>
        <w:ind w:left="709" w:hanging="709"/>
        <w:contextualSpacing w:val="0"/>
        <w:rPr>
          <w:noProof/>
        </w:rPr>
      </w:pPr>
      <w:r w:rsidRPr="00656D26">
        <w:rPr>
          <w:noProof/>
        </w:rPr>
        <w:t xml:space="preserve">Beschrijf in het geval van quasi-eigen vermogen in detail de aard van het overwogen instrument: </w:t>
      </w:r>
    </w:p>
    <w:p w14:paraId="15ADC890" w14:textId="77777777" w:rsidR="0062649A" w:rsidRPr="00656D26" w:rsidRDefault="0062649A" w:rsidP="0062649A">
      <w:pPr>
        <w:tabs>
          <w:tab w:val="left" w:leader="dot" w:pos="9072"/>
        </w:tabs>
        <w:rPr>
          <w:bCs/>
          <w:noProof/>
        </w:rPr>
      </w:pPr>
      <w:r w:rsidRPr="00656D26">
        <w:rPr>
          <w:noProof/>
        </w:rPr>
        <w:tab/>
      </w:r>
    </w:p>
    <w:p w14:paraId="46F406CB" w14:textId="77777777" w:rsidR="0062649A" w:rsidRPr="00656D26" w:rsidRDefault="0062649A" w:rsidP="00C006E9">
      <w:pPr>
        <w:pStyle w:val="ListNumber"/>
        <w:numPr>
          <w:ilvl w:val="0"/>
          <w:numId w:val="14"/>
        </w:numPr>
        <w:tabs>
          <w:tab w:val="clear" w:pos="360"/>
          <w:tab w:val="num" w:pos="709"/>
        </w:tabs>
        <w:spacing w:before="0" w:after="240"/>
        <w:ind w:left="709" w:hanging="709"/>
        <w:contextualSpacing w:val="0"/>
        <w:rPr>
          <w:noProof/>
        </w:rPr>
      </w:pPr>
      <w:r w:rsidRPr="00656D26">
        <w:rPr>
          <w:noProof/>
        </w:rPr>
        <w:t>Bij particuliere deelneming op dit niveau (bv. particuliere investeerders die, naast de Staat, eigen vermogen verschaffen aan de financiële intermediair):</w:t>
      </w:r>
    </w:p>
    <w:p w14:paraId="1AB5625B" w14:textId="77777777" w:rsidR="0062649A" w:rsidRPr="00656D26" w:rsidRDefault="0062649A" w:rsidP="00C006E9">
      <w:pPr>
        <w:pStyle w:val="Tiret0"/>
        <w:numPr>
          <w:ilvl w:val="0"/>
          <w:numId w:val="34"/>
        </w:numPr>
        <w:rPr>
          <w:noProof/>
        </w:rPr>
      </w:pPr>
      <w:r w:rsidRPr="00656D26">
        <w:rPr>
          <w:noProof/>
        </w:rPr>
        <w:t xml:space="preserve">Wat is het aandeel van de deelneming van publieke investeerders en dat van particuliere investeerders? </w:t>
      </w:r>
    </w:p>
    <w:p w14:paraId="3B8AF0E9" w14:textId="77777777" w:rsidR="0062649A" w:rsidRPr="00656D26" w:rsidRDefault="0062649A" w:rsidP="0062649A">
      <w:pPr>
        <w:tabs>
          <w:tab w:val="left" w:leader="dot" w:pos="9072"/>
        </w:tabs>
        <w:rPr>
          <w:bCs/>
          <w:noProof/>
        </w:rPr>
      </w:pPr>
      <w:r w:rsidRPr="00656D26">
        <w:rPr>
          <w:noProof/>
        </w:rPr>
        <w:tab/>
      </w:r>
    </w:p>
    <w:p w14:paraId="5C48E8CB" w14:textId="77777777" w:rsidR="0062649A" w:rsidRPr="00656D26" w:rsidRDefault="0062649A" w:rsidP="00C006E9">
      <w:pPr>
        <w:pStyle w:val="Tiret0"/>
        <w:numPr>
          <w:ilvl w:val="0"/>
          <w:numId w:val="34"/>
        </w:numPr>
        <w:rPr>
          <w:noProof/>
        </w:rPr>
      </w:pPr>
      <w:r w:rsidRPr="00656D26">
        <w:rPr>
          <w:noProof/>
        </w:rPr>
        <w:t xml:space="preserve">Welk soort voorkeursbehandeling wordt overwogen ten behoeve van deelnemende particuliere investeerders, zoals beschreven in de oproep tot het indienen van blijken van belangstelling (geef nadere details)? </w:t>
      </w:r>
    </w:p>
    <w:p w14:paraId="74179EE4" w14:textId="77777777" w:rsidR="0062649A" w:rsidRPr="00656D26" w:rsidRDefault="0062649A" w:rsidP="0062649A">
      <w:pPr>
        <w:tabs>
          <w:tab w:val="left" w:leader="dot" w:pos="9072"/>
        </w:tabs>
        <w:rPr>
          <w:noProof/>
        </w:rPr>
      </w:pPr>
      <w:r w:rsidRPr="00656D26">
        <w:rPr>
          <w:noProof/>
        </w:rPr>
        <w:tab/>
      </w:r>
    </w:p>
    <w:p w14:paraId="4937874A" w14:textId="77777777" w:rsidR="0062649A" w:rsidRPr="00656D26" w:rsidRDefault="00A5621A" w:rsidP="0062649A">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Opwaartse prikkels (betere winsten behalen): </w:t>
      </w:r>
      <w:r w:rsidR="0062649A" w:rsidRPr="00656D26">
        <w:rPr>
          <w:noProof/>
        </w:rPr>
        <w:tab/>
      </w:r>
    </w:p>
    <w:p w14:paraId="724E0276" w14:textId="77777777" w:rsidR="0062649A" w:rsidRPr="00656D26" w:rsidRDefault="00A5621A" w:rsidP="0062649A">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Neerwaartse bescherming (bescherming tegen verliezen):</w:t>
      </w:r>
      <w:r w:rsidR="0062649A" w:rsidRPr="00656D26">
        <w:rPr>
          <w:noProof/>
        </w:rPr>
        <w:tab/>
      </w:r>
    </w:p>
    <w:p w14:paraId="35C16E3E" w14:textId="77777777" w:rsidR="0062649A" w:rsidRPr="00656D26" w:rsidRDefault="0062649A" w:rsidP="00C006E9">
      <w:pPr>
        <w:pStyle w:val="Tiret0"/>
        <w:numPr>
          <w:ilvl w:val="0"/>
          <w:numId w:val="34"/>
        </w:numPr>
        <w:rPr>
          <w:noProof/>
        </w:rPr>
      </w:pPr>
      <w:r w:rsidRPr="00656D26">
        <w:rPr>
          <w:noProof/>
        </w:rPr>
        <w:t>Indien de kenmerken van de ongelijke verliesdeling niet binnen de in artikel 21, lid 10, van Verordening (EU) nr. 651/2014 bepaalde grenzen vallen, geef dan, aan de hand van de ex-antebeoordeling, economisch bewijsmateriaal en argumenten (punt 113 van de richtsnoeren):</w:t>
      </w:r>
    </w:p>
    <w:p w14:paraId="58AF0049" w14:textId="77777777" w:rsidR="0062649A" w:rsidRPr="00656D26" w:rsidRDefault="0062649A" w:rsidP="0062649A">
      <w:pPr>
        <w:tabs>
          <w:tab w:val="left" w:leader="dot" w:pos="9072"/>
        </w:tabs>
        <w:rPr>
          <w:bCs/>
          <w:noProof/>
        </w:rPr>
      </w:pPr>
      <w:r w:rsidRPr="00656D26">
        <w:rPr>
          <w:noProof/>
        </w:rPr>
        <w:tab/>
      </w:r>
    </w:p>
    <w:p w14:paraId="4CAAE076" w14:textId="77777777" w:rsidR="0062649A" w:rsidRPr="00656D26" w:rsidRDefault="0062649A" w:rsidP="00C006E9">
      <w:pPr>
        <w:pStyle w:val="Tiret0"/>
        <w:numPr>
          <w:ilvl w:val="0"/>
          <w:numId w:val="34"/>
        </w:numPr>
        <w:rPr>
          <w:noProof/>
        </w:rPr>
      </w:pPr>
      <w:r w:rsidRPr="00656D26">
        <w:rPr>
          <w:noProof/>
        </w:rPr>
        <w:t>In voorkomend geval: Is de first-loss-tranche die voor rekening van de publieke investeerder komt gemaximeerd (punt 113 van de richtsnoeren)?</w:t>
      </w:r>
    </w:p>
    <w:p w14:paraId="5271F6F1" w14:textId="77777777" w:rsidR="0062649A" w:rsidRPr="00656D26" w:rsidRDefault="00A5621A" w:rsidP="0062649A">
      <w:pPr>
        <w:pStyle w:val="Text1"/>
        <w:rPr>
          <w:noProof/>
        </w:rPr>
      </w:pPr>
      <w:sdt>
        <w:sdtPr>
          <w:rPr>
            <w:noProof/>
          </w:rPr>
          <w:id w:val="1172915537"/>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Ja. Hoe is dat maximum dan bepaald?</w:t>
      </w:r>
    </w:p>
    <w:p w14:paraId="791B60DA" w14:textId="77777777" w:rsidR="0062649A" w:rsidRPr="00656D26" w:rsidRDefault="0062649A" w:rsidP="0062649A">
      <w:pPr>
        <w:tabs>
          <w:tab w:val="left" w:leader="dot" w:pos="9072"/>
        </w:tabs>
        <w:ind w:left="720"/>
        <w:rPr>
          <w:bCs/>
          <w:noProof/>
        </w:rPr>
      </w:pPr>
      <w:r w:rsidRPr="00656D26">
        <w:rPr>
          <w:noProof/>
        </w:rPr>
        <w:tab/>
      </w:r>
    </w:p>
    <w:p w14:paraId="2A5F7B37" w14:textId="77777777" w:rsidR="0062649A" w:rsidRPr="00656D26" w:rsidRDefault="00A5621A" w:rsidP="0062649A">
      <w:pPr>
        <w:pStyle w:val="Text1"/>
        <w:rPr>
          <w:noProof/>
        </w:rPr>
      </w:pPr>
      <w:sdt>
        <w:sdtPr>
          <w:rPr>
            <w:noProof/>
          </w:rPr>
          <w:id w:val="-1029021768"/>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 (Licht toe.):</w:t>
      </w:r>
    </w:p>
    <w:p w14:paraId="2C06B5BD" w14:textId="77777777" w:rsidR="0062649A" w:rsidRPr="00656D26" w:rsidRDefault="0062649A" w:rsidP="0062649A">
      <w:pPr>
        <w:tabs>
          <w:tab w:val="left" w:leader="dot" w:pos="9072"/>
        </w:tabs>
        <w:ind w:left="709"/>
        <w:rPr>
          <w:bCs/>
          <w:noProof/>
        </w:rPr>
      </w:pPr>
      <w:r w:rsidRPr="00656D26">
        <w:rPr>
          <w:noProof/>
        </w:rPr>
        <w:tab/>
      </w:r>
    </w:p>
    <w:p w14:paraId="1876D573" w14:textId="77777777" w:rsidR="0062649A" w:rsidRPr="00656D26" w:rsidRDefault="0062649A" w:rsidP="00C006E9">
      <w:pPr>
        <w:pStyle w:val="ListNumber"/>
        <w:numPr>
          <w:ilvl w:val="0"/>
          <w:numId w:val="14"/>
        </w:numPr>
        <w:tabs>
          <w:tab w:val="clear" w:pos="360"/>
          <w:tab w:val="num" w:pos="709"/>
        </w:tabs>
        <w:spacing w:before="0" w:after="240"/>
        <w:ind w:left="709" w:hanging="709"/>
        <w:contextualSpacing w:val="0"/>
        <w:rPr>
          <w:noProof/>
        </w:rPr>
      </w:pPr>
      <w:r w:rsidRPr="00656D26">
        <w:rPr>
          <w:noProof/>
        </w:rPr>
        <w:t>Hoe is het instrument zodanig vormgegeven dat de belangen van de investeringsstrategie van de financiële intermediair en de beleidsdoelstellingen op elkaar zijn afgestemd?</w:t>
      </w:r>
    </w:p>
    <w:p w14:paraId="21E762B0" w14:textId="77777777" w:rsidR="0062649A" w:rsidRPr="00656D26" w:rsidRDefault="0062649A" w:rsidP="0062649A">
      <w:pPr>
        <w:tabs>
          <w:tab w:val="left" w:leader="dot" w:pos="9072"/>
        </w:tabs>
        <w:rPr>
          <w:bCs/>
          <w:noProof/>
        </w:rPr>
      </w:pPr>
      <w:r w:rsidRPr="00656D26">
        <w:rPr>
          <w:noProof/>
        </w:rPr>
        <w:tab/>
      </w:r>
    </w:p>
    <w:p w14:paraId="44C1BF79" w14:textId="77777777" w:rsidR="0062649A" w:rsidRPr="00656D26" w:rsidRDefault="0062649A" w:rsidP="00C006E9">
      <w:pPr>
        <w:pStyle w:val="ListNumber"/>
        <w:numPr>
          <w:ilvl w:val="0"/>
          <w:numId w:val="14"/>
        </w:numPr>
        <w:tabs>
          <w:tab w:val="clear" w:pos="360"/>
          <w:tab w:val="num" w:pos="709"/>
        </w:tabs>
        <w:spacing w:before="0" w:after="240"/>
        <w:ind w:left="709" w:hanging="709"/>
        <w:contextualSpacing w:val="0"/>
        <w:rPr>
          <w:noProof/>
        </w:rPr>
      </w:pPr>
      <w:r w:rsidRPr="00656D26">
        <w:rPr>
          <w:noProof/>
        </w:rPr>
        <w:lastRenderedPageBreak/>
        <w:t>Geef nadere toelichting bij de looptijd van het instrument of de exitstrategie die aan de eigen-vermogensinvestering ten grondslag ligt. Leg ook uit hoe de exit strategisch is gepland door de publieke investeerder:</w:t>
      </w:r>
    </w:p>
    <w:p w14:paraId="57DB4E03" w14:textId="77777777" w:rsidR="0062649A" w:rsidRPr="00656D26" w:rsidRDefault="0062649A" w:rsidP="0062649A">
      <w:pPr>
        <w:tabs>
          <w:tab w:val="left" w:leader="dot" w:pos="9072"/>
        </w:tabs>
        <w:rPr>
          <w:bCs/>
          <w:noProof/>
        </w:rPr>
      </w:pPr>
      <w:r w:rsidRPr="00656D26">
        <w:rPr>
          <w:noProof/>
        </w:rPr>
        <w:tab/>
      </w:r>
    </w:p>
    <w:p w14:paraId="134CA6C1" w14:textId="77777777" w:rsidR="0062649A" w:rsidRPr="00656D26" w:rsidRDefault="0062649A" w:rsidP="00C006E9">
      <w:pPr>
        <w:pStyle w:val="ListNumber"/>
        <w:numPr>
          <w:ilvl w:val="0"/>
          <w:numId w:val="14"/>
        </w:numPr>
        <w:tabs>
          <w:tab w:val="clear" w:pos="360"/>
          <w:tab w:val="num" w:pos="709"/>
        </w:tabs>
        <w:spacing w:before="0" w:after="240"/>
        <w:ind w:left="709" w:hanging="709"/>
        <w:contextualSpacing w:val="0"/>
        <w:rPr>
          <w:noProof/>
        </w:rPr>
      </w:pPr>
      <w:r w:rsidRPr="00656D26">
        <w:rPr>
          <w:noProof/>
        </w:rPr>
        <w:t>Andere nuttige informatie:</w:t>
      </w:r>
    </w:p>
    <w:p w14:paraId="7EA5EF89" w14:textId="77777777" w:rsidR="0062649A" w:rsidRPr="00656D26" w:rsidRDefault="0062649A" w:rsidP="0062649A">
      <w:pPr>
        <w:tabs>
          <w:tab w:val="left" w:leader="dot" w:pos="9072"/>
        </w:tabs>
        <w:rPr>
          <w:bCs/>
          <w:noProof/>
        </w:rPr>
      </w:pPr>
      <w:r w:rsidRPr="00656D26">
        <w:rPr>
          <w:noProof/>
        </w:rPr>
        <w:tab/>
      </w:r>
    </w:p>
    <w:p w14:paraId="3EE3482A" w14:textId="77777777" w:rsidR="0062649A" w:rsidRPr="00656D26" w:rsidRDefault="00A5621A" w:rsidP="0062649A">
      <w:pPr>
        <w:pStyle w:val="ManualHeading1"/>
        <w:rPr>
          <w:noProof/>
        </w:rPr>
      </w:pPr>
      <w:sdt>
        <w:sdtPr>
          <w:rPr>
            <w:noProof/>
          </w:rPr>
          <w:id w:val="860173296"/>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ab/>
        <w:t>Gefinancierde schuldinstrumenten: Leninginstrumenten (hierna “leningen” genoemd) op het niveau van financiële intermediairs</w:t>
      </w:r>
    </w:p>
    <w:p w14:paraId="30545497" w14:textId="77777777" w:rsidR="0062649A" w:rsidRPr="00656D26" w:rsidRDefault="0062649A" w:rsidP="00C006E9">
      <w:pPr>
        <w:pStyle w:val="ListNumber"/>
        <w:numPr>
          <w:ilvl w:val="0"/>
          <w:numId w:val="35"/>
        </w:numPr>
        <w:tabs>
          <w:tab w:val="clear" w:pos="360"/>
          <w:tab w:val="num" w:pos="709"/>
        </w:tabs>
        <w:spacing w:before="0" w:after="240"/>
        <w:contextualSpacing w:val="0"/>
        <w:rPr>
          <w:bCs/>
          <w:noProof/>
        </w:rPr>
      </w:pPr>
      <w:r w:rsidRPr="00656D26">
        <w:rPr>
          <w:noProof/>
        </w:rPr>
        <w:t xml:space="preserve">Verschaf de volgende gegevens: </w:t>
      </w:r>
    </w:p>
    <w:p w14:paraId="2E3DFCD3" w14:textId="77777777" w:rsidR="0062649A" w:rsidRPr="00656D26" w:rsidRDefault="0062649A" w:rsidP="00C006E9">
      <w:pPr>
        <w:pStyle w:val="Tiret1"/>
        <w:numPr>
          <w:ilvl w:val="0"/>
          <w:numId w:val="56"/>
        </w:numPr>
        <w:rPr>
          <w:bCs/>
          <w:noProof/>
        </w:rPr>
      </w:pPr>
      <w:bookmarkStart w:id="0" w:name="_Hlk155619085"/>
      <w:r w:rsidRPr="00656D26">
        <w:rPr>
          <w:noProof/>
        </w:rPr>
        <w:t xml:space="preserve">Soort lening (bv. achtergesteld of niet, risicodeling voor de kredietportefeuille) (verschaf nadere bijzonderheden): </w:t>
      </w:r>
    </w:p>
    <w:p w14:paraId="1B18E792" w14:textId="77777777" w:rsidR="0062649A" w:rsidRPr="00656D26" w:rsidRDefault="0062649A" w:rsidP="0062649A">
      <w:pPr>
        <w:tabs>
          <w:tab w:val="left" w:leader="dot" w:pos="9072"/>
        </w:tabs>
        <w:ind w:left="720"/>
        <w:rPr>
          <w:bCs/>
          <w:noProof/>
        </w:rPr>
      </w:pPr>
      <w:r w:rsidRPr="00656D26">
        <w:rPr>
          <w:noProof/>
        </w:rPr>
        <w:tab/>
      </w:r>
    </w:p>
    <w:p w14:paraId="2578995E" w14:textId="77777777" w:rsidR="0062649A" w:rsidRPr="00656D26" w:rsidRDefault="0062649A" w:rsidP="00C006E9">
      <w:pPr>
        <w:pStyle w:val="Tiret1"/>
        <w:numPr>
          <w:ilvl w:val="0"/>
          <w:numId w:val="56"/>
        </w:numPr>
        <w:rPr>
          <w:noProof/>
        </w:rPr>
      </w:pPr>
      <w:r w:rsidRPr="00656D26">
        <w:rPr>
          <w:noProof/>
        </w:rPr>
        <w:t xml:space="preserve">Voorwaarden van de lening in het kader van de maatregel (voeg ook een vergelijking bij met de marktvoorwaarden voor dit soort leningen): </w:t>
      </w:r>
    </w:p>
    <w:p w14:paraId="1EA07003" w14:textId="77777777" w:rsidR="0062649A" w:rsidRPr="00656D26" w:rsidRDefault="0062649A" w:rsidP="0062649A">
      <w:pPr>
        <w:tabs>
          <w:tab w:val="left" w:leader="dot" w:pos="9072"/>
        </w:tabs>
        <w:ind w:left="720"/>
        <w:rPr>
          <w:bCs/>
          <w:noProof/>
        </w:rPr>
      </w:pPr>
      <w:r w:rsidRPr="00656D26">
        <w:rPr>
          <w:noProof/>
        </w:rPr>
        <w:tab/>
      </w:r>
    </w:p>
    <w:p w14:paraId="37DE00E5" w14:textId="77777777" w:rsidR="0062649A" w:rsidRPr="00656D26" w:rsidRDefault="0062649A" w:rsidP="0062649A">
      <w:pPr>
        <w:tabs>
          <w:tab w:val="left" w:leader="dot" w:pos="9072"/>
        </w:tabs>
        <w:spacing w:after="240"/>
        <w:ind w:left="720"/>
        <w:rPr>
          <w:bCs/>
          <w:noProof/>
        </w:rPr>
      </w:pPr>
      <w:r w:rsidRPr="00656D26">
        <w:rPr>
          <w:noProof/>
        </w:rPr>
        <w:t>Maximale omvang van de lening:</w:t>
      </w:r>
      <w:r w:rsidRPr="00656D26">
        <w:rPr>
          <w:noProof/>
        </w:rPr>
        <w:tab/>
      </w:r>
    </w:p>
    <w:bookmarkEnd w:id="0"/>
    <w:p w14:paraId="20E71F9C" w14:textId="77777777" w:rsidR="0062649A" w:rsidRPr="00656D26" w:rsidRDefault="0062649A" w:rsidP="0062649A">
      <w:pPr>
        <w:tabs>
          <w:tab w:val="left" w:leader="dot" w:pos="9072"/>
        </w:tabs>
        <w:spacing w:after="240"/>
        <w:ind w:left="720"/>
        <w:rPr>
          <w:bCs/>
          <w:noProof/>
        </w:rPr>
      </w:pPr>
      <w:r w:rsidRPr="00656D26">
        <w:rPr>
          <w:noProof/>
        </w:rPr>
        <w:t>Maximale looptijd van de lening:</w:t>
      </w:r>
      <w:r w:rsidRPr="00656D26">
        <w:rPr>
          <w:noProof/>
        </w:rPr>
        <w:tab/>
      </w:r>
    </w:p>
    <w:p w14:paraId="1154F12B" w14:textId="77777777" w:rsidR="0062649A" w:rsidRPr="00656D26" w:rsidRDefault="0062649A" w:rsidP="0062649A">
      <w:pPr>
        <w:tabs>
          <w:tab w:val="left" w:leader="dot" w:pos="9072"/>
        </w:tabs>
        <w:spacing w:after="240"/>
        <w:ind w:left="720"/>
        <w:rPr>
          <w:bCs/>
          <w:noProof/>
        </w:rPr>
      </w:pPr>
      <w:r w:rsidRPr="00656D26">
        <w:rPr>
          <w:noProof/>
        </w:rPr>
        <w:t>Zekerheden of andere voorwaarden:</w:t>
      </w:r>
      <w:r w:rsidRPr="00656D26">
        <w:rPr>
          <w:noProof/>
        </w:rPr>
        <w:tab/>
      </w:r>
    </w:p>
    <w:p w14:paraId="218A2B88" w14:textId="77777777" w:rsidR="0062649A" w:rsidRPr="00656D26" w:rsidRDefault="0062649A" w:rsidP="0062649A">
      <w:pPr>
        <w:tabs>
          <w:tab w:val="left" w:leader="dot" w:pos="9072"/>
        </w:tabs>
        <w:spacing w:after="240"/>
        <w:ind w:left="720"/>
        <w:rPr>
          <w:bCs/>
          <w:noProof/>
        </w:rPr>
      </w:pPr>
      <w:r w:rsidRPr="00656D26">
        <w:rPr>
          <w:noProof/>
        </w:rPr>
        <w:t xml:space="preserve">Andere nuttige informatie: </w:t>
      </w:r>
      <w:r w:rsidRPr="00656D26">
        <w:rPr>
          <w:noProof/>
        </w:rPr>
        <w:tab/>
      </w:r>
    </w:p>
    <w:p w14:paraId="0ABDB16D" w14:textId="77777777" w:rsidR="0062649A" w:rsidRPr="00656D26" w:rsidRDefault="0062649A" w:rsidP="00C006E9">
      <w:pPr>
        <w:pStyle w:val="ListNumber"/>
        <w:numPr>
          <w:ilvl w:val="0"/>
          <w:numId w:val="35"/>
        </w:numPr>
        <w:tabs>
          <w:tab w:val="clear" w:pos="360"/>
          <w:tab w:val="num" w:pos="709"/>
        </w:tabs>
        <w:spacing w:before="0" w:after="240"/>
        <w:contextualSpacing w:val="0"/>
        <w:rPr>
          <w:bCs/>
          <w:noProof/>
        </w:rPr>
      </w:pPr>
      <w:r w:rsidRPr="00656D26">
        <w:rPr>
          <w:noProof/>
        </w:rPr>
        <w:t>Geef hier de referentie naar de desbetreffende bepalingen in de rechtsgrondslag die verbieden dat de steun wordt gebruikt om bestaande leningen te herfinancieren (punt 46 van de richtsnoeren):</w:t>
      </w:r>
    </w:p>
    <w:p w14:paraId="2A4C69B5" w14:textId="77777777" w:rsidR="0062649A" w:rsidRPr="00656D26" w:rsidRDefault="0062649A" w:rsidP="0062649A">
      <w:pPr>
        <w:tabs>
          <w:tab w:val="left" w:leader="dot" w:pos="9072"/>
        </w:tabs>
        <w:rPr>
          <w:bCs/>
          <w:noProof/>
        </w:rPr>
      </w:pPr>
      <w:r w:rsidRPr="00656D26">
        <w:rPr>
          <w:noProof/>
        </w:rPr>
        <w:tab/>
      </w:r>
    </w:p>
    <w:p w14:paraId="508006B1" w14:textId="77777777" w:rsidR="0062649A" w:rsidRPr="00656D26" w:rsidRDefault="0062649A" w:rsidP="00C006E9">
      <w:pPr>
        <w:pStyle w:val="ListNumber"/>
        <w:numPr>
          <w:ilvl w:val="0"/>
          <w:numId w:val="35"/>
        </w:numPr>
        <w:tabs>
          <w:tab w:val="clear" w:pos="360"/>
          <w:tab w:val="num" w:pos="709"/>
        </w:tabs>
        <w:spacing w:before="0" w:after="240"/>
        <w:contextualSpacing w:val="0"/>
        <w:rPr>
          <w:noProof/>
        </w:rPr>
      </w:pPr>
      <w:r w:rsidRPr="00656D26">
        <w:rPr>
          <w:noProof/>
        </w:rPr>
        <w:t>Indien er op dit niveau sprake is van particuliere deelneming (bv. particuliere investeerders die, naast de Staat, leningen verstrekken aan de financiële intermediair):</w:t>
      </w:r>
    </w:p>
    <w:p w14:paraId="5A8D8825" w14:textId="77777777" w:rsidR="0062649A" w:rsidRPr="00656D26" w:rsidRDefault="0062649A" w:rsidP="00C006E9">
      <w:pPr>
        <w:pStyle w:val="Tiret1"/>
        <w:numPr>
          <w:ilvl w:val="0"/>
          <w:numId w:val="56"/>
        </w:numPr>
        <w:rPr>
          <w:noProof/>
        </w:rPr>
      </w:pPr>
      <w:r w:rsidRPr="00656D26">
        <w:rPr>
          <w:noProof/>
        </w:rPr>
        <w:t xml:space="preserve">Wat is het aandeel van de deelneming van publieke investeerders/kredietgevers en dat van particuliere investeerders/kredietgevers? </w:t>
      </w:r>
    </w:p>
    <w:p w14:paraId="02ACD71A" w14:textId="77777777" w:rsidR="0062649A" w:rsidRPr="00656D26" w:rsidRDefault="0062649A" w:rsidP="0062649A">
      <w:pPr>
        <w:tabs>
          <w:tab w:val="left" w:leader="dot" w:pos="9072"/>
        </w:tabs>
        <w:ind w:left="720"/>
        <w:rPr>
          <w:bCs/>
          <w:noProof/>
        </w:rPr>
      </w:pPr>
      <w:r w:rsidRPr="00656D26">
        <w:rPr>
          <w:noProof/>
        </w:rPr>
        <w:tab/>
      </w:r>
    </w:p>
    <w:p w14:paraId="3BC4A3E3" w14:textId="77777777" w:rsidR="0062649A" w:rsidRPr="00656D26" w:rsidRDefault="0062649A" w:rsidP="0062649A">
      <w:pPr>
        <w:pStyle w:val="Text2"/>
        <w:rPr>
          <w:noProof/>
        </w:rPr>
      </w:pPr>
      <w:r w:rsidRPr="00656D26">
        <w:rPr>
          <w:noProof/>
        </w:rPr>
        <w:t>Met name in het geval van leningen met portefeuillerisicodeling (Portfolio risk-sharing loans — PRSL), wat is het percentage waarvoor de geselecteerde financiële intermediair mede-investeert? Dit percentage moet ten minste 30 % van de waarde van de onderliggende leningenportefeuille bedragen (punt 117 van de richtsnoeren): Het percentage bedraagt ...%</w:t>
      </w:r>
    </w:p>
    <w:p w14:paraId="01D01217" w14:textId="77777777" w:rsidR="0062649A" w:rsidRPr="00656D26" w:rsidRDefault="0062649A" w:rsidP="00C006E9">
      <w:pPr>
        <w:pStyle w:val="Tiret1"/>
        <w:numPr>
          <w:ilvl w:val="0"/>
          <w:numId w:val="56"/>
        </w:numPr>
        <w:rPr>
          <w:bCs/>
          <w:noProof/>
        </w:rPr>
      </w:pPr>
      <w:r w:rsidRPr="00656D26">
        <w:rPr>
          <w:noProof/>
        </w:rPr>
        <w:t xml:space="preserve">Beschrijf hoe de risico's en beloning tussen de publieke en particuliere investeerders of kredietgevers zijn verdeeld: </w:t>
      </w:r>
    </w:p>
    <w:p w14:paraId="26529F93" w14:textId="77777777" w:rsidR="0062649A" w:rsidRPr="00656D26" w:rsidRDefault="0062649A" w:rsidP="0062649A">
      <w:pPr>
        <w:tabs>
          <w:tab w:val="left" w:leader="dot" w:pos="9072"/>
        </w:tabs>
        <w:ind w:left="720"/>
        <w:rPr>
          <w:bCs/>
          <w:noProof/>
        </w:rPr>
      </w:pPr>
      <w:r w:rsidRPr="00656D26">
        <w:rPr>
          <w:noProof/>
        </w:rPr>
        <w:tab/>
      </w:r>
    </w:p>
    <w:p w14:paraId="4AC08C1E" w14:textId="77777777" w:rsidR="0062649A" w:rsidRPr="00656D26" w:rsidRDefault="0062649A" w:rsidP="0062649A">
      <w:pPr>
        <w:pStyle w:val="Text2"/>
        <w:rPr>
          <w:noProof/>
        </w:rPr>
      </w:pPr>
      <w:r w:rsidRPr="00656D26">
        <w:rPr>
          <w:noProof/>
        </w:rPr>
        <w:lastRenderedPageBreak/>
        <w:t>Ingeval de publieke investeerder/kredietgever een first-loss-positie inneemt die hoger uitvalt dan het in Verordening (EU) nr. 651/2014 bepaalde maximum (d.w.z. 25 %), moet de reden daarvoor ernstig marktfalen zijn dat bij de ex-antebeoordeling aan het licht is gekomen (punt 116 van de richtsnoeren). Onderbouw een en ander kort:</w:t>
      </w:r>
    </w:p>
    <w:p w14:paraId="57CC30D7" w14:textId="77777777" w:rsidR="0062649A" w:rsidRPr="00656D26" w:rsidRDefault="0062649A" w:rsidP="0062649A">
      <w:pPr>
        <w:tabs>
          <w:tab w:val="left" w:leader="dot" w:pos="9072"/>
        </w:tabs>
        <w:ind w:left="720"/>
        <w:rPr>
          <w:bCs/>
          <w:noProof/>
        </w:rPr>
      </w:pPr>
      <w:r w:rsidRPr="00656D26">
        <w:rPr>
          <w:noProof/>
        </w:rPr>
        <w:tab/>
      </w:r>
    </w:p>
    <w:p w14:paraId="4F7A8F0E" w14:textId="77777777" w:rsidR="0062649A" w:rsidRPr="00656D26" w:rsidRDefault="0062649A" w:rsidP="00C006E9">
      <w:pPr>
        <w:pStyle w:val="Tiret1"/>
        <w:numPr>
          <w:ilvl w:val="0"/>
          <w:numId w:val="56"/>
        </w:numPr>
        <w:rPr>
          <w:bCs/>
          <w:noProof/>
        </w:rPr>
      </w:pPr>
      <w:r w:rsidRPr="00656D26">
        <w:rPr>
          <w:noProof/>
        </w:rPr>
        <w:t>Indien er andere risicolimiteringsmechanismen zijn ten behoeve van particuliere investeerders/kredietgevers, licht dan een en ander ook toe:</w:t>
      </w:r>
    </w:p>
    <w:p w14:paraId="2BCEFBF5" w14:textId="77777777" w:rsidR="0062649A" w:rsidRPr="00656D26" w:rsidRDefault="0062649A" w:rsidP="0062649A">
      <w:pPr>
        <w:tabs>
          <w:tab w:val="left" w:leader="dot" w:pos="9072"/>
        </w:tabs>
        <w:ind w:left="720"/>
        <w:rPr>
          <w:bCs/>
          <w:noProof/>
        </w:rPr>
      </w:pPr>
      <w:r w:rsidRPr="00656D26">
        <w:rPr>
          <w:noProof/>
        </w:rPr>
        <w:tab/>
      </w:r>
    </w:p>
    <w:p w14:paraId="3EA4A0C0" w14:textId="77777777" w:rsidR="0062649A" w:rsidRPr="00656D26" w:rsidRDefault="0062649A" w:rsidP="00C006E9">
      <w:pPr>
        <w:pStyle w:val="ListNumber"/>
        <w:numPr>
          <w:ilvl w:val="0"/>
          <w:numId w:val="35"/>
        </w:numPr>
        <w:tabs>
          <w:tab w:val="clear" w:pos="360"/>
          <w:tab w:val="num" w:pos="709"/>
        </w:tabs>
        <w:spacing w:before="0" w:after="240"/>
        <w:contextualSpacing w:val="0"/>
        <w:rPr>
          <w:noProof/>
        </w:rPr>
      </w:pPr>
      <w:r w:rsidRPr="00656D26">
        <w:rPr>
          <w:noProof/>
        </w:rPr>
        <w:t>Wat is het mechanisme voor het doorgeven van voordelen (dat wordt geëist in punt 106 van de richtsnoeren) dat ervoor moet zorgen dat de financiële intermediair het voordeel dat hij van de Staat ontvangt, doorgeeft aan de uiteindelijk begunstigde ondernemingen? Welke eisen moet de financiële intermediair aan de uiteindelijke begunstigden stellen (bv. in termen van rentepercentage, zekerheden, risicoklasse)? (Geef zeer precieze details.) Verschaf ook nadere bijzonderheden rond de vraag in hoeverre de in het kader van de maatregel op te bouwen portefeuille verder gaat dan het standaard kredietrisicobeleid van de financiële intermediair:</w:t>
      </w:r>
    </w:p>
    <w:p w14:paraId="4CB7A8CF" w14:textId="77777777" w:rsidR="0062649A" w:rsidRPr="00656D26" w:rsidRDefault="0062649A" w:rsidP="0062649A">
      <w:pPr>
        <w:tabs>
          <w:tab w:val="left" w:leader="dot" w:pos="9072"/>
        </w:tabs>
        <w:rPr>
          <w:bCs/>
          <w:noProof/>
        </w:rPr>
      </w:pPr>
      <w:r w:rsidRPr="00656D26">
        <w:rPr>
          <w:noProof/>
        </w:rPr>
        <w:tab/>
      </w:r>
    </w:p>
    <w:p w14:paraId="3CD3FCD8" w14:textId="77777777" w:rsidR="0062649A" w:rsidRPr="00656D26" w:rsidRDefault="0062649A" w:rsidP="00C006E9">
      <w:pPr>
        <w:pStyle w:val="ListNumber"/>
        <w:numPr>
          <w:ilvl w:val="0"/>
          <w:numId w:val="35"/>
        </w:numPr>
        <w:tabs>
          <w:tab w:val="clear" w:pos="360"/>
          <w:tab w:val="num" w:pos="709"/>
        </w:tabs>
        <w:spacing w:before="0" w:after="240"/>
        <w:contextualSpacing w:val="0"/>
        <w:rPr>
          <w:noProof/>
        </w:rPr>
      </w:pPr>
      <w:r w:rsidRPr="00656D26">
        <w:rPr>
          <w:noProof/>
        </w:rPr>
        <w:t>Hoe is het instrument zodanig vormgegeven dat de belangen van de investeringsstrategie van de financiële intermediair en de beleidsdoelstellingen op elkaar zijn afgestemd?</w:t>
      </w:r>
    </w:p>
    <w:p w14:paraId="2B97B6AC" w14:textId="77777777" w:rsidR="0062649A" w:rsidRPr="00656D26" w:rsidRDefault="0062649A" w:rsidP="0062649A">
      <w:pPr>
        <w:tabs>
          <w:tab w:val="left" w:leader="dot" w:pos="9072"/>
        </w:tabs>
        <w:rPr>
          <w:noProof/>
        </w:rPr>
      </w:pPr>
      <w:r w:rsidRPr="00656D26">
        <w:rPr>
          <w:noProof/>
        </w:rPr>
        <w:tab/>
      </w:r>
    </w:p>
    <w:p w14:paraId="7647B3E8" w14:textId="77777777" w:rsidR="0062649A" w:rsidRPr="00656D26" w:rsidRDefault="0062649A" w:rsidP="00C006E9">
      <w:pPr>
        <w:pStyle w:val="ListNumber"/>
        <w:numPr>
          <w:ilvl w:val="0"/>
          <w:numId w:val="35"/>
        </w:numPr>
        <w:tabs>
          <w:tab w:val="clear" w:pos="360"/>
          <w:tab w:val="num" w:pos="709"/>
        </w:tabs>
        <w:spacing w:before="0" w:after="240"/>
        <w:contextualSpacing w:val="0"/>
        <w:rPr>
          <w:noProof/>
        </w:rPr>
      </w:pPr>
      <w:r w:rsidRPr="00656D26">
        <w:rPr>
          <w:noProof/>
        </w:rPr>
        <w:t>Geef nadere toelichting bij de looptijd van het instrument of de exitstrategie die aan de investering in schuldinstrumenten ten grondslag ligt. Leg ook uit hoe de exit strategisch is gepland door de publieke investeerder:</w:t>
      </w:r>
    </w:p>
    <w:p w14:paraId="37CDB9CD" w14:textId="77777777" w:rsidR="0062649A" w:rsidRPr="00656D26" w:rsidRDefault="0062649A" w:rsidP="0062649A">
      <w:pPr>
        <w:tabs>
          <w:tab w:val="left" w:leader="dot" w:pos="9072"/>
        </w:tabs>
        <w:rPr>
          <w:noProof/>
        </w:rPr>
      </w:pPr>
      <w:r w:rsidRPr="00656D26">
        <w:rPr>
          <w:noProof/>
        </w:rPr>
        <w:tab/>
      </w:r>
    </w:p>
    <w:p w14:paraId="6A5DC450" w14:textId="77777777" w:rsidR="0062649A" w:rsidRPr="00656D26" w:rsidRDefault="0062649A" w:rsidP="00C006E9">
      <w:pPr>
        <w:pStyle w:val="ListNumber"/>
        <w:numPr>
          <w:ilvl w:val="0"/>
          <w:numId w:val="35"/>
        </w:numPr>
        <w:tabs>
          <w:tab w:val="clear" w:pos="360"/>
          <w:tab w:val="num" w:pos="709"/>
        </w:tabs>
        <w:spacing w:before="0" w:after="240"/>
        <w:contextualSpacing w:val="0"/>
        <w:rPr>
          <w:bCs/>
          <w:noProof/>
        </w:rPr>
      </w:pPr>
      <w:r w:rsidRPr="00656D26">
        <w:rPr>
          <w:noProof/>
        </w:rPr>
        <w:t>Andere nuttige informatie:</w:t>
      </w:r>
    </w:p>
    <w:p w14:paraId="2A411EE9" w14:textId="77777777" w:rsidR="0062649A" w:rsidRPr="00656D26" w:rsidRDefault="0062649A" w:rsidP="0062649A">
      <w:pPr>
        <w:tabs>
          <w:tab w:val="left" w:leader="dot" w:pos="9072"/>
        </w:tabs>
        <w:rPr>
          <w:bCs/>
          <w:noProof/>
        </w:rPr>
      </w:pPr>
      <w:r w:rsidRPr="00656D26">
        <w:rPr>
          <w:noProof/>
        </w:rPr>
        <w:tab/>
      </w:r>
    </w:p>
    <w:p w14:paraId="1F4B8F10" w14:textId="77777777" w:rsidR="0062649A" w:rsidRPr="00656D26" w:rsidRDefault="00A5621A" w:rsidP="0062649A">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ab/>
        <w:t>Niet-gefinancierde schuldinstrumenten: door de staat op het niveau van financiële intermediairs afgegeven garanties op onderliggende transacties met uiteindelijke begunstigden</w:t>
      </w:r>
    </w:p>
    <w:p w14:paraId="1B08B57F" w14:textId="77777777" w:rsidR="0062649A" w:rsidRDefault="0062649A" w:rsidP="00C006E9">
      <w:pPr>
        <w:pStyle w:val="ListNumber"/>
        <w:numPr>
          <w:ilvl w:val="0"/>
          <w:numId w:val="36"/>
        </w:numPr>
        <w:tabs>
          <w:tab w:val="clear" w:pos="360"/>
          <w:tab w:val="num" w:pos="709"/>
        </w:tabs>
        <w:spacing w:before="0" w:after="240"/>
        <w:contextualSpacing w:val="0"/>
        <w:rPr>
          <w:noProof/>
        </w:rPr>
      </w:pPr>
      <w:r w:rsidRPr="00656D26">
        <w:rPr>
          <w:noProof/>
        </w:rPr>
        <w:t xml:space="preserve">Geef hier de referentie naar de desbetreffende bepaling in de rechtsgrondslag die eist dat in aanmerking komende transacties die door de garantie worden gedekt, nieuw geïnitieerde in aanmerking komende risicofinancieringskrediettransacties zijn, met inbegrip van lease-instrumenten, alsmede quasi-eigenvermogensinstrumenten, met uitsluiting van eigenvermogensinstrumenten (punt 118 van de richtsnoeren): </w:t>
      </w:r>
    </w:p>
    <w:p w14:paraId="38278442" w14:textId="77777777" w:rsidR="0062649A" w:rsidRPr="00656D26" w:rsidRDefault="0062649A" w:rsidP="0062649A">
      <w:pPr>
        <w:tabs>
          <w:tab w:val="left" w:leader="dot" w:pos="9072"/>
        </w:tabs>
        <w:rPr>
          <w:bCs/>
          <w:noProof/>
        </w:rPr>
      </w:pPr>
      <w:r w:rsidRPr="00656D26">
        <w:rPr>
          <w:noProof/>
        </w:rPr>
        <w:tab/>
      </w:r>
    </w:p>
    <w:p w14:paraId="3AF39040" w14:textId="77777777" w:rsidR="0062649A" w:rsidRPr="00656D26" w:rsidRDefault="0062649A" w:rsidP="00C006E9">
      <w:pPr>
        <w:pStyle w:val="ListNumber"/>
        <w:numPr>
          <w:ilvl w:val="0"/>
          <w:numId w:val="36"/>
        </w:numPr>
        <w:tabs>
          <w:tab w:val="clear" w:pos="360"/>
          <w:tab w:val="num" w:pos="709"/>
        </w:tabs>
        <w:spacing w:before="0" w:after="240"/>
        <w:contextualSpacing w:val="0"/>
        <w:rPr>
          <w:noProof/>
        </w:rPr>
      </w:pPr>
      <w:r w:rsidRPr="00656D26">
        <w:rPr>
          <w:noProof/>
        </w:rPr>
        <w:t>Dekken de aan financiële intermediairs afgegeven garanties een portefeuille van onderliggende transacties — en niet één onderliggende transactie?</w:t>
      </w:r>
    </w:p>
    <w:p w14:paraId="2CF1C5D0" w14:textId="77777777" w:rsidR="0062649A" w:rsidRPr="00656D26" w:rsidRDefault="00A5621A" w:rsidP="0062649A">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Ja. </w:t>
      </w:r>
      <w:r w:rsidR="0062649A" w:rsidRPr="00656D26">
        <w:rPr>
          <w:noProof/>
        </w:rPr>
        <w:tab/>
      </w:r>
      <w:r w:rsidR="0062649A" w:rsidRPr="00656D26">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Neen.</w:t>
      </w:r>
    </w:p>
    <w:p w14:paraId="523E78E1" w14:textId="77777777" w:rsidR="0062649A" w:rsidRPr="00656D26" w:rsidRDefault="0062649A" w:rsidP="00C006E9">
      <w:pPr>
        <w:pStyle w:val="ListNumber"/>
        <w:numPr>
          <w:ilvl w:val="0"/>
          <w:numId w:val="36"/>
        </w:numPr>
        <w:tabs>
          <w:tab w:val="clear" w:pos="360"/>
          <w:tab w:val="num" w:pos="709"/>
        </w:tabs>
        <w:spacing w:before="0" w:after="240"/>
        <w:contextualSpacing w:val="0"/>
        <w:rPr>
          <w:noProof/>
        </w:rPr>
      </w:pPr>
      <w:r w:rsidRPr="00656D26">
        <w:rPr>
          <w:noProof/>
        </w:rPr>
        <w:t>Soort garantie:</w:t>
      </w:r>
    </w:p>
    <w:p w14:paraId="41B0320B" w14:textId="77777777" w:rsidR="0062649A" w:rsidRPr="00656D26" w:rsidRDefault="00A5621A" w:rsidP="0062649A">
      <w:pPr>
        <w:pStyle w:val="Text1"/>
        <w:rPr>
          <w:noProof/>
        </w:rPr>
      </w:pPr>
      <w:sdt>
        <w:sdtPr>
          <w:rPr>
            <w:noProof/>
          </w:rPr>
          <w:id w:val="-1718658039"/>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ab/>
        <w:t>Gemaximeerd: garantie voor maximaal … %.</w:t>
      </w:r>
    </w:p>
    <w:p w14:paraId="1F7CB5D3" w14:textId="77777777" w:rsidR="0062649A" w:rsidRPr="00656D26" w:rsidRDefault="0062649A" w:rsidP="0062649A">
      <w:pPr>
        <w:pStyle w:val="Text1"/>
        <w:rPr>
          <w:noProof/>
        </w:rPr>
      </w:pPr>
      <w:r w:rsidRPr="00656D26">
        <w:rPr>
          <w:noProof/>
        </w:rPr>
        <w:t>(Dit maximum geldt voor portefeuilles die worden gehouden door financiële intermediairs en het maximum bedraagt best niet meer dan 35 % (punt 120 van de richtsnoeren).); Wat zijn de argumenten voor dit percentage?</w:t>
      </w:r>
    </w:p>
    <w:p w14:paraId="0E5833BA" w14:textId="77777777" w:rsidR="0062649A" w:rsidRPr="00656D26" w:rsidRDefault="0062649A" w:rsidP="0062649A">
      <w:pPr>
        <w:tabs>
          <w:tab w:val="left" w:leader="dot" w:pos="9072"/>
        </w:tabs>
        <w:ind w:left="720"/>
        <w:rPr>
          <w:noProof/>
        </w:rPr>
      </w:pPr>
      <w:r w:rsidRPr="00656D26">
        <w:rPr>
          <w:noProof/>
        </w:rPr>
        <w:tab/>
      </w:r>
    </w:p>
    <w:p w14:paraId="68C51267" w14:textId="77777777" w:rsidR="0062649A" w:rsidRPr="00656D26" w:rsidRDefault="0062649A" w:rsidP="0062649A">
      <w:pPr>
        <w:pStyle w:val="Text1"/>
        <w:rPr>
          <w:noProof/>
        </w:rPr>
      </w:pPr>
      <w:r w:rsidRPr="00656D26">
        <w:rPr>
          <w:noProof/>
        </w:rPr>
        <w:t>Kruis ook nog de volgende vakjes aan om aan te geven:</w:t>
      </w:r>
    </w:p>
    <w:p w14:paraId="6B5FDD38" w14:textId="77777777" w:rsidR="0062649A" w:rsidRPr="00656D26" w:rsidRDefault="0062649A" w:rsidP="0062649A">
      <w:pPr>
        <w:pStyle w:val="Point2"/>
        <w:rPr>
          <w:noProof/>
        </w:rPr>
      </w:pPr>
      <w:r w:rsidRPr="00AF6CA8">
        <w:rPr>
          <w:noProof/>
        </w:rPr>
        <w:t>(a)</w:t>
      </w:r>
      <w:r w:rsidRPr="00AF6CA8">
        <w:rPr>
          <w:noProof/>
        </w:rPr>
        <w:tab/>
      </w:r>
      <w:sdt>
        <w:sdtPr>
          <w:rPr>
            <w:noProof/>
          </w:rPr>
          <w:id w:val="520977080"/>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dat het maximumpercentage alleen geldt voor verwachte verliezen; of</w:t>
      </w:r>
    </w:p>
    <w:p w14:paraId="57B6AB72" w14:textId="77777777" w:rsidR="0062649A" w:rsidRPr="00656D26" w:rsidRDefault="0062649A" w:rsidP="0062649A">
      <w:pPr>
        <w:pStyle w:val="Point2"/>
        <w:rPr>
          <w:noProof/>
        </w:rPr>
      </w:pPr>
      <w:r w:rsidRPr="00AF6CA8">
        <w:rPr>
          <w:noProof/>
        </w:rPr>
        <w:t>(b)</w:t>
      </w:r>
      <w:r w:rsidRPr="00AF6CA8">
        <w:rPr>
          <w:noProof/>
        </w:rPr>
        <w:tab/>
      </w:r>
      <w:sdt>
        <w:sdtPr>
          <w:rPr>
            <w:noProof/>
          </w:rPr>
          <w:id w:val="445666210"/>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dat het maximumpercentage ook geldt voor onverwachte verliezen. Laat in dat geval ook zien hoe de tarifering van de garantie die bijkomende risicodekkingsgraad tot uiting brengt: …</w:t>
      </w:r>
      <w:r w:rsidRPr="00656D26">
        <w:rPr>
          <w:noProof/>
        </w:rPr>
        <w:tab/>
      </w:r>
    </w:p>
    <w:p w14:paraId="15DC293B" w14:textId="77777777" w:rsidR="0062649A" w:rsidRPr="00656D26" w:rsidRDefault="00A5621A" w:rsidP="0062649A">
      <w:pPr>
        <w:pStyle w:val="Text1"/>
        <w:rPr>
          <w:noProof/>
        </w:rPr>
      </w:pPr>
      <w:sdt>
        <w:sdtPr>
          <w:rPr>
            <w:noProof/>
          </w:rPr>
          <w:id w:val="145094575"/>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ab/>
        <w:t>Niet gemaximeerd. Onderbouw in dat geval ook de noodzaak hiervan en laat zien hoe de tarifering van de garantie die bijkomende risicodekkingsgraad tot uiting brengt:</w:t>
      </w:r>
    </w:p>
    <w:p w14:paraId="3A2676BA" w14:textId="77777777" w:rsidR="0062649A" w:rsidRPr="00656D26" w:rsidRDefault="0062649A" w:rsidP="0062649A">
      <w:pPr>
        <w:tabs>
          <w:tab w:val="left" w:leader="dot" w:pos="9072"/>
        </w:tabs>
        <w:ind w:left="720"/>
        <w:rPr>
          <w:noProof/>
        </w:rPr>
      </w:pPr>
      <w:r w:rsidRPr="00656D26">
        <w:rPr>
          <w:noProof/>
        </w:rPr>
        <w:tab/>
      </w:r>
    </w:p>
    <w:p w14:paraId="70A5A38C" w14:textId="77777777" w:rsidR="0062649A" w:rsidRPr="00656D26" w:rsidRDefault="00A5621A" w:rsidP="00C006E9">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Pr>
          <w:noProof/>
        </w:rPr>
        <w:t xml:space="preserve"> </w:t>
      </w:r>
      <w:r w:rsidR="0062649A" w:rsidRPr="00656D26">
        <w:rPr>
          <w:noProof/>
        </w:rPr>
        <w:t>Tegengarantie (garantie aan garantie-instellingen)</w:t>
      </w:r>
    </w:p>
    <w:p w14:paraId="2166BDB4" w14:textId="77777777" w:rsidR="0062649A" w:rsidRDefault="00A5621A" w:rsidP="00C006E9">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Andere: specificeer a.u.b.: </w:t>
      </w:r>
    </w:p>
    <w:p w14:paraId="7D885FFA" w14:textId="77777777" w:rsidR="0062649A" w:rsidRPr="00656D26" w:rsidRDefault="0062649A" w:rsidP="0062649A">
      <w:pPr>
        <w:tabs>
          <w:tab w:val="left" w:leader="dot" w:pos="9072"/>
        </w:tabs>
        <w:ind w:left="720"/>
        <w:rPr>
          <w:bCs/>
          <w:noProof/>
        </w:rPr>
      </w:pPr>
      <w:r w:rsidRPr="00656D26">
        <w:rPr>
          <w:noProof/>
        </w:rPr>
        <w:tab/>
      </w:r>
    </w:p>
    <w:p w14:paraId="5586F59A" w14:textId="77777777" w:rsidR="0062649A" w:rsidRPr="00656D26" w:rsidRDefault="0062649A" w:rsidP="00C006E9">
      <w:pPr>
        <w:pStyle w:val="ListNumber"/>
        <w:numPr>
          <w:ilvl w:val="0"/>
          <w:numId w:val="36"/>
        </w:numPr>
        <w:tabs>
          <w:tab w:val="clear" w:pos="360"/>
          <w:tab w:val="num" w:pos="709"/>
        </w:tabs>
        <w:spacing w:before="0" w:after="240"/>
        <w:contextualSpacing w:val="0"/>
        <w:rPr>
          <w:noProof/>
        </w:rPr>
      </w:pPr>
      <w:r w:rsidRPr="00656D26">
        <w:rPr>
          <w:noProof/>
        </w:rPr>
        <w:t>Wat is het garantiepercentage (het percentage van de dekking door de publieke investeerder van de verliezen op elke onderliggende transactie; zie de definitie in punt 35, 18), van de richtsnoeren)? (Dit garantiepercentage mag niet meer dan 90 % bedragen (zie punt 119 van de richtsnoeren)): …%;</w:t>
      </w:r>
    </w:p>
    <w:p w14:paraId="3588F980" w14:textId="77777777" w:rsidR="0062649A" w:rsidRPr="00656D26" w:rsidRDefault="0062649A" w:rsidP="0062649A">
      <w:pPr>
        <w:pStyle w:val="Text1"/>
        <w:rPr>
          <w:noProof/>
        </w:rPr>
      </w:pPr>
      <w:r w:rsidRPr="00656D26">
        <w:rPr>
          <w:noProof/>
        </w:rPr>
        <w:t>Onderbouw de hoogte van dit percentage:</w:t>
      </w:r>
    </w:p>
    <w:p w14:paraId="62D87432" w14:textId="77777777" w:rsidR="0062649A" w:rsidRPr="00656D26" w:rsidRDefault="0062649A" w:rsidP="0062649A">
      <w:pPr>
        <w:tabs>
          <w:tab w:val="left" w:leader="dot" w:pos="9072"/>
        </w:tabs>
        <w:rPr>
          <w:bCs/>
          <w:noProof/>
        </w:rPr>
      </w:pPr>
      <w:r w:rsidRPr="00656D26">
        <w:rPr>
          <w:noProof/>
        </w:rPr>
        <w:tab/>
      </w:r>
    </w:p>
    <w:p w14:paraId="24EE940F" w14:textId="77777777" w:rsidR="0062649A" w:rsidRPr="00656D26" w:rsidRDefault="0062649A" w:rsidP="00C006E9">
      <w:pPr>
        <w:pStyle w:val="ListNumber"/>
        <w:numPr>
          <w:ilvl w:val="0"/>
          <w:numId w:val="36"/>
        </w:numPr>
        <w:tabs>
          <w:tab w:val="clear" w:pos="360"/>
          <w:tab w:val="num" w:pos="709"/>
        </w:tabs>
        <w:spacing w:before="0" w:after="240"/>
        <w:contextualSpacing w:val="0"/>
        <w:rPr>
          <w:noProof/>
        </w:rPr>
      </w:pPr>
      <w:r w:rsidRPr="00656D26">
        <w:rPr>
          <w:noProof/>
        </w:rPr>
        <w:t>Door de garantie afgedekte onderliggende transacties:</w:t>
      </w:r>
    </w:p>
    <w:p w14:paraId="0E067DFF" w14:textId="77777777" w:rsidR="0062649A" w:rsidRDefault="0062649A" w:rsidP="00C006E9">
      <w:pPr>
        <w:pStyle w:val="Tiret1"/>
        <w:numPr>
          <w:ilvl w:val="0"/>
          <w:numId w:val="56"/>
        </w:numPr>
        <w:rPr>
          <w:noProof/>
        </w:rPr>
      </w:pPr>
      <w:r w:rsidRPr="00656D26">
        <w:rPr>
          <w:noProof/>
        </w:rPr>
        <w:t>Aard van de onderliggende transacties:</w:t>
      </w:r>
    </w:p>
    <w:p w14:paraId="36CBF33A" w14:textId="77777777" w:rsidR="0062649A" w:rsidRPr="00656D26" w:rsidRDefault="0062649A" w:rsidP="0062649A">
      <w:pPr>
        <w:tabs>
          <w:tab w:val="left" w:leader="dot" w:pos="9072"/>
        </w:tabs>
        <w:ind w:left="720"/>
        <w:rPr>
          <w:bCs/>
          <w:noProof/>
        </w:rPr>
      </w:pPr>
      <w:r w:rsidRPr="00656D26">
        <w:rPr>
          <w:noProof/>
        </w:rPr>
        <w:tab/>
      </w:r>
    </w:p>
    <w:p w14:paraId="19EA0584" w14:textId="77777777" w:rsidR="0062649A" w:rsidRDefault="0062649A" w:rsidP="00C006E9">
      <w:pPr>
        <w:pStyle w:val="Tiret1"/>
        <w:numPr>
          <w:ilvl w:val="0"/>
          <w:numId w:val="56"/>
        </w:numPr>
        <w:rPr>
          <w:noProof/>
        </w:rPr>
      </w:pPr>
      <w:r w:rsidRPr="00656D26">
        <w:rPr>
          <w:noProof/>
        </w:rPr>
        <w:t>totale nominale omvang van de onderliggende transacties (in EUR):</w:t>
      </w:r>
    </w:p>
    <w:p w14:paraId="1A75DDD5" w14:textId="77777777" w:rsidR="0062649A" w:rsidRPr="00656D26" w:rsidRDefault="0062649A" w:rsidP="0062649A">
      <w:pPr>
        <w:tabs>
          <w:tab w:val="left" w:leader="dot" w:pos="9072"/>
        </w:tabs>
        <w:ind w:left="720"/>
        <w:rPr>
          <w:bCs/>
          <w:noProof/>
        </w:rPr>
      </w:pPr>
      <w:r w:rsidRPr="00656D26">
        <w:rPr>
          <w:noProof/>
        </w:rPr>
        <w:tab/>
      </w:r>
    </w:p>
    <w:p w14:paraId="433A00DC" w14:textId="77777777" w:rsidR="0062649A" w:rsidRPr="00656D26" w:rsidRDefault="0062649A" w:rsidP="00C006E9">
      <w:pPr>
        <w:pStyle w:val="Tiret1"/>
        <w:numPr>
          <w:ilvl w:val="0"/>
          <w:numId w:val="56"/>
        </w:numPr>
        <w:rPr>
          <w:noProof/>
        </w:rPr>
      </w:pPr>
      <w:r w:rsidRPr="00656D26">
        <w:rPr>
          <w:noProof/>
        </w:rPr>
        <w:t xml:space="preserve">maximale nominale bedrag van de onderliggende transactie per uiteindelijke begunstigde: </w:t>
      </w:r>
    </w:p>
    <w:p w14:paraId="233FBFB5" w14:textId="77777777" w:rsidR="0062649A" w:rsidRPr="00656D26" w:rsidRDefault="0062649A" w:rsidP="0062649A">
      <w:pPr>
        <w:tabs>
          <w:tab w:val="left" w:leader="dot" w:pos="9072"/>
        </w:tabs>
        <w:ind w:left="720"/>
        <w:rPr>
          <w:noProof/>
        </w:rPr>
      </w:pPr>
      <w:r w:rsidRPr="00656D26">
        <w:rPr>
          <w:noProof/>
        </w:rPr>
        <w:tab/>
      </w:r>
    </w:p>
    <w:p w14:paraId="20C35356" w14:textId="77777777" w:rsidR="0062649A" w:rsidRDefault="0062649A" w:rsidP="00C006E9">
      <w:pPr>
        <w:pStyle w:val="Tiret1"/>
        <w:numPr>
          <w:ilvl w:val="0"/>
          <w:numId w:val="56"/>
        </w:numPr>
        <w:rPr>
          <w:noProof/>
        </w:rPr>
      </w:pPr>
      <w:r w:rsidRPr="00656D26">
        <w:rPr>
          <w:noProof/>
        </w:rPr>
        <w:t>Looptijd van de onderliggende transacties:</w:t>
      </w:r>
    </w:p>
    <w:p w14:paraId="1A9D2A8B" w14:textId="77777777" w:rsidR="0062649A" w:rsidRPr="00656D26" w:rsidRDefault="0062649A" w:rsidP="0062649A">
      <w:pPr>
        <w:tabs>
          <w:tab w:val="left" w:leader="dot" w:pos="9072"/>
        </w:tabs>
        <w:ind w:left="720"/>
        <w:rPr>
          <w:bCs/>
          <w:noProof/>
        </w:rPr>
      </w:pPr>
      <w:r w:rsidRPr="00656D26">
        <w:rPr>
          <w:noProof/>
        </w:rPr>
        <w:tab/>
      </w:r>
    </w:p>
    <w:p w14:paraId="20008655" w14:textId="77777777" w:rsidR="0062649A" w:rsidRPr="00656D26" w:rsidRDefault="0062649A" w:rsidP="00C006E9">
      <w:pPr>
        <w:pStyle w:val="Tiret1"/>
        <w:numPr>
          <w:ilvl w:val="0"/>
          <w:numId w:val="56"/>
        </w:numPr>
        <w:rPr>
          <w:noProof/>
        </w:rPr>
      </w:pPr>
      <w:r w:rsidRPr="00656D26">
        <w:rPr>
          <w:noProof/>
        </w:rPr>
        <w:t>andere relevante kenmerken van de onderliggende transacties (o.a. rating):</w:t>
      </w:r>
    </w:p>
    <w:p w14:paraId="4F2E2B8B" w14:textId="77777777" w:rsidR="0062649A" w:rsidRPr="00656D26" w:rsidRDefault="0062649A" w:rsidP="0062649A">
      <w:pPr>
        <w:tabs>
          <w:tab w:val="left" w:leader="dot" w:pos="9072"/>
        </w:tabs>
        <w:ind w:left="720"/>
        <w:rPr>
          <w:noProof/>
        </w:rPr>
      </w:pPr>
      <w:r w:rsidRPr="00656D26">
        <w:rPr>
          <w:noProof/>
        </w:rPr>
        <w:tab/>
      </w:r>
    </w:p>
    <w:p w14:paraId="394943F8" w14:textId="77777777" w:rsidR="0062649A" w:rsidRPr="00656D26" w:rsidRDefault="0062649A" w:rsidP="00C006E9">
      <w:pPr>
        <w:pStyle w:val="ListNumber"/>
        <w:numPr>
          <w:ilvl w:val="0"/>
          <w:numId w:val="36"/>
        </w:numPr>
        <w:tabs>
          <w:tab w:val="clear" w:pos="360"/>
          <w:tab w:val="num" w:pos="709"/>
        </w:tabs>
        <w:spacing w:before="0" w:after="240"/>
        <w:contextualSpacing w:val="0"/>
        <w:rPr>
          <w:noProof/>
        </w:rPr>
      </w:pPr>
      <w:r w:rsidRPr="00656D26">
        <w:rPr>
          <w:noProof/>
        </w:rPr>
        <w:t>Beschrijf de overige kenmerken van de garantie (voeg ook een vergelijking bij met de marktvoorwaarden voor dit soort garantie):</w:t>
      </w:r>
    </w:p>
    <w:p w14:paraId="4AC15E14" w14:textId="77777777" w:rsidR="0062649A" w:rsidRPr="00656D26" w:rsidRDefault="0062649A" w:rsidP="00C006E9">
      <w:pPr>
        <w:pStyle w:val="Tiret1"/>
        <w:numPr>
          <w:ilvl w:val="0"/>
          <w:numId w:val="56"/>
        </w:numPr>
        <w:rPr>
          <w:noProof/>
        </w:rPr>
      </w:pPr>
      <w:r w:rsidRPr="00656D26">
        <w:rPr>
          <w:noProof/>
        </w:rPr>
        <w:lastRenderedPageBreak/>
        <w:t>Maximale looptijd van de garantie: …….. Deze mag normaal gesproken niet meer dan 10 jaar bedragen (punt 121 van de richtsnoeren).</w:t>
      </w:r>
    </w:p>
    <w:p w14:paraId="14ECC082" w14:textId="77777777" w:rsidR="0062649A" w:rsidRDefault="0062649A" w:rsidP="00C006E9">
      <w:pPr>
        <w:pStyle w:val="Tiret1"/>
        <w:numPr>
          <w:ilvl w:val="0"/>
          <w:numId w:val="56"/>
        </w:numPr>
        <w:rPr>
          <w:noProof/>
        </w:rPr>
      </w:pPr>
      <w:r w:rsidRPr="00656D26">
        <w:rPr>
          <w:noProof/>
        </w:rPr>
        <w:t>Geef hier de referentie naar de betrokken bepalingen in de rechtsgrondslag waarin wordt bepaald dat de garantie wordt beperkt indien de financiële intermediair gedurende een gespecificeerde periode niet een bepaald minimumbedrag in de portefeuille investeert en dat voor niet-gebruikte bedragen een bereidstellingsprovisie in rekening moet worden gebracht:</w:t>
      </w:r>
    </w:p>
    <w:p w14:paraId="59A1E8C8" w14:textId="77777777" w:rsidR="0062649A" w:rsidRPr="00656D26" w:rsidRDefault="0062649A" w:rsidP="0062649A">
      <w:pPr>
        <w:tabs>
          <w:tab w:val="left" w:leader="dot" w:pos="9072"/>
        </w:tabs>
        <w:ind w:left="850"/>
        <w:rPr>
          <w:noProof/>
        </w:rPr>
      </w:pPr>
      <w:r w:rsidRPr="00656D26">
        <w:rPr>
          <w:noProof/>
        </w:rPr>
        <w:tab/>
      </w:r>
    </w:p>
    <w:p w14:paraId="62A5C4EF" w14:textId="77777777" w:rsidR="0062649A" w:rsidRPr="00656D26" w:rsidRDefault="0062649A" w:rsidP="00C006E9">
      <w:pPr>
        <w:pStyle w:val="Tiret1"/>
        <w:numPr>
          <w:ilvl w:val="0"/>
          <w:numId w:val="56"/>
        </w:numPr>
        <w:rPr>
          <w:noProof/>
        </w:rPr>
      </w:pPr>
      <w:r w:rsidRPr="00656D26">
        <w:rPr>
          <w:noProof/>
        </w:rPr>
        <w:t>Wordt een garantievergoeding overwogen?</w:t>
      </w:r>
    </w:p>
    <w:p w14:paraId="0C80E2DD" w14:textId="6B640DD9" w:rsidR="0062649A" w:rsidRPr="00656D26" w:rsidRDefault="00A5621A" w:rsidP="0062649A">
      <w:pPr>
        <w:pStyle w:val="Text2"/>
        <w:rPr>
          <w:noProof/>
        </w:rPr>
      </w:pPr>
      <w:sdt>
        <w:sdtPr>
          <w:rPr>
            <w:rFonts w:ascii="Segoe UI Symbol" w:hAnsi="Segoe UI Symbol"/>
            <w:noProof/>
          </w:rPr>
          <w:id w:val="-313414556"/>
          <w14:checkbox>
            <w14:checked w14:val="0"/>
            <w14:checkedState w14:val="2612" w14:font="MS Gothic"/>
            <w14:uncheckedState w14:val="2610" w14:font="MS Gothic"/>
          </w14:checkbox>
        </w:sdtPr>
        <w:sdtEndPr/>
        <w:sdtContent>
          <w:r w:rsidR="0062649A">
            <w:rPr>
              <w:rFonts w:ascii="MS Gothic" w:eastAsia="MS Gothic" w:hAnsi="MS Gothic" w:hint="eastAsia"/>
              <w:noProof/>
            </w:rPr>
            <w:t>☐</w:t>
          </w:r>
        </w:sdtContent>
      </w:sdt>
      <w:r w:rsidR="0062649A" w:rsidRPr="00656D26">
        <w:rPr>
          <w:noProof/>
        </w:rPr>
        <w:tab/>
        <w:t xml:space="preserve">Ja. </w:t>
      </w:r>
      <w:r w:rsidR="0062649A" w:rsidRPr="00656D26">
        <w:rPr>
          <w:noProof/>
        </w:rPr>
        <w:tab/>
      </w:r>
      <w:r w:rsidR="0062649A" w:rsidRPr="00656D26">
        <w:rPr>
          <w:noProof/>
        </w:rPr>
        <w:tab/>
      </w:r>
      <w:sdt>
        <w:sdtPr>
          <w:rPr>
            <w:noProof/>
          </w:rPr>
          <w:id w:val="-1242563608"/>
          <w14:checkbox>
            <w14:checked w14:val="0"/>
            <w14:checkedState w14:val="2612" w14:font="MS Gothic"/>
            <w14:uncheckedState w14:val="2610" w14:font="MS Gothic"/>
          </w14:checkbox>
        </w:sdtPr>
        <w:sdtEndPr/>
        <w:sdtContent>
          <w:r w:rsidR="0062649A">
            <w:rPr>
              <w:rFonts w:ascii="MS Gothic" w:eastAsia="MS Gothic" w:hAnsi="MS Gothic" w:hint="eastAsia"/>
              <w:noProof/>
            </w:rPr>
            <w:t>☐</w:t>
          </w:r>
        </w:sdtContent>
      </w:sdt>
      <w:r w:rsidR="0062649A" w:rsidRPr="00656D26">
        <w:rPr>
          <w:noProof/>
        </w:rPr>
        <w:tab/>
        <w:t xml:space="preserve"> Neen.</w:t>
      </w:r>
    </w:p>
    <w:p w14:paraId="478BEA30" w14:textId="77777777" w:rsidR="0062649A" w:rsidRPr="00656D26" w:rsidRDefault="0062649A" w:rsidP="0062649A">
      <w:pPr>
        <w:pStyle w:val="Text2"/>
        <w:rPr>
          <w:noProof/>
        </w:rPr>
      </w:pPr>
      <w:r w:rsidRPr="00656D26">
        <w:rPr>
          <w:noProof/>
        </w:rPr>
        <w:t xml:space="preserve">Welke partij zal de garantievergoeding moeten betalen? </w:t>
      </w:r>
    </w:p>
    <w:p w14:paraId="5DA40C3A" w14:textId="77777777" w:rsidR="0062649A" w:rsidRPr="00656D26" w:rsidRDefault="0062649A" w:rsidP="0062649A">
      <w:pPr>
        <w:tabs>
          <w:tab w:val="left" w:leader="dot" w:pos="9072"/>
        </w:tabs>
        <w:ind w:left="1418"/>
        <w:rPr>
          <w:noProof/>
        </w:rPr>
      </w:pPr>
      <w:r w:rsidRPr="00656D26">
        <w:rPr>
          <w:noProof/>
        </w:rPr>
        <w:tab/>
      </w:r>
    </w:p>
    <w:p w14:paraId="2AF0F452" w14:textId="77777777" w:rsidR="0062649A" w:rsidRDefault="0062649A" w:rsidP="0062649A">
      <w:pPr>
        <w:pStyle w:val="Text2"/>
        <w:rPr>
          <w:noProof/>
        </w:rPr>
      </w:pPr>
      <w:r w:rsidRPr="00656D26">
        <w:rPr>
          <w:noProof/>
        </w:rPr>
        <w:t>Beschrijf de tarifering in detail:</w:t>
      </w:r>
    </w:p>
    <w:p w14:paraId="53E39325" w14:textId="77777777" w:rsidR="0062649A" w:rsidRPr="00656D26" w:rsidRDefault="0062649A" w:rsidP="0062649A">
      <w:pPr>
        <w:tabs>
          <w:tab w:val="left" w:leader="dot" w:pos="9072"/>
        </w:tabs>
        <w:ind w:left="1418"/>
        <w:rPr>
          <w:noProof/>
        </w:rPr>
      </w:pPr>
      <w:r w:rsidRPr="00656D26">
        <w:rPr>
          <w:noProof/>
        </w:rPr>
        <w:tab/>
      </w:r>
    </w:p>
    <w:p w14:paraId="1B88B2F5" w14:textId="77777777" w:rsidR="0062649A" w:rsidRDefault="0062649A" w:rsidP="00C006E9">
      <w:pPr>
        <w:pStyle w:val="Tiret1"/>
        <w:numPr>
          <w:ilvl w:val="0"/>
          <w:numId w:val="56"/>
        </w:numPr>
        <w:rPr>
          <w:noProof/>
        </w:rPr>
      </w:pPr>
      <w:r w:rsidRPr="00656D26">
        <w:rPr>
          <w:noProof/>
        </w:rPr>
        <w:t>Andere:</w:t>
      </w:r>
    </w:p>
    <w:p w14:paraId="66B939AA" w14:textId="77777777" w:rsidR="0062649A" w:rsidRPr="00656D26" w:rsidRDefault="0062649A" w:rsidP="0062649A">
      <w:pPr>
        <w:tabs>
          <w:tab w:val="left" w:leader="dot" w:pos="9072"/>
        </w:tabs>
        <w:ind w:left="720"/>
        <w:rPr>
          <w:noProof/>
        </w:rPr>
      </w:pPr>
      <w:r w:rsidRPr="00656D26">
        <w:rPr>
          <w:noProof/>
        </w:rPr>
        <w:tab/>
      </w:r>
    </w:p>
    <w:p w14:paraId="6C199338" w14:textId="77777777" w:rsidR="0062649A" w:rsidRPr="00656D26" w:rsidRDefault="0062649A" w:rsidP="00C006E9">
      <w:pPr>
        <w:pStyle w:val="ListNumber"/>
        <w:numPr>
          <w:ilvl w:val="0"/>
          <w:numId w:val="36"/>
        </w:numPr>
        <w:tabs>
          <w:tab w:val="clear" w:pos="360"/>
          <w:tab w:val="num" w:pos="709"/>
        </w:tabs>
        <w:spacing w:before="0" w:after="240"/>
        <w:contextualSpacing w:val="0"/>
        <w:rPr>
          <w:noProof/>
        </w:rPr>
      </w:pPr>
      <w:r w:rsidRPr="00656D26">
        <w:rPr>
          <w:noProof/>
        </w:rPr>
        <w:t>Wat is het mechanisme voor het doorgeven van voordelen (dat wordt geëist in punt 106 van de richtsnoeren) dat ervoor moet zorgen dat de financiële intermediair het voordeel dat hij van de Staat ontvangt, doorgeeft aan de uiteindelijk begunstigde ondernemingen? Welke eisen moet de financiële intermediair aan de uiteindelijke begunstigden stellen (bv. in termen van rentepercentage, zekerheden, risicoklasse)? Geef zeer precieze details. Verschaf ook nadere bijzonderheden rond de vraag in hoeverre de in het kader van de maatregel op te bouwen portefeuille verder gaat dan het standaard kredietrisicobeleid van de financiële intermediair:</w:t>
      </w:r>
    </w:p>
    <w:p w14:paraId="2C31CF5E" w14:textId="77777777" w:rsidR="0062649A" w:rsidRPr="00656D26" w:rsidRDefault="0062649A" w:rsidP="0062649A">
      <w:pPr>
        <w:tabs>
          <w:tab w:val="left" w:leader="dot" w:pos="9072"/>
        </w:tabs>
        <w:rPr>
          <w:noProof/>
        </w:rPr>
      </w:pPr>
      <w:r w:rsidRPr="00656D26">
        <w:rPr>
          <w:noProof/>
        </w:rPr>
        <w:tab/>
      </w:r>
    </w:p>
    <w:p w14:paraId="0DED2517" w14:textId="77777777" w:rsidR="0062649A" w:rsidRPr="00656D26" w:rsidRDefault="0062649A" w:rsidP="00C006E9">
      <w:pPr>
        <w:pStyle w:val="ListNumber"/>
        <w:numPr>
          <w:ilvl w:val="0"/>
          <w:numId w:val="36"/>
        </w:numPr>
        <w:tabs>
          <w:tab w:val="clear" w:pos="360"/>
          <w:tab w:val="num" w:pos="709"/>
        </w:tabs>
        <w:spacing w:before="0" w:after="240"/>
        <w:contextualSpacing w:val="0"/>
        <w:rPr>
          <w:noProof/>
        </w:rPr>
      </w:pPr>
      <w:r w:rsidRPr="00656D26">
        <w:rPr>
          <w:noProof/>
        </w:rPr>
        <w:t>Hoe is het instrument zodanig vormgegeven dat de belangen van de investeringsstrategie van de financiële intermediair en de beleidsdoelstellingen op elkaar zijn afgestemd?</w:t>
      </w:r>
    </w:p>
    <w:p w14:paraId="5DB491F6" w14:textId="77777777" w:rsidR="0062649A" w:rsidRPr="00656D26" w:rsidRDefault="0062649A" w:rsidP="0062649A">
      <w:pPr>
        <w:tabs>
          <w:tab w:val="left" w:leader="dot" w:pos="9072"/>
        </w:tabs>
        <w:rPr>
          <w:noProof/>
        </w:rPr>
      </w:pPr>
      <w:r w:rsidRPr="00656D26">
        <w:rPr>
          <w:noProof/>
        </w:rPr>
        <w:tab/>
      </w:r>
    </w:p>
    <w:p w14:paraId="73506374" w14:textId="77777777" w:rsidR="0062649A" w:rsidRPr="00656D26" w:rsidRDefault="0062649A" w:rsidP="00C006E9">
      <w:pPr>
        <w:pStyle w:val="ListNumber"/>
        <w:numPr>
          <w:ilvl w:val="0"/>
          <w:numId w:val="36"/>
        </w:numPr>
        <w:tabs>
          <w:tab w:val="clear" w:pos="360"/>
          <w:tab w:val="num" w:pos="709"/>
        </w:tabs>
        <w:spacing w:before="0" w:after="240"/>
        <w:contextualSpacing w:val="0"/>
        <w:rPr>
          <w:noProof/>
        </w:rPr>
      </w:pPr>
      <w:r w:rsidRPr="00656D26">
        <w:rPr>
          <w:noProof/>
        </w:rPr>
        <w:t>Geef nadere toelichting bij de looptijd van het instrument of de exitstrategie die ten grondslag ligt aan de investering in schuldinstrumenten. Leg ook uit hoe de exit strategisch is gepland door de publieke investeerder:</w:t>
      </w:r>
    </w:p>
    <w:p w14:paraId="6E045837" w14:textId="77777777" w:rsidR="0062649A" w:rsidRPr="00656D26" w:rsidRDefault="0062649A" w:rsidP="0062649A">
      <w:pPr>
        <w:tabs>
          <w:tab w:val="left" w:leader="dot" w:pos="9072"/>
        </w:tabs>
        <w:rPr>
          <w:noProof/>
        </w:rPr>
      </w:pPr>
      <w:r w:rsidRPr="00656D26">
        <w:rPr>
          <w:noProof/>
        </w:rPr>
        <w:tab/>
      </w:r>
    </w:p>
    <w:p w14:paraId="37B93895" w14:textId="77777777" w:rsidR="0062649A" w:rsidRPr="00656D26" w:rsidRDefault="0062649A" w:rsidP="00C006E9">
      <w:pPr>
        <w:pStyle w:val="ListNumber"/>
        <w:numPr>
          <w:ilvl w:val="0"/>
          <w:numId w:val="36"/>
        </w:numPr>
        <w:tabs>
          <w:tab w:val="clear" w:pos="360"/>
          <w:tab w:val="num" w:pos="709"/>
        </w:tabs>
        <w:spacing w:before="0" w:after="240"/>
        <w:contextualSpacing w:val="0"/>
        <w:rPr>
          <w:bCs/>
          <w:noProof/>
        </w:rPr>
      </w:pPr>
      <w:r w:rsidRPr="00656D26">
        <w:rPr>
          <w:noProof/>
        </w:rPr>
        <w:t>Andere nuttige informatie:</w:t>
      </w:r>
    </w:p>
    <w:p w14:paraId="57BC76AE" w14:textId="77777777" w:rsidR="0062649A" w:rsidRPr="00656D26" w:rsidRDefault="0062649A" w:rsidP="0062649A">
      <w:pPr>
        <w:tabs>
          <w:tab w:val="left" w:leader="dot" w:pos="9072"/>
        </w:tabs>
        <w:rPr>
          <w:noProof/>
        </w:rPr>
      </w:pPr>
      <w:r w:rsidRPr="00656D26">
        <w:rPr>
          <w:noProof/>
        </w:rPr>
        <w:tab/>
      </w:r>
    </w:p>
    <w:p w14:paraId="7421E725" w14:textId="77777777" w:rsidR="0062649A" w:rsidRPr="00656D26" w:rsidRDefault="00A5621A" w:rsidP="0062649A">
      <w:pPr>
        <w:pStyle w:val="ManualHeading1"/>
        <w:rPr>
          <w:noProof/>
        </w:rPr>
      </w:pPr>
      <w:sdt>
        <w:sdtPr>
          <w:rPr>
            <w:noProof/>
          </w:rPr>
          <w:id w:val="-372157471"/>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ab/>
        <w:t>Overige financiële instrumenten (beschrijf):</w:t>
      </w:r>
    </w:p>
    <w:p w14:paraId="53AD72E5" w14:textId="77777777" w:rsidR="0062649A" w:rsidRPr="00656D26" w:rsidRDefault="0062649A" w:rsidP="0062649A">
      <w:pPr>
        <w:tabs>
          <w:tab w:val="left" w:leader="dot" w:pos="9072"/>
        </w:tabs>
        <w:rPr>
          <w:noProof/>
        </w:rPr>
      </w:pPr>
      <w:r w:rsidRPr="00656D26">
        <w:rPr>
          <w:noProof/>
        </w:rPr>
        <w:tab/>
      </w:r>
    </w:p>
    <w:p w14:paraId="401DB028" w14:textId="77777777" w:rsidR="0062649A" w:rsidRPr="00656D26" w:rsidRDefault="0062649A" w:rsidP="0062649A">
      <w:pPr>
        <w:pStyle w:val="ManualHeading1-A"/>
        <w:rPr>
          <w:noProof/>
        </w:rPr>
      </w:pPr>
      <w:r w:rsidRPr="00656D26">
        <w:rPr>
          <w:noProof/>
        </w:rPr>
        <w:lastRenderedPageBreak/>
        <w:t>Maatregelen van financiële intermediairs op verdere niveaus van financiële intermediairs</w:t>
      </w:r>
    </w:p>
    <w:p w14:paraId="4DFBB6C3" w14:textId="77777777" w:rsidR="0062649A" w:rsidRPr="00656D26" w:rsidRDefault="0062649A" w:rsidP="0062649A">
      <w:pPr>
        <w:rPr>
          <w:noProof/>
        </w:rPr>
      </w:pPr>
      <w:r w:rsidRPr="00656D26">
        <w:rPr>
          <w:noProof/>
        </w:rPr>
        <w:t>Situaties kunnen zich voordoen (o.m. bij dakfondsstructuren) waarin de Staat bijvoorbeeld eigen vermogen, leningen of garanties verstrekt aan een financiële intermediair, die dan op zijn beurt eigen vermogen, leningen of garanties verstrekt aan weer een andere financiële intermediair, die uiteindelijk risicofinancieringsinvesteringen verschaft aan uiteindelijk begunstigden. In dergelijke gevallen, waar er een tweede niveau (of nog meer niveaus) van financiële intermediairs bij de regeling is (zijn) betrokken, moet u voor elk bijkomend niveau financiële intermediairs alle relevante informatie verschaffen over eigen vermogen/leningen/garanties/andere financiële instrumenten waarnaar in deel 2.9.1.1.A wordt gevraagd:</w:t>
      </w:r>
    </w:p>
    <w:p w14:paraId="4C9F3493" w14:textId="77777777" w:rsidR="0062649A" w:rsidRPr="00656D26" w:rsidRDefault="0062649A" w:rsidP="0062649A">
      <w:pPr>
        <w:tabs>
          <w:tab w:val="left" w:leader="dot" w:pos="9072"/>
        </w:tabs>
        <w:rPr>
          <w:noProof/>
        </w:rPr>
      </w:pPr>
      <w:r w:rsidRPr="00656D26">
        <w:rPr>
          <w:noProof/>
        </w:rPr>
        <w:tab/>
      </w:r>
    </w:p>
    <w:p w14:paraId="12B0CE29" w14:textId="77777777" w:rsidR="0062649A" w:rsidRPr="00656D26" w:rsidRDefault="0062649A" w:rsidP="0062649A">
      <w:pPr>
        <w:pStyle w:val="ManualHeading4"/>
        <w:rPr>
          <w:noProof/>
        </w:rPr>
      </w:pPr>
      <w:r w:rsidRPr="00AF6CA8">
        <w:rPr>
          <w:noProof/>
        </w:rPr>
        <w:t>2.9.1.2.</w:t>
      </w:r>
      <w:r w:rsidRPr="00AF6CA8">
        <w:rPr>
          <w:noProof/>
        </w:rPr>
        <w:tab/>
      </w:r>
      <w:r w:rsidRPr="00656D26">
        <w:rPr>
          <w:noProof/>
        </w:rPr>
        <w:t>Risicofinancieringsinvesteringen door financiële intermediairs in uiteindelijk begunstigden</w:t>
      </w:r>
    </w:p>
    <w:p w14:paraId="23E1BDCF" w14:textId="77777777" w:rsidR="0062649A" w:rsidRPr="00656D26" w:rsidRDefault="0062649A" w:rsidP="0062649A">
      <w:pPr>
        <w:rPr>
          <w:noProof/>
        </w:rPr>
      </w:pPr>
      <w:r w:rsidRPr="00656D26">
        <w:rPr>
          <w:noProof/>
        </w:rPr>
        <w:t>De risicofinancieringsinvestering in de uiteindelijk begunstigde neemt de volgende vorm aan (kruis aan en vul in wat van toepassing is):</w:t>
      </w:r>
    </w:p>
    <w:p w14:paraId="263B698B" w14:textId="77777777" w:rsidR="0062649A" w:rsidRPr="00656D26" w:rsidRDefault="00A5621A" w:rsidP="0062649A">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ab/>
        <w:t>Investering door de financiële intermediairs van eigen vermogen (incl. quasi-eigen-vermogen) in uiteindelijk begunstigden</w:t>
      </w:r>
    </w:p>
    <w:p w14:paraId="504CCDF1" w14:textId="77777777" w:rsidR="0062649A" w:rsidRPr="00656D26" w:rsidRDefault="0062649A" w:rsidP="0062649A">
      <w:pPr>
        <w:pStyle w:val="Point1"/>
        <w:rPr>
          <w:noProof/>
        </w:rPr>
      </w:pPr>
      <w:r w:rsidRPr="00AF6CA8">
        <w:rPr>
          <w:noProof/>
        </w:rPr>
        <w:t>(a)</w:t>
      </w:r>
      <w:r w:rsidRPr="00AF6CA8">
        <w:rPr>
          <w:noProof/>
        </w:rPr>
        <w:tab/>
      </w:r>
      <w:r w:rsidRPr="00656D26">
        <w:rPr>
          <w:noProof/>
        </w:rPr>
        <w:t>Beschrijf in het geval van quasi-eigen vermogen in detail de aard van het overwogen instrument:</w:t>
      </w:r>
    </w:p>
    <w:p w14:paraId="2D85653A" w14:textId="77777777" w:rsidR="0062649A" w:rsidRPr="00656D26" w:rsidRDefault="0062649A" w:rsidP="0062649A">
      <w:pPr>
        <w:tabs>
          <w:tab w:val="left" w:leader="dot" w:pos="9072"/>
        </w:tabs>
        <w:ind w:left="720"/>
        <w:rPr>
          <w:noProof/>
        </w:rPr>
      </w:pPr>
      <w:r w:rsidRPr="00656D26">
        <w:rPr>
          <w:noProof/>
        </w:rPr>
        <w:tab/>
      </w:r>
    </w:p>
    <w:p w14:paraId="71893144" w14:textId="77777777" w:rsidR="0062649A" w:rsidRPr="00656D26" w:rsidRDefault="0062649A" w:rsidP="0062649A">
      <w:pPr>
        <w:pStyle w:val="Point1"/>
        <w:rPr>
          <w:noProof/>
        </w:rPr>
      </w:pPr>
      <w:r w:rsidRPr="00AF6CA8">
        <w:rPr>
          <w:noProof/>
        </w:rPr>
        <w:t>(b)</w:t>
      </w:r>
      <w:r w:rsidRPr="00AF6CA8">
        <w:rPr>
          <w:noProof/>
        </w:rPr>
        <w:tab/>
      </w:r>
      <w:r w:rsidRPr="00656D26">
        <w:rPr>
          <w:noProof/>
        </w:rPr>
        <w:t>Beschrijf in detail de voorwaarden voor het investeren van eigen vermogen (voeg ook een vergelijking bij met de marktvoorwaarden voor dit soort investering van eigen vermogen):</w:t>
      </w:r>
    </w:p>
    <w:p w14:paraId="3733FDAE" w14:textId="77777777" w:rsidR="0062649A" w:rsidRPr="00656D26" w:rsidRDefault="0062649A" w:rsidP="0062649A">
      <w:pPr>
        <w:tabs>
          <w:tab w:val="left" w:leader="dot" w:pos="9072"/>
        </w:tabs>
        <w:ind w:left="720"/>
        <w:rPr>
          <w:noProof/>
        </w:rPr>
      </w:pPr>
      <w:r w:rsidRPr="00656D26">
        <w:rPr>
          <w:noProof/>
        </w:rPr>
        <w:tab/>
      </w:r>
    </w:p>
    <w:p w14:paraId="6097DF57" w14:textId="77777777" w:rsidR="0062649A" w:rsidRPr="00656D26" w:rsidRDefault="0062649A" w:rsidP="0062649A">
      <w:pPr>
        <w:pStyle w:val="Point1"/>
        <w:rPr>
          <w:bCs/>
          <w:noProof/>
        </w:rPr>
      </w:pPr>
      <w:r w:rsidRPr="00AF6CA8">
        <w:rPr>
          <w:noProof/>
        </w:rPr>
        <w:t>(c)</w:t>
      </w:r>
      <w:r w:rsidRPr="00AF6CA8">
        <w:rPr>
          <w:noProof/>
        </w:rPr>
        <w:tab/>
      </w:r>
      <w:r w:rsidRPr="00656D26">
        <w:rPr>
          <w:noProof/>
        </w:rPr>
        <w:t>Beschrijf in detail alle kenmerken van de door de financiële intermediair uit te voeren investeringen, met onder meer de voorwaarden waaraan de investeringsstrategie van de in aanmerking komende financiële intermediairs moet voldoen:</w:t>
      </w:r>
    </w:p>
    <w:p w14:paraId="3D5FF25C" w14:textId="77777777" w:rsidR="0062649A" w:rsidRPr="00656D26" w:rsidRDefault="0062649A" w:rsidP="0062649A">
      <w:pPr>
        <w:tabs>
          <w:tab w:val="left" w:leader="dot" w:pos="9072"/>
        </w:tabs>
        <w:ind w:left="720"/>
        <w:rPr>
          <w:noProof/>
        </w:rPr>
      </w:pPr>
      <w:r w:rsidRPr="00656D26">
        <w:rPr>
          <w:noProof/>
        </w:rPr>
        <w:tab/>
      </w:r>
    </w:p>
    <w:p w14:paraId="24E18086" w14:textId="77777777" w:rsidR="0062649A" w:rsidRPr="00656D26" w:rsidRDefault="0062649A" w:rsidP="0062649A">
      <w:pPr>
        <w:pStyle w:val="Point1"/>
        <w:rPr>
          <w:noProof/>
        </w:rPr>
      </w:pPr>
      <w:r w:rsidRPr="00AF6CA8">
        <w:rPr>
          <w:noProof/>
        </w:rPr>
        <w:t>(d)</w:t>
      </w:r>
      <w:r w:rsidRPr="00AF6CA8">
        <w:rPr>
          <w:noProof/>
        </w:rPr>
        <w:tab/>
      </w:r>
      <w:r w:rsidRPr="00656D26">
        <w:rPr>
          <w:noProof/>
        </w:rPr>
        <w:t>Geef nadere toelichting bij de looptijd van het instrument of de exitstrategie die aan de eigen-vermogensinvestering ten grondslag ligt:</w:t>
      </w:r>
    </w:p>
    <w:p w14:paraId="7A0C6AFE" w14:textId="77777777" w:rsidR="0062649A" w:rsidRPr="00656D26" w:rsidRDefault="0062649A" w:rsidP="0062649A">
      <w:pPr>
        <w:tabs>
          <w:tab w:val="left" w:leader="dot" w:pos="9072"/>
        </w:tabs>
        <w:ind w:left="720"/>
        <w:rPr>
          <w:noProof/>
        </w:rPr>
      </w:pPr>
      <w:r w:rsidRPr="00656D26">
        <w:rPr>
          <w:noProof/>
        </w:rPr>
        <w:tab/>
      </w:r>
    </w:p>
    <w:p w14:paraId="49719C11" w14:textId="77777777" w:rsidR="0062649A" w:rsidRPr="00656D26" w:rsidRDefault="0062649A" w:rsidP="0062649A">
      <w:pPr>
        <w:pStyle w:val="Point1"/>
        <w:rPr>
          <w:noProof/>
        </w:rPr>
      </w:pPr>
      <w:r w:rsidRPr="00AF6CA8">
        <w:rPr>
          <w:noProof/>
        </w:rPr>
        <w:t>(e)</w:t>
      </w:r>
      <w:r w:rsidRPr="00AF6CA8">
        <w:rPr>
          <w:noProof/>
        </w:rPr>
        <w:tab/>
      </w:r>
      <w:r w:rsidRPr="00656D26">
        <w:rPr>
          <w:noProof/>
        </w:rPr>
        <w:t>Indien er op dit niveau sprake is van particuliere deelneming (bv. particuliere investeerders die ook eigen vermogen verschaffen aan de uiteindelijke begunstigden):</w:t>
      </w:r>
    </w:p>
    <w:p w14:paraId="267D1384" w14:textId="0729DE57" w:rsidR="0062649A" w:rsidRDefault="0062649A" w:rsidP="00C006E9">
      <w:pPr>
        <w:pStyle w:val="Tiret1"/>
        <w:numPr>
          <w:ilvl w:val="0"/>
          <w:numId w:val="56"/>
        </w:numPr>
        <w:rPr>
          <w:noProof/>
        </w:rPr>
      </w:pPr>
      <w:r w:rsidRPr="00656D26">
        <w:rPr>
          <w:noProof/>
        </w:rPr>
        <w:t xml:space="preserve">Voor welk percentage nemen particuliere partijen deel? </w:t>
      </w:r>
    </w:p>
    <w:p w14:paraId="72C3B133" w14:textId="5FD7DFCE" w:rsidR="0062649A" w:rsidRPr="00656D26" w:rsidRDefault="0062649A" w:rsidP="0062649A">
      <w:pPr>
        <w:tabs>
          <w:tab w:val="left" w:leader="dot" w:pos="9072"/>
        </w:tabs>
        <w:ind w:left="850"/>
        <w:rPr>
          <w:noProof/>
        </w:rPr>
      </w:pPr>
      <w:r w:rsidRPr="00656D26">
        <w:rPr>
          <w:noProof/>
        </w:rPr>
        <w:tab/>
      </w:r>
    </w:p>
    <w:p w14:paraId="2762728A" w14:textId="77777777" w:rsidR="0062649A" w:rsidRPr="00656D26" w:rsidRDefault="0062649A" w:rsidP="00C006E9">
      <w:pPr>
        <w:pStyle w:val="Tiret1"/>
        <w:numPr>
          <w:ilvl w:val="0"/>
          <w:numId w:val="56"/>
        </w:numPr>
        <w:rPr>
          <w:noProof/>
        </w:rPr>
      </w:pPr>
      <w:r w:rsidRPr="00656D26">
        <w:rPr>
          <w:noProof/>
        </w:rPr>
        <w:t>Welk soort voorkeursbehandeling wordt overwogen ten behoeve van deelnemende particuliere investeerders, zoals beschreven in de oproep tot het indienen van blijken van belangstelling (geef nadere details)?</w:t>
      </w:r>
    </w:p>
    <w:p w14:paraId="06D0EBD5" w14:textId="77777777" w:rsidR="0062649A" w:rsidRPr="00656D26" w:rsidRDefault="0062649A" w:rsidP="0062649A">
      <w:pPr>
        <w:tabs>
          <w:tab w:val="left" w:leader="dot" w:pos="9072"/>
        </w:tabs>
        <w:ind w:left="850"/>
        <w:rPr>
          <w:noProof/>
        </w:rPr>
      </w:pPr>
      <w:r w:rsidRPr="00656D26">
        <w:rPr>
          <w:noProof/>
        </w:rPr>
        <w:tab/>
      </w:r>
    </w:p>
    <w:p w14:paraId="17F3F9BD" w14:textId="730C8C4A" w:rsidR="0062649A" w:rsidRPr="00656D26" w:rsidRDefault="00A5621A" w:rsidP="00A5621A">
      <w:pPr>
        <w:tabs>
          <w:tab w:val="left" w:leader="dot" w:pos="9072"/>
        </w:tabs>
        <w:ind w:left="1440"/>
        <w:rPr>
          <w:noProof/>
        </w:rPr>
      </w:pPr>
      <w:sdt>
        <w:sdtPr>
          <w:rPr>
            <w:rFonts w:ascii="MS Gothic" w:hAnsi="MS Gothic"/>
            <w:noProof/>
          </w:rPr>
          <w:id w:val="-1312935641"/>
          <w14:checkbox>
            <w14:checked w14:val="0"/>
            <w14:checkedState w14:val="2612" w14:font="MS Gothic"/>
            <w14:uncheckedState w14:val="2610" w14:font="MS Gothic"/>
          </w14:checkbox>
        </w:sdtPr>
        <w:sdtEndPr/>
        <w:sdtContent>
          <w:r w:rsidR="0062649A">
            <w:rPr>
              <w:rFonts w:ascii="MS Gothic" w:eastAsia="MS Gothic" w:hAnsi="MS Gothic" w:hint="eastAsia"/>
              <w:noProof/>
            </w:rPr>
            <w:t>☐</w:t>
          </w:r>
        </w:sdtContent>
      </w:sdt>
      <w:r w:rsidR="0062649A" w:rsidRPr="00656D26">
        <w:rPr>
          <w:noProof/>
        </w:rPr>
        <w:t xml:space="preserve"> Opwaartse prikkels: </w:t>
      </w:r>
      <w:r w:rsidR="0062649A" w:rsidRPr="00656D26">
        <w:rPr>
          <w:noProof/>
        </w:rPr>
        <w:tab/>
      </w:r>
    </w:p>
    <w:p w14:paraId="05C07359" w14:textId="58E2292A" w:rsidR="0062649A" w:rsidRPr="00656D26" w:rsidRDefault="00A5621A" w:rsidP="00A5621A">
      <w:pPr>
        <w:tabs>
          <w:tab w:val="left" w:leader="dot" w:pos="9072"/>
        </w:tabs>
        <w:ind w:left="1440"/>
        <w:rPr>
          <w:noProof/>
        </w:rPr>
      </w:pPr>
      <w:sdt>
        <w:sdtPr>
          <w:rPr>
            <w:rFonts w:ascii="MS Gothic" w:hAnsi="MS Gothic"/>
            <w:noProof/>
          </w:rPr>
          <w:id w:val="-2141651327"/>
          <w14:checkbox>
            <w14:checked w14:val="0"/>
            <w14:checkedState w14:val="2612" w14:font="MS Gothic"/>
            <w14:uncheckedState w14:val="2610" w14:font="MS Gothic"/>
          </w14:checkbox>
        </w:sdtPr>
        <w:sdtEndPr/>
        <w:sdtContent>
          <w:r w:rsidR="0062649A">
            <w:rPr>
              <w:rFonts w:ascii="MS Gothic" w:eastAsia="MS Gothic" w:hAnsi="MS Gothic" w:hint="eastAsia"/>
              <w:noProof/>
            </w:rPr>
            <w:t>☐</w:t>
          </w:r>
        </w:sdtContent>
      </w:sdt>
      <w:r w:rsidR="0062649A" w:rsidRPr="00656D26">
        <w:rPr>
          <w:noProof/>
        </w:rPr>
        <w:t xml:space="preserve"> Neerwaartse bescherming:</w:t>
      </w:r>
      <w:r w:rsidR="0062649A" w:rsidRPr="00656D26">
        <w:rPr>
          <w:noProof/>
        </w:rPr>
        <w:tab/>
      </w:r>
    </w:p>
    <w:p w14:paraId="4315CCD6" w14:textId="77777777" w:rsidR="0062649A" w:rsidRPr="00656D26" w:rsidRDefault="0062649A" w:rsidP="00C006E9">
      <w:pPr>
        <w:pStyle w:val="Tiret1"/>
        <w:numPr>
          <w:ilvl w:val="0"/>
          <w:numId w:val="56"/>
        </w:numPr>
        <w:rPr>
          <w:noProof/>
        </w:rPr>
      </w:pPr>
      <w:r w:rsidRPr="00656D26">
        <w:rPr>
          <w:noProof/>
        </w:rPr>
        <w:t xml:space="preserve">Indien de kenmerken van de ongelijke verliesdeling niet binnen de in artikel 21, lid 10, van Verordening (EU) nr. 651/2014 bepaalde grenzen vallen, geef dan, aan de hand van de ex-antebeoordeling, economisch bewijsmateriaal en argumenten (punt 113 van de richtsnoeren): </w:t>
      </w:r>
    </w:p>
    <w:p w14:paraId="36600DBA" w14:textId="77777777" w:rsidR="0062649A" w:rsidRPr="00656D26" w:rsidRDefault="0062649A" w:rsidP="0062649A">
      <w:pPr>
        <w:tabs>
          <w:tab w:val="left" w:leader="dot" w:pos="9072"/>
        </w:tabs>
        <w:ind w:left="850"/>
        <w:rPr>
          <w:noProof/>
        </w:rPr>
      </w:pPr>
      <w:r w:rsidRPr="00656D26">
        <w:rPr>
          <w:noProof/>
        </w:rPr>
        <w:tab/>
      </w:r>
    </w:p>
    <w:p w14:paraId="1DFB6633" w14:textId="77777777" w:rsidR="0062649A" w:rsidRPr="00656D26" w:rsidRDefault="0062649A" w:rsidP="00C006E9">
      <w:pPr>
        <w:pStyle w:val="Tiret1"/>
        <w:numPr>
          <w:ilvl w:val="0"/>
          <w:numId w:val="56"/>
        </w:numPr>
        <w:rPr>
          <w:noProof/>
        </w:rPr>
      </w:pPr>
      <w:r w:rsidRPr="00656D26">
        <w:rPr>
          <w:noProof/>
        </w:rPr>
        <w:t>In voorkomend geval: Is de first-loss-tranche die voor rekening van de publieke investeerder komt gemaximeerd (punt 113 van de richtsnoeren)?</w:t>
      </w:r>
    </w:p>
    <w:p w14:paraId="508C6CE5" w14:textId="3D1669F1" w:rsidR="0062649A" w:rsidRPr="00656D26" w:rsidRDefault="00A5621A" w:rsidP="0062649A">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62649A">
            <w:rPr>
              <w:rFonts w:ascii="MS Gothic" w:eastAsia="MS Gothic" w:hAnsi="MS Gothic" w:hint="eastAsia"/>
              <w:noProof/>
            </w:rPr>
            <w:t>☐</w:t>
          </w:r>
        </w:sdtContent>
      </w:sdt>
      <w:r w:rsidR="0062649A" w:rsidRPr="00656D26">
        <w:rPr>
          <w:noProof/>
        </w:rPr>
        <w:t xml:space="preserve"> Ja. Hoe is dat maximum dan bepaald?</w:t>
      </w:r>
    </w:p>
    <w:p w14:paraId="363A7A23" w14:textId="77777777" w:rsidR="0062649A" w:rsidRPr="00656D26" w:rsidRDefault="0062649A" w:rsidP="0062649A">
      <w:pPr>
        <w:tabs>
          <w:tab w:val="left" w:leader="dot" w:pos="9072"/>
        </w:tabs>
        <w:ind w:left="1440"/>
        <w:rPr>
          <w:noProof/>
        </w:rPr>
      </w:pPr>
      <w:r w:rsidRPr="00656D26">
        <w:rPr>
          <w:noProof/>
        </w:rPr>
        <w:tab/>
      </w:r>
    </w:p>
    <w:p w14:paraId="7C6C6E99" w14:textId="77777777" w:rsidR="0062649A" w:rsidRPr="00656D26" w:rsidRDefault="00A5621A" w:rsidP="0062649A">
      <w:pPr>
        <w:ind w:left="1440"/>
        <w:rPr>
          <w:noProof/>
        </w:rPr>
      </w:pPr>
      <w:sdt>
        <w:sdtPr>
          <w:rPr>
            <w:noProof/>
          </w:rPr>
          <w:id w:val="-321741898"/>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 (Licht toe.): </w:t>
      </w:r>
    </w:p>
    <w:p w14:paraId="66DBD446" w14:textId="77777777" w:rsidR="0062649A" w:rsidRPr="00656D26" w:rsidRDefault="0062649A" w:rsidP="0062649A">
      <w:pPr>
        <w:tabs>
          <w:tab w:val="left" w:leader="dot" w:pos="9072"/>
        </w:tabs>
        <w:ind w:left="1440"/>
        <w:rPr>
          <w:bCs/>
          <w:noProof/>
        </w:rPr>
      </w:pPr>
      <w:r w:rsidRPr="00656D26">
        <w:rPr>
          <w:noProof/>
        </w:rPr>
        <w:tab/>
      </w:r>
    </w:p>
    <w:p w14:paraId="1A6B6277" w14:textId="77777777" w:rsidR="0062649A" w:rsidRPr="00656D26" w:rsidRDefault="00A5621A" w:rsidP="0062649A">
      <w:pPr>
        <w:pStyle w:val="ManualHeading1"/>
        <w:rPr>
          <w:noProof/>
        </w:rPr>
      </w:pPr>
      <w:sdt>
        <w:sdtPr>
          <w:rPr>
            <w:noProof/>
          </w:rPr>
          <w:id w:val="-803540828"/>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ab/>
        <w:t>Gefinancierde schuldinstrumenten: leningen van financiële intermediairs aan uiteindelijke begunstigden</w:t>
      </w:r>
    </w:p>
    <w:p w14:paraId="24AD2B53" w14:textId="77777777" w:rsidR="0062649A" w:rsidRPr="00656D26" w:rsidRDefault="0062649A" w:rsidP="00C006E9">
      <w:pPr>
        <w:pStyle w:val="Tiret1"/>
        <w:numPr>
          <w:ilvl w:val="0"/>
          <w:numId w:val="56"/>
        </w:numPr>
        <w:rPr>
          <w:noProof/>
        </w:rPr>
      </w:pPr>
      <w:r w:rsidRPr="00656D26">
        <w:rPr>
          <w:noProof/>
        </w:rPr>
        <w:t>Soort lening: Geef nadere bijzonderheden:</w:t>
      </w:r>
    </w:p>
    <w:p w14:paraId="2263DC8E" w14:textId="77777777" w:rsidR="0062649A" w:rsidRPr="00656D26" w:rsidRDefault="0062649A" w:rsidP="0062649A">
      <w:pPr>
        <w:tabs>
          <w:tab w:val="left" w:leader="dot" w:pos="9072"/>
        </w:tabs>
        <w:ind w:left="720"/>
        <w:rPr>
          <w:noProof/>
        </w:rPr>
      </w:pPr>
      <w:r w:rsidRPr="00656D26">
        <w:rPr>
          <w:noProof/>
        </w:rPr>
        <w:tab/>
      </w:r>
    </w:p>
    <w:p w14:paraId="6C10FF69" w14:textId="77777777" w:rsidR="0062649A" w:rsidRPr="00656D26" w:rsidRDefault="0062649A" w:rsidP="00C006E9">
      <w:pPr>
        <w:pStyle w:val="Tiret1"/>
        <w:numPr>
          <w:ilvl w:val="0"/>
          <w:numId w:val="56"/>
        </w:numPr>
        <w:rPr>
          <w:bCs/>
          <w:noProof/>
        </w:rPr>
      </w:pPr>
      <w:r w:rsidRPr="00656D26">
        <w:rPr>
          <w:noProof/>
        </w:rPr>
        <w:t xml:space="preserve">Voorwaarden van de lening in het kader van de maatregel (voeg ook een vergelijking bij met de marktvoorwaarden voor dit soort leningen): </w:t>
      </w:r>
    </w:p>
    <w:p w14:paraId="63235874" w14:textId="77777777" w:rsidR="0062649A" w:rsidRPr="00656D26" w:rsidRDefault="0062649A" w:rsidP="0062649A">
      <w:pPr>
        <w:tabs>
          <w:tab w:val="left" w:leader="dot" w:pos="9072"/>
        </w:tabs>
        <w:ind w:left="720"/>
        <w:rPr>
          <w:noProof/>
        </w:rPr>
      </w:pPr>
      <w:r w:rsidRPr="00656D26">
        <w:rPr>
          <w:noProof/>
        </w:rPr>
        <w:tab/>
      </w:r>
    </w:p>
    <w:p w14:paraId="5E0536FA" w14:textId="77777777" w:rsidR="0062649A" w:rsidRPr="00656D26" w:rsidRDefault="0062649A" w:rsidP="00C006E9">
      <w:pPr>
        <w:pStyle w:val="Tiret1"/>
        <w:numPr>
          <w:ilvl w:val="0"/>
          <w:numId w:val="56"/>
        </w:numPr>
        <w:rPr>
          <w:bCs/>
          <w:noProof/>
        </w:rPr>
      </w:pPr>
      <w:r w:rsidRPr="00656D26">
        <w:rPr>
          <w:noProof/>
        </w:rPr>
        <w:t xml:space="preserve">Maximale omvang van de lening per begunstigde: </w:t>
      </w:r>
      <w:r w:rsidRPr="00656D26">
        <w:rPr>
          <w:noProof/>
        </w:rPr>
        <w:tab/>
      </w:r>
    </w:p>
    <w:p w14:paraId="091AF0B0" w14:textId="77777777" w:rsidR="0062649A" w:rsidRPr="00656D26" w:rsidRDefault="0062649A" w:rsidP="0062649A">
      <w:pPr>
        <w:tabs>
          <w:tab w:val="left" w:leader="dot" w:pos="9072"/>
        </w:tabs>
        <w:ind w:left="720"/>
        <w:rPr>
          <w:noProof/>
        </w:rPr>
      </w:pPr>
      <w:r w:rsidRPr="00656D26">
        <w:rPr>
          <w:noProof/>
        </w:rPr>
        <w:tab/>
      </w:r>
    </w:p>
    <w:p w14:paraId="69903793" w14:textId="77777777" w:rsidR="0062649A" w:rsidRPr="00656D26" w:rsidRDefault="0062649A" w:rsidP="00C006E9">
      <w:pPr>
        <w:pStyle w:val="Tiret1"/>
        <w:numPr>
          <w:ilvl w:val="0"/>
          <w:numId w:val="56"/>
        </w:numPr>
        <w:rPr>
          <w:bCs/>
          <w:noProof/>
        </w:rPr>
      </w:pPr>
      <w:r w:rsidRPr="00656D26">
        <w:rPr>
          <w:noProof/>
        </w:rPr>
        <w:t xml:space="preserve">Maximale looptijd van de lening: </w:t>
      </w:r>
      <w:r w:rsidRPr="00656D26">
        <w:rPr>
          <w:noProof/>
        </w:rPr>
        <w:tab/>
      </w:r>
    </w:p>
    <w:p w14:paraId="5CB0DF9D" w14:textId="77777777" w:rsidR="0062649A" w:rsidRPr="00656D26" w:rsidRDefault="0062649A" w:rsidP="0062649A">
      <w:pPr>
        <w:tabs>
          <w:tab w:val="left" w:leader="dot" w:pos="9072"/>
        </w:tabs>
        <w:ind w:left="720"/>
        <w:rPr>
          <w:noProof/>
        </w:rPr>
      </w:pPr>
      <w:r w:rsidRPr="00656D26">
        <w:rPr>
          <w:noProof/>
        </w:rPr>
        <w:tab/>
      </w:r>
    </w:p>
    <w:p w14:paraId="087F6261" w14:textId="77777777" w:rsidR="0062649A" w:rsidRPr="00656D26" w:rsidRDefault="0062649A" w:rsidP="00C006E9">
      <w:pPr>
        <w:pStyle w:val="Tiret1"/>
        <w:numPr>
          <w:ilvl w:val="0"/>
          <w:numId w:val="56"/>
        </w:numPr>
        <w:rPr>
          <w:noProof/>
        </w:rPr>
      </w:pPr>
      <w:r w:rsidRPr="00656D26">
        <w:rPr>
          <w:noProof/>
        </w:rPr>
        <w:t>Nadere toelichting bij de looptijd van het instrument of de exitstrategie die aan de investering in schuldinstrumenten ten grondslag ligt:</w:t>
      </w:r>
    </w:p>
    <w:p w14:paraId="19EDDCA3" w14:textId="77777777" w:rsidR="0062649A" w:rsidRPr="00656D26" w:rsidRDefault="0062649A" w:rsidP="0062649A">
      <w:pPr>
        <w:tabs>
          <w:tab w:val="left" w:leader="dot" w:pos="9072"/>
        </w:tabs>
        <w:ind w:left="720"/>
        <w:rPr>
          <w:noProof/>
        </w:rPr>
      </w:pPr>
      <w:r w:rsidRPr="00656D26">
        <w:rPr>
          <w:noProof/>
        </w:rPr>
        <w:tab/>
      </w:r>
    </w:p>
    <w:p w14:paraId="553611EF" w14:textId="77777777" w:rsidR="0062649A" w:rsidRPr="00656D26" w:rsidRDefault="0062649A" w:rsidP="00C006E9">
      <w:pPr>
        <w:pStyle w:val="Tiret1"/>
        <w:numPr>
          <w:ilvl w:val="0"/>
          <w:numId w:val="56"/>
        </w:numPr>
        <w:rPr>
          <w:bCs/>
          <w:noProof/>
        </w:rPr>
      </w:pPr>
      <w:r w:rsidRPr="00656D26">
        <w:rPr>
          <w:noProof/>
        </w:rPr>
        <w:t xml:space="preserve">Rating van de uiteindelijke begunstigden: </w:t>
      </w:r>
      <w:r w:rsidRPr="00656D26">
        <w:rPr>
          <w:noProof/>
        </w:rPr>
        <w:tab/>
      </w:r>
    </w:p>
    <w:p w14:paraId="165AEAEC" w14:textId="77777777" w:rsidR="0062649A" w:rsidRPr="00656D26" w:rsidRDefault="0062649A" w:rsidP="0062649A">
      <w:pPr>
        <w:tabs>
          <w:tab w:val="left" w:leader="dot" w:pos="9072"/>
        </w:tabs>
        <w:ind w:left="720"/>
        <w:rPr>
          <w:noProof/>
        </w:rPr>
      </w:pPr>
      <w:r w:rsidRPr="00656D26">
        <w:rPr>
          <w:noProof/>
        </w:rPr>
        <w:tab/>
      </w:r>
    </w:p>
    <w:p w14:paraId="38F32532" w14:textId="77777777" w:rsidR="0062649A" w:rsidRPr="00656D26" w:rsidRDefault="0062649A" w:rsidP="00C006E9">
      <w:pPr>
        <w:pStyle w:val="Tiret1"/>
        <w:numPr>
          <w:ilvl w:val="0"/>
          <w:numId w:val="56"/>
        </w:numPr>
        <w:rPr>
          <w:bCs/>
          <w:noProof/>
        </w:rPr>
      </w:pPr>
      <w:r w:rsidRPr="00656D26">
        <w:rPr>
          <w:noProof/>
        </w:rPr>
        <w:t xml:space="preserve">Zekerheden of andere voorwaarden: </w:t>
      </w:r>
      <w:r w:rsidRPr="00656D26">
        <w:rPr>
          <w:noProof/>
        </w:rPr>
        <w:tab/>
      </w:r>
    </w:p>
    <w:p w14:paraId="62E6B140" w14:textId="77777777" w:rsidR="0062649A" w:rsidRPr="00656D26" w:rsidRDefault="0062649A" w:rsidP="0062649A">
      <w:pPr>
        <w:tabs>
          <w:tab w:val="left" w:leader="dot" w:pos="9072"/>
        </w:tabs>
        <w:ind w:left="720"/>
        <w:rPr>
          <w:bCs/>
          <w:noProof/>
        </w:rPr>
      </w:pPr>
      <w:r w:rsidRPr="00656D26">
        <w:rPr>
          <w:noProof/>
        </w:rPr>
        <w:tab/>
      </w:r>
    </w:p>
    <w:p w14:paraId="472AC608" w14:textId="77777777" w:rsidR="0062649A" w:rsidRPr="00656D26" w:rsidRDefault="0062649A" w:rsidP="00C006E9">
      <w:pPr>
        <w:pStyle w:val="Tiret1"/>
        <w:numPr>
          <w:ilvl w:val="0"/>
          <w:numId w:val="56"/>
        </w:numPr>
        <w:rPr>
          <w:bCs/>
          <w:noProof/>
        </w:rPr>
      </w:pPr>
      <w:r w:rsidRPr="00656D26">
        <w:rPr>
          <w:noProof/>
        </w:rPr>
        <w:t xml:space="preserve">Andere nuttige informatie: </w:t>
      </w:r>
      <w:r w:rsidRPr="00656D26">
        <w:rPr>
          <w:noProof/>
        </w:rPr>
        <w:tab/>
      </w:r>
    </w:p>
    <w:p w14:paraId="4EFBFC51" w14:textId="77777777" w:rsidR="0062649A" w:rsidRPr="00656D26" w:rsidRDefault="0062649A" w:rsidP="0062649A">
      <w:pPr>
        <w:tabs>
          <w:tab w:val="left" w:leader="dot" w:pos="9072"/>
        </w:tabs>
        <w:ind w:left="720"/>
        <w:rPr>
          <w:bCs/>
          <w:noProof/>
        </w:rPr>
      </w:pPr>
      <w:r w:rsidRPr="00656D26">
        <w:rPr>
          <w:noProof/>
        </w:rPr>
        <w:tab/>
      </w:r>
    </w:p>
    <w:p w14:paraId="340BA058" w14:textId="77777777" w:rsidR="0062649A" w:rsidRPr="00656D26" w:rsidRDefault="0062649A" w:rsidP="00C006E9">
      <w:pPr>
        <w:pStyle w:val="Tiret1"/>
        <w:numPr>
          <w:ilvl w:val="0"/>
          <w:numId w:val="56"/>
        </w:numPr>
        <w:rPr>
          <w:noProof/>
        </w:rPr>
      </w:pPr>
      <w:r w:rsidRPr="00656D26">
        <w:rPr>
          <w:noProof/>
        </w:rPr>
        <w:t>Indien er op dit niveau sprake is van particuliere deelneming (bv. particuliere investeerders die ook leningen verschaffen aan de uiteindelijke begunstigden):</w:t>
      </w:r>
    </w:p>
    <w:p w14:paraId="3D131F8B" w14:textId="77777777" w:rsidR="0062649A" w:rsidRPr="00656D26" w:rsidRDefault="0062649A" w:rsidP="0062649A">
      <w:pPr>
        <w:pStyle w:val="Text1"/>
        <w:rPr>
          <w:noProof/>
        </w:rPr>
      </w:pPr>
      <w:r w:rsidRPr="00656D26">
        <w:rPr>
          <w:noProof/>
        </w:rPr>
        <w:t xml:space="preserve">Voor welk percentage nemen particuliere partijen deel? </w:t>
      </w:r>
    </w:p>
    <w:p w14:paraId="21ADED97" w14:textId="77777777" w:rsidR="0062649A" w:rsidRPr="00656D26" w:rsidRDefault="0062649A" w:rsidP="0062649A">
      <w:pPr>
        <w:tabs>
          <w:tab w:val="left" w:leader="dot" w:pos="9072"/>
        </w:tabs>
        <w:ind w:left="720"/>
        <w:rPr>
          <w:bCs/>
          <w:noProof/>
        </w:rPr>
      </w:pPr>
      <w:r w:rsidRPr="00656D26">
        <w:rPr>
          <w:noProof/>
        </w:rPr>
        <w:tab/>
      </w:r>
    </w:p>
    <w:p w14:paraId="28808862" w14:textId="77777777" w:rsidR="0062649A" w:rsidRPr="00656D26" w:rsidRDefault="0062649A" w:rsidP="0062649A">
      <w:pPr>
        <w:pStyle w:val="Text1"/>
        <w:rPr>
          <w:noProof/>
        </w:rPr>
      </w:pPr>
      <w:r w:rsidRPr="00656D26">
        <w:rPr>
          <w:noProof/>
        </w:rPr>
        <w:lastRenderedPageBreak/>
        <w:t>Beschrijf hoe de risico's en beloning tussen de publieke en particuliere investeerders zijn verdeeld:</w:t>
      </w:r>
    </w:p>
    <w:p w14:paraId="65FCD8DD" w14:textId="77777777" w:rsidR="0062649A" w:rsidRPr="00656D26" w:rsidRDefault="0062649A" w:rsidP="0062649A">
      <w:pPr>
        <w:tabs>
          <w:tab w:val="left" w:leader="dot" w:pos="9072"/>
        </w:tabs>
        <w:ind w:left="720"/>
        <w:rPr>
          <w:noProof/>
        </w:rPr>
      </w:pPr>
      <w:r w:rsidRPr="00656D26">
        <w:rPr>
          <w:noProof/>
        </w:rPr>
        <w:tab/>
      </w:r>
    </w:p>
    <w:p w14:paraId="30187825" w14:textId="77777777" w:rsidR="0062649A" w:rsidRPr="00656D26" w:rsidRDefault="0062649A" w:rsidP="0062649A">
      <w:pPr>
        <w:pStyle w:val="Text1"/>
        <w:rPr>
          <w:noProof/>
        </w:rPr>
      </w:pPr>
      <w:r w:rsidRPr="00656D26">
        <w:rPr>
          <w:noProof/>
        </w:rPr>
        <w:t>Met name, indien de publieke investeerder het first-loss voor zijn rekening neemt, op welk percentage is dat dan gemaximeerd? Maximaal … %. (Dit maximum bedraagt liefst niet meer dan 35 % (zie punt 116 van de richtsnoeren).)</w:t>
      </w:r>
    </w:p>
    <w:p w14:paraId="35C5DF76" w14:textId="77777777" w:rsidR="0062649A" w:rsidRPr="00656D26" w:rsidRDefault="0062649A" w:rsidP="0062649A">
      <w:pPr>
        <w:pStyle w:val="Text1"/>
        <w:rPr>
          <w:noProof/>
        </w:rPr>
      </w:pPr>
      <w:r w:rsidRPr="00656D26">
        <w:rPr>
          <w:noProof/>
        </w:rPr>
        <w:t xml:space="preserve">Ingeval de publieke investeerder of kredietgever een first-loss-positie inneemt die hoger uitvalt dan het in Verordening (EU) nr. 651/2014 bepaalde maximum (d.w.z. 25 %), rechtvaardig dit dan door te verwijzen naar maatregelen die uitsluitend gericht zijn op start-ups en kmo’s vóór hun eerste commerciële verkoop of in de proof-of-concept-fase; door te verwijzen naar een ernstig marktfalen dat aan het licht is gekomen bij de ex-antebeoordeling of een andere relevante belemmering (punt 116 van de richtsnoeren). Onderbouw een en ander ook kort: </w:t>
      </w:r>
    </w:p>
    <w:p w14:paraId="031A784E" w14:textId="77777777" w:rsidR="0062649A" w:rsidRPr="00656D26" w:rsidRDefault="0062649A" w:rsidP="0062649A">
      <w:pPr>
        <w:tabs>
          <w:tab w:val="left" w:leader="dot" w:pos="9072"/>
        </w:tabs>
        <w:ind w:left="720"/>
        <w:rPr>
          <w:noProof/>
        </w:rPr>
      </w:pPr>
      <w:r w:rsidRPr="00656D26">
        <w:rPr>
          <w:noProof/>
        </w:rPr>
        <w:tab/>
      </w:r>
    </w:p>
    <w:p w14:paraId="2985F1EC" w14:textId="77777777" w:rsidR="0062649A" w:rsidRPr="00656D26" w:rsidRDefault="0062649A" w:rsidP="0062649A">
      <w:pPr>
        <w:pStyle w:val="Text1"/>
        <w:rPr>
          <w:bCs/>
          <w:noProof/>
        </w:rPr>
      </w:pPr>
      <w:r w:rsidRPr="00656D26">
        <w:rPr>
          <w:noProof/>
        </w:rPr>
        <w:t xml:space="preserve">Indien er andere risicolimiteringsmechanismen zijn ten behoeve van particuliere investeerders/kredietgevers, licht dan een en ander ook toe: </w:t>
      </w:r>
    </w:p>
    <w:p w14:paraId="129EBD50" w14:textId="77777777" w:rsidR="0062649A" w:rsidRPr="00656D26" w:rsidRDefault="0062649A" w:rsidP="0062649A">
      <w:pPr>
        <w:tabs>
          <w:tab w:val="left" w:leader="dot" w:pos="9072"/>
        </w:tabs>
        <w:ind w:left="720"/>
        <w:rPr>
          <w:bCs/>
          <w:noProof/>
        </w:rPr>
      </w:pPr>
      <w:r w:rsidRPr="00656D26">
        <w:rPr>
          <w:noProof/>
        </w:rPr>
        <w:tab/>
      </w:r>
    </w:p>
    <w:p w14:paraId="6ED1509F" w14:textId="77777777" w:rsidR="0062649A" w:rsidRPr="00656D26" w:rsidRDefault="00A5621A" w:rsidP="0062649A">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ab/>
      </w:r>
      <w:r w:rsidR="0062649A" w:rsidRPr="00656D26">
        <w:rPr>
          <w:smallCaps w:val="0"/>
          <w:noProof/>
        </w:rPr>
        <w:t>Niet-gefinancierde schuldinstrumenten: garanties van financiële intermediairs aan uiteindelijke begunstigden:</w:t>
      </w:r>
    </w:p>
    <w:p w14:paraId="6F0EC431" w14:textId="77777777" w:rsidR="0062649A" w:rsidRPr="00656D26" w:rsidRDefault="0062649A" w:rsidP="00C006E9">
      <w:pPr>
        <w:pStyle w:val="ListNumber"/>
        <w:numPr>
          <w:ilvl w:val="0"/>
          <w:numId w:val="37"/>
        </w:numPr>
        <w:spacing w:before="0" w:after="240"/>
        <w:contextualSpacing w:val="0"/>
        <w:rPr>
          <w:noProof/>
        </w:rPr>
      </w:pPr>
      <w:r w:rsidRPr="00656D26">
        <w:rPr>
          <w:noProof/>
        </w:rPr>
        <w:t>Beschrijf de aard en de voorwaarden van de garantie in detail (voeg ook een vergelijking bij met de marktvoorwaarden voor dit soort garanties):</w:t>
      </w:r>
    </w:p>
    <w:p w14:paraId="24898350" w14:textId="77777777" w:rsidR="0062649A" w:rsidRPr="00656D26" w:rsidRDefault="0062649A" w:rsidP="0062649A">
      <w:pPr>
        <w:tabs>
          <w:tab w:val="left" w:leader="dot" w:pos="9072"/>
        </w:tabs>
        <w:rPr>
          <w:noProof/>
        </w:rPr>
      </w:pPr>
      <w:r w:rsidRPr="00656D26">
        <w:rPr>
          <w:noProof/>
        </w:rPr>
        <w:tab/>
      </w:r>
    </w:p>
    <w:p w14:paraId="4A7F631D" w14:textId="77777777" w:rsidR="0062649A" w:rsidRPr="00656D26" w:rsidRDefault="0062649A" w:rsidP="00C006E9">
      <w:pPr>
        <w:pStyle w:val="ListNumber"/>
        <w:numPr>
          <w:ilvl w:val="0"/>
          <w:numId w:val="37"/>
        </w:numPr>
        <w:spacing w:before="0" w:after="240"/>
        <w:contextualSpacing w:val="0"/>
        <w:rPr>
          <w:bCs/>
          <w:noProof/>
        </w:rPr>
      </w:pPr>
      <w:r w:rsidRPr="00656D26">
        <w:rPr>
          <w:noProof/>
        </w:rPr>
        <w:t>Geef hier de referentie naar de desbetreffende bepaling in de rechtsgrondslag die eist dat in aanmerking komende transacties die door de garantie worden gedekt, nieuw geïnitieerde in aanmerking komende risicofinancieringskrediettransacties zijn, met inbegrip van lease-instrumenten, alsmede quasi-eigenvermogensinstrumenten, met uitsluiting van eigenvermogensinstrumenten (punt 118 van de richtsnoeren):</w:t>
      </w:r>
    </w:p>
    <w:p w14:paraId="140A1B37" w14:textId="77777777" w:rsidR="0062649A" w:rsidRPr="00656D26" w:rsidRDefault="0062649A" w:rsidP="0062649A">
      <w:pPr>
        <w:tabs>
          <w:tab w:val="left" w:leader="dot" w:pos="9072"/>
        </w:tabs>
        <w:rPr>
          <w:noProof/>
        </w:rPr>
      </w:pPr>
      <w:r w:rsidRPr="00656D26">
        <w:rPr>
          <w:noProof/>
        </w:rPr>
        <w:tab/>
      </w:r>
    </w:p>
    <w:p w14:paraId="62C2D1FD" w14:textId="77777777" w:rsidR="0062649A" w:rsidRPr="00656D26" w:rsidRDefault="0062649A" w:rsidP="00C006E9">
      <w:pPr>
        <w:pStyle w:val="ListNumber"/>
        <w:numPr>
          <w:ilvl w:val="0"/>
          <w:numId w:val="37"/>
        </w:numPr>
        <w:spacing w:before="0" w:after="240"/>
        <w:contextualSpacing w:val="0"/>
        <w:rPr>
          <w:bCs/>
          <w:noProof/>
        </w:rPr>
      </w:pPr>
      <w:r w:rsidRPr="00656D26">
        <w:rPr>
          <w:noProof/>
        </w:rPr>
        <w:t>Om welk soort onderliggende transacties gaat het en welke voorwaarden zijn daaraan verbonden?</w:t>
      </w:r>
    </w:p>
    <w:p w14:paraId="66FEBBE9" w14:textId="77777777" w:rsidR="0062649A" w:rsidRPr="00656D26" w:rsidRDefault="0062649A" w:rsidP="0062649A">
      <w:pPr>
        <w:tabs>
          <w:tab w:val="left" w:leader="dot" w:pos="9072"/>
        </w:tabs>
        <w:rPr>
          <w:noProof/>
        </w:rPr>
      </w:pPr>
      <w:r w:rsidRPr="00656D26">
        <w:rPr>
          <w:noProof/>
        </w:rPr>
        <w:tab/>
      </w:r>
    </w:p>
    <w:p w14:paraId="557BD427" w14:textId="77777777" w:rsidR="0062649A" w:rsidRPr="00656D26" w:rsidRDefault="00A5621A" w:rsidP="0062649A">
      <w:pPr>
        <w:pStyle w:val="ManualHeading1"/>
        <w:rPr>
          <w:noProof/>
        </w:rPr>
      </w:pPr>
      <w:sdt>
        <w:sdtPr>
          <w:rPr>
            <w:noProof/>
          </w:rPr>
          <w:id w:val="-12693971"/>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ab/>
      </w:r>
      <w:r w:rsidR="0062649A" w:rsidRPr="00656D26">
        <w:rPr>
          <w:smallCaps w:val="0"/>
          <w:noProof/>
        </w:rPr>
        <w:t>Overige financiële instrumenten</w:t>
      </w:r>
    </w:p>
    <w:p w14:paraId="0A86B556" w14:textId="77777777" w:rsidR="0062649A" w:rsidRPr="00656D26" w:rsidRDefault="0062649A" w:rsidP="00C006E9">
      <w:pPr>
        <w:pStyle w:val="Tiret1"/>
        <w:numPr>
          <w:ilvl w:val="0"/>
          <w:numId w:val="56"/>
        </w:numPr>
        <w:rPr>
          <w:noProof/>
        </w:rPr>
      </w:pPr>
      <w:r w:rsidRPr="00656D26">
        <w:rPr>
          <w:noProof/>
        </w:rPr>
        <w:t>Beschrijf het financieel instrument dat met de maatregel ten uitvoer zal worden gelegd:</w:t>
      </w:r>
    </w:p>
    <w:p w14:paraId="6CE75D8F" w14:textId="77777777" w:rsidR="0062649A" w:rsidRPr="00656D26" w:rsidRDefault="0062649A" w:rsidP="0062649A">
      <w:pPr>
        <w:tabs>
          <w:tab w:val="left" w:leader="dot" w:pos="9072"/>
        </w:tabs>
        <w:ind w:left="720"/>
        <w:rPr>
          <w:noProof/>
        </w:rPr>
      </w:pPr>
      <w:r w:rsidRPr="00656D26">
        <w:rPr>
          <w:noProof/>
        </w:rPr>
        <w:tab/>
      </w:r>
    </w:p>
    <w:p w14:paraId="02FD356F" w14:textId="77777777" w:rsidR="0062649A" w:rsidRPr="00656D26" w:rsidRDefault="0062649A" w:rsidP="00C006E9">
      <w:pPr>
        <w:pStyle w:val="Tiret1"/>
        <w:numPr>
          <w:ilvl w:val="0"/>
          <w:numId w:val="56"/>
        </w:numPr>
        <w:rPr>
          <w:noProof/>
        </w:rPr>
      </w:pPr>
      <w:r w:rsidRPr="00656D26">
        <w:rPr>
          <w:noProof/>
        </w:rPr>
        <w:t>Geef ook een nadere beschrijving voor alle elementen uit deel 2.9.1.2 hierboven (voor zover van toepassing op het gekozen financiële instrument):</w:t>
      </w:r>
    </w:p>
    <w:p w14:paraId="46F787D0" w14:textId="77777777" w:rsidR="0062649A" w:rsidRPr="00656D26" w:rsidRDefault="0062649A" w:rsidP="0062649A">
      <w:pPr>
        <w:tabs>
          <w:tab w:val="left" w:leader="dot" w:pos="9072"/>
        </w:tabs>
        <w:ind w:left="720"/>
        <w:rPr>
          <w:noProof/>
        </w:rPr>
      </w:pPr>
      <w:r w:rsidRPr="00656D26">
        <w:rPr>
          <w:noProof/>
        </w:rPr>
        <w:tab/>
      </w:r>
    </w:p>
    <w:p w14:paraId="21222204" w14:textId="77777777" w:rsidR="0062649A" w:rsidRPr="00656D26" w:rsidRDefault="0062649A" w:rsidP="0062649A">
      <w:pPr>
        <w:pStyle w:val="ManualHeading3"/>
        <w:rPr>
          <w:noProof/>
        </w:rPr>
      </w:pPr>
      <w:r w:rsidRPr="00AF6CA8">
        <w:rPr>
          <w:noProof/>
        </w:rPr>
        <w:lastRenderedPageBreak/>
        <w:t>2.9.2.</w:t>
      </w:r>
      <w:r w:rsidRPr="00AF6CA8">
        <w:rPr>
          <w:noProof/>
        </w:rPr>
        <w:tab/>
      </w:r>
      <w:r w:rsidRPr="00656D26">
        <w:rPr>
          <w:noProof/>
        </w:rPr>
        <w:t>Fiscale instrumenten:</w:t>
      </w:r>
    </w:p>
    <w:p w14:paraId="357FA9B4" w14:textId="77777777" w:rsidR="0062649A" w:rsidRPr="00656D26" w:rsidRDefault="0062649A" w:rsidP="0062649A">
      <w:pPr>
        <w:rPr>
          <w:i/>
          <w:iCs/>
          <w:noProof/>
        </w:rPr>
      </w:pPr>
      <w:r w:rsidRPr="00656D26">
        <w:rPr>
          <w:i/>
          <w:noProof/>
          <w:u w:val="single"/>
        </w:rPr>
        <w:t>Vul deze hele rubriek in voor elke fiscale prikkel</w:t>
      </w:r>
      <w:r w:rsidRPr="00656D26">
        <w:rPr>
          <w:i/>
          <w:noProof/>
        </w:rPr>
        <w:t>: Worden met de maatregel meerdere vormen van fiscale prikkels verleend, dan moet u voor elke vorm van steun de vragenlijst beantwoorden.</w:t>
      </w:r>
    </w:p>
    <w:p w14:paraId="7D9E2558" w14:textId="77777777" w:rsidR="0062649A" w:rsidRPr="00656D26" w:rsidRDefault="0062649A" w:rsidP="00C006E9">
      <w:pPr>
        <w:pStyle w:val="Tiret1"/>
        <w:numPr>
          <w:ilvl w:val="0"/>
          <w:numId w:val="56"/>
        </w:numPr>
        <w:rPr>
          <w:noProof/>
        </w:rPr>
      </w:pPr>
      <w:r w:rsidRPr="00656D26">
        <w:rPr>
          <w:noProof/>
        </w:rPr>
        <w:t>Fiscale prikkel voor:</w:t>
      </w:r>
    </w:p>
    <w:p w14:paraId="370BA1B2" w14:textId="77777777" w:rsidR="0062649A" w:rsidRPr="00656D26" w:rsidRDefault="0062649A" w:rsidP="0062649A">
      <w:pPr>
        <w:pStyle w:val="Point2"/>
        <w:rPr>
          <w:noProof/>
        </w:rPr>
      </w:pPr>
      <w:r w:rsidRPr="00AF6CA8">
        <w:rPr>
          <w:noProof/>
        </w:rPr>
        <w:t>(a)</w:t>
      </w:r>
      <w:r w:rsidRPr="00AF6CA8">
        <w:rPr>
          <w:noProof/>
        </w:rPr>
        <w:tab/>
      </w:r>
      <w:sdt>
        <w:sdtPr>
          <w:rPr>
            <w:noProof/>
          </w:rPr>
          <w:id w:val="-900141980"/>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directe investeringen in ondernemingen</w:t>
      </w:r>
    </w:p>
    <w:p w14:paraId="544705E6" w14:textId="77777777" w:rsidR="0062649A" w:rsidRPr="00656D26" w:rsidRDefault="0062649A" w:rsidP="0062649A">
      <w:pPr>
        <w:pStyle w:val="Point2"/>
        <w:rPr>
          <w:noProof/>
        </w:rPr>
      </w:pPr>
      <w:r w:rsidRPr="00AF6CA8">
        <w:rPr>
          <w:noProof/>
        </w:rPr>
        <w:t>(b)</w:t>
      </w:r>
      <w:r w:rsidRPr="00AF6CA8">
        <w:rPr>
          <w:noProof/>
        </w:rPr>
        <w:tab/>
      </w:r>
      <w:sdt>
        <w:sdtPr>
          <w:rPr>
            <w:noProof/>
          </w:rPr>
          <w:id w:val="1300026038"/>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indirecte investeringen in ondernemingen (d.w.z. via financiële intermediairs)</w:t>
      </w:r>
    </w:p>
    <w:p w14:paraId="43BA3966" w14:textId="77777777" w:rsidR="0062649A" w:rsidRPr="00656D26" w:rsidRDefault="0062649A" w:rsidP="0062649A">
      <w:pPr>
        <w:pStyle w:val="Point2"/>
        <w:rPr>
          <w:noProof/>
        </w:rPr>
      </w:pPr>
      <w:r w:rsidRPr="00AF6CA8">
        <w:rPr>
          <w:noProof/>
        </w:rPr>
        <w:t>(c)</w:t>
      </w:r>
      <w:r w:rsidRPr="00AF6CA8">
        <w:rPr>
          <w:noProof/>
        </w:rPr>
        <w:tab/>
      </w:r>
      <w:sdt>
        <w:sdtPr>
          <w:rPr>
            <w:noProof/>
          </w:rPr>
          <w:id w:val="558906536"/>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indirecte investeringen in ondernemingen via een alternatief handelsplatform.</w:t>
      </w:r>
    </w:p>
    <w:p w14:paraId="5A38C6A9" w14:textId="77777777" w:rsidR="0062649A" w:rsidRPr="00656D26" w:rsidRDefault="0062649A" w:rsidP="00C006E9">
      <w:pPr>
        <w:pStyle w:val="Tiret1"/>
        <w:numPr>
          <w:ilvl w:val="0"/>
          <w:numId w:val="56"/>
        </w:numPr>
        <w:rPr>
          <w:noProof/>
        </w:rPr>
      </w:pPr>
      <w:r w:rsidRPr="00656D26">
        <w:rPr>
          <w:noProof/>
        </w:rPr>
        <w:t>Fiscale prikkel voor:</w:t>
      </w:r>
    </w:p>
    <w:p w14:paraId="4F2A1B9C" w14:textId="77777777" w:rsidR="0062649A" w:rsidRPr="00656D26" w:rsidRDefault="0062649A" w:rsidP="0062649A">
      <w:pPr>
        <w:pStyle w:val="Point2"/>
        <w:rPr>
          <w:noProof/>
        </w:rPr>
      </w:pPr>
      <w:r w:rsidRPr="00AF6CA8">
        <w:rPr>
          <w:noProof/>
        </w:rPr>
        <w:t>(a)</w:t>
      </w:r>
      <w:r w:rsidRPr="00AF6CA8">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zakelijke investeerders</w:t>
      </w:r>
    </w:p>
    <w:p w14:paraId="1D71FDD3" w14:textId="77777777" w:rsidR="0062649A" w:rsidRPr="00656D26" w:rsidRDefault="0062649A" w:rsidP="0062649A">
      <w:pPr>
        <w:pStyle w:val="Point2"/>
        <w:rPr>
          <w:noProof/>
        </w:rPr>
      </w:pPr>
      <w:r w:rsidRPr="00AF6CA8">
        <w:rPr>
          <w:noProof/>
        </w:rPr>
        <w:t>(b)</w:t>
      </w:r>
      <w:r w:rsidRPr="00AF6CA8">
        <w:rPr>
          <w:noProof/>
        </w:rPr>
        <w:tab/>
      </w:r>
      <w:sdt>
        <w:sdtPr>
          <w:rPr>
            <w:noProof/>
          </w:rPr>
          <w:id w:val="-449159112"/>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investeerders die natuurlijke personen zijn, ten behoeve van investeringen die buiten het toepassingsgebied van Verordening (EU) nr. 651/2014 vallen.</w:t>
      </w:r>
    </w:p>
    <w:p w14:paraId="39234C70" w14:textId="77777777" w:rsidR="0062649A" w:rsidRPr="00656D26" w:rsidRDefault="0062649A" w:rsidP="00C22A02">
      <w:pPr>
        <w:tabs>
          <w:tab w:val="left" w:leader="dot" w:pos="9072"/>
        </w:tabs>
        <w:ind w:left="720"/>
        <w:rPr>
          <w:bCs/>
          <w:noProof/>
        </w:rPr>
      </w:pPr>
      <w:r w:rsidRPr="00656D26">
        <w:rPr>
          <w:noProof/>
        </w:rPr>
        <w:tab/>
      </w:r>
    </w:p>
    <w:p w14:paraId="1A3834CA" w14:textId="77777777" w:rsidR="0062649A" w:rsidRPr="00656D26" w:rsidRDefault="0062649A" w:rsidP="00C006E9">
      <w:pPr>
        <w:pStyle w:val="Tiret1"/>
        <w:numPr>
          <w:ilvl w:val="0"/>
          <w:numId w:val="56"/>
        </w:numPr>
        <w:rPr>
          <w:bCs/>
          <w:noProof/>
        </w:rPr>
      </w:pPr>
      <w:r w:rsidRPr="00656D26">
        <w:rPr>
          <w:noProof/>
        </w:rPr>
        <w:t>Vorm van de fiscale prikkels:</w:t>
      </w:r>
    </w:p>
    <w:p w14:paraId="794DE386" w14:textId="77777777" w:rsidR="0062649A" w:rsidRPr="00656D26" w:rsidRDefault="0062649A" w:rsidP="0062649A">
      <w:pPr>
        <w:pStyle w:val="Point2"/>
        <w:rPr>
          <w:noProof/>
        </w:rPr>
      </w:pPr>
      <w:r w:rsidRPr="00AF6CA8">
        <w:rPr>
          <w:noProof/>
        </w:rPr>
        <w:t>(a)</w:t>
      </w:r>
      <w:r w:rsidRPr="00AF6CA8">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verlaging van de belastbare grondslag in de inkomstenbelasting</w:t>
      </w:r>
    </w:p>
    <w:p w14:paraId="3C1E8A16" w14:textId="77777777" w:rsidR="0062649A" w:rsidRPr="00656D26" w:rsidRDefault="0062649A" w:rsidP="0062649A">
      <w:pPr>
        <w:pStyle w:val="Point2"/>
        <w:rPr>
          <w:noProof/>
        </w:rPr>
      </w:pPr>
      <w:r w:rsidRPr="00AF6CA8">
        <w:rPr>
          <w:noProof/>
        </w:rPr>
        <w:t>(b)</w:t>
      </w:r>
      <w:r w:rsidRPr="00AF6CA8">
        <w:rPr>
          <w:noProof/>
        </w:rPr>
        <w:tab/>
      </w:r>
      <w:sdt>
        <w:sdtPr>
          <w:rPr>
            <w:noProof/>
          </w:rPr>
          <w:id w:val="725035795"/>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aftrek van de verschuldigde belasting in de inkomstenbelasting</w:t>
      </w:r>
    </w:p>
    <w:p w14:paraId="7AA431F3" w14:textId="77777777" w:rsidR="0062649A" w:rsidRPr="00656D26" w:rsidRDefault="0062649A" w:rsidP="0062649A">
      <w:pPr>
        <w:pStyle w:val="Point2"/>
        <w:rPr>
          <w:noProof/>
        </w:rPr>
      </w:pPr>
      <w:r w:rsidRPr="00AF6CA8">
        <w:rPr>
          <w:noProof/>
        </w:rPr>
        <w:t>(c)</w:t>
      </w:r>
      <w:r w:rsidRPr="00AF6CA8">
        <w:rPr>
          <w:noProof/>
        </w:rPr>
        <w:tab/>
      </w:r>
      <w:sdt>
        <w:sdtPr>
          <w:rPr>
            <w:noProof/>
          </w:rPr>
          <w:id w:val="54976477"/>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korting op de vermogenswinstbelasting</w:t>
      </w:r>
    </w:p>
    <w:p w14:paraId="081D2DD1" w14:textId="77777777" w:rsidR="0062649A" w:rsidRPr="00656D26" w:rsidRDefault="0062649A" w:rsidP="0062649A">
      <w:pPr>
        <w:pStyle w:val="Point2"/>
        <w:rPr>
          <w:noProof/>
        </w:rPr>
      </w:pPr>
      <w:r w:rsidRPr="00AF6CA8">
        <w:rPr>
          <w:noProof/>
        </w:rPr>
        <w:t>(d)</w:t>
      </w:r>
      <w:r w:rsidRPr="00AF6CA8">
        <w:rPr>
          <w:noProof/>
        </w:rPr>
        <w:tab/>
      </w:r>
      <w:sdt>
        <w:sdtPr>
          <w:rPr>
            <w:noProof/>
          </w:rPr>
          <w:id w:val="335428911"/>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korting op de dividendbelasting</w:t>
      </w:r>
    </w:p>
    <w:p w14:paraId="392264CC" w14:textId="77777777" w:rsidR="00C22A02" w:rsidRDefault="0062649A" w:rsidP="0062649A">
      <w:pPr>
        <w:pStyle w:val="Point2"/>
        <w:rPr>
          <w:noProof/>
        </w:rPr>
      </w:pPr>
      <w:r w:rsidRPr="00AF6CA8">
        <w:rPr>
          <w:noProof/>
        </w:rPr>
        <w:t>(e)</w:t>
      </w:r>
      <w:r w:rsidRPr="00AF6CA8">
        <w:rPr>
          <w:noProof/>
        </w:rPr>
        <w:tab/>
      </w:r>
      <w:sdt>
        <w:sdtPr>
          <w:rPr>
            <w:noProof/>
          </w:rPr>
          <w:id w:val="-981537738"/>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andere:</w:t>
      </w:r>
    </w:p>
    <w:p w14:paraId="7781B90D" w14:textId="77777777" w:rsidR="00C22A02" w:rsidRPr="00656D26" w:rsidRDefault="00C22A02" w:rsidP="00C22A02">
      <w:pPr>
        <w:tabs>
          <w:tab w:val="left" w:leader="dot" w:pos="9072"/>
        </w:tabs>
        <w:ind w:left="850"/>
        <w:rPr>
          <w:noProof/>
        </w:rPr>
      </w:pPr>
      <w:r w:rsidRPr="00656D26">
        <w:rPr>
          <w:noProof/>
        </w:rPr>
        <w:tab/>
      </w:r>
    </w:p>
    <w:p w14:paraId="010A4F4C" w14:textId="77777777" w:rsidR="0062649A" w:rsidRPr="00656D26" w:rsidRDefault="0062649A" w:rsidP="00C006E9">
      <w:pPr>
        <w:pStyle w:val="Tiret1"/>
        <w:numPr>
          <w:ilvl w:val="0"/>
          <w:numId w:val="56"/>
        </w:numPr>
        <w:rPr>
          <w:bCs/>
          <w:noProof/>
        </w:rPr>
      </w:pPr>
      <w:r w:rsidRPr="00656D26">
        <w:rPr>
          <w:noProof/>
        </w:rPr>
        <w:t>Beschrijf in detail de voorwaarden waaraan de investering moet voldoen om voor de fiscale prikkel in aanmerking te komen:</w:t>
      </w:r>
    </w:p>
    <w:p w14:paraId="0390D2A2" w14:textId="77777777" w:rsidR="0062649A" w:rsidRPr="00656D26" w:rsidRDefault="0062649A" w:rsidP="00C22A02">
      <w:pPr>
        <w:tabs>
          <w:tab w:val="left" w:leader="dot" w:pos="9072"/>
        </w:tabs>
        <w:ind w:left="720"/>
        <w:rPr>
          <w:noProof/>
        </w:rPr>
      </w:pPr>
      <w:r w:rsidRPr="00656D26">
        <w:rPr>
          <w:noProof/>
        </w:rPr>
        <w:tab/>
      </w:r>
    </w:p>
    <w:p w14:paraId="65ED30EC" w14:textId="77777777" w:rsidR="0062649A" w:rsidRPr="00656D26" w:rsidRDefault="0062649A" w:rsidP="00C006E9">
      <w:pPr>
        <w:pStyle w:val="Tiret1"/>
        <w:numPr>
          <w:ilvl w:val="0"/>
          <w:numId w:val="56"/>
        </w:numPr>
        <w:rPr>
          <w:bCs/>
          <w:noProof/>
        </w:rPr>
      </w:pPr>
      <w:r w:rsidRPr="00656D26">
        <w:rPr>
          <w:noProof/>
        </w:rPr>
        <w:t>Beschrijf in detail hoe de fiscale prikkel wordt berekend, met inbegrip van: i) het maximumpercentage van het geïnvesteerde bedrag waarvoor de investeerder belastingkorting kan krijgen, ii) het maximale bedrag dat kan worden afgetrokken van de door de investeerder verschuldigde belastingen en iii) het maximumbedrag per begunstigde:</w:t>
      </w:r>
    </w:p>
    <w:p w14:paraId="577AA92E" w14:textId="77777777" w:rsidR="0062649A" w:rsidRPr="00656D26" w:rsidRDefault="0062649A" w:rsidP="00C22A02">
      <w:pPr>
        <w:tabs>
          <w:tab w:val="left" w:leader="dot" w:pos="9072"/>
        </w:tabs>
        <w:ind w:left="720"/>
        <w:rPr>
          <w:noProof/>
        </w:rPr>
      </w:pPr>
      <w:r w:rsidRPr="00656D26">
        <w:rPr>
          <w:noProof/>
        </w:rPr>
        <w:tab/>
      </w:r>
    </w:p>
    <w:p w14:paraId="17B92354" w14:textId="77777777" w:rsidR="0062649A" w:rsidRPr="00656D26" w:rsidRDefault="0062649A" w:rsidP="00C006E9">
      <w:pPr>
        <w:pStyle w:val="Tiret1"/>
        <w:numPr>
          <w:ilvl w:val="0"/>
          <w:numId w:val="56"/>
        </w:numPr>
        <w:rPr>
          <w:bCs/>
          <w:noProof/>
        </w:rPr>
      </w:pPr>
      <w:r w:rsidRPr="00656D26">
        <w:rPr>
          <w:noProof/>
        </w:rPr>
        <w:t>Verschaf, aan de hand van de ex-antebeoordeling, een overzicht van het economische bewijsmateriaal en een verantwoording voor elke categorie in aanmerking komende ondernemingen (punt 123 van de richtsnoeren):</w:t>
      </w:r>
    </w:p>
    <w:p w14:paraId="348D0A49" w14:textId="77777777" w:rsidR="0062649A" w:rsidRPr="00656D26" w:rsidRDefault="0062649A" w:rsidP="00C22A02">
      <w:pPr>
        <w:tabs>
          <w:tab w:val="left" w:leader="dot" w:pos="9072"/>
        </w:tabs>
        <w:ind w:left="720"/>
        <w:rPr>
          <w:noProof/>
        </w:rPr>
      </w:pPr>
      <w:r w:rsidRPr="00656D26">
        <w:rPr>
          <w:noProof/>
        </w:rPr>
        <w:tab/>
      </w:r>
    </w:p>
    <w:p w14:paraId="21D051E9" w14:textId="77777777" w:rsidR="0062649A" w:rsidRPr="00656D26" w:rsidRDefault="0062649A" w:rsidP="00C006E9">
      <w:pPr>
        <w:pStyle w:val="Tiret1"/>
        <w:numPr>
          <w:ilvl w:val="0"/>
          <w:numId w:val="56"/>
        </w:numPr>
        <w:rPr>
          <w:bCs/>
          <w:noProof/>
        </w:rPr>
      </w:pPr>
      <w:r w:rsidRPr="00656D26">
        <w:rPr>
          <w:noProof/>
        </w:rPr>
        <w:t xml:space="preserve">Verschaf bewijsmateriaal dat de selectie van de in aanmerking komende ondernemingen is gebaseerd op een samenhangend geheel van investeringsvereisten, die op passende wijze zijn bekendgemaakt en waarin de kenmerken zijn aangegeven van de in aanmerking komende ondernemingen </w:t>
      </w:r>
      <w:r w:rsidRPr="00656D26">
        <w:rPr>
          <w:noProof/>
        </w:rPr>
        <w:lastRenderedPageBreak/>
        <w:t>die te kampen hebben met marktfalen of een andere relevante belemmering (punt 125 van de richtsnoeren):</w:t>
      </w:r>
    </w:p>
    <w:p w14:paraId="4FE324BF" w14:textId="77777777" w:rsidR="0062649A" w:rsidRPr="00656D26" w:rsidRDefault="0062649A" w:rsidP="00C22A02">
      <w:pPr>
        <w:tabs>
          <w:tab w:val="left" w:leader="dot" w:pos="9072"/>
        </w:tabs>
        <w:ind w:left="720"/>
        <w:rPr>
          <w:noProof/>
        </w:rPr>
      </w:pPr>
      <w:r w:rsidRPr="00656D26">
        <w:rPr>
          <w:noProof/>
        </w:rPr>
        <w:tab/>
      </w:r>
    </w:p>
    <w:p w14:paraId="580589B4" w14:textId="77777777" w:rsidR="0062649A" w:rsidRPr="00656D26" w:rsidRDefault="0062649A" w:rsidP="00C006E9">
      <w:pPr>
        <w:pStyle w:val="Tiret1"/>
        <w:numPr>
          <w:ilvl w:val="0"/>
          <w:numId w:val="56"/>
        </w:numPr>
        <w:rPr>
          <w:bCs/>
          <w:noProof/>
        </w:rPr>
      </w:pPr>
      <w:r w:rsidRPr="00656D26">
        <w:rPr>
          <w:noProof/>
        </w:rPr>
        <w:t xml:space="preserve">Geplande maximale looptijd van de fiscale prikkel: </w:t>
      </w:r>
    </w:p>
    <w:p w14:paraId="652E2F89" w14:textId="77777777" w:rsidR="00C22A02" w:rsidRPr="00656D26" w:rsidRDefault="00C22A02" w:rsidP="00C22A02">
      <w:pPr>
        <w:tabs>
          <w:tab w:val="left" w:leader="dot" w:pos="9072"/>
        </w:tabs>
        <w:ind w:left="850"/>
        <w:rPr>
          <w:noProof/>
        </w:rPr>
      </w:pPr>
      <w:r w:rsidRPr="00656D26">
        <w:rPr>
          <w:noProof/>
        </w:rPr>
        <w:tab/>
      </w:r>
    </w:p>
    <w:p w14:paraId="4CCCD08D" w14:textId="77777777" w:rsidR="0062649A" w:rsidRPr="00656D26" w:rsidRDefault="0062649A" w:rsidP="0062649A">
      <w:pPr>
        <w:rPr>
          <w:i/>
          <w:iCs/>
          <w:noProof/>
        </w:rPr>
      </w:pPr>
      <w:r w:rsidRPr="00656D26">
        <w:rPr>
          <w:i/>
          <w:noProof/>
        </w:rPr>
        <w:t>Normaal gesproken mag de looptijd van fiscale regelingen niet meer dan 10 jaar bedragen (punt 126 van de richtsnoeren).</w:t>
      </w:r>
    </w:p>
    <w:p w14:paraId="68699433" w14:textId="77777777" w:rsidR="0062649A" w:rsidRPr="00656D26" w:rsidRDefault="0062649A" w:rsidP="0062649A">
      <w:pPr>
        <w:pStyle w:val="Point0"/>
        <w:rPr>
          <w:noProof/>
        </w:rPr>
      </w:pPr>
      <w:r w:rsidRPr="00AF6CA8">
        <w:rPr>
          <w:noProof/>
        </w:rPr>
        <w:t>(a)</w:t>
      </w:r>
      <w:r w:rsidRPr="00AF6CA8">
        <w:rPr>
          <w:noProof/>
        </w:rPr>
        <w:tab/>
      </w:r>
      <w:r w:rsidRPr="00656D26">
        <w:rPr>
          <w:noProof/>
        </w:rPr>
        <w:t>Is deze fiscale prikkel een verlenging van een bestaande maatregel?</w:t>
      </w:r>
    </w:p>
    <w:p w14:paraId="098250C0" w14:textId="77777777" w:rsidR="00C22A02" w:rsidRDefault="00A5621A" w:rsidP="00A5621A">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Ja. Geef het zaaknummer van de bestaande maatregel:</w:t>
      </w:r>
    </w:p>
    <w:p w14:paraId="67609570" w14:textId="77777777" w:rsidR="00C22A02" w:rsidRPr="00656D26" w:rsidRDefault="00C22A02" w:rsidP="00A5621A">
      <w:pPr>
        <w:tabs>
          <w:tab w:val="left" w:leader="dot" w:pos="9072"/>
        </w:tabs>
        <w:ind w:left="850"/>
        <w:rPr>
          <w:noProof/>
        </w:rPr>
      </w:pPr>
      <w:r w:rsidRPr="00656D26">
        <w:rPr>
          <w:noProof/>
        </w:rPr>
        <w:tab/>
      </w:r>
    </w:p>
    <w:p w14:paraId="5ADC0319" w14:textId="77777777" w:rsidR="0062649A" w:rsidRPr="00656D26" w:rsidRDefault="00A5621A" w:rsidP="00A5621A">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w:t>
      </w:r>
    </w:p>
    <w:p w14:paraId="456FABA6" w14:textId="77777777" w:rsidR="0062649A" w:rsidRPr="00656D26" w:rsidRDefault="0062649A" w:rsidP="0062649A">
      <w:pPr>
        <w:pStyle w:val="Point0"/>
        <w:rPr>
          <w:noProof/>
        </w:rPr>
      </w:pPr>
      <w:r w:rsidRPr="00AF6CA8">
        <w:rPr>
          <w:noProof/>
        </w:rPr>
        <w:t>(b)</w:t>
      </w:r>
      <w:r w:rsidRPr="00AF6CA8">
        <w:rPr>
          <w:noProof/>
        </w:rPr>
        <w:tab/>
      </w:r>
      <w:r w:rsidRPr="00656D26">
        <w:rPr>
          <w:noProof/>
        </w:rPr>
        <w:t>Bedraagt de looptijd van de fiscale regeling (met inbegrip van de eventuele voorloper ervan) meer dan 10 jaar?</w:t>
      </w:r>
    </w:p>
    <w:p w14:paraId="6818E9C7" w14:textId="77777777" w:rsidR="0062649A" w:rsidRPr="00656D26" w:rsidRDefault="00A5621A" w:rsidP="0062649A">
      <w:pPr>
        <w:pStyle w:val="Text1"/>
        <w:rPr>
          <w:noProof/>
        </w:rPr>
      </w:pPr>
      <w:sdt>
        <w:sdtPr>
          <w:rPr>
            <w:noProof/>
          </w:rPr>
          <w:id w:val="-864447045"/>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Ja </w:t>
      </w:r>
      <w:r w:rsidR="0062649A" w:rsidRPr="00656D26">
        <w:rPr>
          <w:noProof/>
        </w:rPr>
        <w:tab/>
      </w:r>
      <w:r w:rsidR="0062649A" w:rsidRPr="00656D26">
        <w:rPr>
          <w:noProof/>
        </w:rPr>
        <w:tab/>
      </w:r>
      <w:sdt>
        <w:sdtPr>
          <w:rPr>
            <w:noProof/>
          </w:rPr>
          <w:id w:val="-682436982"/>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 Neen</w:t>
      </w:r>
    </w:p>
    <w:p w14:paraId="1ECD5568" w14:textId="77777777" w:rsidR="0062649A" w:rsidRPr="00656D26" w:rsidRDefault="0062649A" w:rsidP="0062649A">
      <w:pPr>
        <w:pStyle w:val="Text1"/>
        <w:rPr>
          <w:noProof/>
        </w:rPr>
      </w:pPr>
      <w:r w:rsidRPr="00656D26">
        <w:rPr>
          <w:noProof/>
        </w:rPr>
        <w:t>Zo ja, specificeer:</w:t>
      </w:r>
    </w:p>
    <w:p w14:paraId="46522FA7" w14:textId="77777777" w:rsidR="0062649A" w:rsidRPr="00656D26" w:rsidRDefault="0062649A" w:rsidP="00C006E9">
      <w:pPr>
        <w:pStyle w:val="Tiret1"/>
        <w:numPr>
          <w:ilvl w:val="0"/>
          <w:numId w:val="56"/>
        </w:numPr>
        <w:rPr>
          <w:noProof/>
        </w:rPr>
      </w:pPr>
      <w:r w:rsidRPr="00656D26">
        <w:rPr>
          <w:noProof/>
        </w:rPr>
        <w:t>is er een nieuwe ex-antebeoordeling uitgevoerd?</w:t>
      </w:r>
    </w:p>
    <w:p w14:paraId="59FAEE56" w14:textId="77777777" w:rsidR="0062649A" w:rsidRPr="00656D26" w:rsidRDefault="00A5621A" w:rsidP="0062649A">
      <w:pPr>
        <w:pStyle w:val="Text1"/>
        <w:rPr>
          <w:noProof/>
        </w:rPr>
      </w:pPr>
      <w:sdt>
        <w:sdtPr>
          <w:rPr>
            <w:noProof/>
          </w:rPr>
          <w:id w:val="992149643"/>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Ja </w:t>
      </w:r>
      <w:r w:rsidR="0062649A" w:rsidRPr="00656D26">
        <w:rPr>
          <w:noProof/>
        </w:rPr>
        <w:tab/>
      </w:r>
      <w:r w:rsidR="0062649A" w:rsidRPr="00656D26">
        <w:rPr>
          <w:noProof/>
        </w:rPr>
        <w:tab/>
      </w:r>
      <w:sdt>
        <w:sdtPr>
          <w:rPr>
            <w:noProof/>
          </w:rPr>
          <w:id w:val="610783321"/>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 Neen</w:t>
      </w:r>
    </w:p>
    <w:p w14:paraId="0A963CD3" w14:textId="77777777" w:rsidR="0062649A" w:rsidRPr="00656D26" w:rsidRDefault="0062649A" w:rsidP="00C006E9">
      <w:pPr>
        <w:pStyle w:val="Tiret1"/>
        <w:numPr>
          <w:ilvl w:val="0"/>
          <w:numId w:val="56"/>
        </w:numPr>
        <w:rPr>
          <w:bCs/>
          <w:noProof/>
        </w:rPr>
      </w:pPr>
      <w:r w:rsidRPr="00656D26">
        <w:rPr>
          <w:noProof/>
        </w:rPr>
        <w:t>is er voor de bestaande maatregel een ex-postbeoordeling uitgevoerd?</w:t>
      </w:r>
    </w:p>
    <w:p w14:paraId="40A82D7D" w14:textId="77777777" w:rsidR="0062649A" w:rsidRPr="00656D26" w:rsidRDefault="00A5621A" w:rsidP="0062649A">
      <w:pPr>
        <w:pStyle w:val="Text1"/>
        <w:rPr>
          <w:noProof/>
        </w:rPr>
      </w:pPr>
      <w:sdt>
        <w:sdtPr>
          <w:rPr>
            <w:noProof/>
          </w:rPr>
          <w:id w:val="1837505132"/>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Ja </w:t>
      </w:r>
      <w:r w:rsidR="0062649A" w:rsidRPr="00656D26">
        <w:rPr>
          <w:noProof/>
        </w:rPr>
        <w:tab/>
      </w:r>
      <w:r w:rsidR="0062649A" w:rsidRPr="00656D26">
        <w:rPr>
          <w:noProof/>
        </w:rPr>
        <w:tab/>
      </w:r>
      <w:sdt>
        <w:sdtPr>
          <w:rPr>
            <w:noProof/>
          </w:rPr>
          <w:id w:val="-218523830"/>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 Neen</w:t>
      </w:r>
    </w:p>
    <w:p w14:paraId="0EE5EF27" w14:textId="77777777" w:rsidR="0062649A" w:rsidRPr="00656D26" w:rsidRDefault="0062649A" w:rsidP="0062649A">
      <w:pPr>
        <w:pStyle w:val="Point0"/>
        <w:rPr>
          <w:bCs/>
          <w:noProof/>
        </w:rPr>
      </w:pPr>
      <w:r w:rsidRPr="00AF6CA8">
        <w:rPr>
          <w:noProof/>
        </w:rPr>
        <w:t>(c)</w:t>
      </w:r>
      <w:r w:rsidRPr="00AF6CA8">
        <w:rPr>
          <w:noProof/>
        </w:rPr>
        <w:tab/>
      </w:r>
      <w:r w:rsidRPr="00656D26">
        <w:rPr>
          <w:noProof/>
        </w:rPr>
        <w:t>Licht de specifieke kenmerken van het nationale belastingstelsel toe die van belang zijn voor een volledig begrip van de fiscale prikkel:</w:t>
      </w:r>
    </w:p>
    <w:p w14:paraId="26145D5F" w14:textId="77777777" w:rsidR="0062649A" w:rsidRPr="00656D26" w:rsidRDefault="0062649A" w:rsidP="0062649A">
      <w:pPr>
        <w:tabs>
          <w:tab w:val="left" w:leader="dot" w:pos="9072"/>
        </w:tabs>
        <w:rPr>
          <w:noProof/>
        </w:rPr>
      </w:pPr>
      <w:r w:rsidRPr="00656D26">
        <w:rPr>
          <w:noProof/>
        </w:rPr>
        <w:tab/>
      </w:r>
    </w:p>
    <w:p w14:paraId="764ED3CF" w14:textId="77777777" w:rsidR="0062649A" w:rsidRPr="00656D26" w:rsidRDefault="0062649A" w:rsidP="0062649A">
      <w:pPr>
        <w:pStyle w:val="Point0"/>
        <w:rPr>
          <w:bCs/>
          <w:noProof/>
        </w:rPr>
      </w:pPr>
      <w:r w:rsidRPr="00AF6CA8">
        <w:rPr>
          <w:noProof/>
        </w:rPr>
        <w:t>(d)</w:t>
      </w:r>
      <w:r w:rsidRPr="00AF6CA8">
        <w:rPr>
          <w:noProof/>
        </w:rPr>
        <w:tab/>
      </w:r>
      <w:r w:rsidRPr="00656D26">
        <w:rPr>
          <w:noProof/>
        </w:rPr>
        <w:t>Beschrijf verwante/vergelijkbare/relevante fiscale prikkels die in de lidstaat al voorhanden zijn en de wisselwerking tussen die prikkels en de aangemelde fiscale prikkel:</w:t>
      </w:r>
    </w:p>
    <w:p w14:paraId="4920A548" w14:textId="77777777" w:rsidR="0062649A" w:rsidRPr="00656D26" w:rsidRDefault="0062649A" w:rsidP="0062649A">
      <w:pPr>
        <w:tabs>
          <w:tab w:val="left" w:leader="dot" w:pos="9072"/>
        </w:tabs>
        <w:rPr>
          <w:noProof/>
        </w:rPr>
      </w:pPr>
      <w:r w:rsidRPr="00656D26">
        <w:rPr>
          <w:noProof/>
        </w:rPr>
        <w:tab/>
      </w:r>
    </w:p>
    <w:p w14:paraId="0471A961" w14:textId="77777777" w:rsidR="0062649A" w:rsidRPr="00656D26" w:rsidRDefault="0062649A" w:rsidP="0062649A">
      <w:pPr>
        <w:pStyle w:val="Point0"/>
        <w:rPr>
          <w:bCs/>
          <w:noProof/>
        </w:rPr>
      </w:pPr>
      <w:r w:rsidRPr="00AF6CA8">
        <w:rPr>
          <w:noProof/>
        </w:rPr>
        <w:t>(e)</w:t>
      </w:r>
      <w:r w:rsidRPr="00AF6CA8">
        <w:rPr>
          <w:noProof/>
        </w:rPr>
        <w:tab/>
      </w:r>
      <w:r w:rsidRPr="00656D26">
        <w:rPr>
          <w:noProof/>
        </w:rPr>
        <w:t>Staat de fiscale prikkel open voor alle investeerders die aan de toepasselijke criteria voldoen, zonder dat daarbij naar plaats van vestiging wordt gediscrimineerd (punt 128 van de richtsnoeren)?</w:t>
      </w:r>
    </w:p>
    <w:p w14:paraId="177BA922" w14:textId="77777777" w:rsidR="0062649A" w:rsidRPr="00656D26" w:rsidRDefault="00A5621A" w:rsidP="0062649A">
      <w:pPr>
        <w:pStyle w:val="Text1"/>
        <w:rPr>
          <w:noProof/>
        </w:rPr>
      </w:pPr>
      <w:sdt>
        <w:sdtPr>
          <w:rPr>
            <w:noProof/>
          </w:rPr>
          <w:id w:val="-1373369450"/>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Ja </w:t>
      </w:r>
      <w:r w:rsidR="0062649A" w:rsidRPr="00656D26">
        <w:rPr>
          <w:noProof/>
        </w:rPr>
        <w:tab/>
      </w:r>
      <w:r w:rsidR="0062649A" w:rsidRPr="00656D26">
        <w:rPr>
          <w:noProof/>
        </w:rPr>
        <w:tab/>
      </w:r>
      <w:sdt>
        <w:sdtPr>
          <w:rPr>
            <w:noProof/>
          </w:rPr>
          <w:id w:val="-685434249"/>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 Neen</w:t>
      </w:r>
    </w:p>
    <w:p w14:paraId="7E144E58" w14:textId="77777777" w:rsidR="0062649A" w:rsidRPr="00656D26" w:rsidRDefault="0062649A" w:rsidP="0062649A">
      <w:pPr>
        <w:rPr>
          <w:i/>
          <w:iCs/>
          <w:noProof/>
        </w:rPr>
      </w:pPr>
      <w:r w:rsidRPr="00656D26">
        <w:rPr>
          <w:i/>
          <w:noProof/>
        </w:rPr>
        <w:t xml:space="preserve">Verschaf bewijzen dat voldoende ruchtbaarheid is gegeven aan de reikwijdte en de technische parameters van de maatregel (o.m. plafonds en maxima, maximaal investeringsbedrag) (punt 128 van de richtsnoeren): </w:t>
      </w:r>
      <w:r w:rsidRPr="00656D26">
        <w:rPr>
          <w:noProof/>
        </w:rPr>
        <w:tab/>
      </w:r>
    </w:p>
    <w:p w14:paraId="6C0E93BB" w14:textId="77777777" w:rsidR="0062649A" w:rsidRPr="00656D26" w:rsidRDefault="0062649A" w:rsidP="0062649A">
      <w:pPr>
        <w:pStyle w:val="Point0"/>
        <w:rPr>
          <w:bCs/>
          <w:noProof/>
        </w:rPr>
      </w:pPr>
      <w:r w:rsidRPr="00AF6CA8">
        <w:rPr>
          <w:noProof/>
        </w:rPr>
        <w:t>(f)</w:t>
      </w:r>
      <w:r w:rsidRPr="00AF6CA8">
        <w:rPr>
          <w:noProof/>
        </w:rPr>
        <w:tab/>
      </w:r>
      <w:r w:rsidRPr="00656D26">
        <w:rPr>
          <w:noProof/>
        </w:rPr>
        <w:t>Bedraagt de totale investering per begunstigde onderneming niet meer dan het maximumbedrag van 16,5 miljoen EUR per in aanmerking komende ondernemen, zoals bepaald in artikel 21 van Verordening (EU) nr. 651/2014 (punt 151 van de richtsnoeren)?</w:t>
      </w:r>
    </w:p>
    <w:p w14:paraId="06466041" w14:textId="77777777" w:rsidR="0062649A" w:rsidRPr="00656D26" w:rsidRDefault="00A5621A" w:rsidP="0062649A">
      <w:pPr>
        <w:pStyle w:val="Text1"/>
        <w:rPr>
          <w:noProof/>
        </w:rPr>
      </w:pPr>
      <w:sdt>
        <w:sdtPr>
          <w:rPr>
            <w:noProof/>
          </w:rPr>
          <w:id w:val="1476796967"/>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Ja </w:t>
      </w:r>
      <w:r w:rsidR="0062649A" w:rsidRPr="00656D26">
        <w:rPr>
          <w:noProof/>
        </w:rPr>
        <w:tab/>
      </w:r>
      <w:r w:rsidR="0062649A" w:rsidRPr="00656D26">
        <w:rPr>
          <w:noProof/>
        </w:rPr>
        <w:tab/>
      </w:r>
      <w:sdt>
        <w:sdtPr>
          <w:rPr>
            <w:noProof/>
          </w:rPr>
          <w:id w:val="-1878467436"/>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 Neen</w:t>
      </w:r>
    </w:p>
    <w:p w14:paraId="54E73FB4" w14:textId="77777777" w:rsidR="0062649A" w:rsidRPr="00656D26" w:rsidRDefault="0062649A" w:rsidP="0062649A">
      <w:pPr>
        <w:pStyle w:val="Point0"/>
        <w:rPr>
          <w:noProof/>
        </w:rPr>
      </w:pPr>
      <w:r w:rsidRPr="00AF6CA8">
        <w:rPr>
          <w:noProof/>
        </w:rPr>
        <w:lastRenderedPageBreak/>
        <w:t>(g)</w:t>
      </w:r>
      <w:r w:rsidRPr="00AF6CA8">
        <w:rPr>
          <w:noProof/>
        </w:rPr>
        <w:tab/>
      </w:r>
      <w:r w:rsidRPr="00656D26">
        <w:rPr>
          <w:noProof/>
        </w:rPr>
        <w:t>Indien het bedrag hoger is, rechtvaardig dit dan door te verwijzen naar het marktfalen dat aan het licht is gekomen bij de ex-antebeoordeling:</w:t>
      </w:r>
    </w:p>
    <w:p w14:paraId="4683CF08" w14:textId="77777777" w:rsidR="0062649A" w:rsidRPr="00656D26" w:rsidRDefault="0062649A" w:rsidP="0062649A">
      <w:pPr>
        <w:tabs>
          <w:tab w:val="left" w:leader="dot" w:pos="9072"/>
        </w:tabs>
        <w:rPr>
          <w:noProof/>
        </w:rPr>
      </w:pPr>
      <w:r w:rsidRPr="00656D26">
        <w:rPr>
          <w:noProof/>
        </w:rPr>
        <w:tab/>
      </w:r>
    </w:p>
    <w:p w14:paraId="49AA3C4C" w14:textId="77777777" w:rsidR="0062649A" w:rsidRPr="00656D26" w:rsidRDefault="0062649A" w:rsidP="0062649A">
      <w:pPr>
        <w:pStyle w:val="Point0"/>
        <w:rPr>
          <w:bCs/>
          <w:noProof/>
        </w:rPr>
      </w:pPr>
      <w:r w:rsidRPr="00AF6CA8">
        <w:rPr>
          <w:noProof/>
        </w:rPr>
        <w:t>(h)</w:t>
      </w:r>
      <w:r w:rsidRPr="00AF6CA8">
        <w:rPr>
          <w:noProof/>
        </w:rPr>
        <w:tab/>
      </w:r>
      <w:r w:rsidRPr="00656D26">
        <w:rPr>
          <w:noProof/>
        </w:rPr>
        <w:t xml:space="preserve">Gaat het bij de in aanmerking komende aandelen om alle risico's dragende, nieuw door een in aanmerking komende onderneming uitgegeven aandelen als omschreven in de ex-antebeoordeling vooraf, en moeten die ten minste voor een periode van drie jaar worden gehouden (punt 152 van de richtsnoeren)? </w:t>
      </w:r>
    </w:p>
    <w:p w14:paraId="22D81A02" w14:textId="77777777" w:rsidR="0062649A" w:rsidRPr="00656D26" w:rsidRDefault="00A5621A" w:rsidP="0062649A">
      <w:pPr>
        <w:pStyle w:val="Text1"/>
        <w:rPr>
          <w:noProof/>
        </w:rPr>
      </w:pPr>
      <w:sdt>
        <w:sdtPr>
          <w:rPr>
            <w:noProof/>
          </w:rPr>
          <w:id w:val="-1196691401"/>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Ja.</w:t>
      </w:r>
    </w:p>
    <w:p w14:paraId="576A95DE" w14:textId="77777777" w:rsidR="0062649A" w:rsidRPr="00656D26" w:rsidRDefault="00A5621A" w:rsidP="0062649A">
      <w:pPr>
        <w:pStyle w:val="Text1"/>
        <w:rPr>
          <w:noProof/>
        </w:rPr>
      </w:pPr>
      <w:sdt>
        <w:sdtPr>
          <w:rPr>
            <w:noProof/>
          </w:rPr>
          <w:id w:val="501856170"/>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 Geef hier nadere bijzonderheden:</w:t>
      </w:r>
    </w:p>
    <w:p w14:paraId="2F044901" w14:textId="77777777" w:rsidR="0062649A" w:rsidRPr="00656D26" w:rsidRDefault="0062649A" w:rsidP="0062649A">
      <w:pPr>
        <w:tabs>
          <w:tab w:val="left" w:leader="dot" w:pos="9072"/>
        </w:tabs>
        <w:rPr>
          <w:noProof/>
        </w:rPr>
      </w:pPr>
      <w:r w:rsidRPr="00656D26">
        <w:rPr>
          <w:noProof/>
        </w:rPr>
        <w:tab/>
      </w:r>
    </w:p>
    <w:p w14:paraId="52717FA8" w14:textId="77777777" w:rsidR="0062649A" w:rsidRPr="00656D26" w:rsidRDefault="0062649A" w:rsidP="0062649A">
      <w:pPr>
        <w:pStyle w:val="Point0"/>
        <w:rPr>
          <w:bCs/>
          <w:noProof/>
        </w:rPr>
      </w:pPr>
      <w:r w:rsidRPr="00AF6CA8">
        <w:rPr>
          <w:noProof/>
        </w:rPr>
        <w:t>(i)</w:t>
      </w:r>
      <w:r w:rsidRPr="00AF6CA8">
        <w:rPr>
          <w:noProof/>
        </w:rPr>
        <w:tab/>
      </w:r>
      <w:r w:rsidRPr="00656D26">
        <w:rPr>
          <w:noProof/>
        </w:rPr>
        <w:t xml:space="preserve">Staat de belastingvermindering open voor investeerders die onafhankelijk zijn van de onderneming waarin wordt geïnvesteerd (punt 152 van de richtsnoeren)? </w:t>
      </w:r>
    </w:p>
    <w:p w14:paraId="673B3721" w14:textId="562D753E" w:rsidR="0062649A" w:rsidRPr="00656D26" w:rsidRDefault="00A5621A" w:rsidP="0062649A">
      <w:pPr>
        <w:pStyle w:val="Text1"/>
        <w:rPr>
          <w:noProof/>
        </w:rPr>
      </w:pPr>
      <w:sdt>
        <w:sdtPr>
          <w:rPr>
            <w:rFonts w:ascii="Segoe UI Symbol" w:hAnsi="Segoe UI Symbol"/>
            <w:noProof/>
          </w:rPr>
          <w:id w:val="-1090153871"/>
          <w14:checkbox>
            <w14:checked w14:val="0"/>
            <w14:checkedState w14:val="2612" w14:font="MS Gothic"/>
            <w14:uncheckedState w14:val="2610" w14:font="MS Gothic"/>
          </w14:checkbox>
        </w:sdtPr>
        <w:sdtEndPr/>
        <w:sdtContent>
          <w:r w:rsidR="00C22A02">
            <w:rPr>
              <w:rFonts w:ascii="MS Gothic" w:eastAsia="MS Gothic" w:hAnsi="MS Gothic" w:hint="eastAsia"/>
              <w:noProof/>
            </w:rPr>
            <w:t>☐</w:t>
          </w:r>
        </w:sdtContent>
      </w:sdt>
      <w:r w:rsidR="0062649A" w:rsidRPr="00656D26">
        <w:rPr>
          <w:noProof/>
        </w:rPr>
        <w:t xml:space="preserve"> Ja.</w:t>
      </w:r>
    </w:p>
    <w:p w14:paraId="089A01A9" w14:textId="77777777" w:rsidR="00C22A02" w:rsidRDefault="00A5621A" w:rsidP="0062649A">
      <w:pPr>
        <w:pStyle w:val="Text1"/>
        <w:rPr>
          <w:noProof/>
        </w:rPr>
      </w:pPr>
      <w:sdt>
        <w:sdtPr>
          <w:rPr>
            <w:rFonts w:ascii="Segoe UI Symbol" w:hAnsi="Segoe UI Symbol"/>
            <w:noProof/>
          </w:rPr>
          <w:id w:val="-1047525580"/>
          <w14:checkbox>
            <w14:checked w14:val="0"/>
            <w14:checkedState w14:val="2612" w14:font="MS Gothic"/>
            <w14:uncheckedState w14:val="2610" w14:font="MS Gothic"/>
          </w14:checkbox>
        </w:sdtPr>
        <w:sdtEndPr/>
        <w:sdtContent>
          <w:r w:rsidR="00C22A02">
            <w:rPr>
              <w:rFonts w:ascii="MS Gothic" w:eastAsia="MS Gothic" w:hAnsi="MS Gothic" w:hint="eastAsia"/>
              <w:noProof/>
            </w:rPr>
            <w:t>☐</w:t>
          </w:r>
        </w:sdtContent>
      </w:sdt>
      <w:r w:rsidR="0062649A" w:rsidRPr="00656D26">
        <w:rPr>
          <w:noProof/>
        </w:rPr>
        <w:t xml:space="preserve"> Neen. Geef hier nadere bijzonderheden:</w:t>
      </w:r>
    </w:p>
    <w:p w14:paraId="173E7315" w14:textId="77777777" w:rsidR="00C22A02" w:rsidRPr="00656D26" w:rsidRDefault="00C22A02" w:rsidP="00C22A02">
      <w:pPr>
        <w:tabs>
          <w:tab w:val="left" w:leader="dot" w:pos="9072"/>
        </w:tabs>
        <w:ind w:left="850"/>
        <w:rPr>
          <w:noProof/>
        </w:rPr>
      </w:pPr>
      <w:r w:rsidRPr="00656D26">
        <w:rPr>
          <w:noProof/>
        </w:rPr>
        <w:tab/>
      </w:r>
    </w:p>
    <w:p w14:paraId="6842469C" w14:textId="77777777" w:rsidR="0062649A" w:rsidRPr="00656D26" w:rsidRDefault="0062649A" w:rsidP="0062649A">
      <w:pPr>
        <w:pStyle w:val="Point0"/>
        <w:rPr>
          <w:noProof/>
        </w:rPr>
      </w:pPr>
      <w:r w:rsidRPr="00AF6CA8">
        <w:rPr>
          <w:noProof/>
        </w:rPr>
        <w:t>(j)</w:t>
      </w:r>
      <w:r w:rsidRPr="00AF6CA8">
        <w:rPr>
          <w:noProof/>
        </w:rPr>
        <w:tab/>
      </w:r>
      <w:r w:rsidRPr="00656D26">
        <w:rPr>
          <w:noProof/>
        </w:rPr>
        <w:t>In het geval van een vermindering van de inkomstenbelasting: Hoe hoog kan het bedrag oplopen dat in de in aanmerking komende onderneming wordt geïnvesteerd (maximumpercentage)? Een belastingkorting gemaximeerd op 30 % van het geïnvesteerde bedrag wordt als redelijk beschouwd (punt 153 van de richtsnoeren): ……………%</w:t>
      </w:r>
    </w:p>
    <w:p w14:paraId="519BB8D8" w14:textId="77777777" w:rsidR="0062649A" w:rsidRPr="00656D26" w:rsidRDefault="0062649A" w:rsidP="0062649A">
      <w:pPr>
        <w:pStyle w:val="Text1"/>
        <w:rPr>
          <w:noProof/>
        </w:rPr>
      </w:pPr>
      <w:r w:rsidRPr="00656D26">
        <w:rPr>
          <w:noProof/>
        </w:rPr>
        <w:t xml:space="preserve">Kan de belastingvermindering hoger uitkomen dan de door de investeerder maximaal verschuldigde inkomstenbelasting, zoals die vóór de belastingmaatregel is vastgesteld? </w:t>
      </w:r>
    </w:p>
    <w:p w14:paraId="033C5BF9" w14:textId="44208B86" w:rsidR="00C22A02" w:rsidRDefault="00A5621A" w:rsidP="0062649A">
      <w:pPr>
        <w:pStyle w:val="Text1"/>
        <w:rPr>
          <w:noProof/>
        </w:rPr>
      </w:pPr>
      <w:sdt>
        <w:sdtPr>
          <w:rPr>
            <w:rFonts w:ascii="Segoe UI Symbol" w:hAnsi="Segoe UI Symbol"/>
            <w:noProof/>
          </w:rPr>
          <w:id w:val="1892235821"/>
          <w14:checkbox>
            <w14:checked w14:val="0"/>
            <w14:checkedState w14:val="2612" w14:font="MS Gothic"/>
            <w14:uncheckedState w14:val="2610" w14:font="MS Gothic"/>
          </w14:checkbox>
        </w:sdtPr>
        <w:sdtEndPr/>
        <w:sdtContent>
          <w:r w:rsidR="00C22A02">
            <w:rPr>
              <w:rFonts w:ascii="MS Gothic" w:eastAsia="MS Gothic" w:hAnsi="MS Gothic" w:hint="eastAsia"/>
              <w:noProof/>
            </w:rPr>
            <w:t>☐</w:t>
          </w:r>
        </w:sdtContent>
      </w:sdt>
      <w:r w:rsidR="0062649A" w:rsidRPr="00656D26">
        <w:rPr>
          <w:noProof/>
        </w:rPr>
        <w:t xml:space="preserve"> Ja. Geef hier nadere bijzonderheden. </w:t>
      </w:r>
    </w:p>
    <w:p w14:paraId="656C67CA" w14:textId="77777777" w:rsidR="00C22A02" w:rsidRPr="00656D26" w:rsidRDefault="00C22A02" w:rsidP="00C22A02">
      <w:pPr>
        <w:tabs>
          <w:tab w:val="left" w:leader="dot" w:pos="9072"/>
        </w:tabs>
        <w:ind w:left="850"/>
        <w:rPr>
          <w:noProof/>
        </w:rPr>
      </w:pPr>
      <w:r w:rsidRPr="00656D26">
        <w:rPr>
          <w:noProof/>
        </w:rPr>
        <w:tab/>
      </w:r>
    </w:p>
    <w:p w14:paraId="0527BEE6" w14:textId="4B71BCFF" w:rsidR="0062649A" w:rsidRPr="00656D26" w:rsidRDefault="00A5621A" w:rsidP="0062649A">
      <w:pPr>
        <w:pStyle w:val="Text1"/>
        <w:rPr>
          <w:noProof/>
        </w:rPr>
      </w:pPr>
      <w:sdt>
        <w:sdtPr>
          <w:rPr>
            <w:rFonts w:ascii="Segoe UI Symbol" w:hAnsi="Segoe UI Symbol"/>
            <w:noProof/>
          </w:rPr>
          <w:id w:val="-2016524902"/>
          <w14:checkbox>
            <w14:checked w14:val="0"/>
            <w14:checkedState w14:val="2612" w14:font="MS Gothic"/>
            <w14:uncheckedState w14:val="2610" w14:font="MS Gothic"/>
          </w14:checkbox>
        </w:sdtPr>
        <w:sdtEndPr/>
        <w:sdtContent>
          <w:r w:rsidR="00C22A02">
            <w:rPr>
              <w:rFonts w:ascii="MS Gothic" w:eastAsia="MS Gothic" w:hAnsi="MS Gothic" w:hint="eastAsia"/>
              <w:noProof/>
            </w:rPr>
            <w:t>☐</w:t>
          </w:r>
        </w:sdtContent>
      </w:sdt>
      <w:r w:rsidR="0062649A" w:rsidRPr="00656D26">
        <w:rPr>
          <w:noProof/>
        </w:rPr>
        <w:t xml:space="preserve"> Neen </w:t>
      </w:r>
    </w:p>
    <w:p w14:paraId="60D32A5C" w14:textId="77777777" w:rsidR="0062649A" w:rsidRPr="00656D26" w:rsidRDefault="0062649A" w:rsidP="0062649A">
      <w:pPr>
        <w:pStyle w:val="ManualHeading3"/>
        <w:rPr>
          <w:rFonts w:eastAsia="Times New Roman"/>
          <w:noProof/>
        </w:rPr>
      </w:pPr>
      <w:r w:rsidRPr="00AF6CA8">
        <w:rPr>
          <w:noProof/>
        </w:rPr>
        <w:t>2.9.3.</w:t>
      </w:r>
      <w:r w:rsidRPr="00AF6CA8">
        <w:rPr>
          <w:noProof/>
        </w:rPr>
        <w:tab/>
      </w:r>
      <w:r w:rsidRPr="00656D26">
        <w:rPr>
          <w:noProof/>
        </w:rPr>
        <w:t>Maatregelen ter ondersteuning van alternatieve handelsplatforms</w:t>
      </w:r>
    </w:p>
    <w:p w14:paraId="200CFD17" w14:textId="77777777" w:rsidR="0062649A" w:rsidRPr="00656D26" w:rsidRDefault="0062649A" w:rsidP="00C006E9">
      <w:pPr>
        <w:pStyle w:val="Tiret0"/>
        <w:numPr>
          <w:ilvl w:val="0"/>
          <w:numId w:val="39"/>
        </w:numPr>
        <w:rPr>
          <w:noProof/>
        </w:rPr>
      </w:pPr>
      <w:r w:rsidRPr="00656D26">
        <w:rPr>
          <w:noProof/>
        </w:rPr>
        <w:t>Gaat het om een bestaand platform?</w:t>
      </w:r>
    </w:p>
    <w:p w14:paraId="2D5623E3" w14:textId="77777777" w:rsidR="0062649A" w:rsidRPr="00656D26" w:rsidRDefault="00A5621A" w:rsidP="0062649A">
      <w:pPr>
        <w:pStyle w:val="Text1"/>
        <w:rPr>
          <w:noProof/>
        </w:rPr>
      </w:pPr>
      <w:sdt>
        <w:sdtPr>
          <w:rPr>
            <w:bCs/>
            <w:noProof/>
          </w:rPr>
          <w:id w:val="-2027246606"/>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Ja.</w:t>
      </w:r>
    </w:p>
    <w:p w14:paraId="5CAB8EB5" w14:textId="77777777" w:rsidR="0062649A" w:rsidRPr="00656D26" w:rsidRDefault="00A5621A" w:rsidP="0062649A">
      <w:pPr>
        <w:pStyle w:val="Text1"/>
        <w:rPr>
          <w:noProof/>
        </w:rPr>
      </w:pPr>
      <w:sdt>
        <w:sdtPr>
          <w:rPr>
            <w:bCs/>
            <w:noProof/>
          </w:rPr>
          <w:id w:val="671301233"/>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Neen, het gaat om een nieuw op te richten platform.</w:t>
      </w:r>
    </w:p>
    <w:p w14:paraId="3C8EAE64" w14:textId="77777777" w:rsidR="0062649A" w:rsidRPr="00656D26" w:rsidRDefault="0062649A" w:rsidP="00C006E9">
      <w:pPr>
        <w:pStyle w:val="Tiret0"/>
        <w:numPr>
          <w:ilvl w:val="0"/>
          <w:numId w:val="40"/>
        </w:numPr>
        <w:rPr>
          <w:noProof/>
        </w:rPr>
      </w:pPr>
      <w:r w:rsidRPr="00656D26">
        <w:rPr>
          <w:noProof/>
        </w:rPr>
        <w:t xml:space="preserve">Is er een businessplan waarin wordt aangetoond dat het gesteunde platform binnen tien jaar zelfvoorzienend kan zijn (punt 129 van de richtsnoeren)? </w:t>
      </w:r>
    </w:p>
    <w:p w14:paraId="7CEA4445" w14:textId="77777777" w:rsidR="00C22A02" w:rsidRPr="00656D26" w:rsidRDefault="00C22A02" w:rsidP="00C22A02">
      <w:pPr>
        <w:tabs>
          <w:tab w:val="left" w:leader="dot" w:pos="9072"/>
        </w:tabs>
        <w:rPr>
          <w:noProof/>
        </w:rPr>
      </w:pPr>
      <w:r w:rsidRPr="00656D26">
        <w:rPr>
          <w:noProof/>
        </w:rPr>
        <w:tab/>
      </w:r>
    </w:p>
    <w:p w14:paraId="473A8448" w14:textId="77777777" w:rsidR="0062649A" w:rsidRPr="00656D26" w:rsidRDefault="0062649A" w:rsidP="00C006E9">
      <w:pPr>
        <w:pStyle w:val="Tiret0"/>
        <w:numPr>
          <w:ilvl w:val="0"/>
          <w:numId w:val="40"/>
        </w:numPr>
        <w:rPr>
          <w:noProof/>
        </w:rPr>
      </w:pPr>
      <w:r w:rsidRPr="00656D26">
        <w:rPr>
          <w:noProof/>
        </w:rPr>
        <w:t xml:space="preserve">Is het platform een subplatform of dochteronderneming van een bestaande effectenbeurs (of zal het dat zijn)? </w:t>
      </w:r>
    </w:p>
    <w:p w14:paraId="6BC11618" w14:textId="77777777" w:rsidR="00C22A02" w:rsidRDefault="00A5621A" w:rsidP="0062649A">
      <w:pPr>
        <w:pStyle w:val="Text1"/>
        <w:rPr>
          <w:noProof/>
        </w:rPr>
      </w:pPr>
      <w:sdt>
        <w:sdtPr>
          <w:rPr>
            <w:bCs/>
            <w:noProof/>
          </w:rPr>
          <w:id w:val="39018713"/>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Ja. Welke?</w:t>
      </w:r>
    </w:p>
    <w:p w14:paraId="69799605" w14:textId="77777777" w:rsidR="00C22A02" w:rsidRPr="00656D26" w:rsidRDefault="00C22A02" w:rsidP="00C22A02">
      <w:pPr>
        <w:tabs>
          <w:tab w:val="left" w:leader="dot" w:pos="9072"/>
        </w:tabs>
        <w:ind w:left="850"/>
        <w:rPr>
          <w:noProof/>
        </w:rPr>
      </w:pPr>
      <w:r w:rsidRPr="00656D26">
        <w:rPr>
          <w:noProof/>
        </w:rPr>
        <w:tab/>
      </w:r>
    </w:p>
    <w:p w14:paraId="0FB77674" w14:textId="77777777" w:rsidR="0062649A" w:rsidRPr="00656D26" w:rsidRDefault="00A5621A" w:rsidP="0062649A">
      <w:pPr>
        <w:pStyle w:val="Text1"/>
        <w:rPr>
          <w:noProof/>
        </w:rPr>
      </w:pPr>
      <w:sdt>
        <w:sdtPr>
          <w:rPr>
            <w:noProof/>
          </w:rPr>
          <w:id w:val="1297572901"/>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w:t>
      </w:r>
    </w:p>
    <w:p w14:paraId="0C47EF46" w14:textId="77777777" w:rsidR="0062649A" w:rsidRPr="00656D26" w:rsidRDefault="0062649A" w:rsidP="00C006E9">
      <w:pPr>
        <w:pStyle w:val="Tiret0"/>
        <w:numPr>
          <w:ilvl w:val="0"/>
          <w:numId w:val="40"/>
        </w:numPr>
        <w:rPr>
          <w:noProof/>
        </w:rPr>
      </w:pPr>
      <w:r w:rsidRPr="00656D26">
        <w:rPr>
          <w:noProof/>
        </w:rPr>
        <w:lastRenderedPageBreak/>
        <w:t>Bestaan er al alternatieve handelsplatforms in uw lidstaat (punt 131 van de richtsnoeren)?</w:t>
      </w:r>
    </w:p>
    <w:p w14:paraId="6591CD24" w14:textId="77777777" w:rsidR="00C22A02" w:rsidRDefault="00A5621A" w:rsidP="0062649A">
      <w:pPr>
        <w:pStyle w:val="Text1"/>
        <w:rPr>
          <w:noProof/>
        </w:rPr>
      </w:pPr>
      <w:sdt>
        <w:sdtPr>
          <w:rPr>
            <w:bCs/>
            <w:noProof/>
          </w:rPr>
          <w:id w:val="1735891957"/>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Ja. Welke?</w:t>
      </w:r>
    </w:p>
    <w:p w14:paraId="2577D298" w14:textId="77777777" w:rsidR="00C22A02" w:rsidRPr="00656D26" w:rsidRDefault="00C22A02" w:rsidP="00C22A02">
      <w:pPr>
        <w:tabs>
          <w:tab w:val="left" w:leader="dot" w:pos="9072"/>
        </w:tabs>
        <w:ind w:left="850"/>
        <w:rPr>
          <w:noProof/>
        </w:rPr>
      </w:pPr>
      <w:r w:rsidRPr="00656D26">
        <w:rPr>
          <w:noProof/>
        </w:rPr>
        <w:tab/>
      </w:r>
    </w:p>
    <w:p w14:paraId="761C7C44" w14:textId="77777777" w:rsidR="0062649A" w:rsidRPr="00656D26" w:rsidRDefault="00A5621A" w:rsidP="0062649A">
      <w:pPr>
        <w:pStyle w:val="Text1"/>
        <w:rPr>
          <w:noProof/>
        </w:rPr>
      </w:pPr>
      <w:sdt>
        <w:sdtPr>
          <w:rPr>
            <w:noProof/>
          </w:rPr>
          <w:id w:val="1655414374"/>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w:t>
      </w:r>
    </w:p>
    <w:p w14:paraId="3DD841ED" w14:textId="77777777" w:rsidR="0062649A" w:rsidRPr="00656D26" w:rsidRDefault="0062649A" w:rsidP="00C006E9">
      <w:pPr>
        <w:pStyle w:val="Tiret0"/>
        <w:numPr>
          <w:ilvl w:val="0"/>
          <w:numId w:val="40"/>
        </w:numPr>
        <w:rPr>
          <w:noProof/>
        </w:rPr>
      </w:pPr>
      <w:r w:rsidRPr="00656D26">
        <w:rPr>
          <w:noProof/>
        </w:rPr>
        <w:t xml:space="preserve">Wordt het platform opgezet door en zal het actief zijn in meerdere lidstaten (punt 130 van de richtsnoeren)? </w:t>
      </w:r>
    </w:p>
    <w:p w14:paraId="27BC5400" w14:textId="77777777" w:rsidR="00C22A02" w:rsidRDefault="00A5621A" w:rsidP="0062649A">
      <w:pPr>
        <w:pStyle w:val="Text1"/>
        <w:rPr>
          <w:noProof/>
        </w:rPr>
      </w:pPr>
      <w:sdt>
        <w:sdtPr>
          <w:rPr>
            <w:bCs/>
            <w:noProof/>
          </w:rPr>
          <w:id w:val="-1322274700"/>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Ja. Verschaf nadere bijzonderheden:</w:t>
      </w:r>
    </w:p>
    <w:p w14:paraId="3D2412FB" w14:textId="77777777" w:rsidR="00C22A02" w:rsidRPr="00656D26" w:rsidRDefault="00C22A02" w:rsidP="00C22A02">
      <w:pPr>
        <w:tabs>
          <w:tab w:val="left" w:leader="dot" w:pos="9072"/>
        </w:tabs>
        <w:ind w:left="850"/>
        <w:rPr>
          <w:noProof/>
        </w:rPr>
      </w:pPr>
      <w:r w:rsidRPr="00656D26">
        <w:rPr>
          <w:noProof/>
        </w:rPr>
        <w:tab/>
      </w:r>
    </w:p>
    <w:p w14:paraId="5F1F1D72" w14:textId="77777777" w:rsidR="0062649A" w:rsidRPr="00656D26" w:rsidRDefault="00A5621A" w:rsidP="0062649A">
      <w:pPr>
        <w:pStyle w:val="Text1"/>
        <w:rPr>
          <w:noProof/>
        </w:rPr>
      </w:pPr>
      <w:sdt>
        <w:sdtPr>
          <w:rPr>
            <w:noProof/>
          </w:rPr>
          <w:id w:val="-1090079472"/>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w:t>
      </w:r>
    </w:p>
    <w:p w14:paraId="47B97D7F" w14:textId="77777777" w:rsidR="0062649A" w:rsidRPr="00656D26" w:rsidRDefault="0062649A" w:rsidP="0062649A">
      <w:pPr>
        <w:pStyle w:val="Text1"/>
        <w:rPr>
          <w:noProof/>
        </w:rPr>
      </w:pPr>
      <w:r w:rsidRPr="00656D26">
        <w:rPr>
          <w:noProof/>
        </w:rPr>
        <w:t>Welk soort ondernemingen wordt op het platform verhandeld?</w:t>
      </w:r>
    </w:p>
    <w:p w14:paraId="32105E3C" w14:textId="77777777" w:rsidR="0062649A" w:rsidRPr="00656D26" w:rsidRDefault="0062649A" w:rsidP="00C22A02">
      <w:pPr>
        <w:tabs>
          <w:tab w:val="left" w:leader="dot" w:pos="9072"/>
        </w:tabs>
        <w:ind w:left="850"/>
        <w:rPr>
          <w:noProof/>
        </w:rPr>
      </w:pPr>
      <w:r w:rsidRPr="00656D26">
        <w:rPr>
          <w:noProof/>
        </w:rPr>
        <w:tab/>
      </w:r>
    </w:p>
    <w:p w14:paraId="38FBE942" w14:textId="77777777" w:rsidR="0062649A" w:rsidRPr="00656D26" w:rsidRDefault="0062649A" w:rsidP="00C006E9">
      <w:pPr>
        <w:pStyle w:val="Tiret0"/>
        <w:numPr>
          <w:ilvl w:val="0"/>
          <w:numId w:val="40"/>
        </w:numPr>
        <w:rPr>
          <w:bCs/>
          <w:noProof/>
        </w:rPr>
      </w:pPr>
      <w:r w:rsidRPr="00656D26">
        <w:rPr>
          <w:noProof/>
        </w:rPr>
        <w:t>Voor welk percentage van de gemaakte investeringskosten voor de oprichting van het platform wordt ondersteuning geboden? Er kan staatssteun worden verleend voor maximaal 50 % van de gemaakte kosten voor de oprichting van een dergelijk platform (punt 156 van de richtsnoeren).</w:t>
      </w:r>
    </w:p>
    <w:p w14:paraId="755E9659" w14:textId="77777777" w:rsidR="00C22A02" w:rsidRPr="00656D26" w:rsidRDefault="00C22A02" w:rsidP="00C22A02">
      <w:pPr>
        <w:tabs>
          <w:tab w:val="left" w:leader="dot" w:pos="9072"/>
        </w:tabs>
        <w:rPr>
          <w:noProof/>
        </w:rPr>
      </w:pPr>
      <w:r w:rsidRPr="00656D26">
        <w:rPr>
          <w:noProof/>
        </w:rPr>
        <w:tab/>
      </w:r>
    </w:p>
    <w:p w14:paraId="5EBC8698" w14:textId="77777777" w:rsidR="0062649A" w:rsidRPr="00656D26" w:rsidRDefault="0062649A" w:rsidP="0062649A">
      <w:pPr>
        <w:pStyle w:val="ManualHeading1"/>
        <w:rPr>
          <w:noProof/>
        </w:rPr>
      </w:pPr>
      <w:r w:rsidRPr="00656D26">
        <w:rPr>
          <w:noProof/>
        </w:rPr>
        <w:t>Voeg bij deze aanmelding de volgende documenten:</w:t>
      </w:r>
    </w:p>
    <w:p w14:paraId="018450A3" w14:textId="77777777" w:rsidR="0062649A" w:rsidRPr="00656D26" w:rsidRDefault="0062649A" w:rsidP="00C006E9">
      <w:pPr>
        <w:pStyle w:val="Tiret0"/>
        <w:numPr>
          <w:ilvl w:val="0"/>
          <w:numId w:val="41"/>
        </w:numPr>
        <w:rPr>
          <w:noProof/>
        </w:rPr>
      </w:pPr>
      <w:r w:rsidRPr="00656D26">
        <w:rPr>
          <w:noProof/>
        </w:rPr>
        <w:t>Bewijsmateriaal dat de meeste financiële instrumenten die zijn toegelaten tot de handel op de alternatieve handelsplatforms, zijn (of zullen worden) uitgegeven door kmo's.</w:t>
      </w:r>
    </w:p>
    <w:p w14:paraId="4C162168" w14:textId="77777777" w:rsidR="0062649A" w:rsidRPr="00656D26" w:rsidRDefault="0062649A" w:rsidP="00C006E9">
      <w:pPr>
        <w:pStyle w:val="Tiret0"/>
        <w:numPr>
          <w:ilvl w:val="0"/>
          <w:numId w:val="41"/>
        </w:numPr>
        <w:rPr>
          <w:noProof/>
        </w:rPr>
      </w:pPr>
      <w:r w:rsidRPr="00656D26">
        <w:rPr>
          <w:noProof/>
        </w:rPr>
        <w:t>Een exemplaar van het businessplan van de exploitant van het platform waaruit blijkt dat het gesteunde platform binnen tien jaar zelfvoorzienend kan zijn (punt 129 van de richtsnoeren).</w:t>
      </w:r>
    </w:p>
    <w:p w14:paraId="080C625C" w14:textId="77777777" w:rsidR="0062649A" w:rsidRPr="00656D26" w:rsidRDefault="0062649A" w:rsidP="00C006E9">
      <w:pPr>
        <w:pStyle w:val="Tiret0"/>
        <w:numPr>
          <w:ilvl w:val="0"/>
          <w:numId w:val="41"/>
        </w:numPr>
        <w:rPr>
          <w:noProof/>
        </w:rPr>
      </w:pPr>
      <w:r w:rsidRPr="00656D26">
        <w:rPr>
          <w:noProof/>
        </w:rPr>
        <w:t>Plausibele nulscenario's waarin, in termen van toegang tot de vereiste financiering, een vergelijking wordt gemaakt met situaties waarmee de genoteerde ondernemingen te maken zouden krijgen indien het platform niet zou bestaan (punt 129 van de richtsnoeren).</w:t>
      </w:r>
    </w:p>
    <w:p w14:paraId="5E261E9D" w14:textId="77777777" w:rsidR="0062649A" w:rsidRPr="00656D26" w:rsidRDefault="0062649A" w:rsidP="00C006E9">
      <w:pPr>
        <w:pStyle w:val="Tiret0"/>
        <w:numPr>
          <w:ilvl w:val="0"/>
          <w:numId w:val="41"/>
        </w:numPr>
        <w:rPr>
          <w:noProof/>
        </w:rPr>
      </w:pPr>
      <w:r w:rsidRPr="00656D26">
        <w:rPr>
          <w:noProof/>
        </w:rPr>
        <w:t>Voor bestaande platforms: een exemplaar van de voorgestelde bedrijfsstrategie van het platform waaruit blijkt dat het betrokken platform, ondanks zijn levensvatbaarheid op lange termijn, op kortetermijnsteun is aangewezen vanwege een aanhoudend tekort aan noteringen — en dus een liquiditeitstekort (punt 131 van de richtsnoeren).</w:t>
      </w:r>
    </w:p>
    <w:p w14:paraId="777159E7" w14:textId="77777777" w:rsidR="0062649A" w:rsidRPr="00656D26" w:rsidRDefault="0062649A" w:rsidP="0062649A">
      <w:pPr>
        <w:pStyle w:val="ManualHeading1"/>
        <w:rPr>
          <w:noProof/>
        </w:rPr>
      </w:pPr>
      <w:r w:rsidRPr="00656D26">
        <w:rPr>
          <w:noProof/>
        </w:rPr>
        <w:t>Vorm van de maatregel:</w:t>
      </w:r>
    </w:p>
    <w:p w14:paraId="5292F032" w14:textId="77777777" w:rsidR="0062649A" w:rsidRPr="00656D26" w:rsidRDefault="00A5621A" w:rsidP="0062649A">
      <w:pPr>
        <w:rPr>
          <w:noProof/>
        </w:rPr>
      </w:pPr>
      <w:sdt>
        <w:sdtPr>
          <w:rPr>
            <w:bCs/>
            <w:noProof/>
          </w:rPr>
          <w:id w:val="1681010686"/>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Fiscale prikkels voor zakelijke investeerders ten aanzien van hun via een alternatief handelsplatform verlopende risicofinancieringsinvesteringen in in aanmerking komende investeringen: Vul dan deel 2.9.2 over fiscale instrumenten in.</w:t>
      </w:r>
    </w:p>
    <w:p w14:paraId="6A15A2FA" w14:textId="77777777" w:rsidR="0062649A" w:rsidRPr="00656D26" w:rsidRDefault="00A5621A" w:rsidP="0062649A">
      <w:pPr>
        <w:pStyle w:val="Text1"/>
        <w:rPr>
          <w:noProof/>
        </w:rPr>
      </w:pPr>
      <w:sdt>
        <w:sdtPr>
          <w:rPr>
            <w:noProof/>
          </w:rPr>
          <w:id w:val="-1002507292"/>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Ondersteuning van platformexploitanten:</w:t>
      </w:r>
    </w:p>
    <w:p w14:paraId="5B1A317A" w14:textId="77777777" w:rsidR="0062649A" w:rsidRPr="00656D26" w:rsidRDefault="0062649A" w:rsidP="00C006E9">
      <w:pPr>
        <w:pStyle w:val="Tiret1"/>
        <w:numPr>
          <w:ilvl w:val="0"/>
          <w:numId w:val="56"/>
        </w:numPr>
        <w:rPr>
          <w:noProof/>
        </w:rPr>
      </w:pPr>
      <w:r w:rsidRPr="00656D26">
        <w:rPr>
          <w:noProof/>
        </w:rPr>
        <w:t xml:space="preserve">De platformexploitant is: </w:t>
      </w:r>
    </w:p>
    <w:p w14:paraId="16E8FB4D" w14:textId="77777777" w:rsidR="0062649A" w:rsidRPr="00656D26" w:rsidRDefault="00A5621A" w:rsidP="0062649A">
      <w:pPr>
        <w:pStyle w:val="Text2"/>
        <w:rPr>
          <w:noProof/>
        </w:rPr>
      </w:pPr>
      <w:sdt>
        <w:sdtPr>
          <w:rPr>
            <w:bCs/>
            <w:noProof/>
          </w:rPr>
          <w:id w:val="368106662"/>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een kleine onderneming.</w:t>
      </w:r>
    </w:p>
    <w:p w14:paraId="02FD749F" w14:textId="77777777" w:rsidR="0062649A" w:rsidRPr="00656D26" w:rsidRDefault="00A5621A" w:rsidP="0062649A">
      <w:pPr>
        <w:pStyle w:val="Text2"/>
        <w:rPr>
          <w:noProof/>
        </w:rPr>
      </w:pPr>
      <w:sdt>
        <w:sdtPr>
          <w:rPr>
            <w:bCs/>
            <w:noProof/>
          </w:rPr>
          <w:id w:val="58533553"/>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groter dan een kleine onderneming.</w:t>
      </w:r>
    </w:p>
    <w:p w14:paraId="506F9B5A" w14:textId="77777777" w:rsidR="0062649A" w:rsidRPr="00656D26" w:rsidRDefault="0062649A" w:rsidP="00C006E9">
      <w:pPr>
        <w:pStyle w:val="Tiret0"/>
        <w:numPr>
          <w:ilvl w:val="0"/>
          <w:numId w:val="42"/>
        </w:numPr>
        <w:rPr>
          <w:noProof/>
        </w:rPr>
      </w:pPr>
      <w:r w:rsidRPr="00656D26">
        <w:rPr>
          <w:noProof/>
        </w:rPr>
        <w:t>Maximumbedrag van de maatregel: ……….. EUR.</w:t>
      </w:r>
    </w:p>
    <w:p w14:paraId="64A7B040" w14:textId="77777777" w:rsidR="0062649A" w:rsidRPr="00656D26" w:rsidRDefault="0062649A" w:rsidP="00C006E9">
      <w:pPr>
        <w:pStyle w:val="Tiret0"/>
        <w:numPr>
          <w:ilvl w:val="0"/>
          <w:numId w:val="43"/>
        </w:numPr>
        <w:rPr>
          <w:noProof/>
        </w:rPr>
      </w:pPr>
      <w:r w:rsidRPr="00656D26">
        <w:rPr>
          <w:noProof/>
        </w:rPr>
        <w:t>Ligt het maximumbedrag hoger dan dat voor starterssteun in het kader van Verordening (EU) nr. 651/2014?</w:t>
      </w:r>
    </w:p>
    <w:p w14:paraId="10216EF4" w14:textId="77777777" w:rsidR="0062649A" w:rsidRPr="00656D26" w:rsidRDefault="00A5621A" w:rsidP="0062649A">
      <w:pPr>
        <w:pStyle w:val="Text1"/>
        <w:rPr>
          <w:noProof/>
        </w:rPr>
      </w:pPr>
      <w:sdt>
        <w:sdtPr>
          <w:rPr>
            <w:noProof/>
          </w:rPr>
          <w:id w:val="2013179347"/>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Ja </w:t>
      </w:r>
      <w:r w:rsidR="0062649A" w:rsidRPr="00656D26">
        <w:rPr>
          <w:noProof/>
        </w:rPr>
        <w:tab/>
      </w:r>
      <w:r w:rsidR="0062649A" w:rsidRPr="00656D26">
        <w:rPr>
          <w:noProof/>
        </w:rPr>
        <w:tab/>
      </w:r>
      <w:sdt>
        <w:sdtPr>
          <w:rPr>
            <w:noProof/>
          </w:rPr>
          <w:id w:val="-861123525"/>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 Neen</w:t>
      </w:r>
    </w:p>
    <w:p w14:paraId="6DAA4919" w14:textId="77777777" w:rsidR="0062649A" w:rsidRPr="00656D26" w:rsidRDefault="0062649A" w:rsidP="00C006E9">
      <w:pPr>
        <w:pStyle w:val="Tiret0"/>
        <w:numPr>
          <w:ilvl w:val="0"/>
          <w:numId w:val="43"/>
        </w:numPr>
        <w:rPr>
          <w:noProof/>
          <w:spacing w:val="-2"/>
        </w:rPr>
      </w:pPr>
      <w:r w:rsidRPr="00656D26">
        <w:rPr>
          <w:noProof/>
        </w:rPr>
        <w:t>Hoeveel bedragen de investeringsuitgaven voor de oprichting van het platform? …. EUR</w:t>
      </w:r>
    </w:p>
    <w:p w14:paraId="38C348B5" w14:textId="77777777" w:rsidR="0062649A" w:rsidRPr="00656D26" w:rsidRDefault="0062649A" w:rsidP="00C006E9">
      <w:pPr>
        <w:pStyle w:val="Tiret0"/>
        <w:numPr>
          <w:ilvl w:val="0"/>
          <w:numId w:val="43"/>
        </w:numPr>
        <w:rPr>
          <w:noProof/>
        </w:rPr>
      </w:pPr>
      <w:r w:rsidRPr="00656D26">
        <w:rPr>
          <w:noProof/>
        </w:rPr>
        <w:t>Bedraagt de steun aan de exploitant meer dan 50 % van die investeringsuitgaven (punt 156 van de richtsnoeren)?</w:t>
      </w:r>
    </w:p>
    <w:p w14:paraId="36C90EB6" w14:textId="77777777" w:rsidR="0062649A" w:rsidRPr="00656D26" w:rsidRDefault="00A5621A" w:rsidP="0062649A">
      <w:pPr>
        <w:pStyle w:val="Text1"/>
        <w:rPr>
          <w:noProof/>
        </w:rPr>
      </w:pPr>
      <w:sdt>
        <w:sdtPr>
          <w:rPr>
            <w:noProof/>
          </w:rPr>
          <w:id w:val="1488285515"/>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Ja </w:t>
      </w:r>
      <w:r w:rsidR="0062649A" w:rsidRPr="00656D26">
        <w:rPr>
          <w:noProof/>
        </w:rPr>
        <w:tab/>
      </w:r>
      <w:r w:rsidR="0062649A" w:rsidRPr="00656D26">
        <w:rPr>
          <w:noProof/>
        </w:rPr>
        <w:tab/>
      </w:r>
      <w:sdt>
        <w:sdtPr>
          <w:rPr>
            <w:noProof/>
          </w:rPr>
          <w:id w:val="-230627699"/>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 Neen</w:t>
      </w:r>
    </w:p>
    <w:p w14:paraId="5A46367B" w14:textId="77777777" w:rsidR="0062649A" w:rsidRPr="00656D26" w:rsidRDefault="0062649A" w:rsidP="00C006E9">
      <w:pPr>
        <w:pStyle w:val="Tiret0"/>
        <w:numPr>
          <w:ilvl w:val="0"/>
          <w:numId w:val="43"/>
        </w:numPr>
        <w:rPr>
          <w:noProof/>
        </w:rPr>
      </w:pPr>
      <w:r w:rsidRPr="00656D26">
        <w:rPr>
          <w:noProof/>
        </w:rPr>
        <w:t>Voor hoeveel jaar is starterssteun voor het platform toegestaan?</w:t>
      </w:r>
    </w:p>
    <w:p w14:paraId="52A4E8C5" w14:textId="77777777" w:rsidR="0062649A" w:rsidRPr="00656D26" w:rsidRDefault="0062649A" w:rsidP="0062649A">
      <w:pPr>
        <w:tabs>
          <w:tab w:val="left" w:leader="dot" w:pos="9072"/>
        </w:tabs>
        <w:rPr>
          <w:noProof/>
        </w:rPr>
      </w:pPr>
      <w:r w:rsidRPr="00656D26">
        <w:rPr>
          <w:noProof/>
        </w:rPr>
        <w:tab/>
      </w:r>
    </w:p>
    <w:p w14:paraId="1B82B079" w14:textId="77777777" w:rsidR="0062649A" w:rsidRPr="00656D26" w:rsidRDefault="0062649A" w:rsidP="00C006E9">
      <w:pPr>
        <w:pStyle w:val="Tiret0"/>
        <w:numPr>
          <w:ilvl w:val="0"/>
          <w:numId w:val="43"/>
        </w:numPr>
        <w:rPr>
          <w:noProof/>
        </w:rPr>
      </w:pPr>
      <w:r w:rsidRPr="00656D26">
        <w:rPr>
          <w:noProof/>
        </w:rPr>
        <w:t>Voor platforms die een subplatform of dochteronderneming van een bestaande effectenbeurs (zullen) zijn: Verschaf bewijzen voor het tekort aan financiering waarmee dit soort subplatform te maken zou krijgen:</w:t>
      </w:r>
    </w:p>
    <w:p w14:paraId="7FB8E2CD" w14:textId="77777777" w:rsidR="0062649A" w:rsidRPr="00656D26" w:rsidRDefault="0062649A" w:rsidP="0062649A">
      <w:pPr>
        <w:tabs>
          <w:tab w:val="left" w:leader="dot" w:pos="9072"/>
        </w:tabs>
        <w:rPr>
          <w:noProof/>
        </w:rPr>
      </w:pPr>
      <w:r w:rsidRPr="00656D26">
        <w:rPr>
          <w:noProof/>
        </w:rPr>
        <w:tab/>
      </w:r>
    </w:p>
    <w:p w14:paraId="72E1D24C" w14:textId="77777777" w:rsidR="0062649A" w:rsidRPr="00656D26" w:rsidRDefault="0062649A" w:rsidP="00C006E9">
      <w:pPr>
        <w:pStyle w:val="Tiret0"/>
        <w:numPr>
          <w:ilvl w:val="0"/>
          <w:numId w:val="43"/>
        </w:numPr>
        <w:rPr>
          <w:noProof/>
        </w:rPr>
      </w:pPr>
      <w:r w:rsidRPr="00656D26">
        <w:rPr>
          <w:noProof/>
        </w:rPr>
        <w:t>Andere nuttige informatie:</w:t>
      </w:r>
    </w:p>
    <w:p w14:paraId="5C4DA951" w14:textId="77777777" w:rsidR="0062649A" w:rsidRPr="00656D26" w:rsidRDefault="0062649A" w:rsidP="0062649A">
      <w:pPr>
        <w:tabs>
          <w:tab w:val="left" w:leader="dot" w:pos="9072"/>
        </w:tabs>
        <w:spacing w:after="240"/>
        <w:rPr>
          <w:noProof/>
        </w:rPr>
      </w:pPr>
      <w:r w:rsidRPr="00656D26">
        <w:rPr>
          <w:noProof/>
        </w:rPr>
        <w:tab/>
      </w:r>
    </w:p>
    <w:p w14:paraId="2A655E12" w14:textId="77777777" w:rsidR="0062649A" w:rsidRPr="00656D26" w:rsidRDefault="0062649A" w:rsidP="0062649A">
      <w:pPr>
        <w:pStyle w:val="ManualHeading1"/>
        <w:rPr>
          <w:noProof/>
        </w:rPr>
      </w:pPr>
      <w:r w:rsidRPr="00AF6CA8">
        <w:rPr>
          <w:noProof/>
        </w:rPr>
        <w:t>3.</w:t>
      </w:r>
      <w:r w:rsidRPr="00AF6CA8">
        <w:rPr>
          <w:noProof/>
        </w:rPr>
        <w:tab/>
      </w:r>
      <w:r w:rsidRPr="00656D26">
        <w:rPr>
          <w:noProof/>
        </w:rPr>
        <w:t>Verdere informatie ten behoeve van de verenigbaarheidsbeoordeling van de steunregeling</w:t>
      </w:r>
    </w:p>
    <w:p w14:paraId="0DD6A39F" w14:textId="77777777" w:rsidR="0062649A" w:rsidRPr="00656D26" w:rsidRDefault="0062649A" w:rsidP="0062649A">
      <w:pPr>
        <w:pStyle w:val="ManualHeading2"/>
        <w:rPr>
          <w:noProof/>
        </w:rPr>
      </w:pPr>
      <w:r w:rsidRPr="00AF6CA8">
        <w:rPr>
          <w:noProof/>
        </w:rPr>
        <w:t>3.1.</w:t>
      </w:r>
      <w:r w:rsidRPr="00AF6CA8">
        <w:rPr>
          <w:noProof/>
        </w:rPr>
        <w:tab/>
      </w:r>
      <w:r w:rsidRPr="00656D26">
        <w:rPr>
          <w:noProof/>
        </w:rPr>
        <w:t>Noodzaak van overheidsmaatregelen (deel 3.2.2 van de richtsnoeren)</w:t>
      </w:r>
    </w:p>
    <w:p w14:paraId="7E4FBE62" w14:textId="77777777" w:rsidR="0062649A" w:rsidRPr="00656D26" w:rsidRDefault="0062649A" w:rsidP="0062649A">
      <w:pPr>
        <w:pStyle w:val="Point1"/>
        <w:rPr>
          <w:noProof/>
        </w:rPr>
      </w:pPr>
      <w:r w:rsidRPr="00AF6CA8">
        <w:rPr>
          <w:noProof/>
        </w:rPr>
        <w:t>(a)</w:t>
      </w:r>
      <w:r w:rsidRPr="00AF6CA8">
        <w:rPr>
          <w:noProof/>
        </w:rPr>
        <w:tab/>
      </w:r>
      <w:r w:rsidRPr="00656D26">
        <w:rPr>
          <w:noProof/>
        </w:rPr>
        <w:t>Een risicofinancieringsregeling valt alleen te verantwoorden indien die is gericht op het aanpakken van een specifiek marktfalen of andere relevante belemmeringen voor de toegang tot financiering die bij de ex-antebeoordeling aan het licht zijn gekomen</w:t>
      </w:r>
      <w:r w:rsidRPr="00656D26">
        <w:rPr>
          <w:rStyle w:val="FootnoteReference"/>
          <w:noProof/>
        </w:rPr>
        <w:footnoteReference w:id="10"/>
      </w:r>
      <w:r w:rsidRPr="00656D26">
        <w:rPr>
          <w:noProof/>
        </w:rPr>
        <w:t>.</w:t>
      </w:r>
    </w:p>
    <w:p w14:paraId="5447BB93" w14:textId="77777777" w:rsidR="0062649A" w:rsidRPr="00656D26" w:rsidRDefault="0062649A" w:rsidP="0062649A">
      <w:pPr>
        <w:pStyle w:val="Point1"/>
        <w:rPr>
          <w:noProof/>
        </w:rPr>
      </w:pPr>
      <w:r w:rsidRPr="00AF6CA8">
        <w:rPr>
          <w:noProof/>
        </w:rPr>
        <w:t>(b)</w:t>
      </w:r>
      <w:r w:rsidRPr="00AF6CA8">
        <w:rPr>
          <w:noProof/>
        </w:rPr>
        <w:tab/>
      </w:r>
      <w:r w:rsidRPr="00656D26">
        <w:rPr>
          <w:noProof/>
        </w:rPr>
        <w:tab/>
      </w:r>
      <w:bookmarkStart w:id="1" w:name="_Hlk133273099"/>
      <w:r w:rsidRPr="00656D26">
        <w:rPr>
          <w:noProof/>
        </w:rPr>
        <w:t xml:space="preserve">Gelieve samen met dit formulier aanvullende informatie een </w:t>
      </w:r>
      <w:r w:rsidRPr="00656D26">
        <w:rPr>
          <w:b/>
          <w:noProof/>
        </w:rPr>
        <w:t>diepgaande ex-antebeoordeling</w:t>
      </w:r>
      <w:r w:rsidRPr="00656D26">
        <w:rPr>
          <w:noProof/>
        </w:rPr>
        <w:t xml:space="preserve"> in te dienen waarin het specifieke marktfalen of een andere relevante belemmering wordt aangetoond (punten 50 en 56 van de richtsnoeren).</w:t>
      </w:r>
      <w:bookmarkEnd w:id="1"/>
    </w:p>
    <w:p w14:paraId="5EF3C78C" w14:textId="77777777" w:rsidR="0062649A" w:rsidRPr="00656D26" w:rsidRDefault="0062649A" w:rsidP="0062649A">
      <w:pPr>
        <w:pStyle w:val="ManualHeading3"/>
        <w:rPr>
          <w:noProof/>
        </w:rPr>
      </w:pPr>
      <w:r w:rsidRPr="00AF6CA8">
        <w:rPr>
          <w:noProof/>
        </w:rPr>
        <w:t>3.1.1.</w:t>
      </w:r>
      <w:r w:rsidRPr="00AF6CA8">
        <w:rPr>
          <w:noProof/>
        </w:rPr>
        <w:tab/>
      </w:r>
      <w:r w:rsidRPr="00656D26">
        <w:rPr>
          <w:noProof/>
        </w:rPr>
        <w:t>Informatie over de ex-antebeoordeling (punt 3.2.1 van de richtsnoeren)</w:t>
      </w:r>
    </w:p>
    <w:p w14:paraId="493B3B32" w14:textId="77777777" w:rsidR="0062649A" w:rsidRPr="00656D26" w:rsidRDefault="0062649A" w:rsidP="0062649A">
      <w:pPr>
        <w:pStyle w:val="Point1"/>
        <w:rPr>
          <w:noProof/>
        </w:rPr>
      </w:pPr>
      <w:r w:rsidRPr="00AF6CA8">
        <w:rPr>
          <w:noProof/>
        </w:rPr>
        <w:t>(a)</w:t>
      </w:r>
      <w:r w:rsidRPr="00AF6CA8">
        <w:rPr>
          <w:noProof/>
        </w:rPr>
        <w:tab/>
      </w:r>
      <w:r w:rsidRPr="00656D26">
        <w:rPr>
          <w:noProof/>
        </w:rPr>
        <w:t xml:space="preserve">Datum van de ex-antebeoordeling: </w:t>
      </w:r>
      <w:r w:rsidRPr="00656D26">
        <w:rPr>
          <w:noProof/>
        </w:rPr>
        <w:tab/>
      </w:r>
    </w:p>
    <w:p w14:paraId="005AD83E" w14:textId="77777777" w:rsidR="0062649A" w:rsidRPr="00656D26" w:rsidRDefault="0062649A" w:rsidP="0062649A">
      <w:pPr>
        <w:pStyle w:val="Point1"/>
        <w:rPr>
          <w:noProof/>
        </w:rPr>
      </w:pPr>
      <w:r w:rsidRPr="00AF6CA8">
        <w:rPr>
          <w:noProof/>
        </w:rPr>
        <w:t>(b)</w:t>
      </w:r>
      <w:r w:rsidRPr="00AF6CA8">
        <w:rPr>
          <w:noProof/>
        </w:rPr>
        <w:tab/>
      </w:r>
      <w:r w:rsidRPr="00656D26">
        <w:rPr>
          <w:noProof/>
        </w:rPr>
        <w:t>De beoordeling is uitgevoerd door (punt 57 van de richtsnoeren):</w:t>
      </w:r>
    </w:p>
    <w:p w14:paraId="3826654A" w14:textId="77777777" w:rsidR="0062649A" w:rsidRPr="00656D26" w:rsidRDefault="00A5621A" w:rsidP="0062649A">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een onafhankelijke entiteit</w:t>
      </w:r>
      <w:r w:rsidR="0062649A" w:rsidRPr="00656D26">
        <w:rPr>
          <w:noProof/>
        </w:rPr>
        <w:tab/>
      </w:r>
    </w:p>
    <w:p w14:paraId="3408AC84" w14:textId="77777777" w:rsidR="0062649A" w:rsidRPr="00656D26" w:rsidRDefault="00A5621A" w:rsidP="0062649A">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een entiteit verbonden met de volgende overheidsinstantie:</w:t>
      </w:r>
    </w:p>
    <w:p w14:paraId="4BCF03A4" w14:textId="77777777" w:rsidR="0062649A" w:rsidRPr="00656D26" w:rsidRDefault="0062649A" w:rsidP="0062649A">
      <w:pPr>
        <w:tabs>
          <w:tab w:val="left" w:leader="dot" w:pos="9072"/>
        </w:tabs>
        <w:ind w:left="1418"/>
        <w:rPr>
          <w:noProof/>
        </w:rPr>
      </w:pPr>
      <w:r w:rsidRPr="00656D26">
        <w:rPr>
          <w:noProof/>
        </w:rPr>
        <w:tab/>
      </w:r>
    </w:p>
    <w:p w14:paraId="5FCB938D" w14:textId="77777777" w:rsidR="0062649A" w:rsidRPr="00656D26" w:rsidRDefault="0062649A" w:rsidP="0062649A">
      <w:pPr>
        <w:pStyle w:val="Point1"/>
        <w:rPr>
          <w:noProof/>
        </w:rPr>
      </w:pPr>
      <w:r w:rsidRPr="00AF6CA8">
        <w:rPr>
          <w:noProof/>
        </w:rPr>
        <w:lastRenderedPageBreak/>
        <w:t>(c)</w:t>
      </w:r>
      <w:r w:rsidRPr="00AF6CA8">
        <w:rPr>
          <w:noProof/>
        </w:rPr>
        <w:tab/>
      </w:r>
      <w:r w:rsidRPr="00656D26">
        <w:rPr>
          <w:noProof/>
        </w:rPr>
        <w:t>Bewijsmateriaal en methodologieën waarop de beoordeling is gebaseerd (punt 57 van de richtsnoeren):</w:t>
      </w:r>
    </w:p>
    <w:p w14:paraId="1FE8746C" w14:textId="77777777" w:rsidR="0062649A" w:rsidRPr="00656D26" w:rsidRDefault="0062649A" w:rsidP="00C22A02">
      <w:pPr>
        <w:tabs>
          <w:tab w:val="left" w:leader="dot" w:pos="9072"/>
        </w:tabs>
        <w:ind w:left="850"/>
        <w:rPr>
          <w:noProof/>
        </w:rPr>
      </w:pPr>
      <w:r w:rsidRPr="00656D26">
        <w:rPr>
          <w:noProof/>
        </w:rPr>
        <w:tab/>
      </w:r>
    </w:p>
    <w:p w14:paraId="33C711CD" w14:textId="5B639F69" w:rsidR="0062649A" w:rsidRPr="00656D26" w:rsidRDefault="0062649A" w:rsidP="0062649A">
      <w:pPr>
        <w:pStyle w:val="Point1"/>
        <w:rPr>
          <w:noProof/>
        </w:rPr>
      </w:pPr>
      <w:r w:rsidRPr="00AF6CA8">
        <w:rPr>
          <w:noProof/>
        </w:rPr>
        <w:t>(d)</w:t>
      </w:r>
      <w:r w:rsidRPr="00AF6CA8">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656D26">
            <w:rPr>
              <w:rFonts w:ascii="MS Gothic" w:eastAsia="MS Gothic" w:hAnsi="MS Gothic" w:cs="Segoe UI Symbol" w:hint="eastAsia"/>
              <w:noProof/>
            </w:rPr>
            <w:t>☐</w:t>
          </w:r>
        </w:sdtContent>
      </w:sdt>
      <w:r w:rsidRPr="00656D26">
        <w:rPr>
          <w:noProof/>
        </w:rPr>
        <w:t xml:space="preserve"> Kruis dit vakje aan om te bevestigen dat de ex-antebeoordeling is gebaseerd op gegevens van minder dan drie jaar voorafgaand aan de aanmelding: (punt 57 van de richtsnoeren)</w:t>
      </w:r>
      <w:r w:rsidR="00A5621A">
        <w:rPr>
          <w:noProof/>
        </w:rPr>
        <w:t>.</w:t>
      </w:r>
    </w:p>
    <w:p w14:paraId="7702B2A5" w14:textId="77777777" w:rsidR="0062649A" w:rsidRPr="00656D26" w:rsidRDefault="0062649A" w:rsidP="0062649A">
      <w:pPr>
        <w:pStyle w:val="Point1"/>
        <w:rPr>
          <w:noProof/>
        </w:rPr>
      </w:pPr>
      <w:r w:rsidRPr="00AF6CA8">
        <w:rPr>
          <w:noProof/>
        </w:rPr>
        <w:t>(e)</w:t>
      </w:r>
      <w:r w:rsidRPr="00AF6CA8">
        <w:rPr>
          <w:noProof/>
        </w:rPr>
        <w:tab/>
      </w:r>
      <w:sdt>
        <w:sdtPr>
          <w:rPr>
            <w:noProof/>
          </w:rPr>
          <w:id w:val="-446155493"/>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De aangemelde regeling wordt ten dele gefinancierd uit Europese structuur- en investeringsfondsen en de beoordeling werd uitgevoerd overeenkomstig artikel 37, lid 2, van Verordening (EU) nr. 1303/2013 van het Europees Parlement en de Raad)</w:t>
      </w:r>
      <w:r w:rsidRPr="00656D26">
        <w:rPr>
          <w:rStyle w:val="FootnoteReference"/>
          <w:noProof/>
        </w:rPr>
        <w:footnoteReference w:id="11"/>
      </w:r>
      <w:r w:rsidRPr="00656D26">
        <w:rPr>
          <w:noProof/>
        </w:rPr>
        <w:t xml:space="preserve"> of artikel 58, lid 3, van Verordening (EU) 2021/1060</w:t>
      </w:r>
      <w:r w:rsidRPr="00656D26">
        <w:rPr>
          <w:rStyle w:val="FootnoteReference"/>
          <w:noProof/>
        </w:rPr>
        <w:footnoteReference w:id="12"/>
      </w:r>
      <w:r w:rsidRPr="00656D26">
        <w:rPr>
          <w:noProof/>
        </w:rPr>
        <w:t xml:space="preserve"> (punt 60 van de richtsnoeren).</w:t>
      </w:r>
    </w:p>
    <w:p w14:paraId="3D8C6797" w14:textId="77777777" w:rsidR="0062649A" w:rsidRPr="00656D26" w:rsidRDefault="0062649A" w:rsidP="0062649A">
      <w:pPr>
        <w:pStyle w:val="ManualHeading3"/>
        <w:rPr>
          <w:noProof/>
        </w:rPr>
      </w:pPr>
      <w:r w:rsidRPr="00AF6CA8">
        <w:rPr>
          <w:noProof/>
        </w:rPr>
        <w:t>3.1.2.</w:t>
      </w:r>
      <w:r w:rsidRPr="00AF6CA8">
        <w:rPr>
          <w:noProof/>
        </w:rPr>
        <w:tab/>
      </w:r>
      <w:r w:rsidRPr="00656D26">
        <w:rPr>
          <w:noProof/>
        </w:rPr>
        <w:t>De steun vergemakkelijkt de ontwikkeling van een economische activiteit (deel 3.1 van de richtsnoeren)</w:t>
      </w:r>
    </w:p>
    <w:p w14:paraId="4E6EEB3D" w14:textId="77777777" w:rsidR="0062649A" w:rsidRPr="00656D26" w:rsidRDefault="0062649A" w:rsidP="0062649A">
      <w:pPr>
        <w:pStyle w:val="Point1"/>
        <w:rPr>
          <w:noProof/>
        </w:rPr>
      </w:pPr>
      <w:r w:rsidRPr="00AF6CA8">
        <w:rPr>
          <w:noProof/>
        </w:rPr>
        <w:t>(a)</w:t>
      </w:r>
      <w:r w:rsidRPr="00AF6CA8">
        <w:rPr>
          <w:noProof/>
        </w:rPr>
        <w:tab/>
      </w:r>
      <w:r w:rsidRPr="00656D26">
        <w:rPr>
          <w:noProof/>
        </w:rPr>
        <w:t>Identificeer de ondersteunde economische activiteit (punt 42 van de richtsnoeren), en geef aan of u dit als een risicovolle of kapitaalintensieve sector beschouwt en waarom (punten 75 en 77 van de richtsnoeren):</w:t>
      </w:r>
    </w:p>
    <w:p w14:paraId="104365C5" w14:textId="77777777" w:rsidR="0062649A" w:rsidRPr="00656D26" w:rsidRDefault="0062649A" w:rsidP="00C22A02">
      <w:pPr>
        <w:tabs>
          <w:tab w:val="left" w:leader="dot" w:pos="9072"/>
        </w:tabs>
        <w:ind w:left="850"/>
        <w:rPr>
          <w:noProof/>
        </w:rPr>
      </w:pPr>
      <w:r w:rsidRPr="00656D26">
        <w:rPr>
          <w:noProof/>
        </w:rPr>
        <w:tab/>
      </w:r>
    </w:p>
    <w:p w14:paraId="04A3EB8B" w14:textId="77777777" w:rsidR="0062649A" w:rsidRPr="00656D26" w:rsidRDefault="0062649A" w:rsidP="0062649A">
      <w:pPr>
        <w:pStyle w:val="Point1"/>
        <w:rPr>
          <w:noProof/>
        </w:rPr>
      </w:pPr>
      <w:r w:rsidRPr="00AF6CA8">
        <w:rPr>
          <w:noProof/>
        </w:rPr>
        <w:t>(b)</w:t>
      </w:r>
      <w:r w:rsidRPr="00AF6CA8">
        <w:rPr>
          <w:noProof/>
        </w:rPr>
        <w:tab/>
      </w:r>
      <w:r w:rsidRPr="00656D26">
        <w:rPr>
          <w:noProof/>
        </w:rPr>
        <w:t>Omschrijf de aard van het marktfalen of de andere relevante belemmering en toon de aanwezigheid ervan aan (punt 61 van de richtsnoeren).</w:t>
      </w:r>
    </w:p>
    <w:p w14:paraId="1F8FF715" w14:textId="77777777" w:rsidR="0062649A" w:rsidRPr="00656D26" w:rsidRDefault="0062649A" w:rsidP="00C22A02">
      <w:pPr>
        <w:tabs>
          <w:tab w:val="left" w:leader="dot" w:pos="9072"/>
        </w:tabs>
        <w:ind w:left="850"/>
        <w:rPr>
          <w:noProof/>
        </w:rPr>
      </w:pPr>
      <w:r w:rsidRPr="00656D26">
        <w:rPr>
          <w:noProof/>
        </w:rPr>
        <w:tab/>
      </w:r>
    </w:p>
    <w:p w14:paraId="7106B452" w14:textId="77777777" w:rsidR="0062649A" w:rsidRPr="00656D26" w:rsidRDefault="0062649A" w:rsidP="0062649A">
      <w:pPr>
        <w:pStyle w:val="Point1"/>
        <w:rPr>
          <w:noProof/>
        </w:rPr>
      </w:pPr>
      <w:r w:rsidRPr="00AF6CA8">
        <w:rPr>
          <w:noProof/>
        </w:rPr>
        <w:t>(c)</w:t>
      </w:r>
      <w:r w:rsidRPr="00AF6CA8">
        <w:rPr>
          <w:noProof/>
        </w:rPr>
        <w:tab/>
      </w:r>
      <w:r w:rsidRPr="00656D26">
        <w:rPr>
          <w:noProof/>
        </w:rPr>
        <w:t xml:space="preserve">Stimulerend effect: Op welke manier zet de aangemelde regeling i) de begunstigde van de steun en/of ii) particuliere investeerders ertoe aan om hun gedrag te wijzigen door activiteiten te ontplooien die zij zonder de steun niet of slechts in beperktere mate zou ontplooien (punten 43 tot en met 47 van de richtsnoeren)? </w:t>
      </w:r>
    </w:p>
    <w:p w14:paraId="2940A9DF" w14:textId="77777777" w:rsidR="0062649A" w:rsidRPr="00656D26" w:rsidRDefault="0062649A" w:rsidP="00C22A02">
      <w:pPr>
        <w:tabs>
          <w:tab w:val="left" w:leader="dot" w:pos="9072"/>
        </w:tabs>
        <w:ind w:left="850"/>
        <w:rPr>
          <w:noProof/>
        </w:rPr>
      </w:pPr>
      <w:r w:rsidRPr="00656D26">
        <w:rPr>
          <w:noProof/>
        </w:rPr>
        <w:tab/>
      </w:r>
    </w:p>
    <w:p w14:paraId="30C1A20F" w14:textId="77777777" w:rsidR="0062649A" w:rsidRPr="00656D26" w:rsidRDefault="0062649A" w:rsidP="0062649A">
      <w:pPr>
        <w:pStyle w:val="ManualHeading3"/>
        <w:rPr>
          <w:bCs/>
          <w:noProof/>
        </w:rPr>
      </w:pPr>
      <w:r w:rsidRPr="00AF6CA8">
        <w:rPr>
          <w:noProof/>
        </w:rPr>
        <w:t>3.1.3.</w:t>
      </w:r>
      <w:r w:rsidRPr="00AF6CA8">
        <w:rPr>
          <w:noProof/>
        </w:rPr>
        <w:tab/>
      </w:r>
      <w:r w:rsidRPr="00656D26">
        <w:rPr>
          <w:noProof/>
        </w:rPr>
        <w:t>Identificatie van de specifieke doelstellingen en prestatie-indicatoren voor de aangemelde regeling op basis van de resultaten van de ex-antebeoordeling (punten 164 en 165 van de richtsnoeren):</w:t>
      </w:r>
    </w:p>
    <w:p w14:paraId="0F72EF52" w14:textId="77777777" w:rsidR="0062649A" w:rsidRPr="00656D26" w:rsidRDefault="0062649A" w:rsidP="0062649A">
      <w:pPr>
        <w:pStyle w:val="Point0"/>
        <w:rPr>
          <w:noProof/>
        </w:rPr>
      </w:pPr>
      <w:r w:rsidRPr="00AF6CA8">
        <w:rPr>
          <w:noProof/>
        </w:rPr>
        <w:t>(a)</w:t>
      </w:r>
      <w:r w:rsidRPr="00AF6CA8">
        <w:rPr>
          <w:noProof/>
        </w:rPr>
        <w:tab/>
      </w:r>
      <w:r w:rsidRPr="00656D26">
        <w:rPr>
          <w:noProof/>
        </w:rPr>
        <w:t>Geef hier de specifieke doelstellingen die werden bepaald. Verwijs daarbij naar het betrokken deel van de ex-antebeoordeling:</w:t>
      </w:r>
    </w:p>
    <w:p w14:paraId="4753D669" w14:textId="77777777" w:rsidR="0062649A" w:rsidRPr="00656D26" w:rsidRDefault="0062649A" w:rsidP="0062649A">
      <w:pPr>
        <w:tabs>
          <w:tab w:val="left" w:leader="dot" w:pos="9072"/>
        </w:tabs>
        <w:rPr>
          <w:noProof/>
        </w:rPr>
      </w:pPr>
      <w:r w:rsidRPr="00656D26">
        <w:rPr>
          <w:noProof/>
        </w:rPr>
        <w:tab/>
      </w:r>
    </w:p>
    <w:p w14:paraId="765547C4" w14:textId="77777777" w:rsidR="0062649A" w:rsidRPr="00656D26" w:rsidRDefault="0062649A" w:rsidP="0062649A">
      <w:pPr>
        <w:pStyle w:val="Point0"/>
        <w:rPr>
          <w:noProof/>
        </w:rPr>
      </w:pPr>
      <w:r w:rsidRPr="00AF6CA8">
        <w:rPr>
          <w:noProof/>
        </w:rPr>
        <w:lastRenderedPageBreak/>
        <w:t>(b)</w:t>
      </w:r>
      <w:r w:rsidRPr="00AF6CA8">
        <w:rPr>
          <w:noProof/>
        </w:rPr>
        <w:tab/>
      </w:r>
      <w:r w:rsidRPr="00656D26">
        <w:rPr>
          <w:noProof/>
        </w:rPr>
        <w:t>Geef hier de prestatie-indicatoren die werden bepaald (voor voorbeelden, zie punt 164 van de richtsnoeren). Verwijs daarbij naar het betrokken deel van de ex-antebeoordeling:</w:t>
      </w:r>
    </w:p>
    <w:p w14:paraId="40AF314D" w14:textId="77777777" w:rsidR="0062649A" w:rsidRPr="00656D26" w:rsidRDefault="0062649A" w:rsidP="0062649A">
      <w:pPr>
        <w:tabs>
          <w:tab w:val="left" w:leader="dot" w:pos="9072"/>
        </w:tabs>
        <w:rPr>
          <w:noProof/>
        </w:rPr>
      </w:pPr>
      <w:r w:rsidRPr="00656D26">
        <w:rPr>
          <w:noProof/>
        </w:rPr>
        <w:tab/>
      </w:r>
    </w:p>
    <w:p w14:paraId="1C031DA2" w14:textId="77777777" w:rsidR="0062649A" w:rsidRPr="00656D26" w:rsidRDefault="0062649A" w:rsidP="0062649A">
      <w:pPr>
        <w:pStyle w:val="ManualHeading3"/>
        <w:rPr>
          <w:noProof/>
        </w:rPr>
      </w:pPr>
      <w:r w:rsidRPr="00AF6CA8">
        <w:rPr>
          <w:noProof/>
        </w:rPr>
        <w:t>3.1.4.</w:t>
      </w:r>
      <w:r w:rsidRPr="00AF6CA8">
        <w:rPr>
          <w:noProof/>
        </w:rPr>
        <w:tab/>
      </w:r>
      <w:r w:rsidRPr="00656D26">
        <w:rPr>
          <w:noProof/>
        </w:rPr>
        <w:t>Economisch bewijsmateriaal en verantwoording in de ex-antebeoordeling van de noodzaak van overheidsmaatregelen (deel 3.2.2 van de richtsnoeren): zie de delen 2.3, 2.4, en 2.5 van dit formulier.</w:t>
      </w:r>
    </w:p>
    <w:p w14:paraId="3E948E58" w14:textId="77777777" w:rsidR="0062649A" w:rsidRPr="00656D26" w:rsidRDefault="0062649A" w:rsidP="0062649A">
      <w:pPr>
        <w:pStyle w:val="ManualHeading2"/>
        <w:rPr>
          <w:noProof/>
        </w:rPr>
      </w:pPr>
      <w:r w:rsidRPr="00AF6CA8">
        <w:rPr>
          <w:noProof/>
        </w:rPr>
        <w:t>3.2.</w:t>
      </w:r>
      <w:r w:rsidRPr="00AF6CA8">
        <w:rPr>
          <w:noProof/>
        </w:rPr>
        <w:tab/>
      </w:r>
      <w:r w:rsidRPr="00656D26">
        <w:rPr>
          <w:noProof/>
        </w:rPr>
        <w:t>Geschiktheid van de aangemelde regeling (deel 3.2.3 van de richtsnoeren)</w:t>
      </w:r>
    </w:p>
    <w:p w14:paraId="64258C2D" w14:textId="77777777" w:rsidR="0062649A" w:rsidRPr="00656D26" w:rsidRDefault="0062649A" w:rsidP="0062649A">
      <w:pPr>
        <w:pStyle w:val="ManualHeading3"/>
        <w:rPr>
          <w:noProof/>
        </w:rPr>
      </w:pPr>
      <w:r w:rsidRPr="00AF6CA8">
        <w:rPr>
          <w:noProof/>
        </w:rPr>
        <w:t>3.2.1.</w:t>
      </w:r>
      <w:r w:rsidRPr="00AF6CA8">
        <w:rPr>
          <w:noProof/>
        </w:rPr>
        <w:tab/>
      </w:r>
      <w:r w:rsidRPr="00656D26">
        <w:rPr>
          <w:noProof/>
        </w:rPr>
        <w:t>Algemeen:</w:t>
      </w:r>
    </w:p>
    <w:p w14:paraId="0F7F7BC2" w14:textId="77777777" w:rsidR="0062649A" w:rsidRPr="00656D26" w:rsidRDefault="0062649A" w:rsidP="0062649A">
      <w:pPr>
        <w:pStyle w:val="Point0"/>
        <w:rPr>
          <w:noProof/>
        </w:rPr>
      </w:pPr>
      <w:r w:rsidRPr="00AF6CA8">
        <w:rPr>
          <w:noProof/>
        </w:rPr>
        <w:t>(a)</w:t>
      </w:r>
      <w:r w:rsidRPr="00AF6CA8">
        <w:rPr>
          <w:noProof/>
        </w:rPr>
        <w:tab/>
      </w:r>
      <w:r w:rsidRPr="00656D26">
        <w:rPr>
          <w:noProof/>
        </w:rPr>
        <w:t>Leg, aan de hand van de ex-antebeoordeling uit waarom met de bestaande en geplande nationale beleidsinitiatieven en Uniebeleidsinitiatieven (punt 58 van de richtsnoeren) die op hetzelfde vastgestelde marktfalen zijn gericht, dat marktfalen niet afdoende kan worden aangepakt (punten 92 en 93 van de richtsnoeren):</w:t>
      </w:r>
    </w:p>
    <w:p w14:paraId="28BB7A0D" w14:textId="77777777" w:rsidR="0062649A" w:rsidRPr="00656D26" w:rsidRDefault="0062649A" w:rsidP="0062649A">
      <w:pPr>
        <w:tabs>
          <w:tab w:val="left" w:leader="dot" w:pos="9072"/>
        </w:tabs>
        <w:rPr>
          <w:noProof/>
        </w:rPr>
      </w:pPr>
      <w:r w:rsidRPr="00656D26">
        <w:rPr>
          <w:noProof/>
        </w:rPr>
        <w:tab/>
      </w:r>
    </w:p>
    <w:p w14:paraId="3B45FD85" w14:textId="77777777" w:rsidR="0062649A" w:rsidRPr="00656D26" w:rsidRDefault="0062649A" w:rsidP="0062649A">
      <w:pPr>
        <w:pStyle w:val="Point0"/>
        <w:rPr>
          <w:noProof/>
        </w:rPr>
      </w:pPr>
      <w:r w:rsidRPr="00AF6CA8">
        <w:rPr>
          <w:noProof/>
        </w:rPr>
        <w:t>(b)</w:t>
      </w:r>
      <w:r w:rsidRPr="00AF6CA8">
        <w:rPr>
          <w:noProof/>
        </w:rPr>
        <w:tab/>
      </w:r>
      <w:r w:rsidRPr="00656D26">
        <w:rPr>
          <w:noProof/>
        </w:rPr>
        <w:t>Leg uit waarom de vormgeving van het voorgenomen staatssteuninstrument het meest geschikt is om een doelmatige financieringsstructuur te verzekeren (punten 94 en 95 van de richtsnoeren):</w:t>
      </w:r>
    </w:p>
    <w:p w14:paraId="071BA505" w14:textId="77777777" w:rsidR="0062649A" w:rsidRPr="00656D26" w:rsidRDefault="0062649A" w:rsidP="0062649A">
      <w:pPr>
        <w:tabs>
          <w:tab w:val="left" w:leader="dot" w:pos="9072"/>
        </w:tabs>
        <w:rPr>
          <w:noProof/>
        </w:rPr>
      </w:pPr>
      <w:r w:rsidRPr="00656D26">
        <w:rPr>
          <w:noProof/>
        </w:rPr>
        <w:tab/>
      </w:r>
    </w:p>
    <w:p w14:paraId="4A967227" w14:textId="77777777" w:rsidR="0062649A" w:rsidRPr="00656D26" w:rsidRDefault="0062649A" w:rsidP="0062649A">
      <w:pPr>
        <w:pStyle w:val="ManualHeading3"/>
        <w:rPr>
          <w:noProof/>
        </w:rPr>
      </w:pPr>
      <w:r w:rsidRPr="00AF6CA8">
        <w:rPr>
          <w:noProof/>
        </w:rPr>
        <w:t>3.2.2.</w:t>
      </w:r>
      <w:r w:rsidRPr="00AF6CA8">
        <w:rPr>
          <w:noProof/>
        </w:rPr>
        <w:tab/>
      </w:r>
      <w:r w:rsidRPr="00656D26">
        <w:rPr>
          <w:noProof/>
        </w:rPr>
        <w:t>Geschiktheidsvoorwaarden voor financiële instrumenten (deel 3.2.3.2 van de richtsnoeren):</w:t>
      </w:r>
    </w:p>
    <w:p w14:paraId="08A62AFF" w14:textId="77777777" w:rsidR="0062649A" w:rsidRPr="00656D26" w:rsidRDefault="0062649A" w:rsidP="0062649A">
      <w:pPr>
        <w:pStyle w:val="ManualNumPar1"/>
        <w:rPr>
          <w:noProof/>
        </w:rPr>
      </w:pPr>
      <w:r w:rsidRPr="00AF6CA8">
        <w:rPr>
          <w:noProof/>
        </w:rPr>
        <w:t>1.</w:t>
      </w:r>
      <w:r w:rsidRPr="00AF6CA8">
        <w:rPr>
          <w:noProof/>
        </w:rPr>
        <w:tab/>
      </w:r>
      <w:r w:rsidRPr="00656D26">
        <w:rPr>
          <w:noProof/>
        </w:rPr>
        <w:t>Minimumpercentages inzake particuliere investeringen (punten 97 t/m 99 van de richtsnoeren):</w:t>
      </w:r>
    </w:p>
    <w:p w14:paraId="69CC3088" w14:textId="77777777" w:rsidR="0062649A" w:rsidRPr="00656D26" w:rsidRDefault="0062649A" w:rsidP="00C006E9">
      <w:pPr>
        <w:pStyle w:val="Tiret1"/>
        <w:numPr>
          <w:ilvl w:val="0"/>
          <w:numId w:val="56"/>
        </w:numPr>
        <w:rPr>
          <w:noProof/>
        </w:rPr>
      </w:pPr>
      <w:r w:rsidRPr="00656D26">
        <w:rPr>
          <w:noProof/>
        </w:rPr>
        <w:t xml:space="preserve">Hoeveel bedraagt het minimale, </w:t>
      </w:r>
      <w:r w:rsidRPr="00656D26">
        <w:rPr>
          <w:noProof/>
          <w:u w:val="single"/>
        </w:rPr>
        <w:t>geaggregeerde</w:t>
      </w:r>
      <w:r w:rsidRPr="00656D26">
        <w:rPr>
          <w:noProof/>
        </w:rPr>
        <w:t xml:space="preserve"> percentage (d.w.z. voor alle niveaus samen) van de inbreng van particuliere investeerders voor de investering van risicofinanciering in de uiteindelijke begunstigde?  … % van de (publieke en private) risicofinanciering verschaft aan de uiteindelijke begunstigde.</w:t>
      </w:r>
    </w:p>
    <w:p w14:paraId="596EBE93" w14:textId="77777777" w:rsidR="0062649A" w:rsidRPr="00656D26" w:rsidRDefault="0062649A" w:rsidP="00C006E9">
      <w:pPr>
        <w:pStyle w:val="Tiret1"/>
        <w:numPr>
          <w:ilvl w:val="0"/>
          <w:numId w:val="56"/>
        </w:numPr>
        <w:rPr>
          <w:noProof/>
        </w:rPr>
      </w:pPr>
      <w:r w:rsidRPr="00656D26">
        <w:rPr>
          <w:noProof/>
        </w:rPr>
        <w:t>Ingeval de inbreng van onafhankelijke particuliere investeerders onder de in artikel 21, lid 12, van Verordening (EU) nr. 651/2014 vereiste percentages blijft: Geef een overzicht van het economische bewijsmateriaal en een nadere verantwoording voor dit percentage (cf. punt 97 van de richtsnoeren), aan de hand van de ex-antebeoordeling:</w:t>
      </w:r>
    </w:p>
    <w:p w14:paraId="08920032" w14:textId="77777777" w:rsidR="0062649A" w:rsidRPr="00656D26" w:rsidRDefault="0062649A" w:rsidP="00C22A02">
      <w:pPr>
        <w:tabs>
          <w:tab w:val="left" w:leader="dot" w:pos="9072"/>
        </w:tabs>
        <w:ind w:left="720"/>
        <w:rPr>
          <w:noProof/>
        </w:rPr>
      </w:pPr>
      <w:r w:rsidRPr="00656D26">
        <w:rPr>
          <w:noProof/>
        </w:rPr>
        <w:tab/>
      </w:r>
    </w:p>
    <w:p w14:paraId="641E3C21" w14:textId="77777777" w:rsidR="0062649A" w:rsidRPr="00656D26" w:rsidRDefault="0062649A" w:rsidP="00C006E9">
      <w:pPr>
        <w:pStyle w:val="Tiret1"/>
        <w:numPr>
          <w:ilvl w:val="0"/>
          <w:numId w:val="56"/>
        </w:numPr>
        <w:rPr>
          <w:noProof/>
        </w:rPr>
      </w:pPr>
      <w:r w:rsidRPr="00656D26">
        <w:rPr>
          <w:noProof/>
        </w:rPr>
        <w:t xml:space="preserve">Is de particuliere niet-onafhankelijke inbreng in de aangemelde regeling aanvaardbaar (punt 98 van de richtsnoeren)? </w:t>
      </w:r>
    </w:p>
    <w:p w14:paraId="76F5A024" w14:textId="77777777" w:rsidR="0062649A" w:rsidRPr="00656D26" w:rsidRDefault="00A5621A" w:rsidP="0062649A">
      <w:pPr>
        <w:ind w:left="1418"/>
        <w:rPr>
          <w:noProof/>
        </w:rPr>
      </w:pPr>
      <w:sdt>
        <w:sdtPr>
          <w:rPr>
            <w:bCs/>
            <w:noProof/>
          </w:rPr>
          <w:id w:val="-210736408"/>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Ja. Verschaf economisch bewijsmateriaal en verantwoording: </w:t>
      </w:r>
    </w:p>
    <w:p w14:paraId="480D8355" w14:textId="77777777" w:rsidR="0062649A" w:rsidRPr="00656D26" w:rsidRDefault="0062649A" w:rsidP="00C22A02">
      <w:pPr>
        <w:tabs>
          <w:tab w:val="left" w:leader="dot" w:pos="9072"/>
        </w:tabs>
        <w:ind w:left="720"/>
        <w:rPr>
          <w:noProof/>
        </w:rPr>
      </w:pPr>
      <w:r w:rsidRPr="00656D26">
        <w:rPr>
          <w:noProof/>
        </w:rPr>
        <w:tab/>
      </w:r>
    </w:p>
    <w:p w14:paraId="49743044" w14:textId="77777777" w:rsidR="0062649A" w:rsidRPr="00656D26" w:rsidRDefault="00A5621A" w:rsidP="0062649A">
      <w:pPr>
        <w:ind w:left="1418"/>
        <w:rPr>
          <w:bCs/>
          <w:noProof/>
        </w:rPr>
      </w:pPr>
      <w:sdt>
        <w:sdtPr>
          <w:rPr>
            <w:bCs/>
            <w:noProof/>
          </w:rPr>
          <w:id w:val="696126757"/>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Neen.</w:t>
      </w:r>
    </w:p>
    <w:p w14:paraId="3A127FA0" w14:textId="77777777" w:rsidR="00C22A02" w:rsidRDefault="0062649A" w:rsidP="00C006E9">
      <w:pPr>
        <w:pStyle w:val="Tiret1"/>
        <w:numPr>
          <w:ilvl w:val="0"/>
          <w:numId w:val="56"/>
        </w:numPr>
        <w:rPr>
          <w:noProof/>
        </w:rPr>
      </w:pPr>
      <w:r w:rsidRPr="00656D26">
        <w:rPr>
          <w:noProof/>
        </w:rPr>
        <w:t xml:space="preserve">Welke toereikende beperkingen bevat de aangemelde regeling ingeval ondernemingen die op het tijdstip van de eerste risicofinancieringsinvestering langer dan de in artikel 21, lid 3, punt b), van Verordening (EU) nr. 651/2014 vastgestelde periode voor inaanmerkingneming op een markt actief zijn (punt 99 van de richtsnoeren)? </w:t>
      </w:r>
    </w:p>
    <w:p w14:paraId="72B6EA86" w14:textId="77777777" w:rsidR="00C22A02" w:rsidRPr="00656D26" w:rsidRDefault="00C22A02" w:rsidP="00C22A02">
      <w:pPr>
        <w:tabs>
          <w:tab w:val="left" w:leader="dot" w:pos="9072"/>
        </w:tabs>
        <w:ind w:left="850"/>
        <w:rPr>
          <w:noProof/>
        </w:rPr>
      </w:pPr>
      <w:r w:rsidRPr="00656D26">
        <w:rPr>
          <w:noProof/>
        </w:rPr>
        <w:lastRenderedPageBreak/>
        <w:tab/>
      </w:r>
    </w:p>
    <w:p w14:paraId="216F5AA1" w14:textId="77777777" w:rsidR="0062649A" w:rsidRPr="00656D26" w:rsidRDefault="0062649A" w:rsidP="00C006E9">
      <w:pPr>
        <w:pStyle w:val="Tiret1"/>
        <w:numPr>
          <w:ilvl w:val="0"/>
          <w:numId w:val="56"/>
        </w:numPr>
        <w:rPr>
          <w:noProof/>
        </w:rPr>
      </w:pPr>
      <w:r w:rsidRPr="00656D26">
        <w:rPr>
          <w:noProof/>
        </w:rPr>
        <w:t xml:space="preserve">Bedraagt het aandeel van particuliere investeringen ten minste 60 % (punt 99 van de richtsnoeren)? </w:t>
      </w:r>
    </w:p>
    <w:p w14:paraId="47F48716" w14:textId="77777777" w:rsidR="0062649A" w:rsidRPr="00656D26" w:rsidRDefault="00A5621A" w:rsidP="0062649A">
      <w:pPr>
        <w:pStyle w:val="Text2"/>
        <w:rPr>
          <w:noProof/>
        </w:rPr>
      </w:pPr>
      <w:sdt>
        <w:sdtPr>
          <w:rPr>
            <w:noProof/>
          </w:rPr>
          <w:id w:val="1967854192"/>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Ja </w:t>
      </w:r>
      <w:r w:rsidR="0062649A" w:rsidRPr="00656D26">
        <w:rPr>
          <w:noProof/>
        </w:rPr>
        <w:tab/>
      </w:r>
      <w:r w:rsidR="0062649A" w:rsidRPr="00656D26">
        <w:rPr>
          <w:noProof/>
        </w:rPr>
        <w:tab/>
      </w:r>
      <w:sdt>
        <w:sdtPr>
          <w:rPr>
            <w:noProof/>
          </w:rPr>
          <w:id w:val="-1330819096"/>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ab/>
        <w:t xml:space="preserve"> Neen</w:t>
      </w:r>
    </w:p>
    <w:p w14:paraId="0AEF4477" w14:textId="77777777" w:rsidR="0062649A" w:rsidRPr="00656D26" w:rsidRDefault="0062649A" w:rsidP="0062649A">
      <w:pPr>
        <w:pStyle w:val="ManualNumPar1"/>
        <w:rPr>
          <w:bCs/>
          <w:noProof/>
        </w:rPr>
      </w:pPr>
      <w:r w:rsidRPr="00AF6CA8">
        <w:rPr>
          <w:noProof/>
        </w:rPr>
        <w:t>2.</w:t>
      </w:r>
      <w:r w:rsidRPr="00AF6CA8">
        <w:rPr>
          <w:noProof/>
        </w:rPr>
        <w:tab/>
      </w:r>
      <w:r w:rsidRPr="00656D26">
        <w:rPr>
          <w:noProof/>
        </w:rPr>
        <w:t>Evenwicht van risico's en beloningen tussen publieke en particuliere financiers (punten 100 t/m 102 van de richtsnoeren)</w:t>
      </w:r>
    </w:p>
    <w:p w14:paraId="18224B2C" w14:textId="77777777" w:rsidR="0062649A" w:rsidRPr="00656D26" w:rsidRDefault="0062649A" w:rsidP="00C006E9">
      <w:pPr>
        <w:pStyle w:val="Tiret1"/>
        <w:numPr>
          <w:ilvl w:val="0"/>
          <w:numId w:val="56"/>
        </w:numPr>
        <w:rPr>
          <w:noProof/>
        </w:rPr>
      </w:pPr>
      <w:r w:rsidRPr="00656D26">
        <w:rPr>
          <w:noProof/>
        </w:rPr>
        <w:t>Waarom kan de verdeling van risico's en beloningen tussen publieke en particuliere financiers zoals die hierboven werd beschreven in de delen over de betrokken financiële instrumenten, als evenwichtig worden beschouwd (punten 100 t/m 102 van de richtsnoeren)?</w:t>
      </w:r>
    </w:p>
    <w:p w14:paraId="76AA8476" w14:textId="77777777" w:rsidR="0062649A" w:rsidRPr="00656D26" w:rsidRDefault="0062649A" w:rsidP="00C22A02">
      <w:pPr>
        <w:tabs>
          <w:tab w:val="left" w:leader="dot" w:pos="9072"/>
        </w:tabs>
        <w:ind w:left="720"/>
        <w:rPr>
          <w:noProof/>
        </w:rPr>
      </w:pPr>
      <w:r w:rsidRPr="00656D26">
        <w:rPr>
          <w:noProof/>
        </w:rPr>
        <w:tab/>
      </w:r>
    </w:p>
    <w:p w14:paraId="06A8ACE4" w14:textId="77777777" w:rsidR="0062649A" w:rsidRPr="00656D26" w:rsidRDefault="0062649A" w:rsidP="0062649A">
      <w:pPr>
        <w:pStyle w:val="ManualNumPar1"/>
        <w:rPr>
          <w:bCs/>
          <w:noProof/>
        </w:rPr>
      </w:pPr>
      <w:r w:rsidRPr="00AF6CA8">
        <w:rPr>
          <w:noProof/>
        </w:rPr>
        <w:t>3.</w:t>
      </w:r>
      <w:r w:rsidRPr="00AF6CA8">
        <w:rPr>
          <w:noProof/>
        </w:rPr>
        <w:tab/>
      </w:r>
      <w:r w:rsidRPr="00656D26">
        <w:rPr>
          <w:noProof/>
        </w:rPr>
        <w:t>Aard van de prikkels te bepalen via selectie van financiële intermediairs, fondsbeheerders of investeerders (punten 103 en 104 van de richtsnoeren)</w:t>
      </w:r>
    </w:p>
    <w:p w14:paraId="0FFD4A6C" w14:textId="77777777" w:rsidR="0062649A" w:rsidRPr="00656D26" w:rsidRDefault="0062649A" w:rsidP="0062649A">
      <w:pPr>
        <w:keepNext/>
        <w:ind w:left="709"/>
        <w:rPr>
          <w:noProof/>
        </w:rPr>
      </w:pPr>
      <w:r w:rsidRPr="00656D26">
        <w:rPr>
          <w:noProof/>
        </w:rPr>
        <w:t>Bevestig door het betrokken vakje aan te kruisen.</w:t>
      </w:r>
    </w:p>
    <w:p w14:paraId="031CCF6E" w14:textId="77777777" w:rsidR="0062649A" w:rsidRPr="00656D26" w:rsidRDefault="0062649A" w:rsidP="00C006E9">
      <w:pPr>
        <w:pStyle w:val="ManualHeading1-A"/>
        <w:numPr>
          <w:ilvl w:val="0"/>
          <w:numId w:val="44"/>
        </w:numPr>
        <w:rPr>
          <w:noProof/>
        </w:rPr>
      </w:pPr>
      <w:r w:rsidRPr="00656D26">
        <w:rPr>
          <w:noProof/>
        </w:rPr>
        <w:t>Selectie van de financiële intermediairs die de regeling ten uitvoer leggen</w:t>
      </w:r>
    </w:p>
    <w:p w14:paraId="034E594D" w14:textId="77777777" w:rsidR="0062649A" w:rsidRPr="00656D26" w:rsidRDefault="0062649A" w:rsidP="0062649A">
      <w:pPr>
        <w:pStyle w:val="Point1"/>
        <w:rPr>
          <w:noProof/>
        </w:rPr>
      </w:pPr>
      <w:r w:rsidRPr="00AF6CA8">
        <w:rPr>
          <w:noProof/>
        </w:rPr>
        <w:t>(a)</w:t>
      </w:r>
      <w:r w:rsidRPr="00AF6CA8">
        <w:rPr>
          <w:noProof/>
        </w:rPr>
        <w:tab/>
      </w:r>
      <w:r w:rsidRPr="00656D26">
        <w:rPr>
          <w:noProof/>
        </w:rPr>
        <w:t xml:space="preserve">Elke financiële intermediair wordt geselecteerd via een open, transparante en niet-discriminerende procedure, aan de hand waarvan de precieze aard van de prikkels wordt bepaald. </w:t>
      </w:r>
    </w:p>
    <w:p w14:paraId="6FC48423" w14:textId="77777777" w:rsidR="0062649A" w:rsidRPr="00656D26" w:rsidRDefault="00A5621A" w:rsidP="0062649A">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Ja.</w:t>
      </w:r>
    </w:p>
    <w:p w14:paraId="610E2726" w14:textId="72F89A88" w:rsidR="0062649A" w:rsidRPr="00656D26" w:rsidRDefault="00A5621A" w:rsidP="00C22A02">
      <w:pPr>
        <w:keepNext/>
        <w:tabs>
          <w:tab w:val="left" w:pos="1276"/>
          <w:tab w:val="left" w:pos="1418"/>
          <w:tab w:val="left" w:pos="8808"/>
          <w:tab w:val="left" w:leader="dot" w:pos="9072"/>
        </w:tabs>
        <w:ind w:left="1440"/>
        <w:rPr>
          <w:noProof/>
        </w:rPr>
      </w:pPr>
      <w:sdt>
        <w:sdtPr>
          <w:rPr>
            <w:bCs/>
            <w:noProof/>
          </w:rPr>
          <w:id w:val="-1053236643"/>
          <w14:checkbox>
            <w14:checked w14:val="0"/>
            <w14:checkedState w14:val="2612" w14:font="MS Gothic"/>
            <w14:uncheckedState w14:val="2610" w14:font="MS Gothic"/>
          </w14:checkbox>
        </w:sdtPr>
        <w:sdtEndPr/>
        <w:sdtContent>
          <w:r w:rsidR="00C22A02">
            <w:rPr>
              <w:rFonts w:ascii="MS Gothic" w:eastAsia="MS Gothic" w:hAnsi="MS Gothic" w:hint="eastAsia"/>
              <w:bCs/>
              <w:noProof/>
            </w:rPr>
            <w:t>☐</w:t>
          </w:r>
        </w:sdtContent>
      </w:sdt>
      <w:r w:rsidR="0062649A" w:rsidRPr="00656D26">
        <w:rPr>
          <w:noProof/>
        </w:rPr>
        <w:t xml:space="preserve"> Neen. Leg uit waarom (licht de selectie van investeerders toe):</w:t>
      </w:r>
      <w:r w:rsidR="0062649A" w:rsidRPr="00656D26">
        <w:rPr>
          <w:noProof/>
        </w:rPr>
        <w:tab/>
      </w:r>
    </w:p>
    <w:p w14:paraId="7700B97D" w14:textId="77777777" w:rsidR="0062649A" w:rsidRPr="00656D26" w:rsidRDefault="0062649A" w:rsidP="00C22A02">
      <w:pPr>
        <w:tabs>
          <w:tab w:val="left" w:leader="dot" w:pos="9072"/>
        </w:tabs>
        <w:ind w:left="1417"/>
        <w:rPr>
          <w:noProof/>
        </w:rPr>
      </w:pPr>
      <w:r w:rsidRPr="00656D26">
        <w:rPr>
          <w:noProof/>
        </w:rPr>
        <w:tab/>
      </w:r>
    </w:p>
    <w:p w14:paraId="71D8E4B2" w14:textId="77777777" w:rsidR="0062649A" w:rsidRPr="00656D26" w:rsidRDefault="0062649A" w:rsidP="00C006E9">
      <w:pPr>
        <w:pStyle w:val="Tiret1"/>
        <w:numPr>
          <w:ilvl w:val="0"/>
          <w:numId w:val="56"/>
        </w:numPr>
        <w:rPr>
          <w:noProof/>
        </w:rPr>
      </w:pPr>
      <w:r w:rsidRPr="00656D26">
        <w:rPr>
          <w:noProof/>
        </w:rPr>
        <w:t>Beschrijf de concurrentiegerichte selectieprocedure. Leg ook uit hoe die selectieprocedure aan de voorwaarden voldoet, met inbegrip van i) de in de oproep tot het indienen van blijken van belangstelling opgenomen selectiecriteria, ii) het evaluatieschema dat is gebruikt voor de screening en iii) het boekenonderzoek:</w:t>
      </w:r>
    </w:p>
    <w:p w14:paraId="28CA7D46" w14:textId="77777777" w:rsidR="0062649A" w:rsidRPr="00656D26" w:rsidRDefault="0062649A" w:rsidP="00C22A02">
      <w:pPr>
        <w:tabs>
          <w:tab w:val="left" w:leader="dot" w:pos="9072"/>
        </w:tabs>
        <w:ind w:left="720"/>
        <w:rPr>
          <w:noProof/>
        </w:rPr>
      </w:pPr>
      <w:r w:rsidRPr="00656D26">
        <w:rPr>
          <w:noProof/>
        </w:rPr>
        <w:tab/>
      </w:r>
    </w:p>
    <w:p w14:paraId="7B349C99" w14:textId="77777777" w:rsidR="0062649A" w:rsidRPr="00656D26" w:rsidRDefault="0062649A" w:rsidP="00C006E9">
      <w:pPr>
        <w:pStyle w:val="Tiret1"/>
        <w:numPr>
          <w:ilvl w:val="0"/>
          <w:numId w:val="56"/>
        </w:numPr>
        <w:rPr>
          <w:noProof/>
        </w:rPr>
      </w:pPr>
      <w:r w:rsidRPr="00656D26">
        <w:rPr>
          <w:noProof/>
        </w:rPr>
        <w:t>Geef hier de referentie naar de desbetreffende bepaling in de rechtsgrondslag:</w:t>
      </w:r>
    </w:p>
    <w:p w14:paraId="2C68A64D" w14:textId="77777777" w:rsidR="0062649A" w:rsidRPr="00656D26" w:rsidRDefault="0062649A" w:rsidP="00C22A02">
      <w:pPr>
        <w:tabs>
          <w:tab w:val="left" w:leader="dot" w:pos="9072"/>
        </w:tabs>
        <w:ind w:left="720"/>
        <w:rPr>
          <w:noProof/>
        </w:rPr>
      </w:pPr>
      <w:r w:rsidRPr="00656D26">
        <w:rPr>
          <w:noProof/>
        </w:rPr>
        <w:tab/>
      </w:r>
    </w:p>
    <w:p w14:paraId="45C0903E" w14:textId="77777777" w:rsidR="0062649A" w:rsidRPr="00656D26" w:rsidRDefault="0062649A" w:rsidP="00C006E9">
      <w:pPr>
        <w:pStyle w:val="Tiret1"/>
        <w:numPr>
          <w:ilvl w:val="0"/>
          <w:numId w:val="56"/>
        </w:numPr>
        <w:rPr>
          <w:noProof/>
        </w:rPr>
      </w:pPr>
      <w:r w:rsidRPr="00656D26">
        <w:rPr>
          <w:noProof/>
        </w:rPr>
        <w:t>Beschrijf hoe wordt geborgd dat de voorwaarden voor zakelijk beheer en winstgerichte besluitvorming zoals die in Verordening (EU) nr. 651/2014 zijn beschreven (artikel 21, leden 15 en 16 van Verordening (EU) nr. 651/2014), worden nageleefd (punt 172 van de richtsnoeren):</w:t>
      </w:r>
    </w:p>
    <w:p w14:paraId="076A842D" w14:textId="77777777" w:rsidR="0062649A" w:rsidRPr="00656D26" w:rsidRDefault="0062649A" w:rsidP="00C22A02">
      <w:pPr>
        <w:tabs>
          <w:tab w:val="left" w:leader="dot" w:pos="9072"/>
        </w:tabs>
        <w:ind w:left="720"/>
        <w:rPr>
          <w:noProof/>
        </w:rPr>
      </w:pPr>
      <w:r w:rsidRPr="00656D26">
        <w:rPr>
          <w:noProof/>
        </w:rPr>
        <w:tab/>
      </w:r>
    </w:p>
    <w:p w14:paraId="1C5D6A2C" w14:textId="77777777" w:rsidR="0062649A" w:rsidRPr="00656D26" w:rsidRDefault="0062649A" w:rsidP="00C006E9">
      <w:pPr>
        <w:pStyle w:val="Tiret1"/>
        <w:numPr>
          <w:ilvl w:val="0"/>
          <w:numId w:val="56"/>
        </w:numPr>
        <w:rPr>
          <w:noProof/>
        </w:rPr>
      </w:pPr>
      <w:r w:rsidRPr="00656D26">
        <w:rPr>
          <w:noProof/>
        </w:rPr>
        <w:t>Verschaf bewijsmateriaal en de referentie naar de rechtsgrondslag:</w:t>
      </w:r>
    </w:p>
    <w:p w14:paraId="46BED9D3" w14:textId="77777777" w:rsidR="0062649A" w:rsidRPr="00656D26" w:rsidRDefault="0062649A" w:rsidP="00C22A02">
      <w:pPr>
        <w:tabs>
          <w:tab w:val="left" w:leader="dot" w:pos="9072"/>
        </w:tabs>
        <w:ind w:left="720"/>
        <w:rPr>
          <w:noProof/>
        </w:rPr>
      </w:pPr>
      <w:r w:rsidRPr="00656D26">
        <w:rPr>
          <w:noProof/>
        </w:rPr>
        <w:tab/>
      </w:r>
    </w:p>
    <w:p w14:paraId="22B74434" w14:textId="77777777" w:rsidR="0062649A" w:rsidRPr="00656D26" w:rsidRDefault="0062649A" w:rsidP="0062649A">
      <w:pPr>
        <w:pStyle w:val="Point1"/>
        <w:rPr>
          <w:noProof/>
        </w:rPr>
      </w:pPr>
      <w:r w:rsidRPr="00AF6CA8">
        <w:rPr>
          <w:noProof/>
        </w:rPr>
        <w:t>(b)</w:t>
      </w:r>
      <w:r w:rsidRPr="00AF6CA8">
        <w:rPr>
          <w:noProof/>
        </w:rPr>
        <w:tab/>
      </w:r>
      <w:r w:rsidRPr="00656D26">
        <w:rPr>
          <w:noProof/>
        </w:rPr>
        <w:t xml:space="preserve"> In het kader van die selectieprocedure moeten financiële intermediairs aantonen hoe de door hen voorgestelde investeringsstrategie bijdraagt tot de verwezenlijking van de beleidsdoelstellingen (op basis van de in de ex-</w:t>
      </w:r>
      <w:r w:rsidRPr="00656D26">
        <w:rPr>
          <w:noProof/>
        </w:rPr>
        <w:lastRenderedPageBreak/>
        <w:t xml:space="preserve">antebeoordeling bepaalde prestatie-indicatoren). Voeg bij deze aanmelding de volgende documenten: </w:t>
      </w:r>
    </w:p>
    <w:p w14:paraId="6BC03C7B" w14:textId="77777777" w:rsidR="0062649A" w:rsidRPr="00656D26" w:rsidRDefault="0062649A" w:rsidP="00C006E9">
      <w:pPr>
        <w:pStyle w:val="Tiret1"/>
        <w:numPr>
          <w:ilvl w:val="0"/>
          <w:numId w:val="56"/>
        </w:numPr>
        <w:rPr>
          <w:noProof/>
        </w:rPr>
      </w:pPr>
      <w:r w:rsidRPr="00656D26">
        <w:rPr>
          <w:noProof/>
        </w:rPr>
        <w:t>De documenten van elke financiële intermediair waarin zijn investeringsstrategie (incl. het tariefbeleid) nader is uitgewerkt en hoe die strategie kan bijdragen tot de verwezenlijking van de verschillende beleidsdoelstellingen.</w:t>
      </w:r>
    </w:p>
    <w:p w14:paraId="48DD205C" w14:textId="77777777" w:rsidR="0062649A" w:rsidRPr="00656D26" w:rsidRDefault="0062649A" w:rsidP="00C006E9">
      <w:pPr>
        <w:pStyle w:val="Tiret1"/>
        <w:numPr>
          <w:ilvl w:val="0"/>
          <w:numId w:val="56"/>
        </w:numPr>
        <w:rPr>
          <w:noProof/>
        </w:rPr>
      </w:pPr>
      <w:r w:rsidRPr="00656D26">
        <w:rPr>
          <w:noProof/>
        </w:rPr>
        <w:t>Beschrijf in detail het mechanisme uit de aangemelde regeling waarmee de lidstaat ervoor zorgt dat de investeringsstrategie van de intermediairs steeds aansluit op de overeengekomen beleidsdoelen (bv. door monitoring, rapportage, en deelneming in de vertegenwoordigingsorganen) en dat ingrijpende wijzigingen in de investeringsstrategie alleen met voorafgaande toestemming van de lidstaat mogelijk zijn:</w:t>
      </w:r>
    </w:p>
    <w:p w14:paraId="662F55FE" w14:textId="77777777" w:rsidR="0062649A" w:rsidRPr="00656D26" w:rsidRDefault="0062649A" w:rsidP="00C22A02">
      <w:pPr>
        <w:tabs>
          <w:tab w:val="left" w:leader="dot" w:pos="9072"/>
        </w:tabs>
        <w:ind w:left="720"/>
        <w:rPr>
          <w:noProof/>
        </w:rPr>
      </w:pPr>
      <w:r w:rsidRPr="00656D26">
        <w:rPr>
          <w:noProof/>
        </w:rPr>
        <w:tab/>
      </w:r>
    </w:p>
    <w:p w14:paraId="4102D2AE" w14:textId="77777777" w:rsidR="0062649A" w:rsidRPr="00656D26" w:rsidRDefault="0062649A" w:rsidP="00C006E9">
      <w:pPr>
        <w:pStyle w:val="Tiret1"/>
        <w:numPr>
          <w:ilvl w:val="0"/>
          <w:numId w:val="56"/>
        </w:numPr>
        <w:rPr>
          <w:noProof/>
        </w:rPr>
      </w:pPr>
      <w:r w:rsidRPr="00656D26">
        <w:rPr>
          <w:noProof/>
        </w:rPr>
        <w:t>Geef ook de referentie naar de desbetreffende bepaling in de rechtsgrondslag:</w:t>
      </w:r>
    </w:p>
    <w:p w14:paraId="24593C26" w14:textId="77777777" w:rsidR="0062649A" w:rsidRPr="00656D26" w:rsidRDefault="0062649A" w:rsidP="00C22A02">
      <w:pPr>
        <w:tabs>
          <w:tab w:val="left" w:leader="dot" w:pos="9072"/>
        </w:tabs>
        <w:ind w:left="720"/>
        <w:rPr>
          <w:noProof/>
        </w:rPr>
      </w:pPr>
      <w:r w:rsidRPr="00656D26">
        <w:rPr>
          <w:noProof/>
        </w:rPr>
        <w:tab/>
      </w:r>
    </w:p>
    <w:p w14:paraId="0E65369B" w14:textId="77777777" w:rsidR="0062649A" w:rsidRPr="00656D26" w:rsidRDefault="0062649A" w:rsidP="0062649A">
      <w:pPr>
        <w:pStyle w:val="Point1"/>
        <w:rPr>
          <w:noProof/>
        </w:rPr>
      </w:pPr>
      <w:r w:rsidRPr="00AF6CA8">
        <w:rPr>
          <w:noProof/>
        </w:rPr>
        <w:t>(c)</w:t>
      </w:r>
      <w:r w:rsidRPr="00AF6CA8">
        <w:rPr>
          <w:noProof/>
        </w:rPr>
        <w:tab/>
      </w:r>
      <w:r w:rsidRPr="00656D26">
        <w:rPr>
          <w:noProof/>
        </w:rPr>
        <w:t>De beheerder van de financiële intermediair of de beheersonderneming („de beheerder”) wordt geselecteerd via een open, transparante, niet-discriminerende en objectieve selectieprocedure, of de vergoeding van de beheerder weerspiegelt het op de markt geldende vergoedingsniveau.</w:t>
      </w:r>
    </w:p>
    <w:p w14:paraId="5BEC7FA5" w14:textId="77777777" w:rsidR="0062649A" w:rsidRPr="00656D26" w:rsidRDefault="00A5621A" w:rsidP="0062649A">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Ja.</w:t>
      </w:r>
    </w:p>
    <w:p w14:paraId="1AE9C4A5" w14:textId="77777777" w:rsidR="0062649A" w:rsidRPr="00656D26" w:rsidRDefault="00A5621A" w:rsidP="0062649A">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Neen. Leg uit waarom (licht ook de selectie van investeerders toe):</w:t>
      </w:r>
    </w:p>
    <w:p w14:paraId="1529B068" w14:textId="77777777" w:rsidR="0062649A" w:rsidRPr="00656D26" w:rsidRDefault="0062649A" w:rsidP="00C22A02">
      <w:pPr>
        <w:tabs>
          <w:tab w:val="left" w:leader="dot" w:pos="9072"/>
        </w:tabs>
        <w:ind w:left="720"/>
        <w:rPr>
          <w:noProof/>
        </w:rPr>
      </w:pPr>
      <w:r w:rsidRPr="00656D26">
        <w:rPr>
          <w:noProof/>
        </w:rPr>
        <w:tab/>
      </w:r>
    </w:p>
    <w:p w14:paraId="7B613DAD" w14:textId="77777777" w:rsidR="0062649A" w:rsidRPr="00656D26" w:rsidRDefault="0062649A" w:rsidP="00C006E9">
      <w:pPr>
        <w:pStyle w:val="Tiret1"/>
        <w:numPr>
          <w:ilvl w:val="0"/>
          <w:numId w:val="56"/>
        </w:numPr>
        <w:rPr>
          <w:noProof/>
        </w:rPr>
      </w:pPr>
      <w:r w:rsidRPr="00656D26">
        <w:rPr>
          <w:noProof/>
        </w:rPr>
        <w:t xml:space="preserve">Beschrijf de concurrentiegerichte selectieprocedure. Leg ook uit hoe die selectieprocedure aan de voorwaarden van dit punt voldoet: </w:t>
      </w:r>
      <w:r w:rsidRPr="00656D26">
        <w:rPr>
          <w:noProof/>
        </w:rPr>
        <w:tab/>
      </w:r>
    </w:p>
    <w:p w14:paraId="5C880304" w14:textId="77777777" w:rsidR="0062649A" w:rsidRPr="00656D26" w:rsidRDefault="0062649A" w:rsidP="00C22A02">
      <w:pPr>
        <w:tabs>
          <w:tab w:val="left" w:leader="dot" w:pos="9072"/>
        </w:tabs>
        <w:ind w:left="720"/>
        <w:rPr>
          <w:noProof/>
        </w:rPr>
      </w:pPr>
      <w:r w:rsidRPr="00656D26">
        <w:rPr>
          <w:noProof/>
        </w:rPr>
        <w:t>…………………………………………………………………………………</w:t>
      </w:r>
    </w:p>
    <w:p w14:paraId="68E8A351" w14:textId="77777777" w:rsidR="0062649A" w:rsidRPr="00656D26" w:rsidRDefault="0062649A" w:rsidP="00C006E9">
      <w:pPr>
        <w:pStyle w:val="Tiret1"/>
        <w:numPr>
          <w:ilvl w:val="0"/>
          <w:numId w:val="56"/>
        </w:numPr>
        <w:rPr>
          <w:noProof/>
        </w:rPr>
      </w:pPr>
      <w:r w:rsidRPr="00656D26">
        <w:rPr>
          <w:noProof/>
        </w:rPr>
        <w:t>Geef hier de referentie naar de bepaling in de rechtsgrondslag welke die voorwaarden bevat.</w:t>
      </w:r>
    </w:p>
    <w:p w14:paraId="3FCE45B9" w14:textId="77777777" w:rsidR="0062649A" w:rsidRPr="00656D26" w:rsidRDefault="0062649A" w:rsidP="00C22A02">
      <w:pPr>
        <w:tabs>
          <w:tab w:val="left" w:leader="dot" w:pos="9072"/>
        </w:tabs>
        <w:ind w:left="720"/>
        <w:rPr>
          <w:noProof/>
        </w:rPr>
      </w:pPr>
      <w:r w:rsidRPr="00656D26">
        <w:rPr>
          <w:noProof/>
        </w:rPr>
        <w:tab/>
      </w:r>
    </w:p>
    <w:p w14:paraId="6755A83D" w14:textId="77777777" w:rsidR="0062649A" w:rsidRPr="00656D26" w:rsidRDefault="0062649A" w:rsidP="0062649A">
      <w:pPr>
        <w:pStyle w:val="Point1"/>
        <w:rPr>
          <w:noProof/>
        </w:rPr>
      </w:pPr>
      <w:r w:rsidRPr="00AF6CA8">
        <w:rPr>
          <w:noProof/>
        </w:rPr>
        <w:t>(d)</w:t>
      </w:r>
      <w:r w:rsidRPr="00AF6CA8">
        <w:rPr>
          <w:noProof/>
        </w:rPr>
        <w:tab/>
      </w:r>
      <w:sdt>
        <w:sdtPr>
          <w:rPr>
            <w:noProof/>
          </w:rPr>
          <w:id w:val="-992181937"/>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De beheerders van dakfondsen moeten zich juridisch ertoe verbinden om, in het kader van hun investeringsmandaat, via een concurrentiegerichte selectieprocedure de preferente voorwaarden vast te stellen die kunnen worden toegepast op het niveau van de subfondsen (punt 103 van de richtsnoeren).</w:t>
      </w:r>
    </w:p>
    <w:p w14:paraId="5C242ACA" w14:textId="77777777" w:rsidR="0062649A" w:rsidRPr="00656D26" w:rsidRDefault="0062649A" w:rsidP="0062649A">
      <w:pPr>
        <w:pStyle w:val="ManualHeading1-A"/>
        <w:rPr>
          <w:noProof/>
        </w:rPr>
      </w:pPr>
      <w:r w:rsidRPr="00656D26">
        <w:rPr>
          <w:noProof/>
        </w:rPr>
        <w:t>Selectie van particuliere investeerders</w:t>
      </w:r>
    </w:p>
    <w:p w14:paraId="728A602C" w14:textId="77777777" w:rsidR="0062649A" w:rsidRPr="00656D26" w:rsidRDefault="00A5621A" w:rsidP="0062649A">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De particuliere investeerders worden geselecteerd via een open, transparante en niet-discriminerende procedure, aan de hand waarvan de precieze aard van de prikkels wordt bepaald (punt 103 van de richtsnoeren). </w:t>
      </w:r>
    </w:p>
    <w:p w14:paraId="41985B31" w14:textId="77777777" w:rsidR="0062649A" w:rsidRPr="00656D26" w:rsidRDefault="0062649A" w:rsidP="00C006E9">
      <w:pPr>
        <w:pStyle w:val="Tiret0"/>
        <w:numPr>
          <w:ilvl w:val="0"/>
          <w:numId w:val="45"/>
        </w:numPr>
        <w:rPr>
          <w:noProof/>
        </w:rPr>
      </w:pPr>
      <w:r w:rsidRPr="00656D26">
        <w:rPr>
          <w:noProof/>
        </w:rPr>
        <w:t>Beschrijf hoe private investeerders concreet worden geïdentificeerd en geselecteerd:</w:t>
      </w:r>
    </w:p>
    <w:p w14:paraId="0CEF2D29" w14:textId="77777777" w:rsidR="0062649A" w:rsidRPr="00656D26" w:rsidRDefault="0062649A" w:rsidP="0062649A">
      <w:pPr>
        <w:tabs>
          <w:tab w:val="left" w:leader="dot" w:pos="9072"/>
        </w:tabs>
        <w:rPr>
          <w:noProof/>
        </w:rPr>
      </w:pPr>
      <w:r w:rsidRPr="00656D26">
        <w:rPr>
          <w:noProof/>
        </w:rPr>
        <w:tab/>
      </w:r>
    </w:p>
    <w:p w14:paraId="4EA446E0" w14:textId="77777777" w:rsidR="0062649A" w:rsidRPr="00656D26" w:rsidRDefault="0062649A" w:rsidP="0062649A">
      <w:pPr>
        <w:pStyle w:val="ManualNumPar1"/>
        <w:rPr>
          <w:noProof/>
        </w:rPr>
      </w:pPr>
      <w:r w:rsidRPr="00AF6CA8">
        <w:rPr>
          <w:noProof/>
        </w:rPr>
        <w:t>4.</w:t>
      </w:r>
      <w:r w:rsidRPr="00AF6CA8">
        <w:rPr>
          <w:noProof/>
        </w:rPr>
        <w:tab/>
      </w:r>
      <w:r w:rsidRPr="00656D26">
        <w:rPr>
          <w:noProof/>
        </w:rPr>
        <w:t>Mede-investerende financiële intermediair of fondsbeheerder die ten minste 10 % van de first-loss-tranche voor zijn rekening neemt (punt 105 van de richtsnoeren)</w:t>
      </w:r>
    </w:p>
    <w:p w14:paraId="0F3FD612" w14:textId="77777777" w:rsidR="0062649A" w:rsidRPr="00656D26" w:rsidRDefault="0062649A" w:rsidP="00C006E9">
      <w:pPr>
        <w:pStyle w:val="Tiret0"/>
        <w:numPr>
          <w:ilvl w:val="0"/>
          <w:numId w:val="45"/>
        </w:numPr>
        <w:rPr>
          <w:noProof/>
        </w:rPr>
      </w:pPr>
      <w:r w:rsidRPr="00656D26">
        <w:rPr>
          <w:noProof/>
        </w:rPr>
        <w:lastRenderedPageBreak/>
        <w:t>Wanneer de financiële intermediair of de fondsbeheerder als mede-investeerder naast de lidstaat investeert, dient elk potentieel belangenconflict te worden vermeden en moeten zij ten minste 10 % van de first-loss-tranche voor hun rekening nemen (punt 105 van de richtsnoeren). Bevestig hier (in voorkomend geval) dat dit het geval is:</w:t>
      </w:r>
    </w:p>
    <w:p w14:paraId="1F042A16" w14:textId="77777777" w:rsidR="0062649A" w:rsidRPr="00656D26" w:rsidRDefault="0062649A" w:rsidP="0062649A">
      <w:pPr>
        <w:tabs>
          <w:tab w:val="left" w:leader="dot" w:pos="9072"/>
        </w:tabs>
        <w:rPr>
          <w:noProof/>
        </w:rPr>
      </w:pPr>
      <w:r w:rsidRPr="00656D26">
        <w:rPr>
          <w:noProof/>
        </w:rPr>
        <w:tab/>
      </w:r>
    </w:p>
    <w:p w14:paraId="7DCF54A5" w14:textId="77777777" w:rsidR="0062649A" w:rsidRPr="00656D26" w:rsidRDefault="0062649A" w:rsidP="0062649A">
      <w:pPr>
        <w:pStyle w:val="ManualNumPar1"/>
        <w:rPr>
          <w:bCs/>
          <w:noProof/>
        </w:rPr>
      </w:pPr>
      <w:r w:rsidRPr="00AF6CA8">
        <w:rPr>
          <w:noProof/>
        </w:rPr>
        <w:t>5.</w:t>
      </w:r>
      <w:r w:rsidRPr="00AF6CA8">
        <w:rPr>
          <w:noProof/>
        </w:rPr>
        <w:tab/>
      </w:r>
      <w:r w:rsidRPr="00656D26">
        <w:rPr>
          <w:noProof/>
        </w:rPr>
        <w:t>Mechanisme voor het doorgeven van voordelen in het geval van schuldinstrumenten (leningen of garanties) (punt 106 van de richtsnoeren)</w:t>
      </w:r>
    </w:p>
    <w:p w14:paraId="15EF4929" w14:textId="77777777" w:rsidR="0062649A" w:rsidRPr="00656D26" w:rsidRDefault="0062649A" w:rsidP="0062649A">
      <w:pPr>
        <w:pStyle w:val="Point1"/>
        <w:rPr>
          <w:noProof/>
        </w:rPr>
      </w:pPr>
      <w:r w:rsidRPr="00AF6CA8">
        <w:rPr>
          <w:noProof/>
        </w:rPr>
        <w:t>(a)</w:t>
      </w:r>
      <w:r w:rsidRPr="00AF6CA8">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De aangemelde regeling bevat een mechanisme voor het doorgeven van voordelen (zoals beschreven in deel 2.9.1.1.A.) dat ervoor moet zorgen dat de financiële intermediair het voordeel dat hij van de Staat ontvangt, doorgeeft aan de uiteindelijk begunstigde ondernemingen. Geef hier de desbetreffende bepalingen van de rechtsgrondslag:</w:t>
      </w:r>
    </w:p>
    <w:p w14:paraId="17D67041" w14:textId="77777777" w:rsidR="0062649A" w:rsidRPr="00656D26" w:rsidRDefault="0062649A" w:rsidP="0062649A">
      <w:pPr>
        <w:tabs>
          <w:tab w:val="left" w:leader="dot" w:pos="9072"/>
        </w:tabs>
        <w:rPr>
          <w:noProof/>
        </w:rPr>
      </w:pPr>
      <w:r w:rsidRPr="00656D26">
        <w:rPr>
          <w:noProof/>
        </w:rPr>
        <w:tab/>
      </w:r>
    </w:p>
    <w:p w14:paraId="189D3699" w14:textId="77777777" w:rsidR="0062649A" w:rsidRPr="00656D26" w:rsidRDefault="0062649A" w:rsidP="0062649A">
      <w:pPr>
        <w:pStyle w:val="Point1"/>
        <w:rPr>
          <w:noProof/>
        </w:rPr>
      </w:pPr>
      <w:r w:rsidRPr="00AF6CA8">
        <w:rPr>
          <w:noProof/>
        </w:rPr>
        <w:t>(b)</w:t>
      </w:r>
      <w:r w:rsidRPr="00AF6CA8">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Het mechanisme voor het doorgeven van voordelen bevat ook monitoringregelingen én een terugvorderingsmechanisme of gelijkwaardig contractueel mechanisme. Geef hier de desbetreffende bepalingen van de rechtsgrondslag en omschrijf:</w:t>
      </w:r>
    </w:p>
    <w:p w14:paraId="62443BE9" w14:textId="77777777" w:rsidR="0062649A" w:rsidRPr="00656D26" w:rsidRDefault="0062649A" w:rsidP="0062649A">
      <w:pPr>
        <w:tabs>
          <w:tab w:val="left" w:leader="dot" w:pos="9072"/>
        </w:tabs>
        <w:rPr>
          <w:noProof/>
        </w:rPr>
      </w:pPr>
      <w:r w:rsidRPr="00656D26">
        <w:rPr>
          <w:noProof/>
        </w:rPr>
        <w:tab/>
      </w:r>
    </w:p>
    <w:p w14:paraId="6EBB398D" w14:textId="77777777" w:rsidR="0062649A" w:rsidRPr="00656D26" w:rsidRDefault="0062649A" w:rsidP="0062649A">
      <w:pPr>
        <w:pStyle w:val="ManualHeading3"/>
        <w:rPr>
          <w:noProof/>
        </w:rPr>
      </w:pPr>
      <w:r w:rsidRPr="00AF6CA8">
        <w:rPr>
          <w:noProof/>
        </w:rPr>
        <w:t>3.2.3.</w:t>
      </w:r>
      <w:r w:rsidRPr="00AF6CA8">
        <w:rPr>
          <w:noProof/>
        </w:rPr>
        <w:tab/>
      </w:r>
      <w:r w:rsidRPr="00656D26">
        <w:rPr>
          <w:noProof/>
        </w:rPr>
        <w:t>Geschiktheidsvoorwaarden voor fiscale instrumenten (deel 3.2.3.3 van de richtsnoeren):</w:t>
      </w:r>
    </w:p>
    <w:p w14:paraId="1F9BC33F" w14:textId="77777777" w:rsidR="0062649A" w:rsidRPr="00656D26" w:rsidRDefault="0062649A" w:rsidP="0062649A">
      <w:pPr>
        <w:rPr>
          <w:i/>
          <w:iCs/>
          <w:noProof/>
        </w:rPr>
      </w:pPr>
      <w:r w:rsidRPr="00656D26">
        <w:rPr>
          <w:i/>
          <w:noProof/>
        </w:rPr>
        <w:t>Voor het beoordelen van die voorwaarden, zal worden gekeken naar de informatie die u in deel 2.9.2 heeft verschaft.</w:t>
      </w:r>
    </w:p>
    <w:p w14:paraId="359E0674" w14:textId="77777777" w:rsidR="0062649A" w:rsidRPr="00656D26" w:rsidRDefault="0062649A" w:rsidP="00C006E9">
      <w:pPr>
        <w:pStyle w:val="Tiret0"/>
        <w:numPr>
          <w:ilvl w:val="0"/>
          <w:numId w:val="45"/>
        </w:numPr>
        <w:rPr>
          <w:noProof/>
        </w:rPr>
      </w:pPr>
      <w:r w:rsidRPr="00656D26">
        <w:rPr>
          <w:noProof/>
        </w:rPr>
        <w:t>Is er nog andere informatie die u van belang acht voor het beoordelen van de vraag of die voorwaarden in acht worden genomen? … …</w:t>
      </w:r>
    </w:p>
    <w:p w14:paraId="0A6A5D52" w14:textId="77777777" w:rsidR="0062649A" w:rsidRPr="00656D26" w:rsidRDefault="0062649A" w:rsidP="0062649A">
      <w:pPr>
        <w:tabs>
          <w:tab w:val="left" w:leader="dot" w:pos="9072"/>
        </w:tabs>
        <w:rPr>
          <w:noProof/>
        </w:rPr>
      </w:pPr>
      <w:r w:rsidRPr="00656D26">
        <w:rPr>
          <w:noProof/>
        </w:rPr>
        <w:tab/>
      </w:r>
    </w:p>
    <w:p w14:paraId="2D8AC9B7" w14:textId="77777777" w:rsidR="0062649A" w:rsidRPr="00656D26" w:rsidRDefault="0062649A" w:rsidP="0062649A">
      <w:pPr>
        <w:pStyle w:val="ManualHeading3"/>
        <w:rPr>
          <w:noProof/>
        </w:rPr>
      </w:pPr>
      <w:r w:rsidRPr="00AF6CA8">
        <w:rPr>
          <w:noProof/>
        </w:rPr>
        <w:t>3.2.4.</w:t>
      </w:r>
      <w:r w:rsidRPr="00AF6CA8">
        <w:rPr>
          <w:noProof/>
        </w:rPr>
        <w:tab/>
      </w:r>
      <w:r w:rsidRPr="00656D26">
        <w:rPr>
          <w:noProof/>
        </w:rPr>
        <w:t>Geschiktheidsvoorwaarden voor maatregelen ter ondersteuning van alternatieve handelsplatforms (deel 3.2.3.4 van de richtsnoeren):</w:t>
      </w:r>
    </w:p>
    <w:p w14:paraId="40692A6D" w14:textId="77777777" w:rsidR="0062649A" w:rsidRPr="00656D26" w:rsidRDefault="0062649A" w:rsidP="0062649A">
      <w:pPr>
        <w:rPr>
          <w:i/>
          <w:iCs/>
          <w:noProof/>
        </w:rPr>
      </w:pPr>
      <w:r w:rsidRPr="00656D26">
        <w:rPr>
          <w:i/>
          <w:noProof/>
        </w:rPr>
        <w:t>Voor het beoordelen van die voorwaarden, zal worden gekeken naar de informatie die u in deel 2.9.3 heeft verschaft.</w:t>
      </w:r>
    </w:p>
    <w:p w14:paraId="1D8D733D" w14:textId="77777777" w:rsidR="0062649A" w:rsidRPr="00656D26" w:rsidRDefault="0062649A" w:rsidP="00C006E9">
      <w:pPr>
        <w:pStyle w:val="Tiret0"/>
        <w:numPr>
          <w:ilvl w:val="0"/>
          <w:numId w:val="45"/>
        </w:numPr>
        <w:rPr>
          <w:noProof/>
        </w:rPr>
      </w:pPr>
      <w:r w:rsidRPr="00656D26">
        <w:rPr>
          <w:noProof/>
        </w:rPr>
        <w:t>Is er nog andere informatie die u van belang acht voor het beoordelen van de vraag of die voorwaarden in acht worden genomen? … …</w:t>
      </w:r>
    </w:p>
    <w:p w14:paraId="568AA441" w14:textId="77777777" w:rsidR="0062649A" w:rsidRPr="00656D26" w:rsidRDefault="0062649A" w:rsidP="0062649A">
      <w:pPr>
        <w:tabs>
          <w:tab w:val="left" w:leader="dot" w:pos="9072"/>
        </w:tabs>
        <w:rPr>
          <w:noProof/>
        </w:rPr>
      </w:pPr>
      <w:r w:rsidRPr="00656D26">
        <w:rPr>
          <w:noProof/>
        </w:rPr>
        <w:tab/>
      </w:r>
    </w:p>
    <w:p w14:paraId="1FCC3B31" w14:textId="77777777" w:rsidR="0062649A" w:rsidRPr="00656D26" w:rsidRDefault="0062649A" w:rsidP="0062649A">
      <w:pPr>
        <w:pStyle w:val="ManualHeading2"/>
        <w:rPr>
          <w:noProof/>
        </w:rPr>
      </w:pPr>
      <w:r w:rsidRPr="00AF6CA8">
        <w:rPr>
          <w:noProof/>
        </w:rPr>
        <w:t>3.3.</w:t>
      </w:r>
      <w:r w:rsidRPr="00AF6CA8">
        <w:rPr>
          <w:noProof/>
        </w:rPr>
        <w:tab/>
      </w:r>
      <w:r w:rsidRPr="00656D26">
        <w:rPr>
          <w:noProof/>
        </w:rPr>
        <w:t>Evenredigheid van de steun (deel 3.2.4 van de richtsnoeren)</w:t>
      </w:r>
    </w:p>
    <w:p w14:paraId="790777A7" w14:textId="77777777" w:rsidR="0062649A" w:rsidRPr="00656D26" w:rsidRDefault="0062649A" w:rsidP="0062649A">
      <w:pPr>
        <w:pStyle w:val="ManualHeading3"/>
        <w:rPr>
          <w:noProof/>
        </w:rPr>
      </w:pPr>
      <w:r w:rsidRPr="00AF6CA8">
        <w:rPr>
          <w:noProof/>
        </w:rPr>
        <w:t>3.3.1.</w:t>
      </w:r>
      <w:r w:rsidRPr="00AF6CA8">
        <w:rPr>
          <w:noProof/>
        </w:rPr>
        <w:tab/>
      </w:r>
      <w:r w:rsidRPr="00656D26">
        <w:rPr>
          <w:noProof/>
        </w:rPr>
        <w:t>Evenredigheid aan het vastgestelde marktfalen</w:t>
      </w:r>
    </w:p>
    <w:p w14:paraId="2E862BFE" w14:textId="77777777" w:rsidR="0062649A" w:rsidRPr="00656D26" w:rsidRDefault="0062649A" w:rsidP="00C006E9">
      <w:pPr>
        <w:pStyle w:val="Tiret1"/>
        <w:numPr>
          <w:ilvl w:val="0"/>
          <w:numId w:val="56"/>
        </w:numPr>
        <w:rPr>
          <w:noProof/>
        </w:rPr>
      </w:pPr>
      <w:r w:rsidRPr="00656D26">
        <w:rPr>
          <w:noProof/>
        </w:rPr>
        <w:t xml:space="preserve">Voor risicofinancieringssteun die betrekking heeft op financiële instrumenten met een deelneming van onafhankelijke particuliere investeerders onder de in artikel 21, lid 12, van Verordening (EU) nr. 651/2014 vereiste percentages: </w:t>
      </w:r>
    </w:p>
    <w:p w14:paraId="6C527F85" w14:textId="77777777" w:rsidR="0062649A" w:rsidRPr="00656D26" w:rsidRDefault="00A5621A" w:rsidP="0062649A">
      <w:pPr>
        <w:pStyle w:val="Text2"/>
        <w:rPr>
          <w:bCs/>
          <w:noProof/>
        </w:rPr>
      </w:pPr>
      <w:sdt>
        <w:sdtPr>
          <w:rPr>
            <w:noProof/>
          </w:rPr>
          <w:id w:val="307747062"/>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Kruis dit vakje aan en geef een samenvatting van de beoordeling waaruit blijkt dat de ex-antebeoordeling een voldoende gedetailleerde beoordeling vormt van het niveau en de structuur van het aanbod van particuliere financiering voor het soort in aanmerking komende onderneming in het betrokken geografische gebied en toon aan dat het vastgestelde marktfalen of </w:t>
      </w:r>
      <w:r w:rsidR="0062649A" w:rsidRPr="00656D26">
        <w:rPr>
          <w:noProof/>
        </w:rPr>
        <w:lastRenderedPageBreak/>
        <w:t>de andere relevante belemmering niet kan worden aangepakt met maatregelen die voldoen aan alle vereisten inzake particuliere deelneming die in Verordening (EU) nr. 651/2014 zijn bepaald (punt 63 van de richtsnoeren):</w:t>
      </w:r>
    </w:p>
    <w:p w14:paraId="33F2FFC3" w14:textId="77777777" w:rsidR="0062649A" w:rsidRPr="00656D26" w:rsidRDefault="0062649A" w:rsidP="0062649A">
      <w:pPr>
        <w:pStyle w:val="Text2"/>
        <w:rPr>
          <w:noProof/>
        </w:rPr>
      </w:pPr>
      <w:r w:rsidRPr="00656D26">
        <w:rPr>
          <w:noProof/>
        </w:rPr>
        <w:t xml:space="preserve">Samenvatting: </w:t>
      </w:r>
    </w:p>
    <w:p w14:paraId="0C4AABCB" w14:textId="77777777" w:rsidR="0062649A" w:rsidRPr="00656D26" w:rsidRDefault="0062649A" w:rsidP="00C22A02">
      <w:pPr>
        <w:tabs>
          <w:tab w:val="left" w:leader="dot" w:pos="9072"/>
        </w:tabs>
        <w:ind w:left="720"/>
        <w:rPr>
          <w:noProof/>
        </w:rPr>
      </w:pPr>
      <w:r w:rsidRPr="00656D26">
        <w:rPr>
          <w:noProof/>
        </w:rPr>
        <w:tab/>
      </w:r>
    </w:p>
    <w:p w14:paraId="27AD36F5" w14:textId="77777777" w:rsidR="0062649A" w:rsidRPr="00656D26" w:rsidRDefault="0062649A" w:rsidP="00C006E9">
      <w:pPr>
        <w:pStyle w:val="Tiret1"/>
        <w:numPr>
          <w:ilvl w:val="0"/>
          <w:numId w:val="56"/>
        </w:numPr>
        <w:rPr>
          <w:noProof/>
        </w:rPr>
      </w:pPr>
      <w:r w:rsidRPr="00656D26">
        <w:rPr>
          <w:noProof/>
        </w:rPr>
        <w:t>Voor risicofinancieringsinvesteringen voor een bedrag dat het in artikel 21, lid 8, van Verordening (EU) nr. 651/2014 vastgestelde plafond van 16,5 miljoen EUR per in aanmerking komende onderneming overschrijdt:</w:t>
      </w:r>
    </w:p>
    <w:p w14:paraId="3B220EED" w14:textId="77777777" w:rsidR="0062649A" w:rsidRPr="00656D26" w:rsidRDefault="0062649A" w:rsidP="0062649A">
      <w:pPr>
        <w:pStyle w:val="Text2"/>
        <w:ind w:left="1276" w:firstLine="142"/>
        <w:rPr>
          <w:noProof/>
        </w:rPr>
      </w:pPr>
      <w:r w:rsidRPr="00656D26">
        <w:rPr>
          <w:noProof/>
        </w:rPr>
        <w:t>Wordt het in artikel 21, lid 8, van Verordening (EU) nr. 651/2014 vastgestelde plafond nageleefd?</w:t>
      </w:r>
    </w:p>
    <w:p w14:paraId="24A35D3C" w14:textId="77777777" w:rsidR="0062649A" w:rsidRPr="00656D26" w:rsidRDefault="00A5621A" w:rsidP="0062649A">
      <w:pPr>
        <w:pStyle w:val="Text2"/>
        <w:rPr>
          <w:noProof/>
        </w:rPr>
      </w:pPr>
      <w:sdt>
        <w:sdtPr>
          <w:rPr>
            <w:bCs/>
            <w:noProof/>
          </w:rPr>
          <w:id w:val="-1995557772"/>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Ja. Verschaf nadere bijzonderheden:</w:t>
      </w:r>
    </w:p>
    <w:p w14:paraId="2A3C970C" w14:textId="77777777" w:rsidR="0062649A" w:rsidRPr="00656D26" w:rsidRDefault="0062649A" w:rsidP="00C22A02">
      <w:pPr>
        <w:tabs>
          <w:tab w:val="left" w:leader="dot" w:pos="9072"/>
        </w:tabs>
        <w:ind w:left="1417"/>
        <w:rPr>
          <w:noProof/>
        </w:rPr>
      </w:pPr>
      <w:r w:rsidRPr="00656D26">
        <w:rPr>
          <w:noProof/>
        </w:rPr>
        <w:tab/>
      </w:r>
    </w:p>
    <w:p w14:paraId="717B6F70" w14:textId="77777777" w:rsidR="0062649A" w:rsidRPr="00656D26" w:rsidRDefault="00A5621A" w:rsidP="0062649A">
      <w:pPr>
        <w:pStyle w:val="Text2"/>
        <w:rPr>
          <w:noProof/>
        </w:rPr>
      </w:pPr>
      <w:sdt>
        <w:sdtPr>
          <w:rPr>
            <w:bCs/>
            <w:noProof/>
          </w:rPr>
          <w:id w:val="-1145123360"/>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Neen. Verschaf nadere bijzonderheden:</w:t>
      </w:r>
    </w:p>
    <w:p w14:paraId="276F11DA" w14:textId="77777777" w:rsidR="0062649A" w:rsidRPr="00656D26" w:rsidRDefault="0062649A" w:rsidP="00C22A02">
      <w:pPr>
        <w:tabs>
          <w:tab w:val="left" w:leader="dot" w:pos="9072"/>
        </w:tabs>
        <w:ind w:left="1417"/>
        <w:rPr>
          <w:noProof/>
        </w:rPr>
      </w:pPr>
      <w:r w:rsidRPr="00656D26">
        <w:rPr>
          <w:noProof/>
        </w:rPr>
        <w:tab/>
      </w:r>
    </w:p>
    <w:p w14:paraId="6B0C9CE7" w14:textId="77777777" w:rsidR="0062649A" w:rsidRPr="00656D26" w:rsidRDefault="0062649A" w:rsidP="0062649A">
      <w:pPr>
        <w:pStyle w:val="Text2"/>
        <w:rPr>
          <w:noProof/>
        </w:rPr>
      </w:pPr>
      <w:r w:rsidRPr="00656D26">
        <w:rPr>
          <w:noProof/>
        </w:rPr>
        <w:t>Wordt in voorkomend geval in de ex-antebeoordeling de financieringskloof d.w.z. het niveau van de momenteel onvervulde vraag naar financiering vanuit in aanmerking komende ondernemingen) als gevolg van het vastgestelde marktfalen of de andere relevante belemmering gekwantificeerd?</w:t>
      </w:r>
    </w:p>
    <w:p w14:paraId="5DEC3969" w14:textId="77777777" w:rsidR="0062649A" w:rsidRPr="00656D26" w:rsidRDefault="00A5621A" w:rsidP="00C22A02">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Ja. Geef een samenvatting van de beoordeling en de toegepaste berekening, waaruit blijkt dat de financieringskloof op het niveau van de in aanmerking komende ondernemingen het bovengenoemde maximale bedrag overschrijdt. Deze kwantificering moet zijn gebaseerd op beschikbare beste praktijken en methoden die het mogelijk maken te ramen in welke mate er sprake is van een onvervulde vraag naar financiering van de doelondernemingen (punten 64 en 65 van de richtsnoeren):</w:t>
      </w:r>
    </w:p>
    <w:p w14:paraId="4A6355C6" w14:textId="77777777" w:rsidR="0062649A" w:rsidRPr="00656D26" w:rsidRDefault="0062649A" w:rsidP="00C22A02">
      <w:pPr>
        <w:tabs>
          <w:tab w:val="left" w:leader="dot" w:pos="9072"/>
        </w:tabs>
        <w:ind w:left="1417"/>
        <w:rPr>
          <w:noProof/>
        </w:rPr>
      </w:pPr>
      <w:r w:rsidRPr="00656D26">
        <w:rPr>
          <w:noProof/>
        </w:rPr>
        <w:tab/>
      </w:r>
    </w:p>
    <w:p w14:paraId="5FDE6498" w14:textId="77777777" w:rsidR="0062649A" w:rsidRPr="00656D26" w:rsidRDefault="00A5621A" w:rsidP="0062649A">
      <w:pPr>
        <w:pStyle w:val="Text2"/>
        <w:rPr>
          <w:noProof/>
        </w:rPr>
      </w:pPr>
      <w:sdt>
        <w:sdtPr>
          <w:rPr>
            <w:noProof/>
          </w:rPr>
          <w:id w:val="1122193564"/>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Neen</w:t>
      </w:r>
    </w:p>
    <w:p w14:paraId="71C608FC" w14:textId="77777777" w:rsidR="0062649A" w:rsidRPr="00656D26" w:rsidRDefault="0062649A" w:rsidP="0062649A">
      <w:pPr>
        <w:pStyle w:val="Text2"/>
        <w:rPr>
          <w:noProof/>
        </w:rPr>
      </w:pPr>
      <w:r w:rsidRPr="00656D26">
        <w:rPr>
          <w:noProof/>
        </w:rPr>
        <w:t>In voorkomend geval: hoe wordt gewaarborgd dat het totale bedrag aan risicofinanciering de gekwantificeerde financieringskloof niet overschrijdt? Licht toe:</w:t>
      </w:r>
      <w:r w:rsidRPr="00656D26">
        <w:rPr>
          <w:noProof/>
        </w:rPr>
        <w:tab/>
      </w:r>
    </w:p>
    <w:p w14:paraId="5553AFB8" w14:textId="77777777" w:rsidR="0062649A" w:rsidRPr="00656D26" w:rsidRDefault="0062649A" w:rsidP="00C22A02">
      <w:pPr>
        <w:tabs>
          <w:tab w:val="left" w:leader="dot" w:pos="9072"/>
        </w:tabs>
        <w:ind w:left="850"/>
        <w:rPr>
          <w:noProof/>
        </w:rPr>
      </w:pPr>
      <w:r w:rsidRPr="00656D26">
        <w:rPr>
          <w:noProof/>
        </w:rPr>
        <w:tab/>
      </w:r>
    </w:p>
    <w:p w14:paraId="06890F92" w14:textId="77777777" w:rsidR="0062649A" w:rsidRPr="00656D26" w:rsidRDefault="0062649A" w:rsidP="00C006E9">
      <w:pPr>
        <w:pStyle w:val="Tiret1"/>
        <w:numPr>
          <w:ilvl w:val="0"/>
          <w:numId w:val="56"/>
        </w:numPr>
        <w:rPr>
          <w:noProof/>
        </w:rPr>
      </w:pPr>
      <w:r w:rsidRPr="00656D26">
        <w:rPr>
          <w:noProof/>
        </w:rPr>
        <w:t>Beschrijf hoe het totale bedrag aan (publieke en particuliere) risicofinanciering die in het kader van de steunmaatregel wordt verschaft, evenredig is (punten 133 en 134 van de richtsnoeren):</w:t>
      </w:r>
    </w:p>
    <w:p w14:paraId="532712D4" w14:textId="77777777" w:rsidR="0062649A" w:rsidRPr="00656D26" w:rsidRDefault="0062649A" w:rsidP="00C22A02">
      <w:pPr>
        <w:tabs>
          <w:tab w:val="left" w:leader="dot" w:pos="9072"/>
        </w:tabs>
        <w:ind w:left="850"/>
        <w:rPr>
          <w:noProof/>
        </w:rPr>
      </w:pPr>
      <w:r w:rsidRPr="00656D26">
        <w:rPr>
          <w:noProof/>
        </w:rPr>
        <w:tab/>
      </w:r>
    </w:p>
    <w:p w14:paraId="1D0A3119" w14:textId="77777777" w:rsidR="0062649A" w:rsidRPr="00656D26" w:rsidRDefault="0062649A" w:rsidP="00C006E9">
      <w:pPr>
        <w:pStyle w:val="Tiret1"/>
        <w:numPr>
          <w:ilvl w:val="0"/>
          <w:numId w:val="56"/>
        </w:numPr>
        <w:rPr>
          <w:noProof/>
        </w:rPr>
      </w:pPr>
      <w:r w:rsidRPr="00656D26">
        <w:rPr>
          <w:noProof/>
        </w:rPr>
        <w:t>Leg uit, aan de hand van de ex-antebeoordeling, hoe de preferente behandeling van particuliere investeerders wordt beperkt tot het minimum dat noodzakelijk is om de door de regeling vereiste minimumpercentages aan inbreng van particulier kapitaal te behalen (punten 135 en 136 van de richtsnoeren):</w:t>
      </w:r>
    </w:p>
    <w:p w14:paraId="2B0A5D02" w14:textId="77777777" w:rsidR="0062649A" w:rsidRPr="00656D26" w:rsidRDefault="0062649A" w:rsidP="00C22A02">
      <w:pPr>
        <w:tabs>
          <w:tab w:val="left" w:leader="dot" w:pos="9072"/>
        </w:tabs>
        <w:ind w:left="850"/>
        <w:rPr>
          <w:noProof/>
        </w:rPr>
      </w:pPr>
      <w:r w:rsidRPr="00656D26">
        <w:rPr>
          <w:noProof/>
        </w:rPr>
        <w:tab/>
      </w:r>
    </w:p>
    <w:p w14:paraId="479ECFCC" w14:textId="77777777" w:rsidR="0062649A" w:rsidRPr="00656D26" w:rsidRDefault="0062649A" w:rsidP="0062649A">
      <w:pPr>
        <w:pStyle w:val="ManualHeading3"/>
        <w:rPr>
          <w:noProof/>
        </w:rPr>
      </w:pPr>
      <w:r w:rsidRPr="00AF6CA8">
        <w:rPr>
          <w:noProof/>
        </w:rPr>
        <w:lastRenderedPageBreak/>
        <w:t>3.3.2.</w:t>
      </w:r>
      <w:r w:rsidRPr="00AF6CA8">
        <w:rPr>
          <w:noProof/>
        </w:rPr>
        <w:tab/>
      </w:r>
      <w:r w:rsidRPr="00656D26">
        <w:rPr>
          <w:noProof/>
        </w:rPr>
        <w:t>Evenredigheidsvoorwaarden voor financiële instrumenten (deel 3.2.4.1 van de richtsnoeren):</w:t>
      </w:r>
    </w:p>
    <w:p w14:paraId="3296962F" w14:textId="77777777" w:rsidR="0062649A" w:rsidRPr="00656D26" w:rsidRDefault="0062649A" w:rsidP="0062649A">
      <w:pPr>
        <w:pStyle w:val="ManualNumPar1"/>
        <w:rPr>
          <w:noProof/>
        </w:rPr>
      </w:pPr>
      <w:r w:rsidRPr="00AF6CA8">
        <w:rPr>
          <w:noProof/>
        </w:rPr>
        <w:t>1.</w:t>
      </w:r>
      <w:r w:rsidRPr="00AF6CA8">
        <w:rPr>
          <w:noProof/>
        </w:rPr>
        <w:tab/>
      </w:r>
      <w:r w:rsidRPr="00656D26">
        <w:rPr>
          <w:noProof/>
        </w:rPr>
        <w:t>Voor financiële intermediairs/fondsbeheerders:</w:t>
      </w:r>
    </w:p>
    <w:p w14:paraId="560C5114" w14:textId="77777777" w:rsidR="0062649A" w:rsidRPr="00656D26" w:rsidRDefault="0062649A" w:rsidP="00C006E9">
      <w:pPr>
        <w:pStyle w:val="Tiret1"/>
        <w:numPr>
          <w:ilvl w:val="0"/>
          <w:numId w:val="56"/>
        </w:numPr>
        <w:rPr>
          <w:noProof/>
        </w:rPr>
      </w:pPr>
      <w:r w:rsidRPr="00656D26">
        <w:rPr>
          <w:noProof/>
        </w:rPr>
        <w:t>Wordt de precieze waarde van de prikkels bepaald tijdens de procedure voor de selectie van de financiële intermediairs of fondsmanagers (punt 137 van de richtsnoeren)?</w:t>
      </w:r>
    </w:p>
    <w:p w14:paraId="318F5B76" w14:textId="77777777" w:rsidR="0062649A" w:rsidRPr="00656D26" w:rsidRDefault="00A5621A" w:rsidP="0062649A">
      <w:pPr>
        <w:pStyle w:val="Text2"/>
        <w:rPr>
          <w:noProof/>
        </w:rPr>
      </w:pPr>
      <w:sdt>
        <w:sdtPr>
          <w:rPr>
            <w:noProof/>
          </w:rPr>
          <w:id w:val="1120720302"/>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Ja.</w:t>
      </w:r>
      <w:r w:rsidR="0062649A" w:rsidRPr="00656D26">
        <w:rPr>
          <w:noProof/>
        </w:rPr>
        <w:tab/>
      </w:r>
      <w:r w:rsidR="0062649A" w:rsidRPr="00656D26">
        <w:rPr>
          <w:noProof/>
        </w:rPr>
        <w:tab/>
      </w:r>
      <w:sdt>
        <w:sdtPr>
          <w:rPr>
            <w:noProof/>
          </w:rPr>
          <w:id w:val="1380509594"/>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w:t>
      </w:r>
    </w:p>
    <w:p w14:paraId="63B4869F" w14:textId="77777777" w:rsidR="0062649A" w:rsidRPr="00656D26" w:rsidRDefault="0062649A" w:rsidP="00C22A02">
      <w:pPr>
        <w:pStyle w:val="Tiret1"/>
        <w:numPr>
          <w:ilvl w:val="0"/>
          <w:numId w:val="0"/>
        </w:numPr>
        <w:ind w:left="850"/>
        <w:rPr>
          <w:noProof/>
        </w:rPr>
      </w:pPr>
      <w:r w:rsidRPr="00656D26">
        <w:rPr>
          <w:noProof/>
        </w:rPr>
        <w:t>Geef de volgende informatie over de vergoeding van de financiële intermediairs of de fondsmanagers (punten 145 van de richtsnoeren):</w:t>
      </w:r>
    </w:p>
    <w:p w14:paraId="1F9D69EA" w14:textId="77777777" w:rsidR="0062649A" w:rsidRPr="00656D26" w:rsidRDefault="0062649A" w:rsidP="00C006E9">
      <w:pPr>
        <w:pStyle w:val="Tiret1"/>
        <w:numPr>
          <w:ilvl w:val="0"/>
          <w:numId w:val="56"/>
        </w:numPr>
        <w:rPr>
          <w:noProof/>
        </w:rPr>
      </w:pPr>
      <w:r w:rsidRPr="00656D26">
        <w:rPr>
          <w:noProof/>
        </w:rPr>
        <w:t xml:space="preserve">Omvat die vergoeding een jaarlijkse beheersvergoeding in overeenstemming met de richtsnoeren (punt 145)? </w:t>
      </w:r>
    </w:p>
    <w:p w14:paraId="74F4FBEA" w14:textId="77777777" w:rsidR="0062649A" w:rsidRPr="00656D26" w:rsidRDefault="00A5621A" w:rsidP="0062649A">
      <w:pPr>
        <w:pStyle w:val="Text2"/>
        <w:rPr>
          <w:noProof/>
        </w:rPr>
      </w:pPr>
      <w:sdt>
        <w:sdtPr>
          <w:rPr>
            <w:noProof/>
          </w:rPr>
          <w:id w:val="-299775773"/>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Ja.</w:t>
      </w:r>
    </w:p>
    <w:p w14:paraId="75712BE7" w14:textId="77777777" w:rsidR="0062649A" w:rsidRPr="00656D26" w:rsidRDefault="00A5621A" w:rsidP="0062649A">
      <w:pPr>
        <w:pStyle w:val="Text2"/>
        <w:rPr>
          <w:noProof/>
        </w:rPr>
      </w:pPr>
      <w:sdt>
        <w:sdtPr>
          <w:rPr>
            <w:bCs/>
            <w:noProof/>
          </w:rPr>
          <w:id w:val="780536022"/>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Neen. Geef hier nadere bijzonderheden: </w:t>
      </w:r>
    </w:p>
    <w:p w14:paraId="11AE2C57" w14:textId="77777777" w:rsidR="0062649A" w:rsidRPr="00656D26" w:rsidRDefault="0062649A" w:rsidP="00C22A02">
      <w:pPr>
        <w:tabs>
          <w:tab w:val="left" w:leader="dot" w:pos="9072"/>
        </w:tabs>
        <w:ind w:left="1417"/>
        <w:rPr>
          <w:noProof/>
        </w:rPr>
      </w:pPr>
      <w:r w:rsidRPr="00656D26">
        <w:rPr>
          <w:noProof/>
        </w:rPr>
        <w:tab/>
      </w:r>
    </w:p>
    <w:p w14:paraId="61E7BCFA" w14:textId="77777777" w:rsidR="0062649A" w:rsidRPr="00656D26" w:rsidRDefault="0062649A" w:rsidP="00C006E9">
      <w:pPr>
        <w:pStyle w:val="Tiret1"/>
        <w:numPr>
          <w:ilvl w:val="0"/>
          <w:numId w:val="46"/>
        </w:numPr>
        <w:rPr>
          <w:noProof/>
        </w:rPr>
      </w:pPr>
      <w:r w:rsidRPr="00656D26">
        <w:rPr>
          <w:noProof/>
        </w:rPr>
        <w:t>Omvat die vergoeding prestatiegerelateerde prikkels, waaronder prikkels voor financiële prestaties en beleidsgerelateerde prikkels, in overeenstemming met de richtsnoeren (punt 146)?</w:t>
      </w:r>
    </w:p>
    <w:p w14:paraId="1249A594" w14:textId="77777777" w:rsidR="0062649A" w:rsidRPr="00656D26" w:rsidRDefault="00A5621A" w:rsidP="0062649A">
      <w:pPr>
        <w:pStyle w:val="Text2"/>
        <w:rPr>
          <w:noProof/>
        </w:rPr>
      </w:pPr>
      <w:sdt>
        <w:sdtPr>
          <w:rPr>
            <w:noProof/>
          </w:rPr>
          <w:id w:val="-672732418"/>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Ja. </w:t>
      </w:r>
    </w:p>
    <w:p w14:paraId="2E61E1AE" w14:textId="77777777" w:rsidR="0062649A" w:rsidRPr="00656D26" w:rsidRDefault="00A5621A" w:rsidP="0062649A">
      <w:pPr>
        <w:pStyle w:val="Text2"/>
        <w:rPr>
          <w:noProof/>
        </w:rPr>
      </w:pPr>
      <w:sdt>
        <w:sdtPr>
          <w:rPr>
            <w:bCs/>
            <w:noProof/>
          </w:rPr>
          <w:id w:val="-649361416"/>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Neen. Geef hier nadere bijzonderheden:</w:t>
      </w:r>
    </w:p>
    <w:p w14:paraId="7C1B8B8D" w14:textId="77777777" w:rsidR="0062649A" w:rsidRPr="00656D26" w:rsidRDefault="0062649A" w:rsidP="00C22A02">
      <w:pPr>
        <w:tabs>
          <w:tab w:val="left" w:leader="dot" w:pos="9072"/>
        </w:tabs>
        <w:ind w:left="1417"/>
        <w:rPr>
          <w:noProof/>
        </w:rPr>
      </w:pPr>
      <w:r w:rsidRPr="00656D26">
        <w:rPr>
          <w:noProof/>
        </w:rPr>
        <w:tab/>
      </w:r>
    </w:p>
    <w:p w14:paraId="47C59B08" w14:textId="77777777" w:rsidR="0062649A" w:rsidRPr="00656D26" w:rsidRDefault="0062649A" w:rsidP="00C006E9">
      <w:pPr>
        <w:pStyle w:val="Tiret1"/>
        <w:numPr>
          <w:ilvl w:val="0"/>
          <w:numId w:val="47"/>
        </w:numPr>
        <w:rPr>
          <w:noProof/>
        </w:rPr>
      </w:pPr>
      <w:r w:rsidRPr="00656D26">
        <w:rPr>
          <w:noProof/>
        </w:rPr>
        <w:t>Welke sancties gelden indien de beleidsdoelstellingen niet worden gehaald?</w:t>
      </w:r>
    </w:p>
    <w:p w14:paraId="02D950A9" w14:textId="77777777" w:rsidR="0062649A" w:rsidRPr="00656D26" w:rsidRDefault="0062649A" w:rsidP="00C22A02">
      <w:pPr>
        <w:tabs>
          <w:tab w:val="left" w:leader="dot" w:pos="9072"/>
        </w:tabs>
        <w:ind w:left="1417"/>
        <w:rPr>
          <w:noProof/>
        </w:rPr>
      </w:pPr>
      <w:r w:rsidRPr="00656D26">
        <w:rPr>
          <w:noProof/>
        </w:rPr>
        <w:tab/>
      </w:r>
    </w:p>
    <w:p w14:paraId="65F81332" w14:textId="77777777" w:rsidR="0062649A" w:rsidRPr="00656D26" w:rsidRDefault="0062649A" w:rsidP="00C006E9">
      <w:pPr>
        <w:pStyle w:val="Tiret1"/>
        <w:numPr>
          <w:ilvl w:val="0"/>
          <w:numId w:val="47"/>
        </w:numPr>
        <w:rPr>
          <w:noProof/>
        </w:rPr>
      </w:pPr>
      <w:r w:rsidRPr="00656D26">
        <w:rPr>
          <w:noProof/>
        </w:rPr>
        <w:t>Verschaf nadere bijzonderheden over de prestatiegerelateerde vergoeding en vergelijk die met de marktpraktijk (punt 147 van de richtsnoeren):</w:t>
      </w:r>
    </w:p>
    <w:p w14:paraId="79056105" w14:textId="77777777" w:rsidR="0062649A" w:rsidRPr="00656D26" w:rsidRDefault="0062649A" w:rsidP="00C22A02">
      <w:pPr>
        <w:tabs>
          <w:tab w:val="left" w:leader="dot" w:pos="9072"/>
        </w:tabs>
        <w:ind w:left="1417"/>
        <w:rPr>
          <w:noProof/>
        </w:rPr>
      </w:pPr>
      <w:r w:rsidRPr="00656D26">
        <w:rPr>
          <w:noProof/>
        </w:rPr>
        <w:tab/>
      </w:r>
    </w:p>
    <w:p w14:paraId="5E67F753" w14:textId="77777777" w:rsidR="0062649A" w:rsidRPr="00656D26" w:rsidRDefault="0062649A" w:rsidP="00C006E9">
      <w:pPr>
        <w:pStyle w:val="Tiret1"/>
        <w:numPr>
          <w:ilvl w:val="0"/>
          <w:numId w:val="47"/>
        </w:numPr>
        <w:rPr>
          <w:noProof/>
        </w:rPr>
      </w:pPr>
      <w:r w:rsidRPr="00656D26">
        <w:rPr>
          <w:noProof/>
        </w:rPr>
        <w:t>Verschaf nadere bijzonderheden over het totaal van de beheersvergoedingen en vergelijk die met de marktpraktijk (punt 148 van de richtsnoeren):</w:t>
      </w:r>
    </w:p>
    <w:p w14:paraId="55880464" w14:textId="77777777" w:rsidR="0062649A" w:rsidRPr="00656D26" w:rsidRDefault="0062649A" w:rsidP="00C22A02">
      <w:pPr>
        <w:tabs>
          <w:tab w:val="left" w:leader="dot" w:pos="9072"/>
        </w:tabs>
        <w:ind w:left="1417"/>
        <w:rPr>
          <w:noProof/>
        </w:rPr>
      </w:pPr>
      <w:r w:rsidRPr="00656D26">
        <w:rPr>
          <w:noProof/>
        </w:rPr>
        <w:tab/>
      </w:r>
    </w:p>
    <w:p w14:paraId="5E1D56FA" w14:textId="77777777" w:rsidR="0062649A" w:rsidRPr="00656D26" w:rsidRDefault="0062649A" w:rsidP="00C006E9">
      <w:pPr>
        <w:pStyle w:val="Tiret1"/>
        <w:numPr>
          <w:ilvl w:val="0"/>
          <w:numId w:val="47"/>
        </w:numPr>
        <w:rPr>
          <w:noProof/>
        </w:rPr>
      </w:pPr>
      <w:r w:rsidRPr="00656D26">
        <w:rPr>
          <w:noProof/>
        </w:rPr>
        <w:t>Wordt de algehele vergoedingsstructuur geëvalueerd als onderdeel van de scoring van de selectieprocedure en wordt de maximale vergoeding vastgesteld als resultaat van die selectie (punt 149 van de richtsnoeren)?</w:t>
      </w:r>
    </w:p>
    <w:p w14:paraId="269EAF2E" w14:textId="77777777" w:rsidR="0062649A" w:rsidRPr="00656D26" w:rsidRDefault="00A5621A" w:rsidP="0062649A">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Ja.</w:t>
      </w:r>
    </w:p>
    <w:p w14:paraId="05D377D2" w14:textId="77777777" w:rsidR="00C22A02" w:rsidRDefault="00A5621A" w:rsidP="0062649A">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62649A" w:rsidRPr="00656D26">
            <w:rPr>
              <w:rFonts w:ascii="MS Gothic" w:eastAsia="MS Gothic" w:hAnsi="MS Gothic" w:hint="eastAsia"/>
              <w:bCs/>
              <w:noProof/>
            </w:rPr>
            <w:t>☐</w:t>
          </w:r>
        </w:sdtContent>
      </w:sdt>
      <w:r w:rsidR="0062649A" w:rsidRPr="00656D26">
        <w:rPr>
          <w:noProof/>
        </w:rPr>
        <w:t xml:space="preserve"> Neen. Leg uit waarom niet. </w:t>
      </w:r>
    </w:p>
    <w:p w14:paraId="30B342F1" w14:textId="13F7004E" w:rsidR="0062649A" w:rsidRPr="00656D26" w:rsidRDefault="0062649A" w:rsidP="0062649A">
      <w:pPr>
        <w:pStyle w:val="Text2"/>
        <w:tabs>
          <w:tab w:val="left" w:leader="dot" w:pos="9072"/>
        </w:tabs>
        <w:spacing w:before="240"/>
        <w:ind w:left="1418"/>
        <w:rPr>
          <w:noProof/>
        </w:rPr>
      </w:pPr>
      <w:r w:rsidRPr="00656D26">
        <w:rPr>
          <w:noProof/>
        </w:rPr>
        <w:tab/>
      </w:r>
    </w:p>
    <w:p w14:paraId="681BD91C" w14:textId="77777777" w:rsidR="0062649A" w:rsidRPr="00656D26" w:rsidRDefault="0062649A" w:rsidP="0062649A">
      <w:pPr>
        <w:rPr>
          <w:noProof/>
        </w:rPr>
      </w:pPr>
      <w:r w:rsidRPr="00656D26">
        <w:rPr>
          <w:noProof/>
        </w:rPr>
        <w:t>Indien de financiële intermediair en de beheerder ervan overheidsinstanties zijn en niet zijn geselecteerd via een open, transparante, niet-discriminerende en objectieve selectieprocedure, bevestig dan onderstaande punten door ze aan te kruisen. Verschaf ook het nodige bewijsmateriaal:</w:t>
      </w:r>
    </w:p>
    <w:p w14:paraId="0F6504E8" w14:textId="77777777" w:rsidR="0062649A" w:rsidRPr="00656D26" w:rsidRDefault="0062649A" w:rsidP="0062649A">
      <w:pPr>
        <w:pStyle w:val="Point1"/>
        <w:rPr>
          <w:noProof/>
        </w:rPr>
      </w:pPr>
      <w:r w:rsidRPr="00AF6CA8">
        <w:rPr>
          <w:noProof/>
        </w:rPr>
        <w:lastRenderedPageBreak/>
        <w:t>(a)</w:t>
      </w:r>
      <w:r w:rsidRPr="00AF6CA8">
        <w:rPr>
          <w:noProof/>
        </w:rPr>
        <w:tab/>
      </w:r>
      <w:sdt>
        <w:sdtPr>
          <w:rPr>
            <w:noProof/>
          </w:rPr>
          <w:id w:val="-1466886637"/>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Leg uit waarom het nodig werd geacht om een met het beheer belaste entiteit rechtstreeks aan te wijzen als financieel intermediair of fondsbeheerder: </w:t>
      </w:r>
    </w:p>
    <w:p w14:paraId="3179E3D1" w14:textId="77777777" w:rsidR="0062649A" w:rsidRPr="00656D26" w:rsidRDefault="0062649A" w:rsidP="00C22A02">
      <w:pPr>
        <w:tabs>
          <w:tab w:val="left" w:leader="dot" w:pos="9072"/>
        </w:tabs>
        <w:ind w:left="720"/>
        <w:rPr>
          <w:noProof/>
        </w:rPr>
      </w:pPr>
      <w:r w:rsidRPr="00656D26">
        <w:rPr>
          <w:noProof/>
        </w:rPr>
        <w:tab/>
      </w:r>
    </w:p>
    <w:p w14:paraId="2C2590DC" w14:textId="77777777" w:rsidR="0062649A" w:rsidRPr="00656D26" w:rsidRDefault="0062649A" w:rsidP="0062649A">
      <w:pPr>
        <w:pStyle w:val="Point1"/>
        <w:rPr>
          <w:noProof/>
        </w:rPr>
      </w:pPr>
      <w:r w:rsidRPr="00AF6CA8">
        <w:rPr>
          <w:noProof/>
        </w:rPr>
        <w:t>(b)</w:t>
      </w:r>
      <w:r w:rsidRPr="00AF6CA8">
        <w:rPr>
          <w:noProof/>
        </w:rPr>
        <w:tab/>
      </w:r>
      <w:sdt>
        <w:sdtPr>
          <w:rPr>
            <w:noProof/>
          </w:rPr>
          <w:id w:val="-2002340001"/>
          <w14:checkbox>
            <w14:checked w14:val="0"/>
            <w14:checkedState w14:val="2612" w14:font="MS Gothic"/>
            <w14:uncheckedState w14:val="2610" w14:font="MS Gothic"/>
          </w14:checkbox>
        </w:sdtPr>
        <w:sdtEndPr/>
        <w:sdtContent>
          <w:r w:rsidRPr="00656D26">
            <w:rPr>
              <w:rFonts w:ascii="MS Gothic" w:eastAsia="MS Gothic" w:hAnsi="MS Gothic" w:hint="eastAsia"/>
              <w:noProof/>
            </w:rPr>
            <w:t>☐</w:t>
          </w:r>
        </w:sdtContent>
      </w:sdt>
      <w:r w:rsidRPr="00656D26">
        <w:rPr>
          <w:noProof/>
        </w:rPr>
        <w:t xml:space="preserve"> De publieke financiële intermediairs worden volgens zakelijke beginselen beheerd en de beheerders ervan nemen op winst gerichte investeringsbesluiten op arm's length met de Staat. Geef met name toelichting bij de mechanismen die zijn opgezet om alle mogelijke interferentie door de Staat in het dagelijkse beheer van het publieke fonds te voorkomen: </w:t>
      </w:r>
    </w:p>
    <w:p w14:paraId="383309C9" w14:textId="77777777" w:rsidR="0062649A" w:rsidRPr="00656D26" w:rsidRDefault="0062649A" w:rsidP="00C22A02">
      <w:pPr>
        <w:tabs>
          <w:tab w:val="left" w:leader="dot" w:pos="9072"/>
        </w:tabs>
        <w:ind w:left="720"/>
        <w:rPr>
          <w:noProof/>
        </w:rPr>
      </w:pPr>
      <w:r w:rsidRPr="00656D26">
        <w:rPr>
          <w:noProof/>
        </w:rPr>
        <w:tab/>
      </w:r>
    </w:p>
    <w:p w14:paraId="190B30E6" w14:textId="77777777" w:rsidR="0062649A" w:rsidRPr="00656D26" w:rsidRDefault="0062649A" w:rsidP="0062649A">
      <w:pPr>
        <w:pStyle w:val="Point1"/>
        <w:rPr>
          <w:b/>
          <w:noProof/>
        </w:rPr>
      </w:pPr>
      <w:r w:rsidRPr="00AF6CA8">
        <w:rPr>
          <w:noProof/>
        </w:rPr>
        <w:t>(c)</w:t>
      </w:r>
      <w:r w:rsidRPr="00AF6CA8">
        <w:rPr>
          <w:noProof/>
        </w:rPr>
        <w:tab/>
      </w:r>
      <w:r w:rsidRPr="00656D26">
        <w:rPr>
          <w:noProof/>
        </w:rPr>
        <w:t>In het geval van een rechtstreekse aanstelling van een met het beheer belaste entiteit: Hoeveel bedraagt de jaarlijkse beheersvergoeding, ongerekend prestatiegerelateerde prikkels?  … % van het in de entiteit in te brengen kapitaal. Die vergoeding mag maximaal 3 % bedragen (punt 150 van de richtsnoeren).</w:t>
      </w:r>
    </w:p>
    <w:p w14:paraId="5D5FA8F7" w14:textId="77777777" w:rsidR="0062649A" w:rsidRPr="00656D26" w:rsidRDefault="0062649A" w:rsidP="0062649A">
      <w:pPr>
        <w:pStyle w:val="ManualNumPar1"/>
        <w:rPr>
          <w:noProof/>
        </w:rPr>
      </w:pPr>
      <w:r w:rsidRPr="00AF6CA8">
        <w:rPr>
          <w:noProof/>
        </w:rPr>
        <w:t>2.</w:t>
      </w:r>
      <w:r w:rsidRPr="00AF6CA8">
        <w:rPr>
          <w:noProof/>
        </w:rPr>
        <w:tab/>
      </w:r>
      <w:r w:rsidRPr="00656D26">
        <w:rPr>
          <w:noProof/>
        </w:rPr>
        <w:t>Voor de particuliere investeerders:</w:t>
      </w:r>
    </w:p>
    <w:p w14:paraId="39E1FB86" w14:textId="77777777" w:rsidR="0062649A" w:rsidRPr="00656D26" w:rsidRDefault="0062649A" w:rsidP="00C006E9">
      <w:pPr>
        <w:pStyle w:val="Tiret0"/>
        <w:numPr>
          <w:ilvl w:val="0"/>
          <w:numId w:val="48"/>
        </w:numPr>
        <w:rPr>
          <w:noProof/>
        </w:rPr>
      </w:pPr>
      <w:r w:rsidRPr="00656D26">
        <w:rPr>
          <w:noProof/>
        </w:rPr>
        <w:t>Ingeval een publiek fonds mede-investeert met particuliere investeerders die per individuele transactie deelnemen, worden die particuliere investeerders dan per transactie geselecteerd via een afzonderlijke concurrentiegerichte procedure, om het redelijke rendement te kunnen bepalen (punt 139 van de richtsnoeren)?</w:t>
      </w:r>
    </w:p>
    <w:p w14:paraId="2D7B1DD2" w14:textId="381C0B7D" w:rsidR="0062649A" w:rsidRPr="00656D26" w:rsidRDefault="00A5621A" w:rsidP="0062649A">
      <w:pPr>
        <w:ind w:left="720"/>
        <w:rPr>
          <w:noProof/>
        </w:rPr>
      </w:pPr>
      <w:sdt>
        <w:sdtPr>
          <w:rPr>
            <w:noProof/>
          </w:rPr>
          <w:id w:val="-1410227202"/>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Ja. Onderbouw een en ander met bewijsmateriaal</w:t>
      </w:r>
      <w:r w:rsidR="00C22A02">
        <w:rPr>
          <w:noProof/>
        </w:rPr>
        <w:t>.</w:t>
      </w:r>
    </w:p>
    <w:p w14:paraId="6733C878" w14:textId="77777777" w:rsidR="0062649A" w:rsidRPr="00656D26" w:rsidRDefault="00A5621A" w:rsidP="0062649A">
      <w:pPr>
        <w:ind w:left="720"/>
        <w:rPr>
          <w:noProof/>
        </w:rPr>
      </w:pPr>
      <w:sdt>
        <w:sdtPr>
          <w:rPr>
            <w:noProof/>
          </w:rPr>
          <w:id w:val="2086177205"/>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w:t>
      </w:r>
    </w:p>
    <w:p w14:paraId="489E92DD" w14:textId="77777777" w:rsidR="0062649A" w:rsidRPr="00656D26" w:rsidRDefault="0062649A" w:rsidP="00C006E9">
      <w:pPr>
        <w:pStyle w:val="Tiret0"/>
        <w:numPr>
          <w:ilvl w:val="0"/>
          <w:numId w:val="49"/>
        </w:numPr>
        <w:rPr>
          <w:noProof/>
        </w:rPr>
      </w:pPr>
      <w:r w:rsidRPr="00656D26">
        <w:rPr>
          <w:noProof/>
        </w:rPr>
        <w:t xml:space="preserve">Wanneer particuliere investeerders niet via dit soort procedure worden geselecteerd, wordt het redelijke rendement dan bepaald door een onafhankelijke deskundige op basis van een analyse van marktbenchmarks en marktrisico's en aan de hand van de Discounted Cash Flow (DCF) waarderingsmethode waarin wordt uiteengezet hoe een minimumpercentage voor het redelijke rendement en een passende marge om de risico's tot uiting te brengen worden berekend (punt 140 van de richtsnoeren)? Zijn ook alle voorwaarden van punt 141 van de richtsnoeren vervuld? </w:t>
      </w:r>
    </w:p>
    <w:p w14:paraId="0674F803" w14:textId="77777777" w:rsidR="0062649A" w:rsidRPr="00656D26" w:rsidRDefault="00A5621A" w:rsidP="0062649A">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Ja. Verschaf dan het rapport met die evaluatie, geef de naam van de deskundige en beschrijf de regels die voor zijn aanstelling gelden. Verschaf ook het nodige bewijsmateriaal:</w:t>
      </w:r>
    </w:p>
    <w:p w14:paraId="505B48C1" w14:textId="77777777" w:rsidR="0062649A" w:rsidRPr="00656D26" w:rsidRDefault="0062649A" w:rsidP="00C22A02">
      <w:pPr>
        <w:tabs>
          <w:tab w:val="left" w:leader="dot" w:pos="9072"/>
        </w:tabs>
        <w:ind w:left="720"/>
        <w:rPr>
          <w:noProof/>
        </w:rPr>
      </w:pPr>
      <w:r w:rsidRPr="00656D26">
        <w:rPr>
          <w:noProof/>
        </w:rPr>
        <w:tab/>
      </w:r>
    </w:p>
    <w:p w14:paraId="590300C2" w14:textId="77777777" w:rsidR="0062649A" w:rsidRPr="00656D26" w:rsidRDefault="00A5621A" w:rsidP="0062649A">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Neen.</w:t>
      </w:r>
    </w:p>
    <w:p w14:paraId="6340FADA" w14:textId="77777777" w:rsidR="0062649A" w:rsidRPr="00656D26" w:rsidRDefault="00A5621A" w:rsidP="0062649A">
      <w:pPr>
        <w:ind w:left="720"/>
        <w:rPr>
          <w:noProof/>
        </w:rPr>
      </w:pPr>
      <w:sdt>
        <w:sdtPr>
          <w:rPr>
            <w:noProof/>
          </w:rPr>
          <w:id w:val="1491833953"/>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Kruis dit vakje aan om te bevestigen dat binnen een periode van drie jaar niet tweemaal op dezelfde deskundige een beroep mag worden gedaan. </w:t>
      </w:r>
    </w:p>
    <w:p w14:paraId="4EE45802" w14:textId="77777777" w:rsidR="0062649A" w:rsidRPr="00656D26" w:rsidRDefault="0062649A" w:rsidP="00C006E9">
      <w:pPr>
        <w:pStyle w:val="Tiret0"/>
        <w:numPr>
          <w:ilvl w:val="0"/>
          <w:numId w:val="50"/>
        </w:numPr>
        <w:rPr>
          <w:noProof/>
        </w:rPr>
      </w:pPr>
      <w:r w:rsidRPr="00656D26">
        <w:rPr>
          <w:noProof/>
        </w:rPr>
        <w:t>Leg uit hoe het risicogewogen rendement voor de particuliere investeerders beperkt blijft tot het redelijke rendement (punt 142 van de richtsnoeren):</w:t>
      </w:r>
    </w:p>
    <w:p w14:paraId="29112443" w14:textId="77777777" w:rsidR="0062649A" w:rsidRPr="00656D26" w:rsidRDefault="0062649A" w:rsidP="0062649A">
      <w:pPr>
        <w:tabs>
          <w:tab w:val="left" w:leader="dot" w:pos="9072"/>
        </w:tabs>
        <w:rPr>
          <w:noProof/>
        </w:rPr>
      </w:pPr>
      <w:r w:rsidRPr="00656D26">
        <w:rPr>
          <w:noProof/>
        </w:rPr>
        <w:tab/>
      </w:r>
    </w:p>
    <w:p w14:paraId="11A8E886" w14:textId="77777777" w:rsidR="0062649A" w:rsidRPr="00656D26" w:rsidRDefault="0062649A" w:rsidP="00C006E9">
      <w:pPr>
        <w:pStyle w:val="Tiret0"/>
        <w:numPr>
          <w:ilvl w:val="0"/>
          <w:numId w:val="51"/>
        </w:numPr>
        <w:rPr>
          <w:noProof/>
        </w:rPr>
      </w:pPr>
      <w:r w:rsidRPr="00656D26">
        <w:rPr>
          <w:noProof/>
        </w:rPr>
        <w:t>Leg uit, aan de hand van de ex-antebeoordeling, wat de economische argumenten zijn voor de specifieke financiële parameters die aan de maatregel ten grondslag liggen:</w:t>
      </w:r>
    </w:p>
    <w:p w14:paraId="17ED096A" w14:textId="77777777" w:rsidR="0062649A" w:rsidRPr="00656D26" w:rsidRDefault="0062649A" w:rsidP="0062649A">
      <w:pPr>
        <w:tabs>
          <w:tab w:val="left" w:leader="dot" w:pos="9072"/>
        </w:tabs>
        <w:rPr>
          <w:noProof/>
        </w:rPr>
      </w:pPr>
      <w:r w:rsidRPr="00656D26">
        <w:rPr>
          <w:noProof/>
        </w:rPr>
        <w:tab/>
      </w:r>
    </w:p>
    <w:p w14:paraId="7B8EEBD7" w14:textId="77777777" w:rsidR="0062649A" w:rsidRPr="00656D26" w:rsidRDefault="0062649A" w:rsidP="0062649A">
      <w:pPr>
        <w:pStyle w:val="ManualHeading3"/>
        <w:rPr>
          <w:noProof/>
        </w:rPr>
      </w:pPr>
      <w:r w:rsidRPr="00AF6CA8">
        <w:rPr>
          <w:noProof/>
        </w:rPr>
        <w:lastRenderedPageBreak/>
        <w:t>3.3.3.</w:t>
      </w:r>
      <w:r w:rsidRPr="00AF6CA8">
        <w:rPr>
          <w:noProof/>
        </w:rPr>
        <w:tab/>
      </w:r>
      <w:r w:rsidRPr="00656D26">
        <w:rPr>
          <w:noProof/>
        </w:rPr>
        <w:t xml:space="preserve">Evenredigheidsvoorwaarden voor fiscale instrumenten (deel 3.2.4.2 van de richtsnoeren) </w:t>
      </w:r>
    </w:p>
    <w:p w14:paraId="34FA8A1F" w14:textId="77777777" w:rsidR="0062649A" w:rsidRPr="00656D26" w:rsidRDefault="0062649A" w:rsidP="0062649A">
      <w:pPr>
        <w:rPr>
          <w:i/>
          <w:iCs/>
          <w:noProof/>
        </w:rPr>
      </w:pPr>
      <w:r w:rsidRPr="00656D26">
        <w:rPr>
          <w:i/>
          <w:noProof/>
        </w:rPr>
        <w:t>Voor het beoordelen van die voorwaarden, zal worden gekeken naar de informatie die u in deel 2.9.2 heeft verschaft.</w:t>
      </w:r>
    </w:p>
    <w:p w14:paraId="15151333" w14:textId="77777777" w:rsidR="00C22A02" w:rsidRDefault="0062649A" w:rsidP="00C006E9">
      <w:pPr>
        <w:pStyle w:val="Tiret0"/>
        <w:numPr>
          <w:ilvl w:val="0"/>
          <w:numId w:val="52"/>
        </w:numPr>
        <w:rPr>
          <w:noProof/>
        </w:rPr>
      </w:pPr>
      <w:r w:rsidRPr="00656D26">
        <w:rPr>
          <w:noProof/>
        </w:rPr>
        <w:t xml:space="preserve">Verschaf hier overige informatie aangaande de evenredigheidsvoorwaarden die volgens u relevant is: </w:t>
      </w:r>
    </w:p>
    <w:p w14:paraId="648E4944" w14:textId="77777777" w:rsidR="00C22A02" w:rsidRPr="00656D26" w:rsidRDefault="00C22A02" w:rsidP="00C22A02">
      <w:pPr>
        <w:tabs>
          <w:tab w:val="left" w:leader="dot" w:pos="9072"/>
        </w:tabs>
        <w:rPr>
          <w:noProof/>
        </w:rPr>
      </w:pPr>
      <w:r w:rsidRPr="00656D26">
        <w:rPr>
          <w:noProof/>
        </w:rPr>
        <w:tab/>
      </w:r>
    </w:p>
    <w:p w14:paraId="0ED5C005" w14:textId="77777777" w:rsidR="0062649A" w:rsidRPr="00656D26" w:rsidRDefault="0062649A" w:rsidP="0062649A">
      <w:pPr>
        <w:pStyle w:val="ManualHeading3"/>
        <w:rPr>
          <w:noProof/>
        </w:rPr>
      </w:pPr>
      <w:r w:rsidRPr="00AF6CA8">
        <w:rPr>
          <w:noProof/>
        </w:rPr>
        <w:t>3.3.4.</w:t>
      </w:r>
      <w:r w:rsidRPr="00AF6CA8">
        <w:rPr>
          <w:noProof/>
        </w:rPr>
        <w:tab/>
      </w:r>
      <w:r w:rsidRPr="00656D26">
        <w:rPr>
          <w:noProof/>
        </w:rPr>
        <w:t>Evenredigheidsvoorwaarden voor maatregelen ter ondersteuning van alternatieve handelsplatforms (deel 3.2.4.3. van de richtsnoeren):</w:t>
      </w:r>
    </w:p>
    <w:p w14:paraId="39342E59" w14:textId="77777777" w:rsidR="0062649A" w:rsidRPr="00656D26" w:rsidRDefault="0062649A" w:rsidP="0062649A">
      <w:pPr>
        <w:rPr>
          <w:i/>
          <w:iCs/>
          <w:noProof/>
        </w:rPr>
      </w:pPr>
      <w:r w:rsidRPr="00656D26">
        <w:rPr>
          <w:i/>
          <w:noProof/>
        </w:rPr>
        <w:t>Voor het beoordelen van die voorwaarden, zal worden gekeken naar de informatie die u in deel 2.9.3 heeft verschaft.</w:t>
      </w:r>
    </w:p>
    <w:p w14:paraId="2AD50F57" w14:textId="77777777" w:rsidR="00C22A02" w:rsidRDefault="0062649A" w:rsidP="00C006E9">
      <w:pPr>
        <w:pStyle w:val="Tiret0"/>
        <w:numPr>
          <w:ilvl w:val="0"/>
          <w:numId w:val="52"/>
        </w:numPr>
        <w:rPr>
          <w:noProof/>
        </w:rPr>
      </w:pPr>
      <w:r w:rsidRPr="00656D26">
        <w:rPr>
          <w:noProof/>
        </w:rPr>
        <w:t xml:space="preserve">Verschaf hier overige informatie aangaande de evenredigheidsvoorwaarden die volgens u relevant is: </w:t>
      </w:r>
    </w:p>
    <w:p w14:paraId="4ABA4F07" w14:textId="77777777" w:rsidR="00C22A02" w:rsidRPr="00656D26" w:rsidRDefault="00C22A02" w:rsidP="00C22A02">
      <w:pPr>
        <w:tabs>
          <w:tab w:val="left" w:leader="dot" w:pos="9072"/>
        </w:tabs>
        <w:rPr>
          <w:noProof/>
        </w:rPr>
      </w:pPr>
      <w:r w:rsidRPr="00656D26">
        <w:rPr>
          <w:noProof/>
        </w:rPr>
        <w:tab/>
      </w:r>
    </w:p>
    <w:p w14:paraId="177CE4FB" w14:textId="77777777" w:rsidR="0062649A" w:rsidRPr="00656D26" w:rsidRDefault="0062649A" w:rsidP="0062649A">
      <w:pPr>
        <w:pStyle w:val="ManualHeading2"/>
        <w:rPr>
          <w:noProof/>
        </w:rPr>
      </w:pPr>
      <w:r w:rsidRPr="00AF6CA8">
        <w:rPr>
          <w:noProof/>
        </w:rPr>
        <w:t>3.4.</w:t>
      </w:r>
      <w:r w:rsidRPr="00AF6CA8">
        <w:rPr>
          <w:noProof/>
        </w:rPr>
        <w:tab/>
      </w:r>
      <w:r w:rsidRPr="00656D26">
        <w:rPr>
          <w:noProof/>
        </w:rPr>
        <w:t>Vermijden van ongewenste negatieve effecten op de mededinging en het handelsverkeer (deel 3.2.5 van de richtsnoeren)</w:t>
      </w:r>
    </w:p>
    <w:p w14:paraId="2D6926AF" w14:textId="77777777" w:rsidR="0062649A" w:rsidRPr="00656D26" w:rsidRDefault="0062649A" w:rsidP="00C006E9">
      <w:pPr>
        <w:pStyle w:val="Tiret0"/>
        <w:numPr>
          <w:ilvl w:val="0"/>
          <w:numId w:val="52"/>
        </w:numPr>
        <w:rPr>
          <w:noProof/>
        </w:rPr>
      </w:pPr>
      <w:r w:rsidRPr="00656D26">
        <w:rPr>
          <w:noProof/>
        </w:rPr>
        <w:t>Verschaf, als onderdeel van de ex-antebeoordeling, informatie over de mogelijke negatieve effecten van de aangemelde regeling. Ga hier nader in op de mogelijke negatieve effecten op de drie niveaus: i) het niveau van de markt voor het verschaffen van risicofinanciering (bv. het risico op verdringing van particuliere investeerders); ii) het niveau van de financiële intermediairs en hun beheerders, en iii) het niveau van de uiteindelijke begunstigden (o.a. de markten waarop de begunstigden actief zijn):</w:t>
      </w:r>
    </w:p>
    <w:p w14:paraId="35FDD593" w14:textId="77777777" w:rsidR="0062649A" w:rsidRPr="00656D26" w:rsidRDefault="0062649A" w:rsidP="0062649A">
      <w:pPr>
        <w:tabs>
          <w:tab w:val="left" w:leader="dot" w:pos="9072"/>
        </w:tabs>
        <w:rPr>
          <w:noProof/>
        </w:rPr>
      </w:pPr>
      <w:r w:rsidRPr="00656D26">
        <w:rPr>
          <w:noProof/>
        </w:rPr>
        <w:tab/>
      </w:r>
    </w:p>
    <w:p w14:paraId="65F7459C" w14:textId="77777777" w:rsidR="0062649A" w:rsidRPr="00656D26" w:rsidRDefault="0062649A" w:rsidP="00C006E9">
      <w:pPr>
        <w:pStyle w:val="Tiret0"/>
        <w:numPr>
          <w:ilvl w:val="0"/>
          <w:numId w:val="52"/>
        </w:numPr>
        <w:rPr>
          <w:noProof/>
        </w:rPr>
      </w:pPr>
      <w:r w:rsidRPr="00656D26">
        <w:rPr>
          <w:noProof/>
        </w:rPr>
        <w:t xml:space="preserve">Zorgt de aangemelde regeling ervoor dat de risicofinanciering alleen is gericht op potentieel levensvatbare ondernemingen (punt 171 van de richtsnoeren)? </w:t>
      </w:r>
    </w:p>
    <w:p w14:paraId="6E4BF7A8" w14:textId="77777777" w:rsidR="00C22A02" w:rsidRDefault="00A5621A" w:rsidP="0062649A">
      <w:pPr>
        <w:ind w:left="720"/>
        <w:rPr>
          <w:noProof/>
        </w:rPr>
      </w:pPr>
      <w:sdt>
        <w:sdtPr>
          <w:rPr>
            <w:noProof/>
          </w:rPr>
          <w:id w:val="800117835"/>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Ja. Omschrijf hoe een en ander wordt gewaarborgd. Geef ook de desbetreffende bepalingen in de rechtsgrondslag: </w:t>
      </w:r>
    </w:p>
    <w:p w14:paraId="6FF961C5" w14:textId="77777777" w:rsidR="00C22A02" w:rsidRPr="00656D26" w:rsidRDefault="00C22A02" w:rsidP="00C22A02">
      <w:pPr>
        <w:tabs>
          <w:tab w:val="left" w:leader="dot" w:pos="9072"/>
        </w:tabs>
        <w:ind w:left="720"/>
        <w:rPr>
          <w:noProof/>
        </w:rPr>
      </w:pPr>
      <w:r w:rsidRPr="00656D26">
        <w:rPr>
          <w:noProof/>
        </w:rPr>
        <w:tab/>
      </w:r>
    </w:p>
    <w:p w14:paraId="7581F2A1" w14:textId="77777777" w:rsidR="0062649A" w:rsidRPr="00656D26" w:rsidRDefault="00A5621A" w:rsidP="0062649A">
      <w:pPr>
        <w:ind w:left="720"/>
        <w:rPr>
          <w:noProof/>
        </w:rPr>
      </w:pPr>
      <w:sdt>
        <w:sdtPr>
          <w:rPr>
            <w:noProof/>
          </w:rPr>
          <w:id w:val="192272379"/>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Neen</w:t>
      </w:r>
      <w:r w:rsidR="0062649A">
        <w:rPr>
          <w:noProof/>
        </w:rPr>
        <w:t>.</w:t>
      </w:r>
    </w:p>
    <w:p w14:paraId="15460FF0" w14:textId="77777777" w:rsidR="0062649A" w:rsidRPr="00656D26" w:rsidRDefault="0062649A" w:rsidP="00C006E9">
      <w:pPr>
        <w:pStyle w:val="Tiret0"/>
        <w:numPr>
          <w:ilvl w:val="0"/>
          <w:numId w:val="52"/>
        </w:numPr>
        <w:rPr>
          <w:noProof/>
        </w:rPr>
      </w:pPr>
      <w:r w:rsidRPr="00656D26">
        <w:rPr>
          <w:noProof/>
        </w:rPr>
        <w:t xml:space="preserve">Is de aangemelde regeling geografisch of regionaal beperkt (punt 173 van de richtsnoeren)? </w:t>
      </w:r>
    </w:p>
    <w:p w14:paraId="1694664F" w14:textId="77777777" w:rsidR="00C22A02" w:rsidRDefault="00A5621A" w:rsidP="0062649A">
      <w:pPr>
        <w:ind w:left="720"/>
        <w:rPr>
          <w:noProof/>
        </w:rPr>
      </w:pPr>
      <w:sdt>
        <w:sdtPr>
          <w:rPr>
            <w:noProof/>
          </w:rPr>
          <w:id w:val="-134338107"/>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Ja. Verschaf nadere bijzonderheden: </w:t>
      </w:r>
    </w:p>
    <w:p w14:paraId="3369CB99" w14:textId="77777777" w:rsidR="00C22A02" w:rsidRPr="00656D26" w:rsidRDefault="00C22A02" w:rsidP="00C22A02">
      <w:pPr>
        <w:tabs>
          <w:tab w:val="left" w:leader="dot" w:pos="9072"/>
        </w:tabs>
        <w:ind w:left="720"/>
        <w:rPr>
          <w:noProof/>
        </w:rPr>
      </w:pPr>
      <w:r w:rsidRPr="00656D26">
        <w:rPr>
          <w:noProof/>
        </w:rPr>
        <w:tab/>
      </w:r>
    </w:p>
    <w:p w14:paraId="560A7310" w14:textId="77777777" w:rsidR="0062649A" w:rsidRPr="00656D26" w:rsidRDefault="00A5621A" w:rsidP="0062649A">
      <w:pPr>
        <w:ind w:left="720"/>
        <w:rPr>
          <w:noProof/>
        </w:rPr>
      </w:pPr>
      <w:sdt>
        <w:sdtPr>
          <w:rPr>
            <w:noProof/>
          </w:rPr>
          <w:id w:val="-2142875397"/>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Neen.</w:t>
      </w:r>
    </w:p>
    <w:p w14:paraId="69ED1124" w14:textId="77777777" w:rsidR="0062649A" w:rsidRPr="00656D26" w:rsidRDefault="0062649A" w:rsidP="00C006E9">
      <w:pPr>
        <w:pStyle w:val="Tiret0"/>
        <w:numPr>
          <w:ilvl w:val="0"/>
          <w:numId w:val="52"/>
        </w:numPr>
        <w:rPr>
          <w:noProof/>
        </w:rPr>
      </w:pPr>
      <w:r w:rsidRPr="00656D26">
        <w:rPr>
          <w:noProof/>
        </w:rPr>
        <w:t xml:space="preserve">Is in de rechtsgrondslag (de iure) de aangemelde regeling beperkt tot specifieke sectoren (punt 174 van de richtsnoeren)? </w:t>
      </w:r>
    </w:p>
    <w:p w14:paraId="7C0F3F39" w14:textId="77777777" w:rsidR="00C22A02" w:rsidRDefault="00A5621A" w:rsidP="0062649A">
      <w:pPr>
        <w:ind w:left="720"/>
        <w:rPr>
          <w:noProof/>
        </w:rPr>
      </w:pPr>
      <w:sdt>
        <w:sdtPr>
          <w:rPr>
            <w:noProof/>
          </w:rPr>
          <w:id w:val="-1107270265"/>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Ja. Verschaf nadere bijzonderheden:</w:t>
      </w:r>
    </w:p>
    <w:p w14:paraId="7E6ABDDD" w14:textId="6FDB2AAF" w:rsidR="00C22A02" w:rsidRPr="00656D26" w:rsidRDefault="00C22A02" w:rsidP="00C22A02">
      <w:pPr>
        <w:tabs>
          <w:tab w:val="left" w:leader="dot" w:pos="9072"/>
        </w:tabs>
        <w:ind w:left="720"/>
        <w:rPr>
          <w:noProof/>
        </w:rPr>
      </w:pPr>
      <w:r w:rsidRPr="00656D26">
        <w:rPr>
          <w:noProof/>
        </w:rPr>
        <w:tab/>
      </w:r>
    </w:p>
    <w:p w14:paraId="06F2F9B1" w14:textId="77777777" w:rsidR="0062649A" w:rsidRPr="00656D26" w:rsidRDefault="00A5621A" w:rsidP="0062649A">
      <w:pPr>
        <w:ind w:left="720"/>
        <w:rPr>
          <w:noProof/>
        </w:rPr>
      </w:pPr>
      <w:sdt>
        <w:sdtPr>
          <w:rPr>
            <w:noProof/>
          </w:rPr>
          <w:id w:val="-10234161"/>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Neen.</w:t>
      </w:r>
    </w:p>
    <w:p w14:paraId="3261B140" w14:textId="77777777" w:rsidR="0062649A" w:rsidRPr="00656D26" w:rsidRDefault="0062649A" w:rsidP="00C006E9">
      <w:pPr>
        <w:pStyle w:val="Tiret0"/>
        <w:numPr>
          <w:ilvl w:val="0"/>
          <w:numId w:val="52"/>
        </w:numPr>
        <w:rPr>
          <w:noProof/>
        </w:rPr>
      </w:pPr>
      <w:r w:rsidRPr="00656D26">
        <w:rPr>
          <w:noProof/>
        </w:rPr>
        <w:lastRenderedPageBreak/>
        <w:t xml:space="preserve">Is de aangemelde regeling in de praktijk beperkt tot specifieke sectoren? </w:t>
      </w:r>
    </w:p>
    <w:p w14:paraId="561F5A71" w14:textId="77777777" w:rsidR="00C22A02" w:rsidRDefault="00A5621A" w:rsidP="0062649A">
      <w:pPr>
        <w:ind w:left="720"/>
        <w:rPr>
          <w:noProof/>
        </w:rPr>
      </w:pPr>
      <w:sdt>
        <w:sdtPr>
          <w:rPr>
            <w:noProof/>
          </w:rPr>
          <w:id w:val="58604833"/>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Ja. Verschaf nadere bijzonderheden: </w:t>
      </w:r>
    </w:p>
    <w:p w14:paraId="0BDD8083" w14:textId="77777777" w:rsidR="00C22A02" w:rsidRPr="00656D26" w:rsidRDefault="00C22A02" w:rsidP="00C22A02">
      <w:pPr>
        <w:tabs>
          <w:tab w:val="left" w:leader="dot" w:pos="9072"/>
        </w:tabs>
        <w:ind w:left="850"/>
        <w:rPr>
          <w:noProof/>
        </w:rPr>
      </w:pPr>
      <w:r w:rsidRPr="00656D26">
        <w:rPr>
          <w:noProof/>
        </w:rPr>
        <w:tab/>
      </w:r>
    </w:p>
    <w:p w14:paraId="031C5884" w14:textId="77777777" w:rsidR="0062649A" w:rsidRPr="00656D26" w:rsidRDefault="00A5621A" w:rsidP="0062649A">
      <w:pPr>
        <w:ind w:left="720"/>
        <w:rPr>
          <w:noProof/>
        </w:rPr>
      </w:pPr>
      <w:sdt>
        <w:sdtPr>
          <w:rPr>
            <w:noProof/>
          </w:rPr>
          <w:id w:val="-1409915327"/>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Neen</w:t>
      </w:r>
      <w:r w:rsidR="0062649A">
        <w:rPr>
          <w:noProof/>
        </w:rPr>
        <w:t>.</w:t>
      </w:r>
    </w:p>
    <w:p w14:paraId="717C742D" w14:textId="77777777" w:rsidR="0062649A" w:rsidRPr="00656D26" w:rsidRDefault="0062649A" w:rsidP="00C006E9">
      <w:pPr>
        <w:pStyle w:val="Tiret0"/>
        <w:numPr>
          <w:ilvl w:val="0"/>
          <w:numId w:val="52"/>
        </w:numPr>
        <w:rPr>
          <w:noProof/>
        </w:rPr>
      </w:pPr>
      <w:r w:rsidRPr="00656D26">
        <w:rPr>
          <w:noProof/>
        </w:rPr>
        <w:t>Hoe worden negatieve effecten zoveel mogelijk tot een minimum beperkt?</w:t>
      </w:r>
    </w:p>
    <w:p w14:paraId="4E81D357" w14:textId="77777777" w:rsidR="0062649A" w:rsidRPr="00656D26" w:rsidRDefault="0062649A" w:rsidP="0062649A">
      <w:pPr>
        <w:tabs>
          <w:tab w:val="left" w:leader="dot" w:pos="9072"/>
        </w:tabs>
        <w:rPr>
          <w:noProof/>
        </w:rPr>
      </w:pPr>
      <w:r w:rsidRPr="00656D26">
        <w:rPr>
          <w:noProof/>
        </w:rPr>
        <w:tab/>
      </w:r>
    </w:p>
    <w:p w14:paraId="65959E39" w14:textId="77777777" w:rsidR="0062649A" w:rsidRPr="00656D26" w:rsidRDefault="0062649A" w:rsidP="0062649A">
      <w:pPr>
        <w:pStyle w:val="ManualHeading2"/>
        <w:rPr>
          <w:noProof/>
        </w:rPr>
      </w:pPr>
      <w:r w:rsidRPr="00AF6CA8">
        <w:rPr>
          <w:noProof/>
        </w:rPr>
        <w:t>3.5.</w:t>
      </w:r>
      <w:r w:rsidRPr="00AF6CA8">
        <w:rPr>
          <w:noProof/>
        </w:rPr>
        <w:tab/>
      </w:r>
      <w:r w:rsidRPr="00656D26">
        <w:rPr>
          <w:noProof/>
        </w:rPr>
        <w:t>Transparantie (deel 3.2.6. van de richtsnoeren):</w:t>
      </w:r>
    </w:p>
    <w:p w14:paraId="37E3E6F2" w14:textId="77777777" w:rsidR="0062649A" w:rsidRPr="00656D26" w:rsidRDefault="0062649A" w:rsidP="0062649A">
      <w:pPr>
        <w:rPr>
          <w:rFonts w:eastAsia="Times New Roman"/>
          <w:noProof/>
          <w:szCs w:val="24"/>
        </w:rPr>
      </w:pPr>
      <w:r w:rsidRPr="00656D26">
        <w:rPr>
          <w:noProof/>
        </w:rPr>
        <w:t>Bevestig dat de lidstaat zal voldoen aan de voorwaarden inzake transparantie van deel 3.2.6. van de richtsnoeren en de bijlage.</w:t>
      </w:r>
    </w:p>
    <w:p w14:paraId="3D1F9D84" w14:textId="77777777" w:rsidR="0062649A" w:rsidRPr="00656D26" w:rsidRDefault="00A5621A" w:rsidP="0062649A">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lang w:bidi="si-LK"/>
            </w:rPr>
            <w:t>☐</w:t>
          </w:r>
        </w:sdtContent>
      </w:sdt>
      <w:r w:rsidR="0062649A" w:rsidRPr="00656D26">
        <w:rPr>
          <w:noProof/>
        </w:rPr>
        <w:t xml:space="preserve"> Ja.</w:t>
      </w:r>
    </w:p>
    <w:p w14:paraId="00EAB55C" w14:textId="77777777" w:rsidR="0062649A" w:rsidRPr="00656D26" w:rsidRDefault="0062649A" w:rsidP="0062649A">
      <w:pPr>
        <w:pStyle w:val="ManualHeading1"/>
        <w:rPr>
          <w:noProof/>
        </w:rPr>
      </w:pPr>
      <w:r w:rsidRPr="00AF6CA8">
        <w:rPr>
          <w:noProof/>
        </w:rPr>
        <w:t>4.</w:t>
      </w:r>
      <w:r w:rsidRPr="00AF6CA8">
        <w:rPr>
          <w:noProof/>
        </w:rPr>
        <w:tab/>
      </w:r>
      <w:r w:rsidRPr="00656D26">
        <w:rPr>
          <w:noProof/>
        </w:rPr>
        <w:t>Cumulering van steun</w:t>
      </w:r>
    </w:p>
    <w:p w14:paraId="473C4D2F" w14:textId="77777777" w:rsidR="0062649A" w:rsidRPr="00656D26" w:rsidRDefault="0062649A" w:rsidP="0062649A">
      <w:pPr>
        <w:spacing w:before="240"/>
        <w:rPr>
          <w:noProof/>
        </w:rPr>
      </w:pPr>
      <w:r w:rsidRPr="00656D26">
        <w:rPr>
          <w:noProof/>
        </w:rPr>
        <w:t>Risicofinancieringssteun mag worden gecumuleerd met andere staatssteunmaatregelen zonder identificeerbare in aanmerking komende kosten of met de-minimissteun, tot het hoogste betrokken totale financieringsplafond dat in de specifieke omstandigheden van elke zaak is bepaald door een door de Commissie vastgestelde groepsvrijstellingsverordening of een door de Commissie vastgesteld besluit (punt 159 van de richtsnoeren).</w:t>
      </w:r>
    </w:p>
    <w:p w14:paraId="6F69D7D8" w14:textId="77777777" w:rsidR="0062649A" w:rsidRPr="00656D26" w:rsidRDefault="00A5621A" w:rsidP="00C006E9">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62649A" w:rsidRPr="00656D26">
            <w:rPr>
              <w:rFonts w:ascii="MS Gothic" w:eastAsia="MS Gothic" w:hAnsi="MS Gothic" w:hint="eastAsia"/>
              <w:noProof/>
            </w:rPr>
            <w:t>☐</w:t>
          </w:r>
        </w:sdtContent>
      </w:sdt>
      <w:r w:rsidR="0062649A" w:rsidRPr="00656D26">
        <w:rPr>
          <w:noProof/>
        </w:rPr>
        <w:t xml:space="preserve"> Kruis dit vakje aan om te bevestigen dat die regel in acht wordt genomen.</w:t>
      </w:r>
    </w:p>
    <w:p w14:paraId="4A8A619E" w14:textId="77777777" w:rsidR="0062649A" w:rsidRPr="00656D26" w:rsidRDefault="0062649A" w:rsidP="00C006E9">
      <w:pPr>
        <w:pStyle w:val="Tiret0"/>
        <w:numPr>
          <w:ilvl w:val="0"/>
          <w:numId w:val="52"/>
        </w:numPr>
        <w:rPr>
          <w:noProof/>
        </w:rPr>
      </w:pPr>
      <w:r w:rsidRPr="00656D26">
        <w:rPr>
          <w:noProof/>
        </w:rPr>
        <w:t>Geef hier de referentie naar de rechtsgrondslag:</w:t>
      </w:r>
    </w:p>
    <w:p w14:paraId="39CFD6D2" w14:textId="77777777" w:rsidR="0062649A" w:rsidRPr="00656D26" w:rsidRDefault="0062649A" w:rsidP="0062649A">
      <w:pPr>
        <w:tabs>
          <w:tab w:val="left" w:leader="dot" w:pos="9072"/>
        </w:tabs>
        <w:rPr>
          <w:noProof/>
        </w:rPr>
      </w:pPr>
      <w:r w:rsidRPr="00656D26">
        <w:rPr>
          <w:noProof/>
        </w:rPr>
        <w:tab/>
      </w:r>
    </w:p>
    <w:p w14:paraId="757109C2" w14:textId="77777777" w:rsidR="0062649A" w:rsidRPr="00656D26" w:rsidRDefault="0062649A" w:rsidP="00C006E9">
      <w:pPr>
        <w:pStyle w:val="Tiret0"/>
        <w:numPr>
          <w:ilvl w:val="0"/>
          <w:numId w:val="52"/>
        </w:numPr>
        <w:rPr>
          <w:noProof/>
        </w:rPr>
      </w:pPr>
      <w:r w:rsidRPr="00656D26">
        <w:rPr>
          <w:noProof/>
        </w:rPr>
        <w:t>Hoe wordt bereikt dat de cumuleringsregels in acht worden genomen?</w:t>
      </w:r>
    </w:p>
    <w:p w14:paraId="0C903EA8" w14:textId="77777777" w:rsidR="0062649A" w:rsidRPr="00656D26" w:rsidRDefault="0062649A" w:rsidP="0062649A">
      <w:pPr>
        <w:tabs>
          <w:tab w:val="left" w:leader="dot" w:pos="9072"/>
        </w:tabs>
        <w:rPr>
          <w:noProof/>
        </w:rPr>
      </w:pPr>
      <w:r w:rsidRPr="00656D26">
        <w:rPr>
          <w:noProof/>
        </w:rPr>
        <w:tab/>
      </w:r>
    </w:p>
    <w:p w14:paraId="14C06B28" w14:textId="77777777" w:rsidR="0062649A" w:rsidRPr="00656D26" w:rsidRDefault="0062649A" w:rsidP="0062649A">
      <w:pPr>
        <w:pStyle w:val="ManualHeading1"/>
        <w:rPr>
          <w:noProof/>
        </w:rPr>
      </w:pPr>
      <w:r w:rsidRPr="00AF6CA8">
        <w:rPr>
          <w:noProof/>
        </w:rPr>
        <w:t>5.</w:t>
      </w:r>
      <w:r w:rsidRPr="00AF6CA8">
        <w:rPr>
          <w:noProof/>
        </w:rPr>
        <w:tab/>
      </w:r>
      <w:r w:rsidRPr="00656D26">
        <w:rPr>
          <w:noProof/>
        </w:rPr>
        <w:t>Andere informatie</w:t>
      </w:r>
    </w:p>
    <w:p w14:paraId="34DB92E2" w14:textId="77777777" w:rsidR="0062649A" w:rsidRPr="00656D26" w:rsidRDefault="0062649A" w:rsidP="0062649A">
      <w:pPr>
        <w:keepNext/>
        <w:spacing w:before="240"/>
        <w:rPr>
          <w:noProof/>
        </w:rPr>
      </w:pPr>
      <w:r w:rsidRPr="00656D26">
        <w:rPr>
          <w:noProof/>
        </w:rPr>
        <w:t>Hier kunt u alle andere informatie geven die u van belang acht voor de toetsing van de betrokken maatregel(en) aan de richtsnoeren:</w:t>
      </w:r>
    </w:p>
    <w:p w14:paraId="669EA82A" w14:textId="77777777" w:rsidR="0062649A" w:rsidRPr="00656D26" w:rsidRDefault="0062649A" w:rsidP="0062649A">
      <w:pPr>
        <w:tabs>
          <w:tab w:val="left" w:leader="dot" w:pos="9072"/>
        </w:tabs>
        <w:rPr>
          <w:noProof/>
        </w:rPr>
      </w:pPr>
      <w:r w:rsidRPr="00656D26">
        <w:rPr>
          <w:noProof/>
        </w:rPr>
        <w:tab/>
      </w:r>
    </w:p>
    <w:sectPr w:rsidR="0062649A" w:rsidRPr="00656D26" w:rsidSect="0062649A">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BD2F0" w14:textId="77777777" w:rsidR="0062649A" w:rsidRDefault="0062649A" w:rsidP="0062649A">
      <w:pPr>
        <w:spacing w:before="0" w:after="0"/>
      </w:pPr>
      <w:r>
        <w:separator/>
      </w:r>
    </w:p>
  </w:endnote>
  <w:endnote w:type="continuationSeparator" w:id="0">
    <w:p w14:paraId="6CDA01FF" w14:textId="77777777" w:rsidR="0062649A" w:rsidRDefault="0062649A" w:rsidP="006264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C25A" w14:textId="77777777" w:rsidR="00A5621A" w:rsidRDefault="00A562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79673" w14:textId="5E1BAF1B" w:rsidR="00A5621A" w:rsidRPr="0062649A" w:rsidRDefault="0062649A" w:rsidP="0062649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FAC66" w14:textId="77777777" w:rsidR="00A5621A" w:rsidRDefault="00A5621A" w:rsidP="00657D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DB861" w14:textId="77777777" w:rsidR="0062649A" w:rsidRDefault="0062649A" w:rsidP="0062649A">
      <w:pPr>
        <w:spacing w:before="0" w:after="0"/>
      </w:pPr>
      <w:r>
        <w:separator/>
      </w:r>
    </w:p>
  </w:footnote>
  <w:footnote w:type="continuationSeparator" w:id="0">
    <w:p w14:paraId="0A2E852B" w14:textId="77777777" w:rsidR="0062649A" w:rsidRDefault="0062649A" w:rsidP="0062649A">
      <w:pPr>
        <w:spacing w:before="0" w:after="0"/>
      </w:pPr>
      <w:r>
        <w:continuationSeparator/>
      </w:r>
    </w:p>
  </w:footnote>
  <w:footnote w:id="1">
    <w:p w14:paraId="56DA75B5" w14:textId="77777777" w:rsidR="0062649A" w:rsidRPr="00656D26" w:rsidRDefault="0062649A" w:rsidP="0062649A">
      <w:pPr>
        <w:pStyle w:val="FootnoteText"/>
      </w:pPr>
      <w:r>
        <w:rPr>
          <w:rStyle w:val="FootnoteReference"/>
        </w:rPr>
        <w:footnoteRef/>
      </w:r>
      <w:r w:rsidRPr="00656D26">
        <w:tab/>
        <w:t xml:space="preserve">Richtsnoeren inzake staatssteun ter bevordering van risicofinancieringsinvesteringen (PB C 508 van 16.12.2021, blz. 1), beschikbaar op </w:t>
      </w:r>
      <w:hyperlink r:id="rId1" w:history="1">
        <w:r w:rsidRPr="00656D26">
          <w:rPr>
            <w:rStyle w:val="Hyperlink"/>
          </w:rPr>
          <w:t>https://eur-lex.europa.eu/legal-content/NL/TXT/?uri=CELEX:52021XC1216(04)</w:t>
        </w:r>
      </w:hyperlink>
    </w:p>
  </w:footnote>
  <w:footnote w:id="2">
    <w:p w14:paraId="15E287A2" w14:textId="77777777" w:rsidR="0062649A" w:rsidRPr="00656D26" w:rsidRDefault="0062649A" w:rsidP="0062649A">
      <w:pPr>
        <w:pStyle w:val="FootnoteText"/>
      </w:pPr>
      <w:r>
        <w:rPr>
          <w:rStyle w:val="FootnoteReference"/>
        </w:rPr>
        <w:footnoteRef/>
      </w:r>
      <w:r w:rsidRPr="00656D26">
        <w:tab/>
        <w:t xml:space="preserve">Zie deel 3 van dit formulier aanvullende informatie. </w:t>
      </w:r>
    </w:p>
  </w:footnote>
  <w:footnote w:id="3">
    <w:p w14:paraId="2E7A1464" w14:textId="77777777" w:rsidR="0062649A" w:rsidRPr="00656D26" w:rsidRDefault="0062649A" w:rsidP="0062649A">
      <w:pPr>
        <w:pStyle w:val="FootnoteText"/>
      </w:pPr>
      <w:r>
        <w:rPr>
          <w:rStyle w:val="FootnoteReference"/>
        </w:rPr>
        <w:footnoteRef/>
      </w:r>
      <w:r w:rsidRPr="00656D26">
        <w:tab/>
        <w:t>Verordening (EU) nr. 651/2014 van de Commissie van 17 juni 2014 waarbij bepaalde categorieën steun op grond van de artikelen 107 en 108 van het Verdrag met de interne markt verenigbaar worden verklaard (PB L 187 van 26.6.2014, blz. 1, ELI: </w:t>
      </w:r>
      <w:hyperlink r:id="rId2" w:tooltip="Geeft toegang tot dit document via de ELI URI." w:history="1">
        <w:r w:rsidRPr="00656D26">
          <w:rPr>
            <w:rStyle w:val="Hyperlink"/>
          </w:rPr>
          <w:t>http://data.europa.eu/eli/reg/2014/651/oj</w:t>
        </w:r>
      </w:hyperlink>
      <w:r w:rsidRPr="00656D26">
        <w:t>). Zie afdeling 3 “Steun om kmo's toegang tot financiering te geven” en met name de artikelen 21, 21 bis, 22, 23 en 24.</w:t>
      </w:r>
    </w:p>
  </w:footnote>
  <w:footnote w:id="4">
    <w:p w14:paraId="1C6CFF32" w14:textId="77777777" w:rsidR="0062649A" w:rsidRPr="00656D26" w:rsidRDefault="0062649A" w:rsidP="0062649A">
      <w:pPr>
        <w:pStyle w:val="FootnoteText"/>
      </w:pPr>
      <w:r>
        <w:rPr>
          <w:rStyle w:val="FootnoteReference"/>
        </w:rPr>
        <w:footnoteRef/>
      </w:r>
      <w:r w:rsidRPr="00656D26">
        <w:tab/>
        <w:t xml:space="preserve">Verordening (EU) 2023/2831 van de Commissie van 13 december 2023 betreffende de toepassing van de artikelen 107 en 108 van het Verdrag betreffende de werking van de Europese Unie op de-minimissteun (PB L 2023/2831, 15.12.2023, ELI: </w:t>
      </w:r>
      <w:hyperlink r:id="rId3" w:history="1">
        <w:r w:rsidRPr="00656D26">
          <w:rPr>
            <w:rStyle w:val="Hyperlink"/>
          </w:rPr>
          <w:t>http://data.europa.eu/eli/reg/2023/2831/oj</w:t>
        </w:r>
      </w:hyperlink>
      <w:r w:rsidRPr="00656D26">
        <w:t>).</w:t>
      </w:r>
    </w:p>
  </w:footnote>
  <w:footnote w:id="5">
    <w:p w14:paraId="1C86E3DA" w14:textId="77777777" w:rsidR="0062649A" w:rsidRPr="00656D26" w:rsidRDefault="0062649A" w:rsidP="0062649A">
      <w:pPr>
        <w:pStyle w:val="FootnoteText"/>
      </w:pPr>
      <w:r>
        <w:rPr>
          <w:rStyle w:val="FootnoteReference"/>
        </w:rPr>
        <w:footnoteRef/>
      </w:r>
      <w:r w:rsidRPr="00656D26">
        <w:tab/>
        <w:t>Mededeling van de Commissie betreffende het begrip “staatssteun” in de zin van artikel 107, lid 1, van het Verdrag betreffende de werking van de Europese Unie (PB C 262 van 19.7.2016, blz. 1.).</w:t>
      </w:r>
    </w:p>
  </w:footnote>
  <w:footnote w:id="6">
    <w:p w14:paraId="7DDFEEFE" w14:textId="77777777" w:rsidR="0062649A" w:rsidRPr="00656D26" w:rsidRDefault="0062649A" w:rsidP="0062649A">
      <w:pPr>
        <w:pStyle w:val="FootnoteText"/>
      </w:pPr>
      <w:r>
        <w:rPr>
          <w:rStyle w:val="FootnoteReference"/>
        </w:rPr>
        <w:footnoteRef/>
      </w:r>
      <w:r w:rsidRPr="00656D26">
        <w:tab/>
        <w:t>Mededeling van de Commissie over de herziening van de methode waarmee de referentie- en disconteringspercentages worden vastgesteld (PB C 14 van 19.1.2008, blz. 6).</w:t>
      </w:r>
    </w:p>
  </w:footnote>
  <w:footnote w:id="7">
    <w:p w14:paraId="12E08D72" w14:textId="77777777" w:rsidR="0062649A" w:rsidRPr="00656D26" w:rsidRDefault="0062649A" w:rsidP="0062649A">
      <w:pPr>
        <w:pStyle w:val="FootnoteText"/>
      </w:pPr>
      <w:r>
        <w:rPr>
          <w:rStyle w:val="FootnoteReference"/>
        </w:rPr>
        <w:footnoteRef/>
      </w:r>
      <w:r w:rsidRPr="00656D26">
        <w:tab/>
        <w:t>Mededeling van de Commissie betreffende de toepassing van de artikelen 87 en 88 van het EG-Verdrag op staatssteun in de vorm van garanties (PB C 155 van 20.6.2008, blz. 10).</w:t>
      </w:r>
    </w:p>
  </w:footnote>
  <w:footnote w:id="8">
    <w:p w14:paraId="4B9F1BF7" w14:textId="77777777" w:rsidR="0062649A" w:rsidRPr="00656D26" w:rsidRDefault="0062649A" w:rsidP="0062649A">
      <w:pPr>
        <w:pStyle w:val="FootnoteText"/>
      </w:pPr>
      <w:r>
        <w:rPr>
          <w:rStyle w:val="FootnoteReference"/>
        </w:rPr>
        <w:footnoteRef/>
      </w:r>
      <w:r w:rsidRPr="00656D26">
        <w:tab/>
        <w:t>Mededeling van de Commissie “Richtsnoeren voor reddings- en herstructureringssteun aan niet-financiële ondernemingen in moeilijkheden” ( PB C 249 van 31.7.2014, blz. 1).</w:t>
      </w:r>
    </w:p>
  </w:footnote>
  <w:footnote w:id="9">
    <w:p w14:paraId="3200AC7F" w14:textId="77777777" w:rsidR="0062649A" w:rsidRPr="00656D26" w:rsidRDefault="0062649A" w:rsidP="0062649A">
      <w:pPr>
        <w:pStyle w:val="FootnoteText"/>
      </w:pPr>
      <w:r>
        <w:rPr>
          <w:rStyle w:val="FootnoteReference"/>
        </w:rPr>
        <w:footnoteRef/>
      </w:r>
      <w:r w:rsidRPr="00656D26">
        <w:tab/>
        <w:t>Volgens de richtsnoeren (punt 50) moet voor alle risicofinancieringsmaatregelen die moeten worden aangemeld een ex-antebeoordeling worden uitgevoerd en ingediend.</w:t>
      </w:r>
    </w:p>
  </w:footnote>
  <w:footnote w:id="10">
    <w:p w14:paraId="5EE64ED7" w14:textId="77777777" w:rsidR="0062649A" w:rsidRPr="00656D26" w:rsidRDefault="0062649A" w:rsidP="0062649A">
      <w:pPr>
        <w:pStyle w:val="FootnoteText"/>
      </w:pPr>
      <w:r>
        <w:rPr>
          <w:rStyle w:val="FootnoteReference"/>
        </w:rPr>
        <w:footnoteRef/>
      </w:r>
      <w:r w:rsidRPr="00656D26">
        <w:tab/>
        <w:t xml:space="preserve">Volgens de richtsnoeren moet voor alle aan te melden risicofinancieringsmaatregelen een ex-antebeoordeling worden uitgevoerd en ingediend (punten 50 tot en met 56). In de richtsnoeren worden de basiselementen van die ex-antebeoordeling toegelicht (punten 61 tot en met 65 en punt 164). </w:t>
      </w:r>
    </w:p>
  </w:footnote>
  <w:footnote w:id="11">
    <w:p w14:paraId="446B6B9E" w14:textId="77777777" w:rsidR="0062649A" w:rsidRPr="00656D26" w:rsidRDefault="0062649A" w:rsidP="0062649A">
      <w:pPr>
        <w:pStyle w:val="FootnoteText"/>
      </w:pPr>
      <w:r>
        <w:rPr>
          <w:rStyle w:val="FootnoteReference"/>
        </w:rPr>
        <w:footnoteRef/>
      </w:r>
      <w:r w:rsidRPr="00656D26">
        <w:tab/>
        <w:t>Verordening (EU) nr. 1303/2013 van het Europees Parlement en de Raad van 17 december 2013 houdende gemeenschappelijke bepalingen inzake het Europees Fonds voor regionale ontwikkeling, het Europees Sociaal Fonds, het Cohesiefonds, het Europees Landbouwfonds voor plattelandsontwikkeling en het Europees Fonds voor maritieme zaken en visserij en algemene bepalingen inzake het Europees Fonds voor regionale ontwikkeling, het Europees Sociaal Fonds, het Cohesiefonds en het Europees Fonds voor maritieme zaken en visserij, en tot intrekking van Verordening (EG) nr. 1083/2006 van de Raad (PB L 347 van 20.12.2013, blz. 320).</w:t>
      </w:r>
    </w:p>
  </w:footnote>
  <w:footnote w:id="12">
    <w:p w14:paraId="680C5A3F" w14:textId="77777777" w:rsidR="0062649A" w:rsidRPr="00656D26" w:rsidRDefault="0062649A" w:rsidP="0062649A">
      <w:pPr>
        <w:pStyle w:val="FootnoteText"/>
      </w:pPr>
      <w:r>
        <w:rPr>
          <w:rStyle w:val="FootnoteReference"/>
        </w:rPr>
        <w:footnoteRef/>
      </w:r>
      <w:r w:rsidRPr="00656D26">
        <w:tab/>
        <w:t>Verordening (EU) 2021/1060 van het Europees Parlement en de Raad van 24 juni 2021 houdende gemeenschappelijke bepalingen inzake het Europees Fonds voor regionale ontwikkeling, het Europees Sociaal Fonds Plus, het Cohesiefonds, het Fonds voor een rechtvaardige transitie en het Europees Fonds voor maritieme zaken, visserij en aquacultuur en de financiële regels voor die fondsen en voor het Fonds voor asiel, migratie en integratie, het Fonds voor interne veiligheid en het Instrument voor financiële steun voor grensbeheer en visumbeleid (PB L 231 van 30.6.2021, blz.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F1886" w14:textId="77777777" w:rsidR="00A5621A" w:rsidRDefault="00A562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E21D9" w14:textId="77777777" w:rsidR="0062649A" w:rsidRDefault="006264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54FB7" w14:textId="77777777" w:rsidR="00A5621A" w:rsidRDefault="00A562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049886919">
    <w:abstractNumId w:val="11"/>
  </w:num>
  <w:num w:numId="24" w16cid:durableId="20972388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0065384">
    <w:abstractNumId w:val="18"/>
  </w:num>
  <w:num w:numId="26" w16cid:durableId="1266692844">
    <w:abstractNumId w:val="31"/>
  </w:num>
  <w:num w:numId="27" w16cid:durableId="239758724">
    <w:abstractNumId w:val="33"/>
  </w:num>
  <w:num w:numId="28" w16cid:durableId="546257505">
    <w:abstractNumId w:val="32"/>
  </w:num>
  <w:num w:numId="29" w16cid:durableId="1946111714">
    <w:abstractNumId w:val="35"/>
  </w:num>
  <w:num w:numId="30" w16cid:durableId="2108429320">
    <w:abstractNumId w:val="13"/>
  </w:num>
  <w:num w:numId="31" w16cid:durableId="4246132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181959">
    <w:abstractNumId w:val="14"/>
  </w:num>
  <w:num w:numId="33" w16cid:durableId="1519663810">
    <w:abstractNumId w:val="29"/>
    <w:lvlOverride w:ilvl="0">
      <w:startOverride w:val="1"/>
    </w:lvlOverride>
  </w:num>
  <w:num w:numId="34" w16cid:durableId="135070838">
    <w:abstractNumId w:val="29"/>
    <w:lvlOverride w:ilvl="0">
      <w:startOverride w:val="1"/>
    </w:lvlOverride>
  </w:num>
  <w:num w:numId="35" w16cid:durableId="2102141388">
    <w:abstractNumId w:val="6"/>
    <w:lvlOverride w:ilvl="0">
      <w:startOverride w:val="1"/>
    </w:lvlOverride>
  </w:num>
  <w:num w:numId="36" w16cid:durableId="1703631586">
    <w:abstractNumId w:val="6"/>
    <w:lvlOverride w:ilvl="0">
      <w:startOverride w:val="1"/>
    </w:lvlOverride>
  </w:num>
  <w:num w:numId="37" w16cid:durableId="1529371494">
    <w:abstractNumId w:val="6"/>
    <w:lvlOverride w:ilvl="0">
      <w:startOverride w:val="1"/>
    </w:lvlOverride>
  </w:num>
  <w:num w:numId="38" w16cid:durableId="1322008811">
    <w:abstractNumId w:val="20"/>
    <w:lvlOverride w:ilvl="0">
      <w:startOverride w:val="1"/>
    </w:lvlOverride>
  </w:num>
  <w:num w:numId="39" w16cid:durableId="2064791727">
    <w:abstractNumId w:val="29"/>
    <w:lvlOverride w:ilvl="0">
      <w:startOverride w:val="1"/>
    </w:lvlOverride>
  </w:num>
  <w:num w:numId="40" w16cid:durableId="1927153881">
    <w:abstractNumId w:val="29"/>
    <w:lvlOverride w:ilvl="0">
      <w:startOverride w:val="1"/>
    </w:lvlOverride>
  </w:num>
  <w:num w:numId="41" w16cid:durableId="866329947">
    <w:abstractNumId w:val="29"/>
    <w:lvlOverride w:ilvl="0">
      <w:startOverride w:val="1"/>
    </w:lvlOverride>
  </w:num>
  <w:num w:numId="42" w16cid:durableId="340014611">
    <w:abstractNumId w:val="29"/>
    <w:lvlOverride w:ilvl="0">
      <w:startOverride w:val="1"/>
    </w:lvlOverride>
  </w:num>
  <w:num w:numId="43" w16cid:durableId="1700475231">
    <w:abstractNumId w:val="29"/>
    <w:lvlOverride w:ilvl="0">
      <w:startOverride w:val="1"/>
    </w:lvlOverride>
  </w:num>
  <w:num w:numId="44" w16cid:durableId="953243517">
    <w:abstractNumId w:val="14"/>
    <w:lvlOverride w:ilvl="0">
      <w:startOverride w:val="1"/>
    </w:lvlOverride>
  </w:num>
  <w:num w:numId="45" w16cid:durableId="38750947">
    <w:abstractNumId w:val="29"/>
    <w:lvlOverride w:ilvl="0">
      <w:startOverride w:val="1"/>
    </w:lvlOverride>
  </w:num>
  <w:num w:numId="46" w16cid:durableId="1757432295">
    <w:abstractNumId w:val="20"/>
    <w:lvlOverride w:ilvl="0">
      <w:startOverride w:val="1"/>
    </w:lvlOverride>
  </w:num>
  <w:num w:numId="47" w16cid:durableId="451753185">
    <w:abstractNumId w:val="20"/>
    <w:lvlOverride w:ilvl="0">
      <w:startOverride w:val="1"/>
    </w:lvlOverride>
  </w:num>
  <w:num w:numId="48" w16cid:durableId="1700625087">
    <w:abstractNumId w:val="29"/>
    <w:lvlOverride w:ilvl="0">
      <w:startOverride w:val="1"/>
    </w:lvlOverride>
  </w:num>
  <w:num w:numId="49" w16cid:durableId="132061281">
    <w:abstractNumId w:val="29"/>
    <w:lvlOverride w:ilvl="0">
      <w:startOverride w:val="1"/>
    </w:lvlOverride>
  </w:num>
  <w:num w:numId="50" w16cid:durableId="767701423">
    <w:abstractNumId w:val="29"/>
    <w:lvlOverride w:ilvl="0">
      <w:startOverride w:val="1"/>
    </w:lvlOverride>
  </w:num>
  <w:num w:numId="51" w16cid:durableId="422728211">
    <w:abstractNumId w:val="29"/>
    <w:lvlOverride w:ilvl="0">
      <w:startOverride w:val="1"/>
    </w:lvlOverride>
  </w:num>
  <w:num w:numId="52" w16cid:durableId="121266205">
    <w:abstractNumId w:val="29"/>
    <w:lvlOverride w:ilvl="0">
      <w:startOverride w:val="1"/>
    </w:lvlOverride>
  </w:num>
  <w:num w:numId="53" w16cid:durableId="2015691291">
    <w:abstractNumId w:val="20"/>
    <w:lvlOverride w:ilvl="0">
      <w:startOverride w:val="1"/>
    </w:lvlOverride>
  </w:num>
  <w:num w:numId="54" w16cid:durableId="1144859147">
    <w:abstractNumId w:val="29"/>
    <w:lvlOverride w:ilvl="0">
      <w:startOverride w:val="1"/>
    </w:lvlOverride>
  </w:num>
  <w:num w:numId="55" w16cid:durableId="1784376051">
    <w:abstractNumId w:val="34"/>
    <w:lvlOverride w:ilvl="0">
      <w:startOverride w:val="1"/>
    </w:lvlOverride>
  </w:num>
  <w:num w:numId="56" w16cid:durableId="1670671660">
    <w:abstractNumId w:val="20"/>
  </w:num>
  <w:num w:numId="57" w16cid:durableId="502354072">
    <w:abstractNumId w:val="16"/>
  </w:num>
  <w:num w:numId="58" w16cid:durableId="1710033441">
    <w:abstractNumId w:val="22"/>
  </w:num>
  <w:num w:numId="59" w16cid:durableId="202786942">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2649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49A"/>
    <w:rsid w:val="00626E82"/>
    <w:rsid w:val="0063050F"/>
    <w:rsid w:val="006449E9"/>
    <w:rsid w:val="00650AAE"/>
    <w:rsid w:val="0066354F"/>
    <w:rsid w:val="006941A1"/>
    <w:rsid w:val="00694F25"/>
    <w:rsid w:val="006A6DA5"/>
    <w:rsid w:val="006D0D79"/>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5621A"/>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06E9"/>
    <w:rsid w:val="00C01F2C"/>
    <w:rsid w:val="00C10D6B"/>
    <w:rsid w:val="00C176A4"/>
    <w:rsid w:val="00C21EF9"/>
    <w:rsid w:val="00C22A02"/>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2F49"/>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779A2B"/>
  <w15:chartTrackingRefBased/>
  <w15:docId w15:val="{675327B8-F87F-4993-9280-A464CF65A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A02"/>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62649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2649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nl-N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nl-N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nl-N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nl-N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nl-N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nl-N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nl-N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62649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2649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2649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64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649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64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649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2649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2649A"/>
    <w:rPr>
      <w:i/>
      <w:iCs/>
      <w:color w:val="365F91" w:themeColor="accent1" w:themeShade="BF"/>
    </w:rPr>
  </w:style>
  <w:style w:type="paragraph" w:styleId="IntenseQuote">
    <w:name w:val="Intense Quote"/>
    <w:basedOn w:val="Normal"/>
    <w:next w:val="Normal"/>
    <w:link w:val="IntenseQuoteChar"/>
    <w:uiPriority w:val="30"/>
    <w:qFormat/>
    <w:rsid w:val="0062649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2649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2649A"/>
    <w:rPr>
      <w:b/>
      <w:bCs/>
      <w:smallCaps/>
      <w:color w:val="365F91" w:themeColor="accent1" w:themeShade="BF"/>
      <w:spacing w:val="5"/>
    </w:rPr>
  </w:style>
  <w:style w:type="character" w:styleId="BookTitle">
    <w:name w:val="Book Title"/>
    <w:uiPriority w:val="33"/>
    <w:qFormat/>
    <w:rsid w:val="0062649A"/>
    <w:rPr>
      <w:b/>
      <w:bCs/>
      <w:smallCaps/>
      <w:spacing w:val="5"/>
    </w:rPr>
  </w:style>
  <w:style w:type="character" w:styleId="Strong">
    <w:name w:val="Strong"/>
    <w:uiPriority w:val="22"/>
    <w:qFormat/>
    <w:rsid w:val="0062649A"/>
    <w:rPr>
      <w:b/>
      <w:bCs/>
    </w:rPr>
  </w:style>
  <w:style w:type="paragraph" w:customStyle="1" w:styleId="SUPERSChar">
    <w:name w:val="SUPERS Char"/>
    <w:aliases w:val="EN Footnote Reference Char"/>
    <w:basedOn w:val="Normal"/>
    <w:link w:val="FootnoteReference"/>
    <w:uiPriority w:val="99"/>
    <w:rsid w:val="0062649A"/>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62649A"/>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62649A"/>
    <w:pPr>
      <w:numPr>
        <w:numId w:val="28"/>
      </w:numPr>
      <w:spacing w:before="0" w:after="240"/>
    </w:pPr>
    <w:rPr>
      <w:rFonts w:eastAsia="Times New Roman"/>
      <w:szCs w:val="20"/>
    </w:rPr>
  </w:style>
  <w:style w:type="character" w:customStyle="1" w:styleId="Corpsdutexte2">
    <w:name w:val="Corps du texte (2)_"/>
    <w:link w:val="Corpsdutexte21"/>
    <w:uiPriority w:val="99"/>
    <w:rsid w:val="0062649A"/>
    <w:rPr>
      <w:i/>
      <w:iCs/>
      <w:sz w:val="15"/>
      <w:szCs w:val="15"/>
      <w:shd w:val="clear" w:color="auto" w:fill="FFFFFF"/>
    </w:rPr>
  </w:style>
  <w:style w:type="character" w:customStyle="1" w:styleId="Tabledesmatires3">
    <w:name w:val="Table des matières (3)_"/>
    <w:link w:val="Tabledesmatires31"/>
    <w:uiPriority w:val="99"/>
    <w:rsid w:val="0062649A"/>
    <w:rPr>
      <w:b/>
      <w:bCs/>
      <w:sz w:val="16"/>
      <w:szCs w:val="16"/>
      <w:shd w:val="clear" w:color="auto" w:fill="FFFFFF"/>
    </w:rPr>
  </w:style>
  <w:style w:type="character" w:customStyle="1" w:styleId="Corpsdutexte218">
    <w:name w:val="Corps du texte (2)18"/>
    <w:uiPriority w:val="99"/>
    <w:rsid w:val="0062649A"/>
  </w:style>
  <w:style w:type="paragraph" w:customStyle="1" w:styleId="Corpsdutexte21">
    <w:name w:val="Corps du texte (2)1"/>
    <w:basedOn w:val="Normal"/>
    <w:link w:val="Corpsdutexte2"/>
    <w:uiPriority w:val="99"/>
    <w:rsid w:val="0062649A"/>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62649A"/>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62649A"/>
    <w:rPr>
      <w:sz w:val="15"/>
      <w:szCs w:val="15"/>
      <w:shd w:val="clear" w:color="auto" w:fill="FFFFFF"/>
    </w:rPr>
  </w:style>
  <w:style w:type="character" w:customStyle="1" w:styleId="Corpsdutexte4">
    <w:name w:val="Corps du texte (4)_"/>
    <w:link w:val="Corpsdutexte41"/>
    <w:uiPriority w:val="99"/>
    <w:rsid w:val="0062649A"/>
    <w:rPr>
      <w:b/>
      <w:bCs/>
      <w:sz w:val="16"/>
      <w:szCs w:val="16"/>
      <w:shd w:val="clear" w:color="auto" w:fill="FFFFFF"/>
    </w:rPr>
  </w:style>
  <w:style w:type="paragraph" w:customStyle="1" w:styleId="Corpsdutexte1">
    <w:name w:val="Corps du texte1"/>
    <w:basedOn w:val="Normal"/>
    <w:link w:val="Corpsdutexte"/>
    <w:rsid w:val="0062649A"/>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62649A"/>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62649A"/>
    <w:rPr>
      <w:sz w:val="15"/>
      <w:szCs w:val="15"/>
      <w:shd w:val="clear" w:color="auto" w:fill="FFFFFF"/>
    </w:rPr>
  </w:style>
  <w:style w:type="paragraph" w:customStyle="1" w:styleId="Tabledesmatires0">
    <w:name w:val="Table des matières"/>
    <w:basedOn w:val="Normal"/>
    <w:link w:val="Tabledesmatires"/>
    <w:uiPriority w:val="99"/>
    <w:rsid w:val="0062649A"/>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62649A"/>
  </w:style>
  <w:style w:type="table" w:styleId="TableGrid">
    <w:name w:val="Table Grid"/>
    <w:basedOn w:val="TableNormal"/>
    <w:uiPriority w:val="59"/>
    <w:rsid w:val="0062649A"/>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62649A"/>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62649A"/>
    <w:rPr>
      <w:rFonts w:ascii="Calibri" w:eastAsia="Calibri" w:hAnsi="Calibri" w:cs="Times New Roman"/>
      <w:kern w:val="0"/>
      <w:szCs w:val="21"/>
      <w:lang w:val="nl-NL"/>
      <w14:ligatures w14:val="none"/>
    </w:rPr>
  </w:style>
  <w:style w:type="paragraph" w:customStyle="1" w:styleId="Contact">
    <w:name w:val="Contact"/>
    <w:basedOn w:val="Normal"/>
    <w:next w:val="Normal"/>
    <w:rsid w:val="0062649A"/>
    <w:pPr>
      <w:spacing w:before="480" w:after="0"/>
      <w:ind w:left="567" w:hanging="567"/>
      <w:jc w:val="left"/>
    </w:pPr>
    <w:rPr>
      <w:rFonts w:eastAsia="Times New Roman"/>
      <w:szCs w:val="20"/>
    </w:rPr>
  </w:style>
  <w:style w:type="paragraph" w:customStyle="1" w:styleId="ListBullet1">
    <w:name w:val="List Bullet 1"/>
    <w:basedOn w:val="Text1"/>
    <w:rsid w:val="0062649A"/>
    <w:pPr>
      <w:numPr>
        <w:numId w:val="25"/>
      </w:numPr>
      <w:spacing w:before="0" w:after="240"/>
    </w:pPr>
    <w:rPr>
      <w:rFonts w:eastAsia="Times New Roman"/>
      <w:szCs w:val="20"/>
    </w:rPr>
  </w:style>
  <w:style w:type="paragraph" w:customStyle="1" w:styleId="ListDash">
    <w:name w:val="List Dash"/>
    <w:basedOn w:val="Normal"/>
    <w:rsid w:val="0062649A"/>
    <w:pPr>
      <w:numPr>
        <w:numId w:val="26"/>
      </w:numPr>
      <w:spacing w:before="0" w:after="240"/>
    </w:pPr>
    <w:rPr>
      <w:rFonts w:eastAsia="Times New Roman"/>
      <w:szCs w:val="20"/>
    </w:rPr>
  </w:style>
  <w:style w:type="paragraph" w:customStyle="1" w:styleId="ListDash1">
    <w:name w:val="List Dash 1"/>
    <w:basedOn w:val="Text1"/>
    <w:rsid w:val="0062649A"/>
    <w:pPr>
      <w:numPr>
        <w:numId w:val="27"/>
      </w:numPr>
      <w:spacing w:before="0" w:after="240"/>
    </w:pPr>
    <w:rPr>
      <w:rFonts w:eastAsia="Times New Roman"/>
      <w:szCs w:val="20"/>
    </w:rPr>
  </w:style>
  <w:style w:type="paragraph" w:customStyle="1" w:styleId="ListDash3">
    <w:name w:val="List Dash 3"/>
    <w:basedOn w:val="Text3"/>
    <w:rsid w:val="0062649A"/>
    <w:pPr>
      <w:numPr>
        <w:numId w:val="29"/>
      </w:numPr>
      <w:spacing w:before="0" w:after="240"/>
    </w:pPr>
    <w:rPr>
      <w:rFonts w:eastAsia="Times New Roman"/>
      <w:szCs w:val="20"/>
    </w:rPr>
  </w:style>
  <w:style w:type="paragraph" w:customStyle="1" w:styleId="ListDash4">
    <w:name w:val="List Dash 4"/>
    <w:basedOn w:val="Normal"/>
    <w:rsid w:val="0062649A"/>
    <w:pPr>
      <w:numPr>
        <w:numId w:val="30"/>
      </w:numPr>
      <w:spacing w:before="0" w:after="240"/>
    </w:pPr>
    <w:rPr>
      <w:rFonts w:eastAsia="Times New Roman"/>
      <w:szCs w:val="20"/>
    </w:rPr>
  </w:style>
  <w:style w:type="paragraph" w:customStyle="1" w:styleId="ListNumberLevel2">
    <w:name w:val="List Number (Level 2)"/>
    <w:basedOn w:val="Normal"/>
    <w:rsid w:val="0062649A"/>
    <w:pPr>
      <w:numPr>
        <w:ilvl w:val="1"/>
        <w:numId w:val="24"/>
      </w:numPr>
      <w:spacing w:before="0" w:after="240"/>
    </w:pPr>
    <w:rPr>
      <w:rFonts w:eastAsia="Times New Roman"/>
      <w:szCs w:val="20"/>
    </w:rPr>
  </w:style>
  <w:style w:type="paragraph" w:customStyle="1" w:styleId="ListNumber1Level2">
    <w:name w:val="List Number 1 (Level 2)"/>
    <w:basedOn w:val="Text1"/>
    <w:rsid w:val="0062649A"/>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62649A"/>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62649A"/>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62649A"/>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62649A"/>
    <w:pPr>
      <w:numPr>
        <w:ilvl w:val="2"/>
        <w:numId w:val="24"/>
      </w:numPr>
      <w:spacing w:before="0" w:after="240"/>
    </w:pPr>
    <w:rPr>
      <w:rFonts w:eastAsia="Times New Roman"/>
      <w:szCs w:val="20"/>
    </w:rPr>
  </w:style>
  <w:style w:type="paragraph" w:customStyle="1" w:styleId="ListNumber1Level3">
    <w:name w:val="List Number 1 (Level 3)"/>
    <w:basedOn w:val="Text1"/>
    <w:rsid w:val="0062649A"/>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62649A"/>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62649A"/>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62649A"/>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62649A"/>
    <w:pPr>
      <w:numPr>
        <w:ilvl w:val="3"/>
        <w:numId w:val="24"/>
      </w:numPr>
      <w:spacing w:before="0" w:after="240"/>
    </w:pPr>
    <w:rPr>
      <w:rFonts w:eastAsia="Times New Roman"/>
      <w:szCs w:val="20"/>
    </w:rPr>
  </w:style>
  <w:style w:type="paragraph" w:customStyle="1" w:styleId="ListNumber1Level4">
    <w:name w:val="List Number 1 (Level 4)"/>
    <w:basedOn w:val="Text1"/>
    <w:rsid w:val="0062649A"/>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62649A"/>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62649A"/>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62649A"/>
    <w:pPr>
      <w:tabs>
        <w:tab w:val="num" w:pos="5715"/>
      </w:tabs>
      <w:spacing w:before="0" w:after="240"/>
      <w:ind w:left="5715" w:hanging="709"/>
    </w:pPr>
    <w:rPr>
      <w:rFonts w:eastAsia="Times New Roman"/>
      <w:szCs w:val="20"/>
    </w:rPr>
  </w:style>
  <w:style w:type="numbering" w:customStyle="1" w:styleId="Style1">
    <w:name w:val="Style1"/>
    <w:uiPriority w:val="99"/>
    <w:rsid w:val="0062649A"/>
    <w:pPr>
      <w:numPr>
        <w:numId w:val="23"/>
      </w:numPr>
    </w:pPr>
  </w:style>
  <w:style w:type="character" w:customStyle="1" w:styleId="outputecliaff">
    <w:name w:val="outputecliaff"/>
    <w:rsid w:val="0062649A"/>
  </w:style>
  <w:style w:type="paragraph" w:styleId="Revision">
    <w:name w:val="Revision"/>
    <w:hidden/>
    <w:uiPriority w:val="99"/>
    <w:semiHidden/>
    <w:rsid w:val="0062649A"/>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62649A"/>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62649A"/>
    <w:rPr>
      <w:sz w:val="15"/>
      <w:szCs w:val="15"/>
      <w:shd w:val="clear" w:color="auto" w:fill="FFFFFF"/>
    </w:rPr>
  </w:style>
  <w:style w:type="paragraph" w:customStyle="1" w:styleId="Corpsdutexte110">
    <w:name w:val="Corps du texte (11)"/>
    <w:basedOn w:val="Normal"/>
    <w:link w:val="Corpsdutexte11"/>
    <w:rsid w:val="0062649A"/>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62649A"/>
    <w:rPr>
      <w:sz w:val="15"/>
      <w:szCs w:val="15"/>
      <w:shd w:val="clear" w:color="auto" w:fill="FFFFFF"/>
    </w:rPr>
  </w:style>
  <w:style w:type="paragraph" w:customStyle="1" w:styleId="BodyText1">
    <w:name w:val="Body Text1"/>
    <w:basedOn w:val="Normal"/>
    <w:link w:val="Bodytext"/>
    <w:rsid w:val="0062649A"/>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62649A"/>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4">
    <w:name w:val="CM4"/>
    <w:basedOn w:val="Default"/>
    <w:next w:val="Default"/>
    <w:uiPriority w:val="99"/>
    <w:rsid w:val="0062649A"/>
    <w:rPr>
      <w:rFonts w:ascii="EUAlbertina" w:eastAsia="Calibri" w:hAnsi="EUAlbertina" w:cs="Times New Roman"/>
      <w:color w:val="auto"/>
      <w:kern w:val="0"/>
      <w:lang w:eastAsia="en-GB"/>
      <w14:ligatures w14:val="none"/>
    </w:rPr>
  </w:style>
  <w:style w:type="character" w:customStyle="1" w:styleId="st1">
    <w:name w:val="st1"/>
    <w:rsid w:val="0062649A"/>
  </w:style>
  <w:style w:type="paragraph" w:customStyle="1" w:styleId="FooterCoverPage">
    <w:name w:val="Footer Cover Page"/>
    <w:basedOn w:val="Normal"/>
    <w:link w:val="FooterCoverPageChar"/>
    <w:rsid w:val="0062649A"/>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62649A"/>
    <w:rPr>
      <w:rFonts w:ascii="Times New Roman" w:eastAsia="Times New Roman" w:hAnsi="Times New Roman" w:cs="Times New Roman"/>
      <w:kern w:val="0"/>
      <w:sz w:val="24"/>
      <w:szCs w:val="48"/>
      <w:lang w:val="nl-NL" w:eastAsia="en-GB"/>
      <w14:ligatures w14:val="none"/>
    </w:rPr>
  </w:style>
  <w:style w:type="paragraph" w:customStyle="1" w:styleId="HeaderCoverPage">
    <w:name w:val="Header Cover Page"/>
    <w:basedOn w:val="Normal"/>
    <w:link w:val="HeaderCoverPageChar"/>
    <w:rsid w:val="0062649A"/>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62649A"/>
    <w:rPr>
      <w:rFonts w:ascii="Times New Roman" w:eastAsia="Times New Roman" w:hAnsi="Times New Roman" w:cs="Times New Roman"/>
      <w:kern w:val="0"/>
      <w:sz w:val="24"/>
      <w:szCs w:val="48"/>
      <w:lang w:val="nl-NL" w:eastAsia="en-GB"/>
      <w14:ligatures w14:val="none"/>
    </w:rPr>
  </w:style>
  <w:style w:type="character" w:styleId="PlaceholderText">
    <w:name w:val="Placeholder Text"/>
    <w:basedOn w:val="DefaultParagraphFont"/>
    <w:uiPriority w:val="99"/>
    <w:semiHidden/>
    <w:rsid w:val="0062649A"/>
    <w:rPr>
      <w:color w:val="666666"/>
    </w:rPr>
  </w:style>
  <w:style w:type="paragraph" w:customStyle="1" w:styleId="ManualHeading1-A">
    <w:name w:val="Manual Heading 1 - A"/>
    <w:basedOn w:val="ManualHeading1"/>
    <w:qFormat/>
    <w:rsid w:val="0062649A"/>
    <w:pPr>
      <w:numPr>
        <w:numId w:val="32"/>
      </w:numPr>
    </w:pPr>
  </w:style>
  <w:style w:type="character" w:customStyle="1" w:styleId="UnresolvedMention1">
    <w:name w:val="Unresolved Mention1"/>
    <w:basedOn w:val="DefaultParagraphFont"/>
    <w:uiPriority w:val="99"/>
    <w:semiHidden/>
    <w:unhideWhenUsed/>
    <w:rsid w:val="0062649A"/>
    <w:rPr>
      <w:color w:val="605E5C"/>
      <w:shd w:val="clear" w:color="auto" w:fill="E1DFDD"/>
    </w:rPr>
  </w:style>
  <w:style w:type="paragraph" w:styleId="TOCHeading">
    <w:name w:val="TOC Heading"/>
    <w:basedOn w:val="Normal"/>
    <w:next w:val="Normal"/>
    <w:uiPriority w:val="39"/>
    <w:semiHidden/>
    <w:unhideWhenUsed/>
    <w:qFormat/>
    <w:rsid w:val="0062649A"/>
    <w:pPr>
      <w:spacing w:after="240"/>
      <w:jc w:val="center"/>
    </w:pPr>
    <w:rPr>
      <w:b/>
      <w:sz w:val="28"/>
    </w:rPr>
  </w:style>
  <w:style w:type="paragraph" w:styleId="TOC1">
    <w:name w:val="toc 1"/>
    <w:basedOn w:val="Normal"/>
    <w:next w:val="Normal"/>
    <w:uiPriority w:val="39"/>
    <w:semiHidden/>
    <w:unhideWhenUsed/>
    <w:rsid w:val="0062649A"/>
    <w:pPr>
      <w:tabs>
        <w:tab w:val="right" w:leader="dot" w:pos="9071"/>
      </w:tabs>
      <w:spacing w:before="60"/>
      <w:ind w:left="850" w:hanging="850"/>
      <w:jc w:val="left"/>
    </w:pPr>
  </w:style>
  <w:style w:type="paragraph" w:styleId="TOC2">
    <w:name w:val="toc 2"/>
    <w:basedOn w:val="Normal"/>
    <w:next w:val="Normal"/>
    <w:uiPriority w:val="39"/>
    <w:semiHidden/>
    <w:unhideWhenUsed/>
    <w:rsid w:val="0062649A"/>
    <w:pPr>
      <w:tabs>
        <w:tab w:val="right" w:leader="dot" w:pos="9071"/>
      </w:tabs>
      <w:spacing w:before="60"/>
      <w:ind w:left="850" w:hanging="850"/>
      <w:jc w:val="left"/>
    </w:pPr>
  </w:style>
  <w:style w:type="paragraph" w:styleId="TOC3">
    <w:name w:val="toc 3"/>
    <w:basedOn w:val="Normal"/>
    <w:next w:val="Normal"/>
    <w:uiPriority w:val="39"/>
    <w:semiHidden/>
    <w:unhideWhenUsed/>
    <w:rsid w:val="0062649A"/>
    <w:pPr>
      <w:tabs>
        <w:tab w:val="right" w:leader="dot" w:pos="9071"/>
      </w:tabs>
      <w:spacing w:before="60"/>
      <w:ind w:left="850" w:hanging="850"/>
      <w:jc w:val="left"/>
    </w:pPr>
  </w:style>
  <w:style w:type="paragraph" w:styleId="TOC4">
    <w:name w:val="toc 4"/>
    <w:basedOn w:val="Normal"/>
    <w:next w:val="Normal"/>
    <w:uiPriority w:val="39"/>
    <w:semiHidden/>
    <w:unhideWhenUsed/>
    <w:rsid w:val="0062649A"/>
    <w:pPr>
      <w:tabs>
        <w:tab w:val="right" w:leader="dot" w:pos="9071"/>
      </w:tabs>
      <w:spacing w:before="60"/>
      <w:ind w:left="850" w:hanging="850"/>
      <w:jc w:val="left"/>
    </w:pPr>
  </w:style>
  <w:style w:type="paragraph" w:styleId="TOC5">
    <w:name w:val="toc 5"/>
    <w:basedOn w:val="Normal"/>
    <w:next w:val="Normal"/>
    <w:uiPriority w:val="39"/>
    <w:semiHidden/>
    <w:unhideWhenUsed/>
    <w:rsid w:val="0062649A"/>
    <w:pPr>
      <w:tabs>
        <w:tab w:val="right" w:leader="dot" w:pos="9071"/>
      </w:tabs>
      <w:spacing w:before="300"/>
      <w:jc w:val="left"/>
    </w:pPr>
  </w:style>
  <w:style w:type="paragraph" w:styleId="TOC6">
    <w:name w:val="toc 6"/>
    <w:basedOn w:val="Normal"/>
    <w:next w:val="Normal"/>
    <w:uiPriority w:val="39"/>
    <w:semiHidden/>
    <w:unhideWhenUsed/>
    <w:rsid w:val="0062649A"/>
    <w:pPr>
      <w:tabs>
        <w:tab w:val="right" w:leader="dot" w:pos="9071"/>
      </w:tabs>
      <w:spacing w:before="240"/>
      <w:jc w:val="left"/>
    </w:pPr>
  </w:style>
  <w:style w:type="paragraph" w:styleId="TOC7">
    <w:name w:val="toc 7"/>
    <w:basedOn w:val="Normal"/>
    <w:next w:val="Normal"/>
    <w:uiPriority w:val="39"/>
    <w:semiHidden/>
    <w:unhideWhenUsed/>
    <w:rsid w:val="0062649A"/>
    <w:pPr>
      <w:tabs>
        <w:tab w:val="right" w:leader="dot" w:pos="9071"/>
      </w:tabs>
      <w:spacing w:before="180"/>
      <w:jc w:val="left"/>
    </w:pPr>
  </w:style>
  <w:style w:type="paragraph" w:styleId="TOC8">
    <w:name w:val="toc 8"/>
    <w:basedOn w:val="Normal"/>
    <w:next w:val="Normal"/>
    <w:uiPriority w:val="39"/>
    <w:semiHidden/>
    <w:unhideWhenUsed/>
    <w:rsid w:val="0062649A"/>
    <w:pPr>
      <w:tabs>
        <w:tab w:val="right" w:leader="dot" w:pos="9071"/>
      </w:tabs>
      <w:jc w:val="left"/>
    </w:pPr>
  </w:style>
  <w:style w:type="paragraph" w:styleId="TOC9">
    <w:name w:val="toc 9"/>
    <w:basedOn w:val="Normal"/>
    <w:next w:val="Normal"/>
    <w:uiPriority w:val="39"/>
    <w:semiHidden/>
    <w:unhideWhenUsed/>
    <w:rsid w:val="0062649A"/>
    <w:pPr>
      <w:tabs>
        <w:tab w:val="right" w:leader="dot" w:pos="9071"/>
      </w:tabs>
      <w:ind w:left="1417" w:hanging="1417"/>
      <w:jc w:val="left"/>
    </w:pPr>
  </w:style>
  <w:style w:type="paragraph" w:customStyle="1" w:styleId="Text1">
    <w:name w:val="Text 1"/>
    <w:basedOn w:val="Normal"/>
    <w:rsid w:val="0062649A"/>
    <w:pPr>
      <w:ind w:left="850"/>
    </w:pPr>
  </w:style>
  <w:style w:type="paragraph" w:customStyle="1" w:styleId="Text2">
    <w:name w:val="Text 2"/>
    <w:basedOn w:val="Normal"/>
    <w:rsid w:val="0062649A"/>
    <w:pPr>
      <w:ind w:left="1417"/>
    </w:pPr>
  </w:style>
  <w:style w:type="paragraph" w:customStyle="1" w:styleId="Text3">
    <w:name w:val="Text 3"/>
    <w:basedOn w:val="Normal"/>
    <w:rsid w:val="0062649A"/>
    <w:pPr>
      <w:ind w:left="1984"/>
    </w:pPr>
  </w:style>
  <w:style w:type="paragraph" w:customStyle="1" w:styleId="Text4">
    <w:name w:val="Text 4"/>
    <w:basedOn w:val="Normal"/>
    <w:rsid w:val="0062649A"/>
    <w:pPr>
      <w:ind w:left="2551"/>
    </w:pPr>
  </w:style>
  <w:style w:type="paragraph" w:customStyle="1" w:styleId="Text5">
    <w:name w:val="Text 5"/>
    <w:basedOn w:val="Normal"/>
    <w:rsid w:val="0062649A"/>
    <w:pPr>
      <w:ind w:left="3118"/>
    </w:pPr>
  </w:style>
  <w:style w:type="paragraph" w:customStyle="1" w:styleId="Text6">
    <w:name w:val="Text 6"/>
    <w:basedOn w:val="Normal"/>
    <w:rsid w:val="0062649A"/>
    <w:pPr>
      <w:ind w:left="3685"/>
    </w:pPr>
  </w:style>
  <w:style w:type="paragraph" w:customStyle="1" w:styleId="QuotedText">
    <w:name w:val="Quoted Text"/>
    <w:basedOn w:val="Normal"/>
    <w:rsid w:val="0062649A"/>
    <w:pPr>
      <w:ind w:left="1417"/>
    </w:pPr>
  </w:style>
  <w:style w:type="paragraph" w:customStyle="1" w:styleId="Point0">
    <w:name w:val="Point 0"/>
    <w:basedOn w:val="Normal"/>
    <w:rsid w:val="0062649A"/>
    <w:pPr>
      <w:ind w:left="850" w:hanging="850"/>
    </w:pPr>
  </w:style>
  <w:style w:type="paragraph" w:customStyle="1" w:styleId="Point1">
    <w:name w:val="Point 1"/>
    <w:basedOn w:val="Normal"/>
    <w:rsid w:val="0062649A"/>
    <w:pPr>
      <w:ind w:left="1417" w:hanging="567"/>
    </w:pPr>
  </w:style>
  <w:style w:type="paragraph" w:customStyle="1" w:styleId="Point2">
    <w:name w:val="Point 2"/>
    <w:basedOn w:val="Normal"/>
    <w:rsid w:val="0062649A"/>
    <w:pPr>
      <w:ind w:left="1984" w:hanging="567"/>
    </w:pPr>
  </w:style>
  <w:style w:type="paragraph" w:customStyle="1" w:styleId="Point3">
    <w:name w:val="Point 3"/>
    <w:basedOn w:val="Normal"/>
    <w:rsid w:val="0062649A"/>
    <w:pPr>
      <w:ind w:left="2551" w:hanging="567"/>
    </w:pPr>
  </w:style>
  <w:style w:type="paragraph" w:customStyle="1" w:styleId="Point4">
    <w:name w:val="Point 4"/>
    <w:basedOn w:val="Normal"/>
    <w:rsid w:val="0062649A"/>
    <w:pPr>
      <w:ind w:left="3118" w:hanging="567"/>
    </w:pPr>
  </w:style>
  <w:style w:type="paragraph" w:customStyle="1" w:styleId="Point5">
    <w:name w:val="Point 5"/>
    <w:basedOn w:val="Normal"/>
    <w:rsid w:val="0062649A"/>
    <w:pPr>
      <w:ind w:left="3685" w:hanging="567"/>
    </w:pPr>
  </w:style>
  <w:style w:type="paragraph" w:customStyle="1" w:styleId="Tiret0">
    <w:name w:val="Tiret 0"/>
    <w:basedOn w:val="Point0"/>
    <w:rsid w:val="0062649A"/>
    <w:pPr>
      <w:numPr>
        <w:numId w:val="33"/>
      </w:numPr>
    </w:pPr>
  </w:style>
  <w:style w:type="paragraph" w:customStyle="1" w:styleId="Tiret1">
    <w:name w:val="Tiret 1"/>
    <w:basedOn w:val="Point1"/>
    <w:rsid w:val="0062649A"/>
    <w:pPr>
      <w:numPr>
        <w:numId w:val="38"/>
      </w:numPr>
    </w:pPr>
  </w:style>
  <w:style w:type="paragraph" w:customStyle="1" w:styleId="Tiret2">
    <w:name w:val="Tiret 2"/>
    <w:basedOn w:val="Point2"/>
    <w:rsid w:val="0062649A"/>
    <w:pPr>
      <w:numPr>
        <w:numId w:val="55"/>
      </w:numPr>
    </w:pPr>
  </w:style>
  <w:style w:type="paragraph" w:customStyle="1" w:styleId="Tiret3">
    <w:name w:val="Tiret 3"/>
    <w:basedOn w:val="Point3"/>
    <w:rsid w:val="0062649A"/>
    <w:pPr>
      <w:numPr>
        <w:numId w:val="57"/>
      </w:numPr>
    </w:pPr>
  </w:style>
  <w:style w:type="paragraph" w:customStyle="1" w:styleId="Tiret4">
    <w:name w:val="Tiret 4"/>
    <w:basedOn w:val="Point4"/>
    <w:rsid w:val="0062649A"/>
    <w:pPr>
      <w:numPr>
        <w:numId w:val="58"/>
      </w:numPr>
    </w:pPr>
  </w:style>
  <w:style w:type="paragraph" w:customStyle="1" w:styleId="Tiret5">
    <w:name w:val="Tiret 5"/>
    <w:basedOn w:val="Point5"/>
    <w:rsid w:val="0062649A"/>
    <w:pPr>
      <w:numPr>
        <w:numId w:val="59"/>
      </w:numPr>
    </w:pPr>
  </w:style>
  <w:style w:type="paragraph" w:customStyle="1" w:styleId="PointDouble0">
    <w:name w:val="PointDouble 0"/>
    <w:basedOn w:val="Normal"/>
    <w:rsid w:val="0062649A"/>
    <w:pPr>
      <w:tabs>
        <w:tab w:val="left" w:pos="850"/>
      </w:tabs>
      <w:ind w:left="1417" w:hanging="1417"/>
    </w:pPr>
  </w:style>
  <w:style w:type="paragraph" w:customStyle="1" w:styleId="PointDouble1">
    <w:name w:val="PointDouble 1"/>
    <w:basedOn w:val="Normal"/>
    <w:rsid w:val="0062649A"/>
    <w:pPr>
      <w:tabs>
        <w:tab w:val="left" w:pos="1417"/>
      </w:tabs>
      <w:ind w:left="1984" w:hanging="1134"/>
    </w:pPr>
  </w:style>
  <w:style w:type="paragraph" w:customStyle="1" w:styleId="PointDouble2">
    <w:name w:val="PointDouble 2"/>
    <w:basedOn w:val="Normal"/>
    <w:rsid w:val="0062649A"/>
    <w:pPr>
      <w:tabs>
        <w:tab w:val="left" w:pos="1984"/>
      </w:tabs>
      <w:ind w:left="2551" w:hanging="1134"/>
    </w:pPr>
  </w:style>
  <w:style w:type="paragraph" w:customStyle="1" w:styleId="PointDouble3">
    <w:name w:val="PointDouble 3"/>
    <w:basedOn w:val="Normal"/>
    <w:rsid w:val="0062649A"/>
    <w:pPr>
      <w:tabs>
        <w:tab w:val="left" w:pos="2551"/>
      </w:tabs>
      <w:ind w:left="3118" w:hanging="1134"/>
    </w:pPr>
  </w:style>
  <w:style w:type="paragraph" w:customStyle="1" w:styleId="PointDouble4">
    <w:name w:val="PointDouble 4"/>
    <w:basedOn w:val="Normal"/>
    <w:rsid w:val="0062649A"/>
    <w:pPr>
      <w:tabs>
        <w:tab w:val="left" w:pos="3118"/>
      </w:tabs>
      <w:ind w:left="3685" w:hanging="1134"/>
    </w:pPr>
  </w:style>
  <w:style w:type="paragraph" w:customStyle="1" w:styleId="PointTriple0">
    <w:name w:val="PointTriple 0"/>
    <w:basedOn w:val="Normal"/>
    <w:rsid w:val="0062649A"/>
    <w:pPr>
      <w:tabs>
        <w:tab w:val="left" w:pos="850"/>
        <w:tab w:val="left" w:pos="1417"/>
      </w:tabs>
      <w:ind w:left="1984" w:hanging="1984"/>
    </w:pPr>
  </w:style>
  <w:style w:type="paragraph" w:customStyle="1" w:styleId="PointTriple1">
    <w:name w:val="PointTriple 1"/>
    <w:basedOn w:val="Normal"/>
    <w:rsid w:val="0062649A"/>
    <w:pPr>
      <w:tabs>
        <w:tab w:val="left" w:pos="1417"/>
        <w:tab w:val="left" w:pos="1984"/>
      </w:tabs>
      <w:ind w:left="2551" w:hanging="1701"/>
    </w:pPr>
  </w:style>
  <w:style w:type="paragraph" w:customStyle="1" w:styleId="PointTriple2">
    <w:name w:val="PointTriple 2"/>
    <w:basedOn w:val="Normal"/>
    <w:rsid w:val="0062649A"/>
    <w:pPr>
      <w:tabs>
        <w:tab w:val="left" w:pos="1984"/>
        <w:tab w:val="left" w:pos="2551"/>
      </w:tabs>
      <w:ind w:left="3118" w:hanging="1701"/>
    </w:pPr>
  </w:style>
  <w:style w:type="paragraph" w:customStyle="1" w:styleId="PointTriple3">
    <w:name w:val="PointTriple 3"/>
    <w:basedOn w:val="Normal"/>
    <w:rsid w:val="0062649A"/>
    <w:pPr>
      <w:tabs>
        <w:tab w:val="left" w:pos="2551"/>
        <w:tab w:val="left" w:pos="3118"/>
      </w:tabs>
      <w:ind w:left="3685" w:hanging="1701"/>
    </w:pPr>
  </w:style>
  <w:style w:type="paragraph" w:customStyle="1" w:styleId="PointTriple4">
    <w:name w:val="PointTriple 4"/>
    <w:basedOn w:val="Normal"/>
    <w:rsid w:val="0062649A"/>
    <w:pPr>
      <w:tabs>
        <w:tab w:val="left" w:pos="3118"/>
        <w:tab w:val="left" w:pos="3685"/>
      </w:tabs>
      <w:ind w:left="4252" w:hanging="1701"/>
    </w:pPr>
  </w:style>
  <w:style w:type="paragraph" w:customStyle="1" w:styleId="QuotedNumPar">
    <w:name w:val="Quoted NumPar"/>
    <w:basedOn w:val="Normal"/>
    <w:rsid w:val="0062649A"/>
    <w:pPr>
      <w:ind w:left="1417" w:hanging="567"/>
    </w:pPr>
  </w:style>
  <w:style w:type="paragraph" w:customStyle="1" w:styleId="SectionTitle">
    <w:name w:val="SectionTitle"/>
    <w:basedOn w:val="Normal"/>
    <w:next w:val="Heading1"/>
    <w:rsid w:val="0062649A"/>
    <w:pPr>
      <w:keepNext/>
      <w:spacing w:after="360"/>
      <w:jc w:val="center"/>
    </w:pPr>
    <w:rPr>
      <w:b/>
      <w:smallCaps/>
      <w:sz w:val="28"/>
    </w:rPr>
  </w:style>
  <w:style w:type="paragraph" w:customStyle="1" w:styleId="TableTitle">
    <w:name w:val="Table Title"/>
    <w:basedOn w:val="Normal"/>
    <w:next w:val="Normal"/>
    <w:rsid w:val="0062649A"/>
    <w:pPr>
      <w:jc w:val="center"/>
    </w:pPr>
    <w:rPr>
      <w:b/>
    </w:rPr>
  </w:style>
  <w:style w:type="paragraph" w:customStyle="1" w:styleId="Point0number">
    <w:name w:val="Point 0 (number)"/>
    <w:basedOn w:val="Normal"/>
    <w:rsid w:val="0062649A"/>
    <w:pPr>
      <w:numPr>
        <w:numId w:val="31"/>
      </w:numPr>
    </w:pPr>
  </w:style>
  <w:style w:type="paragraph" w:customStyle="1" w:styleId="Point1number">
    <w:name w:val="Point 1 (number)"/>
    <w:basedOn w:val="Normal"/>
    <w:rsid w:val="0062649A"/>
    <w:pPr>
      <w:numPr>
        <w:ilvl w:val="2"/>
        <w:numId w:val="31"/>
      </w:numPr>
    </w:pPr>
  </w:style>
  <w:style w:type="paragraph" w:customStyle="1" w:styleId="Point2number">
    <w:name w:val="Point 2 (number)"/>
    <w:basedOn w:val="Normal"/>
    <w:rsid w:val="0062649A"/>
    <w:pPr>
      <w:numPr>
        <w:ilvl w:val="4"/>
        <w:numId w:val="31"/>
      </w:numPr>
    </w:pPr>
  </w:style>
  <w:style w:type="paragraph" w:customStyle="1" w:styleId="Point3number">
    <w:name w:val="Point 3 (number)"/>
    <w:basedOn w:val="Normal"/>
    <w:rsid w:val="0062649A"/>
    <w:pPr>
      <w:numPr>
        <w:ilvl w:val="6"/>
        <w:numId w:val="31"/>
      </w:numPr>
    </w:pPr>
  </w:style>
  <w:style w:type="paragraph" w:customStyle="1" w:styleId="Point0letter">
    <w:name w:val="Point 0 (letter)"/>
    <w:basedOn w:val="Normal"/>
    <w:rsid w:val="0062649A"/>
    <w:pPr>
      <w:numPr>
        <w:ilvl w:val="1"/>
        <w:numId w:val="31"/>
      </w:numPr>
    </w:pPr>
  </w:style>
  <w:style w:type="paragraph" w:customStyle="1" w:styleId="Point1letter">
    <w:name w:val="Point 1 (letter)"/>
    <w:basedOn w:val="Normal"/>
    <w:rsid w:val="0062649A"/>
    <w:pPr>
      <w:numPr>
        <w:ilvl w:val="3"/>
        <w:numId w:val="31"/>
      </w:numPr>
    </w:pPr>
  </w:style>
  <w:style w:type="paragraph" w:customStyle="1" w:styleId="Point2letter">
    <w:name w:val="Point 2 (letter)"/>
    <w:basedOn w:val="Normal"/>
    <w:rsid w:val="0062649A"/>
    <w:pPr>
      <w:numPr>
        <w:ilvl w:val="5"/>
        <w:numId w:val="31"/>
      </w:numPr>
    </w:pPr>
  </w:style>
  <w:style w:type="paragraph" w:customStyle="1" w:styleId="Point3letter">
    <w:name w:val="Point 3 (letter)"/>
    <w:basedOn w:val="Normal"/>
    <w:rsid w:val="0062649A"/>
    <w:pPr>
      <w:numPr>
        <w:ilvl w:val="7"/>
        <w:numId w:val="31"/>
      </w:numPr>
    </w:pPr>
  </w:style>
  <w:style w:type="paragraph" w:customStyle="1" w:styleId="Point4letter">
    <w:name w:val="Point 4 (letter)"/>
    <w:basedOn w:val="Normal"/>
    <w:rsid w:val="0062649A"/>
    <w:pPr>
      <w:numPr>
        <w:ilvl w:val="8"/>
        <w:numId w:val="31"/>
      </w:numPr>
    </w:pPr>
  </w:style>
  <w:style w:type="paragraph" w:customStyle="1" w:styleId="Rfrenceinstitutionnelle">
    <w:name w:val="Référence institutionnelle"/>
    <w:basedOn w:val="Normal"/>
    <w:next w:val="Confidentialit"/>
    <w:rsid w:val="0062649A"/>
    <w:pPr>
      <w:spacing w:before="0" w:after="240"/>
      <w:ind w:left="5103"/>
      <w:jc w:val="left"/>
    </w:pPr>
  </w:style>
  <w:style w:type="paragraph" w:customStyle="1" w:styleId="SecurityMarking">
    <w:name w:val="SecurityMarking"/>
    <w:basedOn w:val="Normal"/>
    <w:rsid w:val="0062649A"/>
    <w:pPr>
      <w:spacing w:before="0" w:after="0" w:line="276" w:lineRule="auto"/>
      <w:ind w:left="5103"/>
      <w:jc w:val="left"/>
    </w:pPr>
    <w:rPr>
      <w:sz w:val="28"/>
    </w:rPr>
  </w:style>
  <w:style w:type="paragraph" w:customStyle="1" w:styleId="ReleasableTo">
    <w:name w:val="ReleasableTo"/>
    <w:basedOn w:val="Normal"/>
    <w:rsid w:val="0062649A"/>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62649A"/>
    <w:pPr>
      <w:spacing w:before="0" w:after="0"/>
      <w:ind w:left="5103"/>
      <w:jc w:val="left"/>
    </w:pPr>
  </w:style>
  <w:style w:type="paragraph" w:customStyle="1" w:styleId="Rfrenceinterne">
    <w:name w:val="Référence interne"/>
    <w:basedOn w:val="Normal"/>
    <w:next w:val="Rfrenceinterinstitutionnelle"/>
    <w:rsid w:val="0062649A"/>
    <w:pPr>
      <w:spacing w:before="0" w:after="0"/>
      <w:ind w:left="5103"/>
      <w:jc w:val="left"/>
    </w:pPr>
  </w:style>
  <w:style w:type="paragraph" w:customStyle="1" w:styleId="Statut">
    <w:name w:val="Statut"/>
    <w:basedOn w:val="Normal"/>
    <w:next w:val="Typedudocument"/>
    <w:rsid w:val="0062649A"/>
    <w:pPr>
      <w:spacing w:before="0" w:after="240"/>
      <w:jc w:val="center"/>
    </w:pPr>
  </w:style>
  <w:style w:type="paragraph" w:customStyle="1" w:styleId="Titrearticle">
    <w:name w:val="Titre article"/>
    <w:basedOn w:val="Normal"/>
    <w:next w:val="Normal"/>
    <w:rsid w:val="0062649A"/>
    <w:pPr>
      <w:keepNext/>
      <w:spacing w:before="360"/>
      <w:jc w:val="center"/>
    </w:pPr>
    <w:rPr>
      <w:i/>
    </w:rPr>
  </w:style>
  <w:style w:type="paragraph" w:customStyle="1" w:styleId="Typedudocument">
    <w:name w:val="Type du document"/>
    <w:basedOn w:val="Normal"/>
    <w:next w:val="Accompagnant"/>
    <w:rsid w:val="0062649A"/>
    <w:pPr>
      <w:spacing w:before="360" w:after="180"/>
      <w:jc w:val="center"/>
    </w:pPr>
    <w:rPr>
      <w:b/>
    </w:rPr>
  </w:style>
  <w:style w:type="paragraph" w:customStyle="1" w:styleId="Supertitre">
    <w:name w:val="Supertitre"/>
    <w:basedOn w:val="Normal"/>
    <w:next w:val="Normal"/>
    <w:rsid w:val="0062649A"/>
    <w:pPr>
      <w:spacing w:before="0" w:after="600"/>
      <w:jc w:val="center"/>
    </w:pPr>
    <w:rPr>
      <w:b/>
    </w:rPr>
  </w:style>
  <w:style w:type="paragraph" w:customStyle="1" w:styleId="Rfrencecroise">
    <w:name w:val="Référence croisée"/>
    <w:basedOn w:val="Normal"/>
    <w:rsid w:val="0062649A"/>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62649A"/>
  </w:style>
  <w:style w:type="paragraph" w:customStyle="1" w:styleId="StatutPagedecouverture">
    <w:name w:val="Statut (Page de couverture)"/>
    <w:basedOn w:val="Statut"/>
    <w:next w:val="TypedudocumentPagedecouverture"/>
    <w:rsid w:val="0062649A"/>
  </w:style>
  <w:style w:type="paragraph" w:customStyle="1" w:styleId="TypedudocumentPagedecouverture">
    <w:name w:val="Type du document (Page de couverture)"/>
    <w:basedOn w:val="Typedudocument"/>
    <w:next w:val="AccompagnantPagedecouverture"/>
    <w:rsid w:val="0062649A"/>
  </w:style>
  <w:style w:type="paragraph" w:customStyle="1" w:styleId="Volume">
    <w:name w:val="Volume"/>
    <w:basedOn w:val="Normal"/>
    <w:next w:val="Confidentialit"/>
    <w:rsid w:val="0062649A"/>
    <w:pPr>
      <w:spacing w:before="0" w:after="240"/>
      <w:ind w:left="5103"/>
      <w:jc w:val="left"/>
    </w:pPr>
  </w:style>
  <w:style w:type="paragraph" w:customStyle="1" w:styleId="Typeacteprincipal">
    <w:name w:val="Type acte principal"/>
    <w:basedOn w:val="Normal"/>
    <w:next w:val="Objetacteprincipal"/>
    <w:rsid w:val="0062649A"/>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62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NL/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31</Pages>
  <Words>8544</Words>
  <Characters>52120</Characters>
  <DocSecurity>0</DocSecurity>
  <Lines>1212</Lines>
  <Paragraphs>518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2025-06-16T10:31:00Z</dcterms:created>
  <dcterms:modified xsi:type="dcterms:W3CDTF">2025-06-17T13:41:00Z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2025-06-16T10:53:25Z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0bf83662-c341-42fe-a998-56a21def5039</vt:lpwstr>
  </property>
  <property fmtid="{D5CDD505-2E9C-101B-9397-08002B2CF9AE}" pid="8" name="MSIP_Label_6bd9ddd1-4d20-43f6-abfa-fc3c07406f94_ContentBits">
    <vt:lpwstr>0</vt:lpwstr>
  </property>
</Properties>
</file>