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1266B" w14:textId="1D7ADF28" w:rsidR="005C7BE6" w:rsidRPr="00A0675F" w:rsidRDefault="005C7BE6" w:rsidP="005C7BE6">
      <w:pPr>
        <w:pStyle w:val="ManualHeading2"/>
        <w:rPr>
          <w:noProof/>
        </w:rPr>
      </w:pPr>
      <w:r w:rsidRPr="00A0675F">
        <w:rPr>
          <w:noProof/>
        </w:rPr>
        <w:t>Parte III.</w:t>
      </w:r>
      <w:r w:rsidRPr="009C7C43">
        <w:rPr>
          <w:noProof/>
        </w:rPr>
        <w:t>7</w:t>
      </w:r>
      <w:r w:rsidRPr="00A0675F">
        <w:rPr>
          <w:noProof/>
        </w:rPr>
        <w:t xml:space="preserve"> </w:t>
      </w:r>
      <w:r>
        <w:rPr>
          <w:noProof/>
        </w:rPr>
        <w:t xml:space="preserve">- </w:t>
      </w:r>
      <w:r w:rsidRPr="00A0675F">
        <w:rPr>
          <w:noProof/>
        </w:rPr>
        <w:t>SCHEDA DI INFORMAZIONI COMPLEMENTARI SUGLI AIUTI AL FINANZIAMENTO DEL RISCHIO</w:t>
      </w:r>
    </w:p>
    <w:p w14:paraId="593B98CF" w14:textId="77777777" w:rsidR="005C7BE6" w:rsidRPr="00A0675F" w:rsidRDefault="005C7BE6" w:rsidP="005C7BE6">
      <w:pPr>
        <w:ind w:left="-142"/>
        <w:rPr>
          <w:i/>
          <w:iCs/>
          <w:noProof/>
        </w:rPr>
      </w:pPr>
      <w:r w:rsidRPr="00A0675F">
        <w:rPr>
          <w:i/>
          <w:noProof/>
        </w:rPr>
        <w:t>Compilare, oltre al modulo di informazioni generali, la presente scheda di informazioni complementari per la notifica di tutti i regimi di aiuti di cui agli orientamenti sugli aiuti di Stato destinati a promuovere gli investimenti per il finanziamento del rischio (</w:t>
      </w:r>
      <w:r>
        <w:rPr>
          <w:i/>
          <w:noProof/>
        </w:rPr>
        <w:t>"</w:t>
      </w:r>
      <w:r w:rsidRPr="00A0675F">
        <w:rPr>
          <w:i/>
          <w:noProof/>
        </w:rPr>
        <w:t>gli orientamenti</w:t>
      </w:r>
      <w:r>
        <w:rPr>
          <w:i/>
          <w:noProof/>
        </w:rPr>
        <w:t>"</w:t>
      </w:r>
      <w:r w:rsidRPr="00A0675F">
        <w:rPr>
          <w:i/>
          <w:noProof/>
        </w:rPr>
        <w:t>)</w:t>
      </w:r>
      <w:r w:rsidRPr="00A0675F">
        <w:rPr>
          <w:rStyle w:val="FootnoteReference"/>
          <w:i/>
          <w:iCs/>
          <w:noProof/>
        </w:rPr>
        <w:footnoteReference w:id="1"/>
      </w:r>
      <w:r w:rsidRPr="00A0675F">
        <w:rPr>
          <w:i/>
          <w:noProof/>
        </w:rPr>
        <w:t xml:space="preserve">. Per le definizioni si veda il punto </w:t>
      </w:r>
      <w:r w:rsidRPr="009C7C43">
        <w:rPr>
          <w:i/>
          <w:noProof/>
        </w:rPr>
        <w:t>35</w:t>
      </w:r>
      <w:r w:rsidRPr="00A0675F">
        <w:rPr>
          <w:i/>
          <w:noProof/>
        </w:rPr>
        <w:t xml:space="preserve"> degli orientamenti.</w:t>
      </w:r>
    </w:p>
    <w:p w14:paraId="5E62110B" w14:textId="77777777" w:rsidR="005C7BE6" w:rsidRPr="00A0675F" w:rsidRDefault="005C7BE6" w:rsidP="005C7BE6">
      <w:pPr>
        <w:ind w:left="-142"/>
        <w:rPr>
          <w:noProof/>
        </w:rPr>
      </w:pPr>
      <w:r w:rsidRPr="00A0675F">
        <w:rPr>
          <w:i/>
          <w:noProof/>
        </w:rPr>
        <w:t>Allegare, insieme alla presente scheda di informazioni complementari, una valutazione ex ante approfondita che dimostri lo specifico fallimento di mercato o altro ostacolo pertinente e giustifichi come il regime notificato sia necessario, adeguato e proporzionato per porvi rimedio</w:t>
      </w:r>
      <w:r w:rsidRPr="00A0675F">
        <w:rPr>
          <w:rStyle w:val="FootnoteReference"/>
          <w:noProof/>
        </w:rPr>
        <w:footnoteReference w:id="2"/>
      </w:r>
      <w:r w:rsidRPr="00A0675F">
        <w:rPr>
          <w:noProof/>
        </w:rPr>
        <w:t>.</w:t>
      </w:r>
    </w:p>
    <w:p w14:paraId="7334B6A6" w14:textId="77777777" w:rsidR="005C7BE6" w:rsidRPr="00A0675F" w:rsidRDefault="005C7BE6" w:rsidP="005C7BE6">
      <w:pPr>
        <w:pStyle w:val="ManualHeading1"/>
        <w:rPr>
          <w:noProof/>
        </w:rPr>
      </w:pPr>
      <w:r w:rsidRPr="00976F3E">
        <w:rPr>
          <w:noProof/>
        </w:rPr>
        <w:t>1.</w:t>
      </w:r>
      <w:r w:rsidRPr="00976F3E">
        <w:rPr>
          <w:noProof/>
        </w:rPr>
        <w:tab/>
      </w:r>
      <w:r w:rsidRPr="00A0675F">
        <w:rPr>
          <w:noProof/>
        </w:rPr>
        <w:t>Ambito di applicazione</w:t>
      </w:r>
    </w:p>
    <w:p w14:paraId="484FEE79" w14:textId="77777777" w:rsidR="005C7BE6" w:rsidRPr="00A0675F" w:rsidRDefault="005C7BE6" w:rsidP="005C7BE6">
      <w:pPr>
        <w:pStyle w:val="ManualHeading2"/>
        <w:rPr>
          <w:noProof/>
        </w:rPr>
      </w:pPr>
      <w:r w:rsidRPr="00976F3E">
        <w:rPr>
          <w:noProof/>
        </w:rPr>
        <w:t>1.1.</w:t>
      </w:r>
      <w:r w:rsidRPr="00976F3E">
        <w:rPr>
          <w:noProof/>
        </w:rPr>
        <w:tab/>
      </w:r>
      <w:r w:rsidRPr="00A0675F">
        <w:rPr>
          <w:noProof/>
        </w:rPr>
        <w:t>Motivi per cui il regime è notificato</w:t>
      </w:r>
    </w:p>
    <w:p w14:paraId="3D7C6EA6" w14:textId="77777777" w:rsidR="005C7BE6" w:rsidRPr="00A0675F" w:rsidRDefault="005C7BE6" w:rsidP="005C7BE6">
      <w:pPr>
        <w:pStyle w:val="Point0"/>
        <w:rPr>
          <w:noProof/>
        </w:rPr>
      </w:pPr>
      <w:r w:rsidRPr="00976F3E">
        <w:rPr>
          <w:noProof/>
        </w:rPr>
        <w:t>(a)</w:t>
      </w:r>
      <w:r w:rsidRPr="00976F3E">
        <w:rPr>
          <w:noProof/>
        </w:rPr>
        <w:tab/>
      </w:r>
      <w:sdt>
        <w:sdtPr>
          <w:rPr>
            <w:noProof/>
          </w:rPr>
          <w:id w:val="1031838245"/>
          <w14:checkbox>
            <w14:checked w14:val="0"/>
            <w14:checkedState w14:val="2612" w14:font="MS Gothic"/>
            <w14:uncheckedState w14:val="2610" w14:font="MS Gothic"/>
          </w14:checkbox>
        </w:sdtPr>
        <w:sdtEndPr/>
        <w:sdtContent>
          <w:r w:rsidRPr="005C7BE6">
            <w:rPr>
              <w:rFonts w:ascii="MS Gothic" w:eastAsia="MS Gothic" w:hAnsi="MS Gothic" w:hint="eastAsia"/>
              <w:noProof/>
            </w:rPr>
            <w:t>☐</w:t>
          </w:r>
        </w:sdtContent>
      </w:sdt>
      <w:r w:rsidRPr="005C7BE6">
        <w:rPr>
          <w:noProof/>
        </w:rPr>
        <w:t xml:space="preserve"> I</w:t>
      </w:r>
      <w:r w:rsidRPr="00A0675F">
        <w:rPr>
          <w:noProof/>
        </w:rPr>
        <w:t>l regime non è conforme al regolamento (UE) n. </w:t>
      </w:r>
      <w:r w:rsidRPr="009C7C43">
        <w:rPr>
          <w:noProof/>
        </w:rPr>
        <w:t>651</w:t>
      </w:r>
      <w:r w:rsidRPr="00A0675F">
        <w:rPr>
          <w:noProof/>
        </w:rPr>
        <w:t>/</w:t>
      </w:r>
      <w:r w:rsidRPr="009C7C43">
        <w:rPr>
          <w:noProof/>
        </w:rPr>
        <w:t>2014</w:t>
      </w:r>
      <w:r w:rsidRPr="00A0675F">
        <w:rPr>
          <w:rStyle w:val="FootnoteReference"/>
          <w:noProof/>
        </w:rPr>
        <w:footnoteReference w:id="3"/>
      </w:r>
      <w:r w:rsidRPr="00A0675F">
        <w:rPr>
          <w:noProof/>
        </w:rPr>
        <w:t>. Indicare le disposizioni della base giuridica del regime che superano i limiti fissati nel regolamento (UE) n. </w:t>
      </w:r>
      <w:r w:rsidRPr="009C7C43">
        <w:rPr>
          <w:noProof/>
        </w:rPr>
        <w:t>651</w:t>
      </w:r>
      <w:r w:rsidRPr="00A0675F">
        <w:rPr>
          <w:noProof/>
        </w:rPr>
        <w:t>/</w:t>
      </w:r>
      <w:r w:rsidRPr="009C7C43">
        <w:rPr>
          <w:noProof/>
        </w:rPr>
        <w:t>2014</w:t>
      </w:r>
      <w:r w:rsidRPr="00A0675F">
        <w:rPr>
          <w:noProof/>
        </w:rPr>
        <w:t xml:space="preserve"> e indicare di quali disposizioni di tale regolamento si tratta:</w:t>
      </w:r>
    </w:p>
    <w:p w14:paraId="69ADB636" w14:textId="77777777" w:rsidR="005C7BE6" w:rsidRPr="00A0675F" w:rsidRDefault="005C7BE6" w:rsidP="005C7BE6">
      <w:pPr>
        <w:tabs>
          <w:tab w:val="left" w:leader="dot" w:pos="9072"/>
        </w:tabs>
        <w:ind w:left="709"/>
        <w:rPr>
          <w:bCs/>
          <w:noProof/>
        </w:rPr>
      </w:pPr>
      <w:r w:rsidRPr="00A0675F">
        <w:rPr>
          <w:noProof/>
        </w:rPr>
        <w:tab/>
      </w:r>
    </w:p>
    <w:p w14:paraId="483422A3" w14:textId="5444DDB6" w:rsidR="005C7BE6" w:rsidRPr="00A0675F" w:rsidRDefault="005C7BE6" w:rsidP="005C7BE6">
      <w:pPr>
        <w:pStyle w:val="Point0"/>
        <w:rPr>
          <w:bCs/>
          <w:noProof/>
        </w:rPr>
      </w:pPr>
      <w:r w:rsidRPr="00976F3E">
        <w:rPr>
          <w:noProof/>
        </w:rPr>
        <w:t>(b)</w:t>
      </w:r>
      <w:r w:rsidRPr="00976F3E">
        <w:rPr>
          <w:noProof/>
        </w:rPr>
        <w:tab/>
      </w:r>
      <w:sdt>
        <w:sdtPr>
          <w:rPr>
            <w:bCs/>
            <w:noProof/>
          </w:rPr>
          <w:id w:val="-1744250642"/>
          <w14:checkbox>
            <w14:checked w14:val="0"/>
            <w14:checkedState w14:val="2612" w14:font="MS Gothic"/>
            <w14:uncheckedState w14:val="2610" w14:font="MS Gothic"/>
          </w14:checkbox>
        </w:sdtPr>
        <w:sdtEndPr/>
        <w:sdtContent>
          <w:r w:rsidRPr="00A0675F">
            <w:rPr>
              <w:rFonts w:ascii="MS Gothic" w:eastAsia="MS Gothic" w:hAnsi="MS Gothic" w:hint="eastAsia"/>
              <w:bCs/>
              <w:noProof/>
            </w:rPr>
            <w:t>☐</w:t>
          </w:r>
        </w:sdtContent>
      </w:sdt>
      <w:r>
        <w:rPr>
          <w:noProof/>
        </w:rPr>
        <w:t xml:space="preserve"> </w:t>
      </w:r>
      <w:r w:rsidRPr="00A0675F">
        <w:rPr>
          <w:noProof/>
        </w:rPr>
        <w:t xml:space="preserve">Il regime non è conforme al regolamento </w:t>
      </w:r>
      <w:r>
        <w:rPr>
          <w:noProof/>
        </w:rPr>
        <w:t>"</w:t>
      </w:r>
      <w:r w:rsidRPr="00A0675F">
        <w:rPr>
          <w:noProof/>
        </w:rPr>
        <w:t>de minimis</w:t>
      </w:r>
      <w:r>
        <w:rPr>
          <w:noProof/>
        </w:rPr>
        <w:t>"</w:t>
      </w:r>
      <w:r w:rsidRPr="00A0675F">
        <w:rPr>
          <w:rStyle w:val="FootnoteReference"/>
          <w:noProof/>
        </w:rPr>
        <w:footnoteReference w:id="4"/>
      </w:r>
      <w:r w:rsidRPr="00A0675F">
        <w:rPr>
          <w:noProof/>
        </w:rPr>
        <w:t>. Indicare per quali ragioni:</w:t>
      </w:r>
    </w:p>
    <w:p w14:paraId="1321AC12" w14:textId="77777777" w:rsidR="005C7BE6" w:rsidRPr="00A0675F" w:rsidRDefault="005C7BE6" w:rsidP="005C7BE6">
      <w:pPr>
        <w:tabs>
          <w:tab w:val="left" w:leader="dot" w:pos="9072"/>
        </w:tabs>
        <w:ind w:left="709"/>
        <w:rPr>
          <w:bCs/>
          <w:noProof/>
        </w:rPr>
      </w:pPr>
      <w:r w:rsidRPr="00A0675F">
        <w:rPr>
          <w:noProof/>
        </w:rPr>
        <w:tab/>
      </w:r>
    </w:p>
    <w:p w14:paraId="0DD2F4C0" w14:textId="30B97DB4" w:rsidR="005C7BE6" w:rsidRPr="00A0675F" w:rsidRDefault="005C7BE6" w:rsidP="005C7BE6">
      <w:pPr>
        <w:pStyle w:val="Point0"/>
        <w:rPr>
          <w:bCs/>
          <w:noProof/>
        </w:rPr>
      </w:pPr>
      <w:r w:rsidRPr="00976F3E">
        <w:rPr>
          <w:noProof/>
        </w:rPr>
        <w:t>(c)</w:t>
      </w:r>
      <w:r w:rsidRPr="00976F3E">
        <w:rPr>
          <w:noProof/>
        </w:rPr>
        <w:tab/>
      </w:r>
      <w:sdt>
        <w:sdtPr>
          <w:rPr>
            <w:bCs/>
            <w:noProof/>
          </w:rPr>
          <w:id w:val="2101518233"/>
          <w14:checkbox>
            <w14:checked w14:val="0"/>
            <w14:checkedState w14:val="2612" w14:font="MS Gothic"/>
            <w14:uncheckedState w14:val="2610" w14:font="MS Gothic"/>
          </w14:checkbox>
        </w:sdtPr>
        <w:sdtEndPr/>
        <w:sdtContent>
          <w:r w:rsidRPr="00A0675F">
            <w:rPr>
              <w:rFonts w:ascii="MS Gothic" w:eastAsia="MS Gothic" w:hAnsi="MS Gothic" w:hint="eastAsia"/>
              <w:bCs/>
              <w:noProof/>
            </w:rPr>
            <w:t>☐</w:t>
          </w:r>
        </w:sdtContent>
      </w:sdt>
      <w:r>
        <w:rPr>
          <w:noProof/>
        </w:rPr>
        <w:t xml:space="preserve"> </w:t>
      </w:r>
      <w:r w:rsidRPr="00A0675F">
        <w:rPr>
          <w:noProof/>
        </w:rPr>
        <w:t>Il regime non soddisfa il test dell</w:t>
      </w:r>
      <w:r>
        <w:rPr>
          <w:noProof/>
        </w:rPr>
        <w:t>'</w:t>
      </w:r>
      <w:r w:rsidRPr="00A0675F">
        <w:rPr>
          <w:noProof/>
        </w:rPr>
        <w:t>operatore in un</w:t>
      </w:r>
      <w:r>
        <w:rPr>
          <w:noProof/>
        </w:rPr>
        <w:t>'</w:t>
      </w:r>
      <w:r w:rsidRPr="00A0675F">
        <w:rPr>
          <w:noProof/>
        </w:rPr>
        <w:t>economia di mercato a uno o più livelli (investitori, intermediario finanziario e suoi gestori, imprese nelle quali sono effettuati gli investimenti (cfr. la comunicazione della Commissione sulla nozione di aiuto</w:t>
      </w:r>
      <w:r w:rsidRPr="00A0675F">
        <w:rPr>
          <w:rStyle w:val="FootnoteReference"/>
          <w:bCs/>
          <w:noProof/>
        </w:rPr>
        <w:footnoteReference w:id="5"/>
      </w:r>
      <w:r w:rsidRPr="00A0675F">
        <w:rPr>
          <w:noProof/>
        </w:rPr>
        <w:t>; per i prestiti, si fa riferimento alla comunicazione sul tasso di riferimento</w:t>
      </w:r>
      <w:r w:rsidRPr="00A0675F">
        <w:rPr>
          <w:rStyle w:val="FootnoteReference"/>
          <w:noProof/>
        </w:rPr>
        <w:footnoteReference w:id="6"/>
      </w:r>
      <w:r w:rsidRPr="00A0675F">
        <w:rPr>
          <w:noProof/>
        </w:rPr>
        <w:t xml:space="preserve"> e, per le garanzie, alla comunicazione in materia di garanzie</w:t>
      </w:r>
      <w:r w:rsidRPr="00A0675F">
        <w:rPr>
          <w:rStyle w:val="FootnoteReference"/>
          <w:noProof/>
        </w:rPr>
        <w:footnoteReference w:id="7"/>
      </w:r>
      <w:r w:rsidRPr="00A0675F">
        <w:rPr>
          <w:noProof/>
        </w:rPr>
        <w:t>). Indicare per quali ragioni:</w:t>
      </w:r>
    </w:p>
    <w:p w14:paraId="710424CA" w14:textId="77777777" w:rsidR="005C7BE6" w:rsidRPr="00A0675F" w:rsidRDefault="005C7BE6" w:rsidP="005C7BE6">
      <w:pPr>
        <w:tabs>
          <w:tab w:val="left" w:leader="dot" w:pos="9072"/>
        </w:tabs>
        <w:ind w:left="709"/>
        <w:rPr>
          <w:bCs/>
          <w:noProof/>
        </w:rPr>
      </w:pPr>
      <w:r w:rsidRPr="00A0675F">
        <w:rPr>
          <w:noProof/>
        </w:rPr>
        <w:lastRenderedPageBreak/>
        <w:tab/>
      </w:r>
    </w:p>
    <w:p w14:paraId="47045EAE" w14:textId="1FEC67C5" w:rsidR="005C7BE6" w:rsidRPr="00A0675F" w:rsidRDefault="005C7BE6" w:rsidP="005C7BE6">
      <w:pPr>
        <w:pStyle w:val="Point0"/>
        <w:rPr>
          <w:bCs/>
          <w:noProof/>
        </w:rPr>
      </w:pPr>
      <w:r w:rsidRPr="00976F3E">
        <w:rPr>
          <w:noProof/>
        </w:rPr>
        <w:t>(d)</w:t>
      </w:r>
      <w:r w:rsidRPr="00976F3E">
        <w:rPr>
          <w:noProof/>
        </w:rPr>
        <w:tab/>
      </w:r>
      <w:sdt>
        <w:sdtPr>
          <w:rPr>
            <w:bCs/>
            <w:noProof/>
          </w:rPr>
          <w:id w:val="1803417610"/>
          <w14:checkbox>
            <w14:checked w14:val="0"/>
            <w14:checkedState w14:val="2612" w14:font="MS Gothic"/>
            <w14:uncheckedState w14:val="2610" w14:font="MS Gothic"/>
          </w14:checkbox>
        </w:sdtPr>
        <w:sdtEndPr/>
        <w:sdtContent>
          <w:r w:rsidRPr="00A0675F">
            <w:rPr>
              <w:rFonts w:ascii="MS Gothic" w:eastAsia="MS Gothic" w:hAnsi="MS Gothic" w:hint="eastAsia"/>
              <w:bCs/>
              <w:noProof/>
            </w:rPr>
            <w:t>☐</w:t>
          </w:r>
        </w:sdtContent>
      </w:sdt>
      <w:r>
        <w:rPr>
          <w:noProof/>
        </w:rPr>
        <w:t xml:space="preserve"> </w:t>
      </w:r>
      <w:r w:rsidRPr="00A0675F">
        <w:rPr>
          <w:noProof/>
        </w:rPr>
        <w:t>Il regime non presenta elementi di aiuto ed è notificato per ragioni di certezza giuridica.</w:t>
      </w:r>
    </w:p>
    <w:p w14:paraId="0DB11873" w14:textId="77777777" w:rsidR="005C7BE6" w:rsidRPr="00A0675F" w:rsidRDefault="005C7BE6" w:rsidP="005C7BE6">
      <w:pPr>
        <w:pStyle w:val="ManualHeading2"/>
        <w:rPr>
          <w:noProof/>
        </w:rPr>
      </w:pPr>
      <w:r w:rsidRPr="00976F3E">
        <w:rPr>
          <w:noProof/>
        </w:rPr>
        <w:t>1.2.</w:t>
      </w:r>
      <w:r w:rsidRPr="00976F3E">
        <w:rPr>
          <w:noProof/>
        </w:rPr>
        <w:tab/>
      </w:r>
      <w:r w:rsidRPr="00A0675F">
        <w:rPr>
          <w:noProof/>
        </w:rPr>
        <w:t>Ambito di applicazione del regime notificato. Barrare la casella pertinente:</w:t>
      </w:r>
    </w:p>
    <w:p w14:paraId="5E03A215" w14:textId="77777777" w:rsidR="005C7BE6" w:rsidRPr="00A0675F" w:rsidRDefault="005C7BE6" w:rsidP="005C7BE6">
      <w:pPr>
        <w:pStyle w:val="Point1"/>
        <w:rPr>
          <w:noProof/>
        </w:rPr>
      </w:pPr>
      <w:r w:rsidRPr="00976F3E">
        <w:rPr>
          <w:noProof/>
        </w:rPr>
        <w:t>(a)</w:t>
      </w:r>
      <w:r w:rsidRPr="00976F3E">
        <w:rPr>
          <w:noProof/>
        </w:rPr>
        <w:tab/>
      </w:r>
      <w:sdt>
        <w:sdtPr>
          <w:rPr>
            <w:bCs/>
            <w:noProof/>
          </w:rPr>
          <w:id w:val="1244075362"/>
          <w14:checkbox>
            <w14:checked w14:val="0"/>
            <w14:checkedState w14:val="2612" w14:font="MS Gothic"/>
            <w14:uncheckedState w14:val="2610" w14:font="MS Gothic"/>
          </w14:checkbox>
        </w:sdtPr>
        <w:sdtEndPr/>
        <w:sdtContent>
          <w:r w:rsidRPr="00A0675F">
            <w:rPr>
              <w:rFonts w:ascii="MS Gothic" w:eastAsia="MS Gothic" w:hAnsi="MS Gothic" w:hint="eastAsia"/>
              <w:bCs/>
              <w:noProof/>
            </w:rPr>
            <w:t>☐</w:t>
          </w:r>
        </w:sdtContent>
      </w:sdt>
      <w:r w:rsidRPr="00A0675F">
        <w:rPr>
          <w:noProof/>
        </w:rPr>
        <w:t xml:space="preserve"> Il regime notificato è attuato mediante intermediari finanziari o piattaforme alternative di negoziazione, tranne nel caso di incentivi fiscali applicabili a investimenti diretti in imprese ammissibili (punto </w:t>
      </w:r>
      <w:r w:rsidRPr="009C7C43">
        <w:rPr>
          <w:noProof/>
        </w:rPr>
        <w:t>22</w:t>
      </w:r>
      <w:r w:rsidRPr="00A0675F">
        <w:rPr>
          <w:noProof/>
        </w:rPr>
        <w:t xml:space="preserve"> degli orientamenti).</w:t>
      </w:r>
    </w:p>
    <w:p w14:paraId="4C6DE335" w14:textId="77777777" w:rsidR="005C7BE6" w:rsidRPr="00A0675F" w:rsidRDefault="005C7BE6" w:rsidP="005C7BE6">
      <w:pPr>
        <w:pStyle w:val="Text2"/>
        <w:rPr>
          <w:noProof/>
        </w:rPr>
      </w:pPr>
      <w:r w:rsidRPr="00A0675F">
        <w:rPr>
          <w:noProof/>
        </w:rPr>
        <w:t>Indicare il riferimento alla pertinente disposizione della base giuridica:</w:t>
      </w:r>
    </w:p>
    <w:p w14:paraId="2EB25174" w14:textId="77777777" w:rsidR="005C7BE6" w:rsidRPr="00A0675F" w:rsidRDefault="005C7BE6" w:rsidP="005C7BE6">
      <w:pPr>
        <w:tabs>
          <w:tab w:val="left" w:leader="dot" w:pos="9072"/>
        </w:tabs>
        <w:ind w:left="709"/>
        <w:rPr>
          <w:noProof/>
        </w:rPr>
      </w:pPr>
      <w:r w:rsidRPr="00A0675F">
        <w:rPr>
          <w:noProof/>
        </w:rPr>
        <w:tab/>
      </w:r>
    </w:p>
    <w:p w14:paraId="09EBA9E2" w14:textId="787BF010" w:rsidR="005C7BE6" w:rsidRPr="00A0675F" w:rsidRDefault="005C7BE6" w:rsidP="005C7BE6">
      <w:pPr>
        <w:pStyle w:val="Point1"/>
        <w:rPr>
          <w:noProof/>
        </w:rPr>
      </w:pPr>
      <w:r w:rsidRPr="00976F3E">
        <w:rPr>
          <w:noProof/>
        </w:rPr>
        <w:t>(b)</w:t>
      </w:r>
      <w:r w:rsidRPr="00976F3E">
        <w:rPr>
          <w:noProof/>
        </w:rPr>
        <w:tab/>
      </w:r>
      <w:sdt>
        <w:sdtPr>
          <w:rPr>
            <w:noProof/>
          </w:rPr>
          <w:id w:val="-1009291005"/>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 xml:space="preserve">Il regime notificato esclude le grandi imprese, ma fa eccezione per le piccole imprese a media capitalizzazione o le imprese a media capitalizzazione innovative (punto </w:t>
      </w:r>
      <w:r w:rsidRPr="009C7C43">
        <w:rPr>
          <w:noProof/>
        </w:rPr>
        <w:t>23</w:t>
      </w:r>
      <w:r w:rsidRPr="00A0675F">
        <w:rPr>
          <w:noProof/>
        </w:rPr>
        <w:t xml:space="preserve"> degli orientamenti).</w:t>
      </w:r>
    </w:p>
    <w:p w14:paraId="30E0F54E" w14:textId="77777777" w:rsidR="005C7BE6" w:rsidRPr="00A0675F" w:rsidRDefault="005C7BE6" w:rsidP="005C7BE6">
      <w:pPr>
        <w:pStyle w:val="Text2"/>
        <w:rPr>
          <w:noProof/>
        </w:rPr>
      </w:pPr>
      <w:r w:rsidRPr="00A0675F">
        <w:rPr>
          <w:noProof/>
        </w:rPr>
        <w:t>Indicare il riferimento alla pertinente disposizione della base giuridica:</w:t>
      </w:r>
    </w:p>
    <w:p w14:paraId="412F7FA3" w14:textId="77777777" w:rsidR="005C7BE6" w:rsidRPr="00A0675F" w:rsidRDefault="005C7BE6" w:rsidP="005C7BE6">
      <w:pPr>
        <w:tabs>
          <w:tab w:val="left" w:leader="dot" w:pos="9072"/>
        </w:tabs>
        <w:ind w:left="709"/>
        <w:rPr>
          <w:noProof/>
        </w:rPr>
      </w:pPr>
      <w:r w:rsidRPr="00A0675F">
        <w:rPr>
          <w:noProof/>
        </w:rPr>
        <w:tab/>
      </w:r>
    </w:p>
    <w:p w14:paraId="564062EF" w14:textId="6065FEED" w:rsidR="005C7BE6" w:rsidRPr="00A0675F" w:rsidRDefault="005C7BE6" w:rsidP="005C7BE6">
      <w:pPr>
        <w:pStyle w:val="Point1"/>
        <w:rPr>
          <w:noProof/>
        </w:rPr>
      </w:pPr>
      <w:r w:rsidRPr="00976F3E">
        <w:rPr>
          <w:noProof/>
        </w:rPr>
        <w:t>(c)</w:t>
      </w:r>
      <w:r w:rsidRPr="00976F3E">
        <w:rPr>
          <w:noProof/>
        </w:rPr>
        <w:tab/>
      </w:r>
      <w:sdt>
        <w:sdtPr>
          <w:rPr>
            <w:noProof/>
          </w:rPr>
          <w:id w:val="570777702"/>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 xml:space="preserve">Il regime notificato esclude gli aiuti al finanziamento del rischio a favore delle imprese quotate nel listino ufficiale di un mercato regolamentato (punto </w:t>
      </w:r>
      <w:r w:rsidRPr="009C7C43">
        <w:rPr>
          <w:noProof/>
        </w:rPr>
        <w:t>24</w:t>
      </w:r>
      <w:r w:rsidRPr="00A0675F">
        <w:rPr>
          <w:noProof/>
        </w:rPr>
        <w:t xml:space="preserve"> degli orientamenti).</w:t>
      </w:r>
    </w:p>
    <w:p w14:paraId="7F20590A" w14:textId="77777777" w:rsidR="005C7BE6" w:rsidRPr="00A0675F" w:rsidRDefault="005C7BE6" w:rsidP="005C7BE6">
      <w:pPr>
        <w:pStyle w:val="Text2"/>
        <w:rPr>
          <w:noProof/>
        </w:rPr>
      </w:pPr>
      <w:r w:rsidRPr="00A0675F">
        <w:rPr>
          <w:noProof/>
        </w:rPr>
        <w:t>Indicare il riferimento alla pertinente disposizione della base giuridica:</w:t>
      </w:r>
    </w:p>
    <w:p w14:paraId="1704DC41" w14:textId="77777777" w:rsidR="005C7BE6" w:rsidRPr="00A0675F" w:rsidRDefault="005C7BE6" w:rsidP="005C7BE6">
      <w:pPr>
        <w:tabs>
          <w:tab w:val="left" w:leader="dot" w:pos="9072"/>
        </w:tabs>
        <w:ind w:left="709"/>
        <w:rPr>
          <w:noProof/>
        </w:rPr>
      </w:pPr>
      <w:r w:rsidRPr="00A0675F">
        <w:rPr>
          <w:noProof/>
        </w:rPr>
        <w:tab/>
      </w:r>
    </w:p>
    <w:p w14:paraId="30827AC3" w14:textId="296A1182" w:rsidR="005C7BE6" w:rsidRPr="00A0675F" w:rsidRDefault="005C7BE6" w:rsidP="005C7BE6">
      <w:pPr>
        <w:pStyle w:val="Point1"/>
        <w:rPr>
          <w:noProof/>
        </w:rPr>
      </w:pPr>
      <w:r w:rsidRPr="00976F3E">
        <w:rPr>
          <w:noProof/>
        </w:rPr>
        <w:t>(d)</w:t>
      </w:r>
      <w:r w:rsidRPr="00976F3E">
        <w:rPr>
          <w:noProof/>
        </w:rPr>
        <w:tab/>
      </w:r>
      <w:sdt>
        <w:sdtPr>
          <w:rPr>
            <w:noProof/>
          </w:rPr>
          <w:id w:val="1349754634"/>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 xml:space="preserve">Il regime notificato prevede la partecipazione di investitori privati indipendenti (punto </w:t>
      </w:r>
      <w:r w:rsidRPr="009C7C43">
        <w:rPr>
          <w:noProof/>
        </w:rPr>
        <w:t>25</w:t>
      </w:r>
      <w:r w:rsidRPr="00A0675F">
        <w:rPr>
          <w:noProof/>
        </w:rPr>
        <w:t xml:space="preserve"> degli orientamenti).</w:t>
      </w:r>
    </w:p>
    <w:p w14:paraId="18AC59D1" w14:textId="77777777" w:rsidR="005C7BE6" w:rsidRPr="00A0675F" w:rsidRDefault="005C7BE6" w:rsidP="005C7BE6">
      <w:pPr>
        <w:pStyle w:val="Text2"/>
        <w:rPr>
          <w:noProof/>
        </w:rPr>
      </w:pPr>
      <w:r w:rsidRPr="00A0675F">
        <w:rPr>
          <w:noProof/>
        </w:rPr>
        <w:t xml:space="preserve">Indicare il riferimento alla pertinente disposizione della base giuridica: </w:t>
      </w:r>
    </w:p>
    <w:p w14:paraId="26FE6BA3" w14:textId="77777777" w:rsidR="005C7BE6" w:rsidRPr="00A0675F" w:rsidRDefault="005C7BE6" w:rsidP="005C7BE6">
      <w:pPr>
        <w:tabs>
          <w:tab w:val="left" w:leader="dot" w:pos="9072"/>
        </w:tabs>
        <w:ind w:left="709"/>
        <w:rPr>
          <w:noProof/>
        </w:rPr>
      </w:pPr>
      <w:r w:rsidRPr="00A0675F">
        <w:rPr>
          <w:noProof/>
        </w:rPr>
        <w:tab/>
      </w:r>
    </w:p>
    <w:p w14:paraId="09741559" w14:textId="3EDFB5CC" w:rsidR="005C7BE6" w:rsidRPr="00A0675F" w:rsidRDefault="005C7BE6" w:rsidP="005C7BE6">
      <w:pPr>
        <w:pStyle w:val="Point1"/>
        <w:rPr>
          <w:noProof/>
        </w:rPr>
      </w:pPr>
      <w:r w:rsidRPr="00976F3E">
        <w:rPr>
          <w:noProof/>
        </w:rPr>
        <w:t>(e)</w:t>
      </w:r>
      <w:r w:rsidRPr="00976F3E">
        <w:rPr>
          <w:noProof/>
        </w:rPr>
        <w:tab/>
      </w:r>
      <w:sdt>
        <w:sdtPr>
          <w:rPr>
            <w:noProof/>
          </w:rPr>
          <w:id w:val="-992254222"/>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 xml:space="preserve">Il regime notificato prevede che, nel caso di una condivisione asimmetrica dei rischi tra lo Stato e gli investitori privati, questi ultimi assumano rischi significativi o lo Stato riceva una remunerazione per il suo investimento (punto </w:t>
      </w:r>
      <w:r w:rsidRPr="009C7C43">
        <w:rPr>
          <w:noProof/>
        </w:rPr>
        <w:t>26</w:t>
      </w:r>
      <w:r w:rsidRPr="00A0675F">
        <w:rPr>
          <w:noProof/>
        </w:rPr>
        <w:t xml:space="preserve"> degli orientamenti).</w:t>
      </w:r>
    </w:p>
    <w:p w14:paraId="4563B599" w14:textId="77777777" w:rsidR="005C7BE6" w:rsidRPr="00A0675F" w:rsidRDefault="005C7BE6" w:rsidP="005C7BE6">
      <w:pPr>
        <w:pStyle w:val="Text2"/>
        <w:rPr>
          <w:noProof/>
        </w:rPr>
      </w:pPr>
      <w:r w:rsidRPr="00A0675F">
        <w:rPr>
          <w:noProof/>
        </w:rPr>
        <w:t>Indicare il riferimento alla pertinente disposizione della base giuridica:</w:t>
      </w:r>
    </w:p>
    <w:p w14:paraId="1D3A8640" w14:textId="77777777" w:rsidR="005C7BE6" w:rsidRPr="00A0675F" w:rsidRDefault="005C7BE6" w:rsidP="005C7BE6">
      <w:pPr>
        <w:tabs>
          <w:tab w:val="left" w:leader="dot" w:pos="9072"/>
        </w:tabs>
        <w:ind w:left="709"/>
        <w:rPr>
          <w:noProof/>
        </w:rPr>
      </w:pPr>
      <w:r w:rsidRPr="00A0675F">
        <w:rPr>
          <w:noProof/>
        </w:rPr>
        <w:tab/>
      </w:r>
    </w:p>
    <w:p w14:paraId="693D0CA8" w14:textId="79EBFCCE" w:rsidR="005C7BE6" w:rsidRPr="00A0675F" w:rsidRDefault="005C7BE6" w:rsidP="005C7BE6">
      <w:pPr>
        <w:pStyle w:val="Point1"/>
        <w:rPr>
          <w:noProof/>
        </w:rPr>
      </w:pPr>
      <w:r w:rsidRPr="00976F3E">
        <w:rPr>
          <w:noProof/>
        </w:rPr>
        <w:t>(f)</w:t>
      </w:r>
      <w:r w:rsidRPr="00976F3E">
        <w:rPr>
          <w:noProof/>
        </w:rPr>
        <w:tab/>
      </w:r>
      <w:sdt>
        <w:sdtPr>
          <w:rPr>
            <w:noProof/>
          </w:rPr>
          <w:id w:val="957454341"/>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 xml:space="preserve">Il regime notificato non può essere utilizzato a sostegno delle operazioni di buy-out (punto </w:t>
      </w:r>
      <w:r w:rsidRPr="009C7C43">
        <w:rPr>
          <w:noProof/>
        </w:rPr>
        <w:t>27</w:t>
      </w:r>
      <w:r w:rsidRPr="00A0675F">
        <w:rPr>
          <w:noProof/>
        </w:rPr>
        <w:t xml:space="preserve"> degli orientamenti).</w:t>
      </w:r>
    </w:p>
    <w:p w14:paraId="661B66D7" w14:textId="77777777" w:rsidR="005C7BE6" w:rsidRPr="00A0675F" w:rsidRDefault="005C7BE6" w:rsidP="005C7BE6">
      <w:pPr>
        <w:pStyle w:val="Text2"/>
        <w:rPr>
          <w:noProof/>
        </w:rPr>
      </w:pPr>
      <w:r w:rsidRPr="00A0675F">
        <w:rPr>
          <w:noProof/>
        </w:rPr>
        <w:t>Indicare il riferimento alla pertinente disposizione della base giuridica:</w:t>
      </w:r>
    </w:p>
    <w:p w14:paraId="44452FD4" w14:textId="77777777" w:rsidR="005C7BE6" w:rsidRPr="00A0675F" w:rsidRDefault="005C7BE6" w:rsidP="005C7BE6">
      <w:pPr>
        <w:tabs>
          <w:tab w:val="left" w:leader="dot" w:pos="9072"/>
        </w:tabs>
        <w:ind w:left="709"/>
        <w:rPr>
          <w:noProof/>
        </w:rPr>
      </w:pPr>
      <w:r w:rsidRPr="00A0675F">
        <w:rPr>
          <w:noProof/>
        </w:rPr>
        <w:tab/>
      </w:r>
    </w:p>
    <w:p w14:paraId="2D48BD2C" w14:textId="7225AA8E" w:rsidR="005C7BE6" w:rsidRPr="00A0675F" w:rsidRDefault="005C7BE6" w:rsidP="005C7BE6">
      <w:pPr>
        <w:pStyle w:val="Point1"/>
        <w:rPr>
          <w:noProof/>
        </w:rPr>
      </w:pPr>
      <w:r w:rsidRPr="00976F3E">
        <w:rPr>
          <w:noProof/>
        </w:rPr>
        <w:t>(g)</w:t>
      </w:r>
      <w:r w:rsidRPr="00976F3E">
        <w:rPr>
          <w:noProof/>
        </w:rPr>
        <w:tab/>
      </w:r>
      <w:sdt>
        <w:sdtPr>
          <w:rPr>
            <w:noProof/>
          </w:rPr>
          <w:id w:val="-1812702229"/>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Il regime per il finanziamento del rischio stipula che non saranno concessi aiuti per il finanziamento del rischio alle imprese in difficoltà ai sensi della definizione di cui agli orientamenti sugli aiuti di Stato per il salvataggio e la ristrutturazione di imprese non finanziarie in difficoltà</w:t>
      </w:r>
      <w:r w:rsidRPr="00A0675F">
        <w:rPr>
          <w:rStyle w:val="FootnoteReference"/>
          <w:noProof/>
          <w:szCs w:val="27"/>
          <w:shd w:val="clear" w:color="auto" w:fill="FFFFFF"/>
        </w:rPr>
        <w:footnoteReference w:id="8"/>
      </w:r>
      <w:r w:rsidRPr="00A0675F">
        <w:rPr>
          <w:noProof/>
        </w:rPr>
        <w:t xml:space="preserve">. Si fa presente che, ai sensi di tali orientamenti, le PMI </w:t>
      </w:r>
      <w:r w:rsidRPr="00A0675F">
        <w:rPr>
          <w:rFonts w:ascii="inherit" w:hAnsi="inherit"/>
          <w:noProof/>
        </w:rPr>
        <w:t xml:space="preserve">che operano in un mercato qualsiasi da un </w:t>
      </w:r>
      <w:r w:rsidRPr="00A0675F">
        <w:rPr>
          <w:rFonts w:ascii="inherit" w:hAnsi="inherit"/>
          <w:noProof/>
        </w:rPr>
        <w:lastRenderedPageBreak/>
        <w:t>periodo di tempo non superiore al periodo di ammissibilità previsto dall</w:t>
      </w:r>
      <w:r>
        <w:rPr>
          <w:rFonts w:ascii="inherit" w:hAnsi="inherit"/>
          <w:noProof/>
        </w:rPr>
        <w:t>'</w:t>
      </w:r>
      <w:r w:rsidRPr="00A0675F">
        <w:rPr>
          <w:rFonts w:ascii="inherit" w:hAnsi="inherit"/>
          <w:noProof/>
        </w:rPr>
        <w:t>articolo </w:t>
      </w:r>
      <w:r w:rsidRPr="009C7C43">
        <w:rPr>
          <w:rFonts w:ascii="inherit" w:hAnsi="inherit"/>
          <w:noProof/>
        </w:rPr>
        <w:t>21</w:t>
      </w:r>
      <w:r w:rsidRPr="00A0675F">
        <w:rPr>
          <w:rFonts w:ascii="inherit" w:hAnsi="inherit"/>
          <w:noProof/>
        </w:rPr>
        <w:t xml:space="preserve"> del regolamento (UE) n. </w:t>
      </w:r>
      <w:r w:rsidRPr="009C7C43">
        <w:rPr>
          <w:rFonts w:ascii="inherit" w:hAnsi="inherit"/>
          <w:noProof/>
        </w:rPr>
        <w:t>651</w:t>
      </w:r>
      <w:r w:rsidRPr="00A0675F">
        <w:rPr>
          <w:rFonts w:ascii="inherit" w:hAnsi="inherit"/>
          <w:noProof/>
        </w:rPr>
        <w:t>/</w:t>
      </w:r>
      <w:r w:rsidRPr="009C7C43">
        <w:rPr>
          <w:rFonts w:ascii="inherit" w:hAnsi="inherit"/>
          <w:noProof/>
        </w:rPr>
        <w:t>2014</w:t>
      </w:r>
      <w:r w:rsidRPr="00A0675F">
        <w:rPr>
          <w:noProof/>
        </w:rPr>
        <w:t xml:space="preserve"> e sono ammissibili a beneficiare di investimenti per il finanziamento del rischio a seguito della due diligence condotta dall</w:t>
      </w:r>
      <w:r>
        <w:rPr>
          <w:noProof/>
        </w:rPr>
        <w:t>'</w:t>
      </w:r>
      <w:r w:rsidRPr="00A0675F">
        <w:rPr>
          <w:noProof/>
        </w:rPr>
        <w:t>intermediario finanziario selezionato</w:t>
      </w:r>
      <w:r w:rsidRPr="00A0675F">
        <w:rPr>
          <w:rFonts w:ascii="EUAlbertina-Regu" w:hAnsi="EUAlbertina-Regu"/>
          <w:noProof/>
          <w:sz w:val="19"/>
        </w:rPr>
        <w:t xml:space="preserve"> </w:t>
      </w:r>
      <w:r w:rsidRPr="00A0675F">
        <w:rPr>
          <w:noProof/>
        </w:rPr>
        <w:t xml:space="preserve">non saranno considerate imprese in difficoltà, a meno che esse siano soggette a procedure di insolvenza o si trovino nelle condizioni previste dalla legislazione nazionale perché sia avviata nei loro confronti una procedura concorsuale per insolvenza (punto </w:t>
      </w:r>
      <w:r w:rsidRPr="009C7C43">
        <w:rPr>
          <w:noProof/>
        </w:rPr>
        <w:t>28</w:t>
      </w:r>
      <w:r w:rsidRPr="00A0675F">
        <w:rPr>
          <w:noProof/>
        </w:rPr>
        <w:t>, lettera a), degli orientamenti).</w:t>
      </w:r>
    </w:p>
    <w:p w14:paraId="5A8DFCB3" w14:textId="77777777" w:rsidR="005C7BE6" w:rsidRPr="00A0675F" w:rsidRDefault="005C7BE6" w:rsidP="005C7BE6">
      <w:pPr>
        <w:pStyle w:val="Text2"/>
        <w:rPr>
          <w:bCs/>
          <w:noProof/>
        </w:rPr>
      </w:pPr>
      <w:r w:rsidRPr="00A0675F">
        <w:rPr>
          <w:noProof/>
        </w:rPr>
        <w:t>Indicare il riferimento alla pertinente disposizione della base giuridica:</w:t>
      </w:r>
    </w:p>
    <w:p w14:paraId="14245651" w14:textId="77777777" w:rsidR="005C7BE6" w:rsidRPr="00A0675F" w:rsidRDefault="005C7BE6" w:rsidP="005C7BE6">
      <w:pPr>
        <w:tabs>
          <w:tab w:val="left" w:leader="dot" w:pos="9072"/>
        </w:tabs>
        <w:ind w:left="709"/>
        <w:rPr>
          <w:noProof/>
        </w:rPr>
      </w:pPr>
      <w:r w:rsidRPr="00A0675F">
        <w:rPr>
          <w:noProof/>
        </w:rPr>
        <w:tab/>
      </w:r>
    </w:p>
    <w:p w14:paraId="51101B7F" w14:textId="55BB2115" w:rsidR="005C7BE6" w:rsidRPr="00A0675F" w:rsidRDefault="005C7BE6" w:rsidP="005C7BE6">
      <w:pPr>
        <w:pStyle w:val="Point1"/>
        <w:rPr>
          <w:noProof/>
        </w:rPr>
      </w:pPr>
      <w:r w:rsidRPr="00976F3E">
        <w:rPr>
          <w:noProof/>
        </w:rPr>
        <w:t>(h)</w:t>
      </w:r>
      <w:r w:rsidRPr="00976F3E">
        <w:rPr>
          <w:noProof/>
        </w:rPr>
        <w:tab/>
      </w:r>
      <w:sdt>
        <w:sdtPr>
          <w:rPr>
            <w:noProof/>
          </w:rPr>
          <w:id w:val="-1205098764"/>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 xml:space="preserve">Il regime per il finanziamento del rischio esclude aiuti al finanziamento del rischio a favore di imprese che hanno ricevuto aiuti di Stato illeciti che non siano stati integralmente recuperati (punto </w:t>
      </w:r>
      <w:r w:rsidRPr="009C7C43">
        <w:rPr>
          <w:noProof/>
        </w:rPr>
        <w:t>28</w:t>
      </w:r>
      <w:r w:rsidRPr="00A0675F">
        <w:rPr>
          <w:noProof/>
        </w:rPr>
        <w:t>, lettera b), degli orientamenti).</w:t>
      </w:r>
    </w:p>
    <w:p w14:paraId="71FBA835" w14:textId="68B8BABE" w:rsidR="005C7BE6" w:rsidRPr="00A0675F" w:rsidRDefault="005C7BE6" w:rsidP="005C7BE6">
      <w:pPr>
        <w:pStyle w:val="Point1"/>
        <w:rPr>
          <w:noProof/>
        </w:rPr>
      </w:pPr>
      <w:r w:rsidRPr="00976F3E">
        <w:rPr>
          <w:noProof/>
        </w:rPr>
        <w:t>(i)</w:t>
      </w:r>
      <w:r w:rsidRPr="00976F3E">
        <w:rPr>
          <w:noProof/>
        </w:rPr>
        <w:tab/>
      </w:r>
      <w:sdt>
        <w:sdtPr>
          <w:rPr>
            <w:noProof/>
          </w:rPr>
          <w:id w:val="-551919198"/>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Nel regime notificato non rientrano gli aiuti a favore di attività connesse all</w:t>
      </w:r>
      <w:r>
        <w:rPr>
          <w:noProof/>
        </w:rPr>
        <w:t>'</w:t>
      </w:r>
      <w:r w:rsidRPr="00A0675F">
        <w:rPr>
          <w:noProof/>
        </w:rPr>
        <w:t>esportazione verso paesi terzi o Stati membri, ossia gli aiuti direttamente collegati ai quantitativi esportati, alla costituzione e gestione di una rete di distribuzione o ad altre spese correnti connesse all</w:t>
      </w:r>
      <w:r>
        <w:rPr>
          <w:noProof/>
        </w:rPr>
        <w:t>'</w:t>
      </w:r>
      <w:r w:rsidRPr="00A0675F">
        <w:rPr>
          <w:noProof/>
        </w:rPr>
        <w:t>attività di esportazione, né agli aiuti subordinati all</w:t>
      </w:r>
      <w:r>
        <w:rPr>
          <w:noProof/>
        </w:rPr>
        <w:t>'</w:t>
      </w:r>
      <w:r w:rsidRPr="00A0675F">
        <w:rPr>
          <w:noProof/>
        </w:rPr>
        <w:t xml:space="preserve">uso di prodotti nazionali rispetto a quelli di importazione (punto </w:t>
      </w:r>
      <w:r w:rsidRPr="009C7C43">
        <w:rPr>
          <w:noProof/>
        </w:rPr>
        <w:t>29</w:t>
      </w:r>
      <w:r w:rsidRPr="00A0675F">
        <w:rPr>
          <w:noProof/>
        </w:rPr>
        <w:t xml:space="preserve"> degli orientamenti).</w:t>
      </w:r>
    </w:p>
    <w:p w14:paraId="5E70E79F" w14:textId="7F61D9CB" w:rsidR="005C7BE6" w:rsidRPr="00A0675F" w:rsidRDefault="005C7BE6" w:rsidP="005C7BE6">
      <w:pPr>
        <w:pStyle w:val="Point1"/>
        <w:rPr>
          <w:noProof/>
        </w:rPr>
      </w:pPr>
      <w:r w:rsidRPr="00976F3E">
        <w:rPr>
          <w:noProof/>
        </w:rPr>
        <w:t>(j)</w:t>
      </w:r>
      <w:r w:rsidRPr="00976F3E">
        <w:rPr>
          <w:noProof/>
        </w:rPr>
        <w:tab/>
      </w:r>
      <w:sdt>
        <w:sdtPr>
          <w:rPr>
            <w:noProof/>
          </w:rPr>
          <w:id w:val="-1307784289"/>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Il regime notificato non subordina la concessione dell</w:t>
      </w:r>
      <w:r>
        <w:rPr>
          <w:noProof/>
        </w:rPr>
        <w:t>'</w:t>
      </w:r>
      <w:r w:rsidRPr="00A0675F">
        <w:rPr>
          <w:noProof/>
        </w:rPr>
        <w:t>aiuto all</w:t>
      </w:r>
      <w:r>
        <w:rPr>
          <w:noProof/>
        </w:rPr>
        <w:t>'</w:t>
      </w:r>
      <w:r w:rsidRPr="00A0675F">
        <w:rPr>
          <w:noProof/>
        </w:rPr>
        <w:t>obbligo di utilizzare beni prodotti sul territorio nazionale o servizi effettuati a partire dal territorio nazionale; non viola la libertà di stabilimento, qualora gli intermediari finanziari, i loro gestori o i beneficiari finali sono soggetti all</w:t>
      </w:r>
      <w:r>
        <w:rPr>
          <w:noProof/>
        </w:rPr>
        <w:t>'</w:t>
      </w:r>
      <w:r w:rsidRPr="00A0675F">
        <w:rPr>
          <w:noProof/>
        </w:rPr>
        <w:t>obbligo di avere o di trasferire la loro sede centrale nel territorio dello Stato membro in questione; non impone misure che violano l</w:t>
      </w:r>
      <w:r>
        <w:rPr>
          <w:noProof/>
        </w:rPr>
        <w:t>'</w:t>
      </w:r>
      <w:r w:rsidRPr="00A0675F">
        <w:rPr>
          <w:noProof/>
        </w:rPr>
        <w:t>articolo </w:t>
      </w:r>
      <w:r w:rsidRPr="009C7C43">
        <w:rPr>
          <w:noProof/>
        </w:rPr>
        <w:t>63</w:t>
      </w:r>
      <w:r w:rsidRPr="00A0675F">
        <w:rPr>
          <w:noProof/>
        </w:rPr>
        <w:t xml:space="preserve"> del trattato sulla libera circolazione di capitali (punto </w:t>
      </w:r>
      <w:r w:rsidRPr="009C7C43">
        <w:rPr>
          <w:noProof/>
        </w:rPr>
        <w:t>41</w:t>
      </w:r>
      <w:r w:rsidRPr="00A0675F">
        <w:rPr>
          <w:noProof/>
        </w:rPr>
        <w:t xml:space="preserve"> degli orientamenti).</w:t>
      </w:r>
    </w:p>
    <w:p w14:paraId="2C72AE08" w14:textId="77777777" w:rsidR="005C7BE6" w:rsidRPr="00A0675F" w:rsidRDefault="005C7BE6" w:rsidP="005C7BE6">
      <w:pPr>
        <w:pStyle w:val="ManualHeading1"/>
        <w:rPr>
          <w:noProof/>
        </w:rPr>
      </w:pPr>
      <w:r w:rsidRPr="00976F3E">
        <w:rPr>
          <w:noProof/>
        </w:rPr>
        <w:t>2.</w:t>
      </w:r>
      <w:r w:rsidRPr="00976F3E">
        <w:rPr>
          <w:noProof/>
        </w:rPr>
        <w:tab/>
      </w:r>
      <w:r w:rsidRPr="00A0675F">
        <w:rPr>
          <w:noProof/>
        </w:rPr>
        <w:t>Descrizione del regime</w:t>
      </w:r>
    </w:p>
    <w:p w14:paraId="468B38A1" w14:textId="77777777" w:rsidR="005C7BE6" w:rsidRPr="00A0675F" w:rsidRDefault="005C7BE6" w:rsidP="005C7BE6">
      <w:pPr>
        <w:pStyle w:val="ManualHeading2"/>
        <w:rPr>
          <w:noProof/>
        </w:rPr>
      </w:pPr>
      <w:r w:rsidRPr="00976F3E">
        <w:rPr>
          <w:noProof/>
        </w:rPr>
        <w:t>2.1.</w:t>
      </w:r>
      <w:r w:rsidRPr="00976F3E">
        <w:rPr>
          <w:noProof/>
        </w:rPr>
        <w:tab/>
      </w:r>
      <w:r w:rsidRPr="00A0675F">
        <w:rPr>
          <w:noProof/>
        </w:rPr>
        <w:t>Stanziamento a favore del regime</w:t>
      </w:r>
    </w:p>
    <w:p w14:paraId="66085C84" w14:textId="77777777" w:rsidR="005C7BE6" w:rsidRPr="00A0675F" w:rsidRDefault="005C7BE6" w:rsidP="005C7BE6">
      <w:pPr>
        <w:pStyle w:val="Point1"/>
        <w:rPr>
          <w:noProof/>
        </w:rPr>
      </w:pPr>
      <w:r w:rsidRPr="00976F3E">
        <w:rPr>
          <w:noProof/>
        </w:rPr>
        <w:t>(a)</w:t>
      </w:r>
      <w:r w:rsidRPr="00976F3E">
        <w:rPr>
          <w:noProof/>
        </w:rPr>
        <w:tab/>
      </w:r>
      <w:r w:rsidRPr="00A0675F">
        <w:rPr>
          <w:noProof/>
        </w:rPr>
        <w:t>Qual è l</w:t>
      </w:r>
      <w:r>
        <w:rPr>
          <w:noProof/>
        </w:rPr>
        <w:t>'</w:t>
      </w:r>
      <w:r w:rsidRPr="00A0675F">
        <w:rPr>
          <w:noProof/>
        </w:rPr>
        <w:t>importo totale dell</w:t>
      </w:r>
      <w:r>
        <w:rPr>
          <w:noProof/>
        </w:rPr>
        <w:t>'</w:t>
      </w:r>
      <w:r w:rsidRPr="00A0675F">
        <w:rPr>
          <w:noProof/>
        </w:rPr>
        <w:t>investimento (compresi sia gli investimenti pubblici che quelli privati) per impresa destinataria calcolato per ciclo intero di investimenti per ciascuna impresa beneficiaria (e non per anno)? Specificare quali sono pubblici e quali privati:</w:t>
      </w:r>
    </w:p>
    <w:p w14:paraId="69D22099" w14:textId="77777777" w:rsidR="005C7BE6" w:rsidRPr="00A0675F" w:rsidRDefault="005C7BE6" w:rsidP="005C7BE6">
      <w:pPr>
        <w:tabs>
          <w:tab w:val="left" w:leader="dot" w:pos="9072"/>
        </w:tabs>
        <w:ind w:left="709"/>
        <w:rPr>
          <w:noProof/>
        </w:rPr>
      </w:pPr>
      <w:r w:rsidRPr="00A0675F">
        <w:rPr>
          <w:noProof/>
        </w:rPr>
        <w:tab/>
      </w:r>
    </w:p>
    <w:p w14:paraId="3D3975F5" w14:textId="77777777" w:rsidR="005C7BE6" w:rsidRPr="00A0675F" w:rsidRDefault="005C7BE6" w:rsidP="005C7BE6">
      <w:pPr>
        <w:pStyle w:val="Point1"/>
        <w:rPr>
          <w:noProof/>
        </w:rPr>
      </w:pPr>
      <w:r w:rsidRPr="00976F3E">
        <w:rPr>
          <w:noProof/>
        </w:rPr>
        <w:t>(b)</w:t>
      </w:r>
      <w:r w:rsidRPr="00976F3E">
        <w:rPr>
          <w:noProof/>
        </w:rPr>
        <w:tab/>
      </w:r>
      <w:r w:rsidRPr="00A0675F">
        <w:rPr>
          <w:noProof/>
        </w:rPr>
        <w:t>Qual è l</w:t>
      </w:r>
      <w:r>
        <w:rPr>
          <w:noProof/>
        </w:rPr>
        <w:t>'</w:t>
      </w:r>
      <w:r w:rsidRPr="00A0675F">
        <w:rPr>
          <w:noProof/>
        </w:rPr>
        <w:t>entità della dotazione annuale del regime?</w:t>
      </w:r>
    </w:p>
    <w:p w14:paraId="606F12D1" w14:textId="77777777" w:rsidR="005C7BE6" w:rsidRPr="00A0675F" w:rsidRDefault="005C7BE6" w:rsidP="005C7BE6">
      <w:pPr>
        <w:tabs>
          <w:tab w:val="left" w:leader="dot" w:pos="9072"/>
        </w:tabs>
        <w:ind w:left="709"/>
        <w:rPr>
          <w:bCs/>
          <w:noProof/>
        </w:rPr>
      </w:pPr>
      <w:r w:rsidRPr="00A0675F">
        <w:rPr>
          <w:noProof/>
        </w:rPr>
        <w:tab/>
      </w:r>
    </w:p>
    <w:p w14:paraId="2031BB76" w14:textId="77777777" w:rsidR="005C7BE6" w:rsidRPr="00A0675F" w:rsidRDefault="005C7BE6" w:rsidP="005C7BE6">
      <w:pPr>
        <w:pStyle w:val="Point1"/>
        <w:rPr>
          <w:noProof/>
        </w:rPr>
      </w:pPr>
      <w:r w:rsidRPr="00976F3E">
        <w:rPr>
          <w:noProof/>
        </w:rPr>
        <w:t>(c)</w:t>
      </w:r>
      <w:r w:rsidRPr="00976F3E">
        <w:rPr>
          <w:noProof/>
        </w:rPr>
        <w:tab/>
      </w:r>
      <w:r w:rsidRPr="00A0675F">
        <w:rPr>
          <w:noProof/>
        </w:rPr>
        <w:t xml:space="preserve">Qual è la dotazione di bilancio complessiva del regime per la sua intera durata? </w:t>
      </w:r>
    </w:p>
    <w:p w14:paraId="2EF1680C" w14:textId="77777777" w:rsidR="005C7BE6" w:rsidRPr="00A0675F" w:rsidRDefault="005C7BE6" w:rsidP="005C7BE6">
      <w:pPr>
        <w:tabs>
          <w:tab w:val="left" w:leader="dot" w:pos="9072"/>
        </w:tabs>
        <w:ind w:left="709"/>
        <w:rPr>
          <w:noProof/>
        </w:rPr>
      </w:pPr>
      <w:r w:rsidRPr="00A0675F">
        <w:rPr>
          <w:noProof/>
        </w:rPr>
        <w:tab/>
      </w:r>
    </w:p>
    <w:p w14:paraId="7E316774" w14:textId="77777777" w:rsidR="005C7BE6" w:rsidRPr="00A0675F" w:rsidRDefault="005C7BE6" w:rsidP="005C7BE6">
      <w:pPr>
        <w:pStyle w:val="Point1"/>
        <w:rPr>
          <w:noProof/>
        </w:rPr>
      </w:pPr>
      <w:r w:rsidRPr="00976F3E">
        <w:rPr>
          <w:noProof/>
        </w:rPr>
        <w:t>(d)</w:t>
      </w:r>
      <w:r w:rsidRPr="00976F3E">
        <w:rPr>
          <w:noProof/>
        </w:rPr>
        <w:tab/>
      </w:r>
      <w:r w:rsidRPr="00A0675F">
        <w:rPr>
          <w:noProof/>
        </w:rPr>
        <w:t>Qual è l</w:t>
      </w:r>
      <w:r>
        <w:rPr>
          <w:noProof/>
        </w:rPr>
        <w:t>'</w:t>
      </w:r>
      <w:r w:rsidRPr="00A0675F">
        <w:rPr>
          <w:noProof/>
        </w:rPr>
        <w:t>entità dei fondi di investimento istituiti nell</w:t>
      </w:r>
      <w:r>
        <w:rPr>
          <w:noProof/>
        </w:rPr>
        <w:t>'</w:t>
      </w:r>
      <w:r w:rsidRPr="00A0675F">
        <w:rPr>
          <w:noProof/>
        </w:rPr>
        <w:t>ambito del regime?</w:t>
      </w:r>
      <w:r w:rsidRPr="00A0675F">
        <w:rPr>
          <w:noProof/>
        </w:rPr>
        <w:tab/>
      </w:r>
    </w:p>
    <w:p w14:paraId="485AB7D7" w14:textId="77777777" w:rsidR="005C7BE6" w:rsidRPr="00A0675F" w:rsidRDefault="005C7BE6" w:rsidP="005C7BE6">
      <w:pPr>
        <w:tabs>
          <w:tab w:val="left" w:leader="dot" w:pos="9072"/>
        </w:tabs>
        <w:ind w:left="709"/>
        <w:rPr>
          <w:bCs/>
          <w:noProof/>
        </w:rPr>
      </w:pPr>
      <w:r w:rsidRPr="00A0675F">
        <w:rPr>
          <w:noProof/>
        </w:rPr>
        <w:tab/>
      </w:r>
    </w:p>
    <w:p w14:paraId="5B4B7FC1" w14:textId="77777777" w:rsidR="005C7BE6" w:rsidRPr="00A0675F" w:rsidRDefault="005C7BE6" w:rsidP="005C7BE6">
      <w:pPr>
        <w:pStyle w:val="Point1"/>
        <w:rPr>
          <w:noProof/>
        </w:rPr>
      </w:pPr>
      <w:r w:rsidRPr="00976F3E">
        <w:rPr>
          <w:noProof/>
        </w:rPr>
        <w:t>(e)</w:t>
      </w:r>
      <w:r w:rsidRPr="00976F3E">
        <w:rPr>
          <w:noProof/>
        </w:rPr>
        <w:tab/>
      </w:r>
      <w:r w:rsidRPr="00A0675F">
        <w:rPr>
          <w:noProof/>
        </w:rPr>
        <w:t>Il regime sarà cofinanziato da fondi dell</w:t>
      </w:r>
      <w:r>
        <w:rPr>
          <w:noProof/>
        </w:rPr>
        <w:t>'</w:t>
      </w:r>
      <w:r w:rsidRPr="00A0675F">
        <w:rPr>
          <w:noProof/>
        </w:rPr>
        <w:t>Unione (Fondo InvestEU, Fondo sociale europeo, Fondo europeo di sviluppo regionale o altri)? Specificare quale fondo dell</w:t>
      </w:r>
      <w:r>
        <w:rPr>
          <w:noProof/>
        </w:rPr>
        <w:t>'</w:t>
      </w:r>
      <w:r w:rsidRPr="00A0675F">
        <w:rPr>
          <w:noProof/>
        </w:rPr>
        <w:t>Unione:</w:t>
      </w:r>
    </w:p>
    <w:p w14:paraId="7A710858" w14:textId="77777777" w:rsidR="005C7BE6" w:rsidRPr="00A0675F" w:rsidRDefault="005C7BE6" w:rsidP="005C7BE6">
      <w:pPr>
        <w:tabs>
          <w:tab w:val="left" w:leader="dot" w:pos="9072"/>
        </w:tabs>
        <w:ind w:left="709"/>
        <w:rPr>
          <w:noProof/>
        </w:rPr>
      </w:pPr>
      <w:r w:rsidRPr="00A0675F">
        <w:rPr>
          <w:noProof/>
        </w:rPr>
        <w:tab/>
      </w:r>
    </w:p>
    <w:p w14:paraId="5D5A1420" w14:textId="77777777" w:rsidR="005C7BE6" w:rsidRPr="00A0675F" w:rsidRDefault="005C7BE6" w:rsidP="005C7BE6">
      <w:pPr>
        <w:pStyle w:val="ManualHeading2"/>
        <w:rPr>
          <w:noProof/>
        </w:rPr>
      </w:pPr>
      <w:r w:rsidRPr="00976F3E">
        <w:rPr>
          <w:noProof/>
        </w:rPr>
        <w:lastRenderedPageBreak/>
        <w:t>2.2.</w:t>
      </w:r>
      <w:r w:rsidRPr="00976F3E">
        <w:rPr>
          <w:noProof/>
        </w:rPr>
        <w:tab/>
      </w:r>
      <w:r w:rsidRPr="00A0675F">
        <w:rPr>
          <w:noProof/>
        </w:rPr>
        <w:t>Durata del regime</w:t>
      </w:r>
    </w:p>
    <w:p w14:paraId="67F93449" w14:textId="77777777" w:rsidR="005C7BE6" w:rsidRDefault="005C7BE6" w:rsidP="005C7BE6">
      <w:pPr>
        <w:pStyle w:val="Point1"/>
        <w:rPr>
          <w:noProof/>
        </w:rPr>
      </w:pPr>
      <w:r w:rsidRPr="00976F3E">
        <w:rPr>
          <w:noProof/>
        </w:rPr>
        <w:t>(a)</w:t>
      </w:r>
      <w:r w:rsidRPr="00976F3E">
        <w:rPr>
          <w:noProof/>
        </w:rPr>
        <w:tab/>
      </w:r>
      <w:r w:rsidRPr="00A0675F">
        <w:rPr>
          <w:noProof/>
        </w:rPr>
        <w:t>Qual è la durata del regime? (Specificare la data di entrata in vigore e di scadenza)</w:t>
      </w:r>
      <w:r>
        <w:rPr>
          <w:noProof/>
        </w:rPr>
        <w:t xml:space="preserve"> </w:t>
      </w:r>
    </w:p>
    <w:p w14:paraId="41D87185" w14:textId="77777777" w:rsidR="005C7BE6" w:rsidRPr="00A0675F" w:rsidRDefault="005C7BE6" w:rsidP="005C7BE6">
      <w:pPr>
        <w:tabs>
          <w:tab w:val="left" w:leader="dot" w:pos="9072"/>
        </w:tabs>
        <w:ind w:left="709"/>
        <w:rPr>
          <w:noProof/>
        </w:rPr>
      </w:pPr>
      <w:r w:rsidRPr="00A0675F">
        <w:rPr>
          <w:noProof/>
        </w:rPr>
        <w:tab/>
      </w:r>
    </w:p>
    <w:p w14:paraId="6746F462" w14:textId="77777777" w:rsidR="005C7BE6" w:rsidRDefault="005C7BE6" w:rsidP="005C7BE6">
      <w:pPr>
        <w:pStyle w:val="Point1"/>
        <w:rPr>
          <w:noProof/>
        </w:rPr>
      </w:pPr>
      <w:r w:rsidRPr="00976F3E">
        <w:rPr>
          <w:noProof/>
        </w:rPr>
        <w:t>(b)</w:t>
      </w:r>
      <w:r w:rsidRPr="00976F3E">
        <w:rPr>
          <w:noProof/>
        </w:rPr>
        <w:tab/>
      </w:r>
      <w:r w:rsidRPr="00A0675F">
        <w:rPr>
          <w:noProof/>
        </w:rPr>
        <w:t xml:space="preserve">Qual è la durata prevista del periodo di investimento? </w:t>
      </w:r>
    </w:p>
    <w:p w14:paraId="2787D3E2" w14:textId="77777777" w:rsidR="005C7BE6" w:rsidRPr="00A0675F" w:rsidRDefault="005C7BE6" w:rsidP="005C7BE6">
      <w:pPr>
        <w:tabs>
          <w:tab w:val="left" w:leader="dot" w:pos="9072"/>
        </w:tabs>
        <w:ind w:left="709"/>
        <w:rPr>
          <w:noProof/>
        </w:rPr>
      </w:pPr>
      <w:r w:rsidRPr="00A0675F">
        <w:rPr>
          <w:noProof/>
        </w:rPr>
        <w:tab/>
      </w:r>
    </w:p>
    <w:p w14:paraId="101D106A" w14:textId="77777777" w:rsidR="005C7BE6" w:rsidRDefault="005C7BE6" w:rsidP="005C7BE6">
      <w:pPr>
        <w:pStyle w:val="Point1"/>
        <w:rPr>
          <w:noProof/>
        </w:rPr>
      </w:pPr>
      <w:r w:rsidRPr="00976F3E">
        <w:rPr>
          <w:noProof/>
        </w:rPr>
        <w:t>(c)</w:t>
      </w:r>
      <w:r w:rsidRPr="00976F3E">
        <w:rPr>
          <w:noProof/>
        </w:rPr>
        <w:tab/>
      </w:r>
      <w:r w:rsidRPr="00A0675F">
        <w:rPr>
          <w:noProof/>
        </w:rPr>
        <w:t>Qual è la durata prevista del periodo di mantenimento dell</w:t>
      </w:r>
      <w:r>
        <w:rPr>
          <w:noProof/>
        </w:rPr>
        <w:t>'</w:t>
      </w:r>
      <w:r w:rsidRPr="00A0675F">
        <w:rPr>
          <w:noProof/>
        </w:rPr>
        <w:t xml:space="preserve">investimento?  </w:t>
      </w:r>
    </w:p>
    <w:p w14:paraId="20D85367" w14:textId="77777777" w:rsidR="005C7BE6" w:rsidRPr="00A0675F" w:rsidRDefault="005C7BE6" w:rsidP="005C7BE6">
      <w:pPr>
        <w:tabs>
          <w:tab w:val="left" w:leader="dot" w:pos="9072"/>
        </w:tabs>
        <w:ind w:left="709"/>
        <w:rPr>
          <w:noProof/>
        </w:rPr>
      </w:pPr>
      <w:r w:rsidRPr="00A0675F">
        <w:rPr>
          <w:noProof/>
        </w:rPr>
        <w:tab/>
      </w:r>
    </w:p>
    <w:p w14:paraId="6F7AA0E5" w14:textId="77777777" w:rsidR="005C7BE6" w:rsidRPr="00A0675F" w:rsidRDefault="005C7BE6" w:rsidP="005C7BE6">
      <w:pPr>
        <w:pStyle w:val="Point1"/>
        <w:rPr>
          <w:noProof/>
        </w:rPr>
      </w:pPr>
      <w:r w:rsidRPr="00976F3E">
        <w:rPr>
          <w:noProof/>
        </w:rPr>
        <w:t>(d)</w:t>
      </w:r>
      <w:r w:rsidRPr="00976F3E">
        <w:rPr>
          <w:noProof/>
        </w:rPr>
        <w:tab/>
      </w:r>
      <w:r w:rsidRPr="00A0675F">
        <w:rPr>
          <w:noProof/>
        </w:rPr>
        <w:t>Esistono date di fine diverse per le varie forme di aiuto nell</w:t>
      </w:r>
      <w:r>
        <w:rPr>
          <w:noProof/>
        </w:rPr>
        <w:t>'</w:t>
      </w:r>
      <w:r w:rsidRPr="00A0675F">
        <w:rPr>
          <w:noProof/>
        </w:rPr>
        <w:t>ambito del regime?</w:t>
      </w:r>
    </w:p>
    <w:p w14:paraId="4E7B6029" w14:textId="77777777" w:rsidR="005C7BE6" w:rsidRPr="00A0675F" w:rsidRDefault="005C7BE6" w:rsidP="005C7BE6">
      <w:pPr>
        <w:tabs>
          <w:tab w:val="left" w:leader="dot" w:pos="9072"/>
        </w:tabs>
        <w:ind w:left="709"/>
        <w:rPr>
          <w:noProof/>
        </w:rPr>
      </w:pPr>
      <w:r w:rsidRPr="00A0675F">
        <w:rPr>
          <w:noProof/>
        </w:rPr>
        <w:tab/>
      </w:r>
    </w:p>
    <w:p w14:paraId="6E24DF2E" w14:textId="77777777" w:rsidR="005C7BE6" w:rsidRPr="00A0675F" w:rsidRDefault="005C7BE6" w:rsidP="005C7BE6">
      <w:pPr>
        <w:pStyle w:val="ManualHeading2"/>
        <w:rPr>
          <w:noProof/>
        </w:rPr>
      </w:pPr>
      <w:r w:rsidRPr="00976F3E">
        <w:rPr>
          <w:noProof/>
        </w:rPr>
        <w:t>2.3.</w:t>
      </w:r>
      <w:r w:rsidRPr="00976F3E">
        <w:rPr>
          <w:noProof/>
        </w:rPr>
        <w:tab/>
      </w:r>
      <w:r w:rsidRPr="00A0675F">
        <w:rPr>
          <w:noProof/>
        </w:rPr>
        <w:t>Imprese destinatarie che sono beneficiari finali del regime notificato. La valutazione ex ante</w:t>
      </w:r>
      <w:r w:rsidRPr="00A0675F">
        <w:rPr>
          <w:rStyle w:val="FootnoteReference"/>
          <w:noProof/>
        </w:rPr>
        <w:footnoteReference w:id="9"/>
      </w:r>
      <w:r w:rsidRPr="00A0675F">
        <w:rPr>
          <w:noProof/>
        </w:rPr>
        <w:t xml:space="preserve"> dimostra la necessità che le seguenti imprese siano ammesse al regime in quanto beneficiari finali (punti da </w:t>
      </w:r>
      <w:r w:rsidRPr="009C7C43">
        <w:rPr>
          <w:noProof/>
        </w:rPr>
        <w:t>53</w:t>
      </w:r>
      <w:r w:rsidRPr="00A0675F">
        <w:rPr>
          <w:noProof/>
        </w:rPr>
        <w:t xml:space="preserve"> a </w:t>
      </w:r>
      <w:r w:rsidRPr="009C7C43">
        <w:rPr>
          <w:noProof/>
        </w:rPr>
        <w:t>66</w:t>
      </w:r>
      <w:r w:rsidRPr="00A0675F">
        <w:rPr>
          <w:noProof/>
        </w:rPr>
        <w:t xml:space="preserve"> degli orientamenti): </w:t>
      </w:r>
    </w:p>
    <w:p w14:paraId="1792E332" w14:textId="710B39A0" w:rsidR="005C7BE6" w:rsidRPr="00A0675F" w:rsidRDefault="005C7BE6" w:rsidP="005C7BE6">
      <w:pPr>
        <w:pStyle w:val="Point1"/>
        <w:rPr>
          <w:noProof/>
        </w:rPr>
      </w:pPr>
      <w:r w:rsidRPr="00976F3E">
        <w:rPr>
          <w:noProof/>
        </w:rPr>
        <w:t>(a)</w:t>
      </w:r>
      <w:r w:rsidRPr="00976F3E">
        <w:rPr>
          <w:noProof/>
        </w:rPr>
        <w:tab/>
      </w:r>
      <w:sdt>
        <w:sdtPr>
          <w:rPr>
            <w:noProof/>
          </w:rPr>
          <w:id w:val="-1955864109"/>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Piccole imprese a media capitalizzazione (</w:t>
      </w:r>
      <w:r>
        <w:rPr>
          <w:noProof/>
        </w:rPr>
        <w:t>"</w:t>
      </w:r>
      <w:r w:rsidRPr="00A0675F">
        <w:rPr>
          <w:noProof/>
        </w:rPr>
        <w:t>mid-cap</w:t>
      </w:r>
      <w:r>
        <w:rPr>
          <w:noProof/>
        </w:rPr>
        <w:t>"</w:t>
      </w:r>
      <w:r w:rsidRPr="00A0675F">
        <w:rPr>
          <w:noProof/>
        </w:rPr>
        <w:t xml:space="preserve">) (imprese diverse da una PMI, i) il cui numero di dipendenti non superi le </w:t>
      </w:r>
      <w:r w:rsidRPr="009C7C43">
        <w:rPr>
          <w:noProof/>
        </w:rPr>
        <w:t>499</w:t>
      </w:r>
      <w:r w:rsidRPr="00A0675F">
        <w:rPr>
          <w:noProof/>
        </w:rPr>
        <w:t xml:space="preserve"> unità, calcolate conformemente agli articoli da </w:t>
      </w:r>
      <w:r w:rsidRPr="009C7C43">
        <w:rPr>
          <w:noProof/>
        </w:rPr>
        <w:t>3</w:t>
      </w:r>
      <w:r w:rsidRPr="00A0675F">
        <w:rPr>
          <w:noProof/>
        </w:rPr>
        <w:t xml:space="preserve"> a </w:t>
      </w:r>
      <w:r w:rsidRPr="009C7C43">
        <w:rPr>
          <w:noProof/>
        </w:rPr>
        <w:t>6</w:t>
      </w:r>
      <w:r w:rsidRPr="00A0675F">
        <w:rPr>
          <w:noProof/>
        </w:rPr>
        <w:t xml:space="preserve"> dell</w:t>
      </w:r>
      <w:r>
        <w:rPr>
          <w:noProof/>
        </w:rPr>
        <w:t>'</w:t>
      </w:r>
      <w:r w:rsidRPr="00A0675F">
        <w:rPr>
          <w:noProof/>
        </w:rPr>
        <w:t>allegato I del regolamento (UE) n. </w:t>
      </w:r>
      <w:r w:rsidRPr="009C7C43">
        <w:rPr>
          <w:noProof/>
        </w:rPr>
        <w:t>651</w:t>
      </w:r>
      <w:r w:rsidRPr="00A0675F">
        <w:rPr>
          <w:noProof/>
        </w:rPr>
        <w:t>/</w:t>
      </w:r>
      <w:r w:rsidRPr="009C7C43">
        <w:rPr>
          <w:noProof/>
        </w:rPr>
        <w:t>2014</w:t>
      </w:r>
      <w:r w:rsidRPr="00A0675F">
        <w:rPr>
          <w:noProof/>
        </w:rPr>
        <w:t xml:space="preserve"> e ii) il cui fatturato annuo non superi </w:t>
      </w:r>
      <w:r w:rsidRPr="009C7C43">
        <w:rPr>
          <w:noProof/>
        </w:rPr>
        <w:t>100</w:t>
      </w:r>
      <w:r w:rsidRPr="00A0675F">
        <w:rPr>
          <w:noProof/>
        </w:rPr>
        <w:t xml:space="preserve"> milioni di EUR o il cui bilancio annuo non superi </w:t>
      </w:r>
      <w:r w:rsidRPr="009C7C43">
        <w:rPr>
          <w:noProof/>
        </w:rPr>
        <w:t>86</w:t>
      </w:r>
      <w:r w:rsidRPr="00A0675F">
        <w:rPr>
          <w:noProof/>
        </w:rPr>
        <w:t xml:space="preserve"> milioni di EUR). In riferimento alla valutazione ex ante, fornire una sintesi dei dati economici e adeguate giustificazioni:</w:t>
      </w:r>
    </w:p>
    <w:p w14:paraId="7922B5D3" w14:textId="77777777" w:rsidR="005C7BE6" w:rsidRPr="00A0675F" w:rsidRDefault="005C7BE6" w:rsidP="005C7BE6">
      <w:pPr>
        <w:tabs>
          <w:tab w:val="left" w:leader="dot" w:pos="9072"/>
        </w:tabs>
        <w:ind w:left="709"/>
        <w:rPr>
          <w:noProof/>
        </w:rPr>
      </w:pPr>
      <w:r w:rsidRPr="00A0675F">
        <w:rPr>
          <w:noProof/>
        </w:rPr>
        <w:tab/>
      </w:r>
    </w:p>
    <w:p w14:paraId="43A6567D" w14:textId="77777777" w:rsidR="005C7BE6" w:rsidRPr="00A0675F" w:rsidRDefault="005C7BE6" w:rsidP="005C7BE6">
      <w:pPr>
        <w:pStyle w:val="Point1"/>
        <w:rPr>
          <w:noProof/>
        </w:rPr>
      </w:pPr>
      <w:r w:rsidRPr="00976F3E">
        <w:rPr>
          <w:noProof/>
        </w:rPr>
        <w:t>(b)</w:t>
      </w:r>
      <w:r w:rsidRPr="00976F3E">
        <w:rPr>
          <w:noProof/>
        </w:rPr>
        <w:tab/>
      </w:r>
      <w:sdt>
        <w:sdtPr>
          <w:rPr>
            <w:noProof/>
          </w:rPr>
          <w:id w:val="-848333031"/>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Pr="00A0675F">
        <w:rPr>
          <w:noProof/>
        </w:rPr>
        <w:t xml:space="preserve"> Imprese a media capitalizzazione innovative definite all</w:t>
      </w:r>
      <w:r>
        <w:rPr>
          <w:noProof/>
        </w:rPr>
        <w:t>'</w:t>
      </w:r>
      <w:r w:rsidRPr="00A0675F">
        <w:rPr>
          <w:noProof/>
        </w:rPr>
        <w:t>articolo </w:t>
      </w:r>
      <w:r w:rsidRPr="009C7C43">
        <w:rPr>
          <w:noProof/>
        </w:rPr>
        <w:t>2</w:t>
      </w:r>
      <w:r w:rsidRPr="00A0675F">
        <w:rPr>
          <w:noProof/>
        </w:rPr>
        <w:t xml:space="preserve"> del regolamento (UE) n. </w:t>
      </w:r>
      <w:r w:rsidRPr="009C7C43">
        <w:rPr>
          <w:noProof/>
        </w:rPr>
        <w:t>651</w:t>
      </w:r>
      <w:r w:rsidRPr="00A0675F">
        <w:rPr>
          <w:noProof/>
        </w:rPr>
        <w:t>/</w:t>
      </w:r>
      <w:r w:rsidRPr="009C7C43">
        <w:rPr>
          <w:noProof/>
        </w:rPr>
        <w:t>2014</w:t>
      </w:r>
      <w:r w:rsidRPr="00A0675F">
        <w:rPr>
          <w:noProof/>
        </w:rPr>
        <w:t>. In riferimento alla valutazione ex ante, fornire una sintesi dei dati economici e adeguate giustificazioni:</w:t>
      </w:r>
    </w:p>
    <w:p w14:paraId="5F50D68B" w14:textId="77777777" w:rsidR="005C7BE6" w:rsidRPr="00A0675F" w:rsidRDefault="005C7BE6" w:rsidP="005C7BE6">
      <w:pPr>
        <w:tabs>
          <w:tab w:val="left" w:leader="dot" w:pos="9072"/>
        </w:tabs>
        <w:ind w:left="709"/>
        <w:rPr>
          <w:noProof/>
        </w:rPr>
      </w:pPr>
      <w:r w:rsidRPr="00A0675F">
        <w:rPr>
          <w:noProof/>
        </w:rPr>
        <w:tab/>
      </w:r>
    </w:p>
    <w:p w14:paraId="3B438A3B" w14:textId="02D18600" w:rsidR="005C7BE6" w:rsidRPr="00A0675F" w:rsidRDefault="005C7BE6" w:rsidP="005C7BE6">
      <w:pPr>
        <w:pStyle w:val="Point1"/>
        <w:rPr>
          <w:noProof/>
        </w:rPr>
      </w:pPr>
      <w:r w:rsidRPr="00976F3E">
        <w:rPr>
          <w:noProof/>
        </w:rPr>
        <w:t>(c)</w:t>
      </w:r>
      <w:r w:rsidRPr="00976F3E">
        <w:rPr>
          <w:noProof/>
        </w:rPr>
        <w:tab/>
      </w:r>
      <w:sdt>
        <w:sdtPr>
          <w:rPr>
            <w:noProof/>
          </w:rPr>
          <w:id w:val="390383361"/>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Imprese che ricevono investimenti iniziali per il finanziamento del rischio quando operano in un mercato qualsiasi da un periodo di tempo superiore al periodo di ammissibilità di cui all</w:t>
      </w:r>
      <w:r>
        <w:rPr>
          <w:noProof/>
        </w:rPr>
        <w:t>'</w:t>
      </w:r>
      <w:r w:rsidRPr="00A0675F">
        <w:rPr>
          <w:noProof/>
        </w:rPr>
        <w:t xml:space="preserve">articolo </w:t>
      </w:r>
      <w:r w:rsidRPr="009C7C43">
        <w:rPr>
          <w:noProof/>
        </w:rPr>
        <w:t>21</w:t>
      </w:r>
      <w:r w:rsidRPr="00A0675F">
        <w:rPr>
          <w:noProof/>
        </w:rPr>
        <w:t xml:space="preserve">, paragrafo </w:t>
      </w:r>
      <w:r w:rsidRPr="009C7C43">
        <w:rPr>
          <w:noProof/>
        </w:rPr>
        <w:t>3</w:t>
      </w:r>
      <w:r w:rsidRPr="00A0675F">
        <w:rPr>
          <w:noProof/>
        </w:rPr>
        <w:t>, lettera b), del regolamento (UE) n. </w:t>
      </w:r>
      <w:r w:rsidRPr="009C7C43">
        <w:rPr>
          <w:noProof/>
        </w:rPr>
        <w:t>651</w:t>
      </w:r>
      <w:r w:rsidRPr="00A0675F">
        <w:rPr>
          <w:noProof/>
        </w:rPr>
        <w:t>/</w:t>
      </w:r>
      <w:r w:rsidRPr="009C7C43">
        <w:rPr>
          <w:noProof/>
        </w:rPr>
        <w:t>2014</w:t>
      </w:r>
      <w:r w:rsidRPr="00A0675F">
        <w:rPr>
          <w:noProof/>
        </w:rPr>
        <w:t>. In riferimento alla valutazione ex ante, fornire una sintesi dei dati economici e adeguate giustificazioni:</w:t>
      </w:r>
    </w:p>
    <w:p w14:paraId="291ADD51" w14:textId="77777777" w:rsidR="005C7BE6" w:rsidRPr="00A0675F" w:rsidRDefault="005C7BE6" w:rsidP="005C7BE6">
      <w:pPr>
        <w:tabs>
          <w:tab w:val="left" w:leader="dot" w:pos="9072"/>
        </w:tabs>
        <w:ind w:left="709"/>
        <w:rPr>
          <w:noProof/>
        </w:rPr>
      </w:pPr>
      <w:r w:rsidRPr="00A0675F">
        <w:rPr>
          <w:noProof/>
        </w:rPr>
        <w:tab/>
      </w:r>
    </w:p>
    <w:p w14:paraId="06A924C7" w14:textId="2F209521" w:rsidR="005C7BE6" w:rsidRPr="00A0675F" w:rsidRDefault="005C7BE6" w:rsidP="005C7BE6">
      <w:pPr>
        <w:pStyle w:val="Point1"/>
        <w:rPr>
          <w:noProof/>
        </w:rPr>
      </w:pPr>
      <w:r w:rsidRPr="00976F3E">
        <w:rPr>
          <w:noProof/>
        </w:rPr>
        <w:t>(d)</w:t>
      </w:r>
      <w:r w:rsidRPr="00976F3E">
        <w:rPr>
          <w:noProof/>
        </w:rPr>
        <w:tab/>
      </w:r>
      <w:sdt>
        <w:sdtPr>
          <w:rPr>
            <w:noProof/>
          </w:rPr>
          <w:id w:val="1482576734"/>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 xml:space="preserve">Imprese che necessitano di un investimento per il finanziamento del rischio (compresi gli investimenti pubblici e privati) di importo superiore al limite di </w:t>
      </w:r>
      <w:r w:rsidRPr="009C7C43">
        <w:rPr>
          <w:noProof/>
        </w:rPr>
        <w:t>16</w:t>
      </w:r>
      <w:r w:rsidRPr="00A0675F">
        <w:rPr>
          <w:noProof/>
        </w:rPr>
        <w:t>,</w:t>
      </w:r>
      <w:r w:rsidRPr="009C7C43">
        <w:rPr>
          <w:noProof/>
        </w:rPr>
        <w:t>5</w:t>
      </w:r>
      <w:r w:rsidRPr="00A0675F">
        <w:rPr>
          <w:noProof/>
        </w:rPr>
        <w:t xml:space="preserve"> milioni di EUR per impresa ammissibile fissato all</w:t>
      </w:r>
      <w:r>
        <w:rPr>
          <w:noProof/>
        </w:rPr>
        <w:t>'</w:t>
      </w:r>
      <w:r w:rsidRPr="00A0675F">
        <w:rPr>
          <w:noProof/>
        </w:rPr>
        <w:t>articolo </w:t>
      </w:r>
      <w:r w:rsidRPr="009C7C43">
        <w:rPr>
          <w:noProof/>
        </w:rPr>
        <w:t>21</w:t>
      </w:r>
      <w:r w:rsidRPr="00A0675F">
        <w:rPr>
          <w:noProof/>
        </w:rPr>
        <w:t xml:space="preserve"> del regolamento (UE) n. </w:t>
      </w:r>
      <w:r w:rsidRPr="009C7C43">
        <w:rPr>
          <w:noProof/>
        </w:rPr>
        <w:t>651</w:t>
      </w:r>
      <w:r w:rsidRPr="00A0675F">
        <w:rPr>
          <w:noProof/>
        </w:rPr>
        <w:t>/</w:t>
      </w:r>
      <w:r w:rsidRPr="009C7C43">
        <w:rPr>
          <w:noProof/>
        </w:rPr>
        <w:t>2014</w:t>
      </w:r>
      <w:r w:rsidRPr="00A0675F">
        <w:rPr>
          <w:noProof/>
        </w:rPr>
        <w:t>. In riferimento alla valutazione ex ante, fornire una sintesi dei dati economici e adeguate giustificazioni:</w:t>
      </w:r>
    </w:p>
    <w:p w14:paraId="21F48A30" w14:textId="77777777" w:rsidR="005C7BE6" w:rsidRPr="00A0675F" w:rsidRDefault="005C7BE6" w:rsidP="005C7BE6">
      <w:pPr>
        <w:tabs>
          <w:tab w:val="left" w:leader="dot" w:pos="9072"/>
        </w:tabs>
        <w:ind w:left="709"/>
        <w:rPr>
          <w:noProof/>
        </w:rPr>
      </w:pPr>
      <w:r w:rsidRPr="00A0675F">
        <w:rPr>
          <w:noProof/>
        </w:rPr>
        <w:tab/>
      </w:r>
    </w:p>
    <w:p w14:paraId="3D660723" w14:textId="4C27EC09" w:rsidR="005C7BE6" w:rsidRPr="00A0675F" w:rsidRDefault="005C7BE6" w:rsidP="005C7BE6">
      <w:pPr>
        <w:pStyle w:val="Point1"/>
        <w:rPr>
          <w:noProof/>
        </w:rPr>
      </w:pPr>
      <w:r w:rsidRPr="00976F3E">
        <w:rPr>
          <w:noProof/>
        </w:rPr>
        <w:t>(e)</w:t>
      </w:r>
      <w:r w:rsidRPr="00976F3E">
        <w:rPr>
          <w:noProof/>
        </w:rPr>
        <w:tab/>
      </w:r>
      <w:sdt>
        <w:sdtPr>
          <w:rPr>
            <w:noProof/>
          </w:rPr>
          <w:id w:val="-475533541"/>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Pr>
          <w:noProof/>
        </w:rPr>
        <w:t xml:space="preserve"> </w:t>
      </w:r>
      <w:r w:rsidRPr="00A0675F">
        <w:rPr>
          <w:noProof/>
        </w:rPr>
        <w:t>Piattaforme alternative di negoziazione che non soddisfano le condizioni dell</w:t>
      </w:r>
      <w:r>
        <w:rPr>
          <w:noProof/>
        </w:rPr>
        <w:t>'</w:t>
      </w:r>
      <w:r w:rsidRPr="00A0675F">
        <w:rPr>
          <w:noProof/>
        </w:rPr>
        <w:t>articolo</w:t>
      </w:r>
      <w:r>
        <w:rPr>
          <w:noProof/>
        </w:rPr>
        <w:t> </w:t>
      </w:r>
      <w:r w:rsidRPr="009C7C43">
        <w:rPr>
          <w:noProof/>
        </w:rPr>
        <w:t>23</w:t>
      </w:r>
      <w:r w:rsidRPr="00A0675F">
        <w:rPr>
          <w:noProof/>
        </w:rPr>
        <w:t xml:space="preserve"> del regolamento (UE) n. </w:t>
      </w:r>
      <w:r w:rsidRPr="009C7C43">
        <w:rPr>
          <w:noProof/>
        </w:rPr>
        <w:t>651</w:t>
      </w:r>
      <w:r w:rsidRPr="00A0675F">
        <w:rPr>
          <w:noProof/>
        </w:rPr>
        <w:t>/</w:t>
      </w:r>
      <w:r w:rsidRPr="009C7C43">
        <w:rPr>
          <w:noProof/>
        </w:rPr>
        <w:t>2014</w:t>
      </w:r>
      <w:r w:rsidRPr="00A0675F">
        <w:rPr>
          <w:noProof/>
        </w:rPr>
        <w:t>. In riferimento alla valutazione ex ante, fornire una sintesi dei dati economici e adeguate giustificazioni:</w:t>
      </w:r>
    </w:p>
    <w:p w14:paraId="0E2CB04C" w14:textId="77777777" w:rsidR="005C7BE6" w:rsidRPr="00A0675F" w:rsidRDefault="005C7BE6" w:rsidP="005C7BE6">
      <w:pPr>
        <w:tabs>
          <w:tab w:val="left" w:leader="dot" w:pos="9072"/>
        </w:tabs>
        <w:ind w:left="709"/>
        <w:rPr>
          <w:noProof/>
        </w:rPr>
      </w:pPr>
      <w:r w:rsidRPr="00A0675F">
        <w:rPr>
          <w:noProof/>
        </w:rPr>
        <w:lastRenderedPageBreak/>
        <w:tab/>
      </w:r>
    </w:p>
    <w:p w14:paraId="6373FA45" w14:textId="77777777" w:rsidR="005C7BE6" w:rsidRPr="00A0675F" w:rsidRDefault="005C7BE6" w:rsidP="005C7BE6">
      <w:pPr>
        <w:pStyle w:val="Point1"/>
        <w:rPr>
          <w:bCs/>
          <w:noProof/>
        </w:rPr>
      </w:pPr>
      <w:r w:rsidRPr="00976F3E">
        <w:rPr>
          <w:noProof/>
        </w:rPr>
        <w:t>(f)</w:t>
      </w:r>
      <w:r w:rsidRPr="00976F3E">
        <w:rPr>
          <w:noProof/>
        </w:rPr>
        <w:tab/>
      </w:r>
      <w:sdt>
        <w:sdtPr>
          <w:rPr>
            <w:noProof/>
          </w:rPr>
          <w:id w:val="1434940947"/>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Pr="00A0675F">
        <w:rPr>
          <w:noProof/>
        </w:rPr>
        <w:t xml:space="preserve"> Altro: </w:t>
      </w:r>
    </w:p>
    <w:p w14:paraId="73551EC7" w14:textId="77777777" w:rsidR="005C7BE6" w:rsidRPr="00A0675F" w:rsidRDefault="005C7BE6" w:rsidP="005C7BE6">
      <w:pPr>
        <w:tabs>
          <w:tab w:val="left" w:leader="dot" w:pos="9072"/>
        </w:tabs>
        <w:ind w:left="709"/>
        <w:rPr>
          <w:noProof/>
        </w:rPr>
      </w:pPr>
      <w:r w:rsidRPr="00A0675F">
        <w:rPr>
          <w:noProof/>
        </w:rPr>
        <w:tab/>
      </w:r>
    </w:p>
    <w:p w14:paraId="238A9FD9" w14:textId="77777777" w:rsidR="005C7BE6" w:rsidRPr="00A0675F" w:rsidRDefault="005C7BE6" w:rsidP="005C7BE6">
      <w:pPr>
        <w:pStyle w:val="Text1"/>
        <w:rPr>
          <w:noProof/>
        </w:rPr>
      </w:pPr>
      <w:r w:rsidRPr="00A0675F">
        <w:rPr>
          <w:noProof/>
        </w:rPr>
        <w:t>In riferimento alla valutazione ex ante, fornire una sintesi dei dati economici e adeguate giustificazioni:</w:t>
      </w:r>
    </w:p>
    <w:p w14:paraId="1822FC82" w14:textId="77777777" w:rsidR="005C7BE6" w:rsidRPr="00A0675F" w:rsidRDefault="005C7BE6" w:rsidP="005C7BE6">
      <w:pPr>
        <w:tabs>
          <w:tab w:val="left" w:leader="dot" w:pos="9072"/>
        </w:tabs>
        <w:ind w:left="709"/>
        <w:rPr>
          <w:noProof/>
        </w:rPr>
      </w:pPr>
      <w:r w:rsidRPr="00A0675F">
        <w:rPr>
          <w:noProof/>
        </w:rPr>
        <w:tab/>
      </w:r>
    </w:p>
    <w:p w14:paraId="113DD54E" w14:textId="77777777" w:rsidR="005C7BE6" w:rsidRPr="00A0675F" w:rsidRDefault="005C7BE6" w:rsidP="005C7BE6">
      <w:pPr>
        <w:pStyle w:val="ManualHeading2"/>
        <w:rPr>
          <w:noProof/>
        </w:rPr>
      </w:pPr>
      <w:r w:rsidRPr="00976F3E">
        <w:rPr>
          <w:noProof/>
        </w:rPr>
        <w:t>2.4.</w:t>
      </w:r>
      <w:r w:rsidRPr="00976F3E">
        <w:rPr>
          <w:noProof/>
        </w:rPr>
        <w:tab/>
      </w:r>
      <w:r w:rsidRPr="00A0675F">
        <w:rPr>
          <w:noProof/>
        </w:rPr>
        <w:t>Strumenti finanziari: la valutazione ex ante dimostra che sono necessari i seguenti parametri che non sono conformi al regolamento (UE) n. </w:t>
      </w:r>
      <w:r w:rsidRPr="009C7C43">
        <w:rPr>
          <w:noProof/>
        </w:rPr>
        <w:t>651</w:t>
      </w:r>
      <w:r w:rsidRPr="00A0675F">
        <w:rPr>
          <w:noProof/>
        </w:rPr>
        <w:t>/</w:t>
      </w:r>
      <w:r w:rsidRPr="009C7C43">
        <w:rPr>
          <w:noProof/>
        </w:rPr>
        <w:t>2014</w:t>
      </w:r>
      <w:r w:rsidRPr="00A0675F">
        <w:rPr>
          <w:noProof/>
        </w:rPr>
        <w:t xml:space="preserve"> (punti da </w:t>
      </w:r>
      <w:r w:rsidRPr="009C7C43">
        <w:rPr>
          <w:noProof/>
        </w:rPr>
        <w:t>82</w:t>
      </w:r>
      <w:r w:rsidRPr="00A0675F">
        <w:rPr>
          <w:noProof/>
        </w:rPr>
        <w:t xml:space="preserve"> a </w:t>
      </w:r>
      <w:r w:rsidRPr="009C7C43">
        <w:rPr>
          <w:noProof/>
        </w:rPr>
        <w:t>88</w:t>
      </w:r>
      <w:r w:rsidRPr="00A0675F">
        <w:rPr>
          <w:noProof/>
        </w:rPr>
        <w:t xml:space="preserve"> degli orientamenti)</w:t>
      </w:r>
    </w:p>
    <w:p w14:paraId="0C2CCF28" w14:textId="22C788C7" w:rsidR="005C7BE6" w:rsidRPr="00A0675F" w:rsidRDefault="005C7BE6" w:rsidP="005C7BE6">
      <w:pPr>
        <w:pStyle w:val="Point1"/>
        <w:rPr>
          <w:noProof/>
        </w:rPr>
      </w:pPr>
      <w:r w:rsidRPr="00976F3E">
        <w:rPr>
          <w:noProof/>
        </w:rPr>
        <w:t>(a)</w:t>
      </w:r>
      <w:r w:rsidRPr="00976F3E">
        <w:rPr>
          <w:noProof/>
        </w:rPr>
        <w:tab/>
      </w:r>
      <w:sdt>
        <w:sdtPr>
          <w:rPr>
            <w:noProof/>
          </w:rPr>
          <w:id w:val="81185039"/>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157C2E">
        <w:rPr>
          <w:noProof/>
        </w:rPr>
        <w:t xml:space="preserve"> </w:t>
      </w:r>
      <w:r w:rsidRPr="00A0675F">
        <w:rPr>
          <w:noProof/>
        </w:rPr>
        <w:t>Partecipazione di investitori privati indipendenti inferiore alle percentuali di cui all</w:t>
      </w:r>
      <w:r>
        <w:rPr>
          <w:noProof/>
        </w:rPr>
        <w:t>'</w:t>
      </w:r>
      <w:r w:rsidRPr="00A0675F">
        <w:rPr>
          <w:noProof/>
        </w:rPr>
        <w:t>articolo</w:t>
      </w:r>
      <w:r>
        <w:rPr>
          <w:noProof/>
        </w:rPr>
        <w:t> </w:t>
      </w:r>
      <w:r w:rsidRPr="009C7C43">
        <w:rPr>
          <w:noProof/>
        </w:rPr>
        <w:t>21</w:t>
      </w:r>
      <w:r w:rsidRPr="00A0675F">
        <w:rPr>
          <w:noProof/>
        </w:rPr>
        <w:t>, paragrafo</w:t>
      </w:r>
      <w:r>
        <w:rPr>
          <w:noProof/>
        </w:rPr>
        <w:t> </w:t>
      </w:r>
      <w:r w:rsidRPr="009C7C43">
        <w:rPr>
          <w:noProof/>
        </w:rPr>
        <w:t>12</w:t>
      </w:r>
      <w:r w:rsidRPr="00A0675F">
        <w:rPr>
          <w:noProof/>
        </w:rPr>
        <w:t>, del regolamento (UE) n. </w:t>
      </w:r>
      <w:r w:rsidRPr="009C7C43">
        <w:rPr>
          <w:noProof/>
        </w:rPr>
        <w:t>651</w:t>
      </w:r>
      <w:r w:rsidRPr="00A0675F">
        <w:rPr>
          <w:noProof/>
        </w:rPr>
        <w:t>/</w:t>
      </w:r>
      <w:r w:rsidRPr="009C7C43">
        <w:rPr>
          <w:noProof/>
        </w:rPr>
        <w:t>2014</w:t>
      </w:r>
      <w:r w:rsidRPr="00A0675F">
        <w:rPr>
          <w:noProof/>
        </w:rPr>
        <w:t xml:space="preserve"> (punti </w:t>
      </w:r>
      <w:r w:rsidRPr="009C7C43">
        <w:rPr>
          <w:noProof/>
        </w:rPr>
        <w:t>82</w:t>
      </w:r>
      <w:r w:rsidRPr="00A0675F">
        <w:rPr>
          <w:noProof/>
        </w:rPr>
        <w:t xml:space="preserve"> e </w:t>
      </w:r>
      <w:r w:rsidRPr="009C7C43">
        <w:rPr>
          <w:noProof/>
        </w:rPr>
        <w:t>83</w:t>
      </w:r>
      <w:r w:rsidRPr="00A0675F">
        <w:rPr>
          <w:noProof/>
        </w:rPr>
        <w:t xml:space="preserve"> degli orientamenti).</w:t>
      </w:r>
    </w:p>
    <w:p w14:paraId="2E13DF64" w14:textId="77777777" w:rsidR="005C7BE6" w:rsidRPr="00A0675F" w:rsidRDefault="005C7BE6" w:rsidP="005C7BE6">
      <w:pPr>
        <w:pStyle w:val="Text2"/>
        <w:rPr>
          <w:noProof/>
        </w:rPr>
      </w:pPr>
      <w:r w:rsidRPr="00A0675F">
        <w:rPr>
          <w:noProof/>
        </w:rPr>
        <w:t>In riferimento alla valutazione ex ante, fornire una sintesi dei dati economici e adeguate giustificazioni:</w:t>
      </w:r>
    </w:p>
    <w:p w14:paraId="4B6DB919" w14:textId="77777777" w:rsidR="005C7BE6" w:rsidRPr="00A0675F" w:rsidRDefault="005C7BE6" w:rsidP="005C7BE6">
      <w:pPr>
        <w:tabs>
          <w:tab w:val="left" w:leader="dot" w:pos="9072"/>
        </w:tabs>
        <w:ind w:left="720"/>
        <w:rPr>
          <w:noProof/>
        </w:rPr>
      </w:pPr>
      <w:r w:rsidRPr="00A0675F">
        <w:rPr>
          <w:noProof/>
        </w:rPr>
        <w:tab/>
      </w:r>
    </w:p>
    <w:p w14:paraId="4B62CFA5" w14:textId="64B37374" w:rsidR="005C7BE6" w:rsidRPr="00A0675F" w:rsidRDefault="005C7BE6" w:rsidP="005C7BE6">
      <w:pPr>
        <w:pStyle w:val="Point1"/>
        <w:rPr>
          <w:noProof/>
        </w:rPr>
      </w:pPr>
      <w:r w:rsidRPr="00976F3E">
        <w:rPr>
          <w:noProof/>
        </w:rPr>
        <w:t>(b)</w:t>
      </w:r>
      <w:r w:rsidRPr="00976F3E">
        <w:rPr>
          <w:noProof/>
        </w:rPr>
        <w:tab/>
      </w:r>
      <w:sdt>
        <w:sdtPr>
          <w:rPr>
            <w:noProof/>
          </w:rPr>
          <w:id w:val="1666356497"/>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157C2E">
        <w:rPr>
          <w:noProof/>
        </w:rPr>
        <w:t xml:space="preserve"> </w:t>
      </w:r>
      <w:r w:rsidRPr="00A0675F">
        <w:rPr>
          <w:noProof/>
        </w:rPr>
        <w:t>Strumenti finanziari concepiti con parametri superiori ai massimali previsti all</w:t>
      </w:r>
      <w:r>
        <w:rPr>
          <w:noProof/>
        </w:rPr>
        <w:t>'</w:t>
      </w:r>
      <w:r w:rsidRPr="00A0675F">
        <w:rPr>
          <w:noProof/>
        </w:rPr>
        <w:t xml:space="preserve">articolo </w:t>
      </w:r>
      <w:r w:rsidRPr="009C7C43">
        <w:rPr>
          <w:noProof/>
        </w:rPr>
        <w:t>21</w:t>
      </w:r>
      <w:r w:rsidRPr="00A0675F">
        <w:rPr>
          <w:noProof/>
        </w:rPr>
        <w:t xml:space="preserve">, paragrafo </w:t>
      </w:r>
      <w:r w:rsidRPr="009C7C43">
        <w:rPr>
          <w:noProof/>
        </w:rPr>
        <w:t>10</w:t>
      </w:r>
      <w:r w:rsidRPr="00A0675F">
        <w:rPr>
          <w:noProof/>
        </w:rPr>
        <w:t>, lettere b) (prima perdita sostenuta dallo Stato) e c) (tasso di garanzia), del regolamento (UE) n. </w:t>
      </w:r>
      <w:r w:rsidRPr="009C7C43">
        <w:rPr>
          <w:noProof/>
        </w:rPr>
        <w:t>651</w:t>
      </w:r>
      <w:r w:rsidRPr="00A0675F">
        <w:rPr>
          <w:noProof/>
        </w:rPr>
        <w:t>/</w:t>
      </w:r>
      <w:r w:rsidRPr="009C7C43">
        <w:rPr>
          <w:noProof/>
        </w:rPr>
        <w:t>2014</w:t>
      </w:r>
      <w:r w:rsidRPr="00A0675F">
        <w:rPr>
          <w:noProof/>
        </w:rPr>
        <w:t>, ossia i casi in cui l</w:t>
      </w:r>
      <w:r>
        <w:rPr>
          <w:noProof/>
        </w:rPr>
        <w:t>'</w:t>
      </w:r>
      <w:r w:rsidRPr="00A0675F">
        <w:rPr>
          <w:noProof/>
        </w:rPr>
        <w:t xml:space="preserve">investitore pubblico assume maggiori rischi di quelli consentiti da detto regolamento (punti </w:t>
      </w:r>
      <w:r w:rsidRPr="009C7C43">
        <w:rPr>
          <w:noProof/>
        </w:rPr>
        <w:t>84</w:t>
      </w:r>
      <w:r w:rsidRPr="00A0675F">
        <w:rPr>
          <w:noProof/>
        </w:rPr>
        <w:t xml:space="preserve"> e </w:t>
      </w:r>
      <w:r w:rsidRPr="009C7C43">
        <w:rPr>
          <w:noProof/>
        </w:rPr>
        <w:t>85</w:t>
      </w:r>
      <w:r w:rsidRPr="00A0675F">
        <w:rPr>
          <w:noProof/>
        </w:rPr>
        <w:t xml:space="preserve"> degli orientamenti).</w:t>
      </w:r>
    </w:p>
    <w:p w14:paraId="28C4C56F" w14:textId="77777777" w:rsidR="005C7BE6" w:rsidRPr="00A0675F" w:rsidRDefault="005C7BE6" w:rsidP="005C7BE6">
      <w:pPr>
        <w:pStyle w:val="Text2"/>
        <w:rPr>
          <w:noProof/>
        </w:rPr>
      </w:pPr>
      <w:r w:rsidRPr="00A0675F">
        <w:rPr>
          <w:noProof/>
        </w:rPr>
        <w:t>In riferimento alla valutazione ex ante, fornire una sintesi dei dati economici e adeguate giustificazioni:</w:t>
      </w:r>
    </w:p>
    <w:p w14:paraId="1FD6FAA9" w14:textId="77777777" w:rsidR="005C7BE6" w:rsidRPr="00A0675F" w:rsidRDefault="005C7BE6" w:rsidP="005C7BE6">
      <w:pPr>
        <w:tabs>
          <w:tab w:val="left" w:leader="dot" w:pos="9072"/>
        </w:tabs>
        <w:ind w:left="720"/>
        <w:rPr>
          <w:noProof/>
        </w:rPr>
      </w:pPr>
      <w:r w:rsidRPr="00A0675F">
        <w:rPr>
          <w:noProof/>
        </w:rPr>
        <w:tab/>
      </w:r>
    </w:p>
    <w:p w14:paraId="155AD5E0" w14:textId="4E9C07BF" w:rsidR="005C7BE6" w:rsidRPr="00A0675F" w:rsidRDefault="005C7BE6" w:rsidP="005C7BE6">
      <w:pPr>
        <w:pStyle w:val="Point1"/>
        <w:rPr>
          <w:noProof/>
        </w:rPr>
      </w:pPr>
      <w:r w:rsidRPr="00976F3E">
        <w:rPr>
          <w:noProof/>
        </w:rPr>
        <w:t>(c)</w:t>
      </w:r>
      <w:r w:rsidRPr="00976F3E">
        <w:rPr>
          <w:noProof/>
        </w:rPr>
        <w:tab/>
      </w:r>
      <w:sdt>
        <w:sdtPr>
          <w:rPr>
            <w:noProof/>
          </w:rPr>
          <w:id w:val="-1519540456"/>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157C2E">
        <w:rPr>
          <w:noProof/>
        </w:rPr>
        <w:t xml:space="preserve"> </w:t>
      </w:r>
      <w:r w:rsidRPr="00A0675F">
        <w:rPr>
          <w:noProof/>
        </w:rPr>
        <w:t xml:space="preserve">Strumenti finanziari diversi dalle garanzie per i quali gli investitori, gli intermediari finanziari e i relativi gestori sono selezionati privilegiando la protezione dai rischi (ossia la protezione contro le perdite) rispetto agli incentivi inerenti alla partecipazione agli utili (ossia il rendimento dei profitti) (punti da </w:t>
      </w:r>
      <w:r w:rsidRPr="009C7C43">
        <w:rPr>
          <w:noProof/>
        </w:rPr>
        <w:t>86</w:t>
      </w:r>
      <w:r w:rsidRPr="00A0675F">
        <w:rPr>
          <w:noProof/>
        </w:rPr>
        <w:t xml:space="preserve"> a </w:t>
      </w:r>
      <w:r w:rsidRPr="009C7C43">
        <w:rPr>
          <w:noProof/>
        </w:rPr>
        <w:t>88</w:t>
      </w:r>
      <w:r w:rsidRPr="00A0675F">
        <w:rPr>
          <w:noProof/>
        </w:rPr>
        <w:t xml:space="preserve"> degli orientamenti).</w:t>
      </w:r>
    </w:p>
    <w:p w14:paraId="58CBB9DB" w14:textId="77777777" w:rsidR="005C7BE6" w:rsidRPr="00A0675F" w:rsidRDefault="005C7BE6" w:rsidP="005C7BE6">
      <w:pPr>
        <w:pStyle w:val="Text2"/>
        <w:rPr>
          <w:noProof/>
        </w:rPr>
      </w:pPr>
      <w:r w:rsidRPr="00A0675F">
        <w:rPr>
          <w:noProof/>
        </w:rPr>
        <w:t>In riferimento alla valutazione ex ante, fornire una sintesi dei dati economici e adeguate giustificazioni:</w:t>
      </w:r>
    </w:p>
    <w:p w14:paraId="1AA5EB57" w14:textId="77777777" w:rsidR="005C7BE6" w:rsidRPr="00A0675F" w:rsidRDefault="005C7BE6" w:rsidP="005C7BE6">
      <w:pPr>
        <w:tabs>
          <w:tab w:val="left" w:leader="dot" w:pos="9072"/>
        </w:tabs>
        <w:ind w:left="720"/>
        <w:rPr>
          <w:noProof/>
        </w:rPr>
      </w:pPr>
      <w:r w:rsidRPr="00A0675F">
        <w:rPr>
          <w:noProof/>
        </w:rPr>
        <w:tab/>
      </w:r>
    </w:p>
    <w:p w14:paraId="6A4227D8" w14:textId="46979669" w:rsidR="005C7BE6" w:rsidRPr="00A0675F" w:rsidRDefault="005C7BE6" w:rsidP="005C7BE6">
      <w:pPr>
        <w:pStyle w:val="Point1"/>
        <w:rPr>
          <w:noProof/>
        </w:rPr>
      </w:pPr>
      <w:r w:rsidRPr="00976F3E">
        <w:rPr>
          <w:noProof/>
        </w:rPr>
        <w:t>(d)</w:t>
      </w:r>
      <w:r w:rsidRPr="00976F3E">
        <w:rPr>
          <w:noProof/>
        </w:rPr>
        <w:tab/>
      </w:r>
      <w:sdt>
        <w:sdtPr>
          <w:rPr>
            <w:noProof/>
          </w:rPr>
          <w:id w:val="-679269811"/>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157C2E">
        <w:rPr>
          <w:noProof/>
        </w:rPr>
        <w:t xml:space="preserve"> </w:t>
      </w:r>
      <w:r w:rsidRPr="00A0675F">
        <w:rPr>
          <w:noProof/>
        </w:rPr>
        <w:t>Altro:</w:t>
      </w:r>
    </w:p>
    <w:p w14:paraId="06FF6F00" w14:textId="77777777" w:rsidR="005C7BE6" w:rsidRPr="00A0675F" w:rsidRDefault="005C7BE6" w:rsidP="005C7BE6">
      <w:pPr>
        <w:tabs>
          <w:tab w:val="left" w:leader="dot" w:pos="9072"/>
        </w:tabs>
        <w:ind w:left="709"/>
        <w:rPr>
          <w:noProof/>
        </w:rPr>
      </w:pPr>
      <w:r w:rsidRPr="00A0675F">
        <w:rPr>
          <w:noProof/>
        </w:rPr>
        <w:tab/>
      </w:r>
    </w:p>
    <w:p w14:paraId="10520B33" w14:textId="77777777" w:rsidR="005C7BE6" w:rsidRPr="00A0675F" w:rsidRDefault="005C7BE6" w:rsidP="005C7BE6">
      <w:pPr>
        <w:pStyle w:val="Text2"/>
        <w:rPr>
          <w:noProof/>
        </w:rPr>
      </w:pPr>
      <w:r w:rsidRPr="00A0675F">
        <w:rPr>
          <w:noProof/>
        </w:rPr>
        <w:t>In riferimento alla valutazione ex ante, fornire una sintesi dei dati economici e adeguate giustificazioni:</w:t>
      </w:r>
    </w:p>
    <w:p w14:paraId="36845FD8" w14:textId="77777777" w:rsidR="005C7BE6" w:rsidRPr="00A0675F" w:rsidRDefault="005C7BE6" w:rsidP="005C7BE6">
      <w:pPr>
        <w:tabs>
          <w:tab w:val="left" w:leader="dot" w:pos="9072"/>
        </w:tabs>
        <w:ind w:left="720"/>
        <w:rPr>
          <w:noProof/>
        </w:rPr>
      </w:pPr>
      <w:r w:rsidRPr="00A0675F">
        <w:rPr>
          <w:noProof/>
        </w:rPr>
        <w:tab/>
      </w:r>
    </w:p>
    <w:p w14:paraId="0F5DC3C7" w14:textId="77777777" w:rsidR="005C7BE6" w:rsidRPr="00A0675F" w:rsidRDefault="005C7BE6" w:rsidP="005C7BE6">
      <w:pPr>
        <w:pStyle w:val="ManualHeading2"/>
        <w:rPr>
          <w:noProof/>
        </w:rPr>
      </w:pPr>
      <w:r w:rsidRPr="00976F3E">
        <w:rPr>
          <w:noProof/>
        </w:rPr>
        <w:t>2.5.</w:t>
      </w:r>
      <w:r w:rsidRPr="00976F3E">
        <w:rPr>
          <w:noProof/>
        </w:rPr>
        <w:tab/>
      </w:r>
      <w:r w:rsidRPr="00A0675F">
        <w:rPr>
          <w:noProof/>
        </w:rPr>
        <w:t>Strumenti fiscali: la valutazione ex ante dimostra che sono necessari i seguenti parametri che non sono conformi al regolamento (UE) n. </w:t>
      </w:r>
      <w:r w:rsidRPr="009C7C43">
        <w:rPr>
          <w:noProof/>
        </w:rPr>
        <w:t>651</w:t>
      </w:r>
      <w:r w:rsidRPr="00A0675F">
        <w:rPr>
          <w:noProof/>
        </w:rPr>
        <w:t>/</w:t>
      </w:r>
      <w:r w:rsidRPr="009C7C43">
        <w:rPr>
          <w:noProof/>
        </w:rPr>
        <w:t>2014</w:t>
      </w:r>
    </w:p>
    <w:p w14:paraId="1B2C68C3" w14:textId="7438F36C" w:rsidR="005C7BE6" w:rsidRPr="00A0675F" w:rsidRDefault="005C7BE6" w:rsidP="005C7BE6">
      <w:pPr>
        <w:pStyle w:val="Point1"/>
        <w:rPr>
          <w:noProof/>
        </w:rPr>
      </w:pPr>
      <w:r w:rsidRPr="00976F3E">
        <w:rPr>
          <w:noProof/>
        </w:rPr>
        <w:t>(a)</w:t>
      </w:r>
      <w:r w:rsidRPr="00976F3E">
        <w:rPr>
          <w:noProof/>
        </w:rPr>
        <w:tab/>
      </w:r>
      <w:sdt>
        <w:sdtPr>
          <w:rPr>
            <w:noProof/>
          </w:rPr>
          <w:id w:val="1376963468"/>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157C2E">
        <w:rPr>
          <w:noProof/>
        </w:rPr>
        <w:t xml:space="preserve"> </w:t>
      </w:r>
      <w:r w:rsidRPr="00A0675F">
        <w:rPr>
          <w:noProof/>
        </w:rPr>
        <w:t xml:space="preserve">Incentivi fiscali a favore degli investitori aziendali, compresi gli intermediari finanziari o i loro gestori che agiscono in qualità di coinvestitori (punti </w:t>
      </w:r>
      <w:r w:rsidRPr="009C7C43">
        <w:rPr>
          <w:noProof/>
        </w:rPr>
        <w:t>89</w:t>
      </w:r>
      <w:r w:rsidRPr="00A0675F">
        <w:rPr>
          <w:noProof/>
        </w:rPr>
        <w:t xml:space="preserve"> e </w:t>
      </w:r>
      <w:r w:rsidRPr="009C7C43">
        <w:rPr>
          <w:noProof/>
        </w:rPr>
        <w:t>90</w:t>
      </w:r>
      <w:r w:rsidRPr="00A0675F">
        <w:rPr>
          <w:noProof/>
        </w:rPr>
        <w:t xml:space="preserve"> degli orientamenti).</w:t>
      </w:r>
    </w:p>
    <w:p w14:paraId="11BBAE8D" w14:textId="77777777" w:rsidR="005C7BE6" w:rsidRPr="00A0675F" w:rsidRDefault="005C7BE6" w:rsidP="005C7BE6">
      <w:pPr>
        <w:pStyle w:val="Text2"/>
        <w:rPr>
          <w:noProof/>
        </w:rPr>
      </w:pPr>
      <w:r w:rsidRPr="00A0675F">
        <w:rPr>
          <w:noProof/>
        </w:rPr>
        <w:lastRenderedPageBreak/>
        <w:t>In riferimento alla valutazione ex ante, fornire una sintesi dei dati economici e adeguate giustificazioni:</w:t>
      </w:r>
    </w:p>
    <w:p w14:paraId="6824030E" w14:textId="77777777" w:rsidR="005C7BE6" w:rsidRPr="00A0675F" w:rsidRDefault="005C7BE6" w:rsidP="005C7BE6">
      <w:pPr>
        <w:tabs>
          <w:tab w:val="left" w:leader="dot" w:pos="9072"/>
        </w:tabs>
        <w:rPr>
          <w:noProof/>
        </w:rPr>
      </w:pPr>
      <w:r w:rsidRPr="00A0675F">
        <w:rPr>
          <w:noProof/>
        </w:rPr>
        <w:tab/>
      </w:r>
    </w:p>
    <w:p w14:paraId="489613E4" w14:textId="60FDCD62" w:rsidR="005C7BE6" w:rsidRPr="00A0675F" w:rsidRDefault="005C7BE6" w:rsidP="005C7BE6">
      <w:pPr>
        <w:pStyle w:val="Point1"/>
        <w:rPr>
          <w:noProof/>
        </w:rPr>
      </w:pPr>
      <w:r w:rsidRPr="00976F3E">
        <w:rPr>
          <w:noProof/>
        </w:rPr>
        <w:t>(b)</w:t>
      </w:r>
      <w:r w:rsidRPr="00976F3E">
        <w:rPr>
          <w:noProof/>
        </w:rPr>
        <w:tab/>
      </w:r>
      <w:sdt>
        <w:sdtPr>
          <w:rPr>
            <w:noProof/>
          </w:rPr>
          <w:id w:val="-480231008"/>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157C2E">
        <w:rPr>
          <w:noProof/>
        </w:rPr>
        <w:t xml:space="preserve"> </w:t>
      </w:r>
      <w:r w:rsidRPr="00A0675F">
        <w:rPr>
          <w:noProof/>
        </w:rPr>
        <w:t xml:space="preserve">Incentivi fiscali a favore degli investitori aziendali per investimenti nelle PMI attraverso una piattaforma alternativa di negoziazione (punto </w:t>
      </w:r>
      <w:r w:rsidRPr="009C7C43">
        <w:rPr>
          <w:noProof/>
        </w:rPr>
        <w:t>81</w:t>
      </w:r>
      <w:r w:rsidRPr="00A0675F">
        <w:rPr>
          <w:noProof/>
        </w:rPr>
        <w:t xml:space="preserve"> degli orientamenti).</w:t>
      </w:r>
    </w:p>
    <w:p w14:paraId="4085E992" w14:textId="77777777" w:rsidR="005C7BE6" w:rsidRPr="00A0675F" w:rsidRDefault="005C7BE6" w:rsidP="005C7BE6">
      <w:pPr>
        <w:pStyle w:val="Text2"/>
        <w:rPr>
          <w:noProof/>
        </w:rPr>
      </w:pPr>
      <w:r w:rsidRPr="00A0675F">
        <w:rPr>
          <w:noProof/>
        </w:rPr>
        <w:t>In riferimento alla valutazione ex ante, fornire una sintesi dei dati economici e adeguate giustificazioni:</w:t>
      </w:r>
    </w:p>
    <w:p w14:paraId="6C5E5469" w14:textId="77777777" w:rsidR="005C7BE6" w:rsidRPr="00A0675F" w:rsidRDefault="005C7BE6" w:rsidP="005C7BE6">
      <w:pPr>
        <w:tabs>
          <w:tab w:val="left" w:leader="dot" w:pos="9072"/>
        </w:tabs>
        <w:rPr>
          <w:noProof/>
        </w:rPr>
      </w:pPr>
      <w:r w:rsidRPr="00A0675F">
        <w:rPr>
          <w:noProof/>
        </w:rPr>
        <w:tab/>
      </w:r>
    </w:p>
    <w:p w14:paraId="79D94032" w14:textId="085DB4D5" w:rsidR="005C7BE6" w:rsidRPr="00A0675F" w:rsidRDefault="005C7BE6" w:rsidP="005C7BE6">
      <w:pPr>
        <w:pStyle w:val="Point1"/>
        <w:rPr>
          <w:noProof/>
        </w:rPr>
      </w:pPr>
      <w:r w:rsidRPr="00976F3E">
        <w:rPr>
          <w:noProof/>
        </w:rPr>
        <w:t>(c)</w:t>
      </w:r>
      <w:r w:rsidRPr="00976F3E">
        <w:rPr>
          <w:noProof/>
        </w:rPr>
        <w:tab/>
      </w:r>
      <w:sdt>
        <w:sdtPr>
          <w:rPr>
            <w:noProof/>
          </w:rPr>
          <w:id w:val="1854066312"/>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157C2E">
        <w:rPr>
          <w:noProof/>
        </w:rPr>
        <w:t xml:space="preserve"> </w:t>
      </w:r>
      <w:r w:rsidRPr="00A0675F">
        <w:rPr>
          <w:noProof/>
        </w:rPr>
        <w:t>Altro</w:t>
      </w:r>
      <w:r>
        <w:rPr>
          <w:noProof/>
        </w:rPr>
        <w:t>:</w:t>
      </w:r>
    </w:p>
    <w:p w14:paraId="1E80A857" w14:textId="77777777" w:rsidR="005C7BE6" w:rsidRPr="00A0675F" w:rsidRDefault="005C7BE6" w:rsidP="005C7BE6">
      <w:pPr>
        <w:tabs>
          <w:tab w:val="left" w:leader="dot" w:pos="9072"/>
        </w:tabs>
        <w:rPr>
          <w:noProof/>
        </w:rPr>
      </w:pPr>
      <w:r w:rsidRPr="00A0675F">
        <w:rPr>
          <w:noProof/>
        </w:rPr>
        <w:tab/>
      </w:r>
    </w:p>
    <w:p w14:paraId="48C6D3EB" w14:textId="77777777" w:rsidR="005C7BE6" w:rsidRPr="00A0675F" w:rsidRDefault="005C7BE6" w:rsidP="005C7BE6">
      <w:pPr>
        <w:pStyle w:val="Text2"/>
        <w:rPr>
          <w:noProof/>
        </w:rPr>
      </w:pPr>
      <w:r w:rsidRPr="00A0675F">
        <w:rPr>
          <w:noProof/>
        </w:rPr>
        <w:t>In riferimento alla valutazione ex ante, fornire una sintesi dei dati economici e adeguate giustificazioni:</w:t>
      </w:r>
    </w:p>
    <w:p w14:paraId="0EBCAEB3" w14:textId="77777777" w:rsidR="005C7BE6" w:rsidRPr="00A0675F" w:rsidRDefault="005C7BE6" w:rsidP="005C7BE6">
      <w:pPr>
        <w:tabs>
          <w:tab w:val="left" w:leader="dot" w:pos="9072"/>
        </w:tabs>
        <w:rPr>
          <w:noProof/>
        </w:rPr>
      </w:pPr>
      <w:r w:rsidRPr="00A0675F">
        <w:rPr>
          <w:noProof/>
        </w:rPr>
        <w:tab/>
      </w:r>
    </w:p>
    <w:p w14:paraId="7786B1B6" w14:textId="77777777" w:rsidR="005C7BE6" w:rsidRPr="00A0675F" w:rsidRDefault="005C7BE6" w:rsidP="005C7BE6">
      <w:pPr>
        <w:pStyle w:val="ManualHeading2"/>
        <w:rPr>
          <w:noProof/>
        </w:rPr>
      </w:pPr>
      <w:r w:rsidRPr="00976F3E">
        <w:rPr>
          <w:noProof/>
        </w:rPr>
        <w:t>2.6.</w:t>
      </w:r>
      <w:r w:rsidRPr="00976F3E">
        <w:rPr>
          <w:noProof/>
        </w:rPr>
        <w:tab/>
      </w:r>
      <w:r w:rsidRPr="00A0675F">
        <w:rPr>
          <w:noProof/>
        </w:rPr>
        <w:t>Investitori privati che partecipano al regime notificato con capitale, prestiti o garanzie</w:t>
      </w:r>
    </w:p>
    <w:p w14:paraId="055C8529" w14:textId="77777777" w:rsidR="005C7BE6" w:rsidRPr="00A0675F" w:rsidRDefault="005C7BE6" w:rsidP="005C7BE6">
      <w:pPr>
        <w:ind w:left="567"/>
        <w:rPr>
          <w:i/>
          <w:iCs/>
          <w:noProof/>
        </w:rPr>
      </w:pPr>
      <w:r w:rsidRPr="00A0675F">
        <w:rPr>
          <w:i/>
          <w:noProof/>
        </w:rPr>
        <w:t xml:space="preserve">(Cfr. la definizione di </w:t>
      </w:r>
      <w:r>
        <w:rPr>
          <w:i/>
          <w:noProof/>
        </w:rPr>
        <w:t>"</w:t>
      </w:r>
      <w:r w:rsidRPr="00A0675F">
        <w:rPr>
          <w:i/>
          <w:noProof/>
        </w:rPr>
        <w:t>investitore privato indipendente</w:t>
      </w:r>
      <w:r>
        <w:rPr>
          <w:i/>
          <w:noProof/>
        </w:rPr>
        <w:t>"</w:t>
      </w:r>
      <w:r w:rsidRPr="00A0675F">
        <w:rPr>
          <w:i/>
          <w:noProof/>
        </w:rPr>
        <w:t xml:space="preserve"> di cui all</w:t>
      </w:r>
      <w:r>
        <w:rPr>
          <w:i/>
          <w:noProof/>
        </w:rPr>
        <w:t>'</w:t>
      </w:r>
      <w:r w:rsidRPr="00A0675F">
        <w:rPr>
          <w:i/>
          <w:noProof/>
        </w:rPr>
        <w:t>articolo </w:t>
      </w:r>
      <w:r w:rsidRPr="009C7C43">
        <w:rPr>
          <w:i/>
          <w:noProof/>
        </w:rPr>
        <w:t>2</w:t>
      </w:r>
      <w:r w:rsidRPr="00A0675F">
        <w:rPr>
          <w:i/>
          <w:noProof/>
        </w:rPr>
        <w:t xml:space="preserve"> del regolamento (UE) n. </w:t>
      </w:r>
      <w:r w:rsidRPr="009C7C43">
        <w:rPr>
          <w:i/>
          <w:noProof/>
        </w:rPr>
        <w:t>651</w:t>
      </w:r>
      <w:r w:rsidRPr="00A0675F">
        <w:rPr>
          <w:i/>
          <w:noProof/>
        </w:rPr>
        <w:t>/</w:t>
      </w:r>
      <w:r w:rsidRPr="009C7C43">
        <w:rPr>
          <w:i/>
          <w:noProof/>
        </w:rPr>
        <w:t>2014</w:t>
      </w:r>
      <w:r w:rsidRPr="00A0675F">
        <w:rPr>
          <w:i/>
          <w:noProof/>
        </w:rPr>
        <w:t>).</w:t>
      </w:r>
    </w:p>
    <w:p w14:paraId="496D3B0E" w14:textId="77777777" w:rsidR="005C7BE6" w:rsidRPr="00A0675F" w:rsidRDefault="005C7BE6" w:rsidP="005C7BE6">
      <w:pPr>
        <w:pStyle w:val="Point1"/>
        <w:rPr>
          <w:noProof/>
        </w:rPr>
      </w:pPr>
      <w:r w:rsidRPr="00976F3E">
        <w:rPr>
          <w:noProof/>
        </w:rPr>
        <w:t>(a)</w:t>
      </w:r>
      <w:r w:rsidRPr="00976F3E">
        <w:rPr>
          <w:noProof/>
        </w:rPr>
        <w:tab/>
      </w:r>
      <w:r w:rsidRPr="00A0675F">
        <w:rPr>
          <w:noProof/>
        </w:rPr>
        <w:t>Descrivere le caratteristiche degli investitori privati che partecipano alla misura (ad esempio, investitori aziendali, persone fisiche ecc.):</w:t>
      </w:r>
    </w:p>
    <w:p w14:paraId="7E7F54A9" w14:textId="77777777" w:rsidR="005C7BE6" w:rsidRPr="00A0675F" w:rsidRDefault="005C7BE6" w:rsidP="005C7BE6">
      <w:pPr>
        <w:tabs>
          <w:tab w:val="left" w:leader="dot" w:pos="9072"/>
        </w:tabs>
        <w:ind w:left="709"/>
        <w:rPr>
          <w:bCs/>
          <w:noProof/>
        </w:rPr>
      </w:pPr>
      <w:r w:rsidRPr="00A0675F">
        <w:rPr>
          <w:noProof/>
        </w:rPr>
        <w:tab/>
      </w:r>
    </w:p>
    <w:p w14:paraId="75DFC9A8" w14:textId="77777777" w:rsidR="005C7BE6" w:rsidRPr="00A0675F" w:rsidRDefault="005C7BE6" w:rsidP="005C7BE6">
      <w:pPr>
        <w:pStyle w:val="Point1"/>
        <w:rPr>
          <w:bCs/>
          <w:noProof/>
        </w:rPr>
      </w:pPr>
      <w:r w:rsidRPr="00976F3E">
        <w:rPr>
          <w:noProof/>
        </w:rPr>
        <w:t>(b)</w:t>
      </w:r>
      <w:r w:rsidRPr="00976F3E">
        <w:rPr>
          <w:noProof/>
        </w:rPr>
        <w:tab/>
      </w:r>
      <w:r w:rsidRPr="00A0675F">
        <w:rPr>
          <w:noProof/>
        </w:rPr>
        <w:t>Gli investitori privati forniscono capitale proprio, prestiti o garanzie a livello dell</w:t>
      </w:r>
      <w:r>
        <w:rPr>
          <w:noProof/>
        </w:rPr>
        <w:t>'</w:t>
      </w:r>
      <w:r w:rsidRPr="00A0675F">
        <w:rPr>
          <w:noProof/>
        </w:rPr>
        <w:t>intermediario finanziario (ad esempio, fondo di fondi) o a livello dei beneficiari finali? Specificarne il livello e l</w:t>
      </w:r>
      <w:r>
        <w:rPr>
          <w:noProof/>
        </w:rPr>
        <w:t>'</w:t>
      </w:r>
      <w:r w:rsidRPr="00A0675F">
        <w:rPr>
          <w:noProof/>
        </w:rPr>
        <w:t xml:space="preserve">ammontare:  </w:t>
      </w:r>
    </w:p>
    <w:p w14:paraId="25483263" w14:textId="77777777" w:rsidR="005C7BE6" w:rsidRPr="00A0675F" w:rsidRDefault="005C7BE6" w:rsidP="005C7BE6">
      <w:pPr>
        <w:tabs>
          <w:tab w:val="left" w:leader="dot" w:pos="9072"/>
        </w:tabs>
        <w:ind w:left="709"/>
        <w:rPr>
          <w:bCs/>
          <w:noProof/>
        </w:rPr>
      </w:pPr>
      <w:r w:rsidRPr="00A0675F">
        <w:rPr>
          <w:noProof/>
        </w:rPr>
        <w:tab/>
      </w:r>
    </w:p>
    <w:p w14:paraId="5DC1B949" w14:textId="77777777" w:rsidR="005C7BE6" w:rsidRPr="00A0675F" w:rsidRDefault="005C7BE6" w:rsidP="005C7BE6">
      <w:pPr>
        <w:pStyle w:val="Point1"/>
        <w:rPr>
          <w:noProof/>
        </w:rPr>
      </w:pPr>
      <w:r w:rsidRPr="00976F3E">
        <w:rPr>
          <w:noProof/>
        </w:rPr>
        <w:t>(c)</w:t>
      </w:r>
      <w:r w:rsidRPr="00976F3E">
        <w:rPr>
          <w:noProof/>
        </w:rPr>
        <w:tab/>
      </w:r>
      <w:r w:rsidRPr="00A0675F">
        <w:rPr>
          <w:noProof/>
        </w:rPr>
        <w:t xml:space="preserve">Gli intermediari finanziari che attuano il regime (cfr. la sezione successiva </w:t>
      </w:r>
      <w:r w:rsidRPr="009C7C43">
        <w:rPr>
          <w:noProof/>
        </w:rPr>
        <w:t>2</w:t>
      </w:r>
      <w:r w:rsidRPr="00A0675F">
        <w:rPr>
          <w:noProof/>
        </w:rPr>
        <w:t>.</w:t>
      </w:r>
      <w:r w:rsidRPr="009C7C43">
        <w:rPr>
          <w:noProof/>
        </w:rPr>
        <w:t>7</w:t>
      </w:r>
      <w:r w:rsidRPr="00A0675F">
        <w:rPr>
          <w:noProof/>
        </w:rPr>
        <w:t>.) coinvestono (e sono pertanto da considerare investitori privati)?</w:t>
      </w:r>
    </w:p>
    <w:p w14:paraId="55C3D315" w14:textId="177D353E" w:rsidR="005C7BE6" w:rsidRDefault="00CE7CD4" w:rsidP="005C7BE6">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5C7BE6">
            <w:rPr>
              <w:rFonts w:ascii="MS Gothic" w:eastAsia="MS Gothic" w:hAnsi="MS Gothic" w:hint="eastAsia"/>
              <w:noProof/>
            </w:rPr>
            <w:t>☐</w:t>
          </w:r>
        </w:sdtContent>
      </w:sdt>
      <w:r w:rsidR="005C7BE6" w:rsidRPr="00A0675F">
        <w:rPr>
          <w:noProof/>
        </w:rPr>
        <w:t xml:space="preserve"> Sì. Precisare</w:t>
      </w:r>
      <w:r w:rsidR="005C7BE6">
        <w:rPr>
          <w:noProof/>
        </w:rPr>
        <w:t>:</w:t>
      </w:r>
    </w:p>
    <w:p w14:paraId="6BEDFDA2" w14:textId="06AA5F7F" w:rsidR="005C7BE6" w:rsidRPr="00A0675F" w:rsidRDefault="005C7BE6" w:rsidP="005C7BE6">
      <w:pPr>
        <w:tabs>
          <w:tab w:val="left" w:leader="dot" w:pos="9072"/>
        </w:tabs>
        <w:ind w:left="1276"/>
        <w:rPr>
          <w:noProof/>
        </w:rPr>
      </w:pPr>
      <w:r w:rsidRPr="00A0675F">
        <w:rPr>
          <w:noProof/>
        </w:rPr>
        <w:tab/>
      </w:r>
    </w:p>
    <w:p w14:paraId="24282112" w14:textId="77777777" w:rsidR="005C7BE6" w:rsidRPr="00A0675F" w:rsidRDefault="00CE7CD4" w:rsidP="005C7BE6">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w:t>
      </w:r>
    </w:p>
    <w:p w14:paraId="328974B3" w14:textId="77777777" w:rsidR="005C7BE6" w:rsidRPr="00A0675F" w:rsidRDefault="005C7BE6" w:rsidP="005C7BE6">
      <w:pPr>
        <w:pStyle w:val="ManualHeading2"/>
        <w:rPr>
          <w:noProof/>
        </w:rPr>
      </w:pPr>
      <w:r w:rsidRPr="00976F3E">
        <w:rPr>
          <w:noProof/>
        </w:rPr>
        <w:t>2.7.</w:t>
      </w:r>
      <w:r w:rsidRPr="00976F3E">
        <w:rPr>
          <w:noProof/>
        </w:rPr>
        <w:tab/>
      </w:r>
      <w:r w:rsidRPr="00A0675F">
        <w:rPr>
          <w:noProof/>
        </w:rPr>
        <w:t>Intermediari finanziari ed entità delegata che attuano il regime notificato</w:t>
      </w:r>
    </w:p>
    <w:p w14:paraId="5E4EC39A" w14:textId="77777777" w:rsidR="005C7BE6" w:rsidRPr="00A0675F" w:rsidRDefault="005C7BE6" w:rsidP="005C7BE6">
      <w:pPr>
        <w:keepNext/>
        <w:keepLines/>
        <w:ind w:left="567"/>
        <w:rPr>
          <w:i/>
          <w:iCs/>
          <w:noProof/>
        </w:rPr>
      </w:pPr>
      <w:r w:rsidRPr="00A0675F">
        <w:rPr>
          <w:i/>
          <w:noProof/>
        </w:rPr>
        <w:t xml:space="preserve">(Cfr. la definizione ampia di intermediario finanziario al punto </w:t>
      </w:r>
      <w:r w:rsidRPr="009C7C43">
        <w:rPr>
          <w:i/>
          <w:noProof/>
        </w:rPr>
        <w:t>35</w:t>
      </w:r>
      <w:r w:rsidRPr="00A0675F">
        <w:rPr>
          <w:i/>
          <w:noProof/>
        </w:rPr>
        <w:t>(</w:t>
      </w:r>
      <w:r w:rsidRPr="009C7C43">
        <w:rPr>
          <w:i/>
          <w:noProof/>
        </w:rPr>
        <w:t>11</w:t>
      </w:r>
      <w:r w:rsidRPr="00A0675F">
        <w:rPr>
          <w:i/>
          <w:noProof/>
        </w:rPr>
        <w:t>), degli orientamenti; sono inclusi i fondi con o senza personalità giuridica.)</w:t>
      </w:r>
    </w:p>
    <w:p w14:paraId="0EB2DD37" w14:textId="77777777" w:rsidR="005C7BE6" w:rsidRPr="00A0675F" w:rsidRDefault="005C7BE6" w:rsidP="005C7BE6">
      <w:pPr>
        <w:pStyle w:val="Point1"/>
        <w:rPr>
          <w:noProof/>
        </w:rPr>
      </w:pPr>
      <w:r w:rsidRPr="00976F3E">
        <w:rPr>
          <w:noProof/>
        </w:rPr>
        <w:t>(a)</w:t>
      </w:r>
      <w:r w:rsidRPr="00976F3E">
        <w:rPr>
          <w:noProof/>
        </w:rPr>
        <w:tab/>
      </w:r>
      <w:r w:rsidRPr="00A0675F">
        <w:rPr>
          <w:noProof/>
        </w:rPr>
        <w:t>Precisare la natura degli intermediari finanziari che attuano il regime:</w:t>
      </w:r>
    </w:p>
    <w:p w14:paraId="7EDD3A87" w14:textId="77777777" w:rsidR="005C7BE6" w:rsidRPr="00A0675F" w:rsidRDefault="005C7BE6" w:rsidP="00157C2E">
      <w:pPr>
        <w:tabs>
          <w:tab w:val="left" w:leader="dot" w:pos="9072"/>
        </w:tabs>
        <w:ind w:left="720"/>
        <w:rPr>
          <w:bCs/>
          <w:noProof/>
        </w:rPr>
      </w:pPr>
      <w:r w:rsidRPr="00A0675F">
        <w:rPr>
          <w:noProof/>
        </w:rPr>
        <w:tab/>
      </w:r>
    </w:p>
    <w:p w14:paraId="081B4C0D" w14:textId="77777777" w:rsidR="005C7BE6" w:rsidRPr="00A0675F" w:rsidRDefault="005C7BE6" w:rsidP="005C7BE6">
      <w:pPr>
        <w:pStyle w:val="Point1"/>
        <w:rPr>
          <w:noProof/>
        </w:rPr>
      </w:pPr>
      <w:r w:rsidRPr="00976F3E">
        <w:rPr>
          <w:noProof/>
        </w:rPr>
        <w:t>(b)</w:t>
      </w:r>
      <w:r w:rsidRPr="00976F3E">
        <w:rPr>
          <w:noProof/>
        </w:rPr>
        <w:tab/>
      </w:r>
      <w:r w:rsidRPr="00A0675F">
        <w:rPr>
          <w:noProof/>
        </w:rPr>
        <w:t>L</w:t>
      </w:r>
      <w:r>
        <w:rPr>
          <w:noProof/>
        </w:rPr>
        <w:t>'</w:t>
      </w:r>
      <w:r w:rsidRPr="00A0675F">
        <w:rPr>
          <w:noProof/>
        </w:rPr>
        <w:t>attuazione della misura prevede un</w:t>
      </w:r>
      <w:r>
        <w:rPr>
          <w:noProof/>
        </w:rPr>
        <w:t>'"</w:t>
      </w:r>
      <w:r w:rsidRPr="00A0675F">
        <w:rPr>
          <w:noProof/>
        </w:rPr>
        <w:t>entità delegata</w:t>
      </w:r>
      <w:r>
        <w:rPr>
          <w:noProof/>
        </w:rPr>
        <w:t>"</w:t>
      </w:r>
      <w:r w:rsidRPr="00A0675F">
        <w:rPr>
          <w:noProof/>
        </w:rPr>
        <w:t xml:space="preserve"> (definita al punto </w:t>
      </w:r>
      <w:r w:rsidRPr="009C7C43">
        <w:rPr>
          <w:noProof/>
        </w:rPr>
        <w:t>35</w:t>
      </w:r>
      <w:r w:rsidRPr="00A0675F">
        <w:rPr>
          <w:noProof/>
        </w:rPr>
        <w:t>(</w:t>
      </w:r>
      <w:r w:rsidRPr="009C7C43">
        <w:rPr>
          <w:noProof/>
        </w:rPr>
        <w:t>5</w:t>
      </w:r>
      <w:r w:rsidRPr="00A0675F">
        <w:rPr>
          <w:noProof/>
        </w:rPr>
        <w:t xml:space="preserve">) degli orientamenti)? </w:t>
      </w:r>
    </w:p>
    <w:p w14:paraId="1A413DB5" w14:textId="77777777" w:rsidR="005C7BE6" w:rsidRDefault="00CE7CD4" w:rsidP="005C7BE6">
      <w:pPr>
        <w:pStyle w:val="Text2"/>
        <w:rPr>
          <w:noProof/>
        </w:rPr>
      </w:pPr>
      <w:sdt>
        <w:sdtPr>
          <w:rPr>
            <w:noProof/>
          </w:rPr>
          <w:id w:val="1738275560"/>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Sì. Precisare:</w:t>
      </w:r>
    </w:p>
    <w:p w14:paraId="43B1F93D" w14:textId="77777777" w:rsidR="005C7BE6" w:rsidRPr="00A0675F" w:rsidRDefault="005C7BE6" w:rsidP="005C7BE6">
      <w:pPr>
        <w:tabs>
          <w:tab w:val="left" w:leader="dot" w:pos="9072"/>
        </w:tabs>
        <w:ind w:left="1417"/>
        <w:rPr>
          <w:noProof/>
        </w:rPr>
      </w:pPr>
      <w:r w:rsidRPr="00A0675F">
        <w:rPr>
          <w:noProof/>
        </w:rPr>
        <w:tab/>
      </w:r>
    </w:p>
    <w:p w14:paraId="53E8F7F5" w14:textId="77777777" w:rsidR="005C7BE6" w:rsidRPr="00A0675F" w:rsidRDefault="00CE7CD4" w:rsidP="005C7BE6">
      <w:pPr>
        <w:pStyle w:val="Text2"/>
        <w:rPr>
          <w:noProof/>
        </w:rPr>
      </w:pPr>
      <w:sdt>
        <w:sdtPr>
          <w:rPr>
            <w:noProof/>
          </w:rPr>
          <w:id w:val="979116570"/>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w:t>
      </w:r>
    </w:p>
    <w:p w14:paraId="2B7D5C7B" w14:textId="77777777" w:rsidR="005C7BE6" w:rsidRPr="00A0675F" w:rsidRDefault="005C7BE6" w:rsidP="005C7BE6">
      <w:pPr>
        <w:pStyle w:val="Point1"/>
        <w:rPr>
          <w:noProof/>
        </w:rPr>
      </w:pPr>
      <w:r w:rsidRPr="00976F3E">
        <w:rPr>
          <w:noProof/>
        </w:rPr>
        <w:t>(c)</w:t>
      </w:r>
      <w:r w:rsidRPr="00976F3E">
        <w:rPr>
          <w:noProof/>
        </w:rPr>
        <w:tab/>
      </w:r>
      <w:r w:rsidRPr="00A0675F">
        <w:rPr>
          <w:noProof/>
        </w:rPr>
        <w:t>L</w:t>
      </w:r>
      <w:r>
        <w:rPr>
          <w:noProof/>
        </w:rPr>
        <w:t>'</w:t>
      </w:r>
      <w:r w:rsidRPr="00A0675F">
        <w:rPr>
          <w:noProof/>
        </w:rPr>
        <w:t>entità delegata coinveste con lo Stato membro mediante risorse proprie?</w:t>
      </w:r>
    </w:p>
    <w:p w14:paraId="0351926F" w14:textId="77777777" w:rsidR="005C7BE6" w:rsidRPr="00A0675F" w:rsidRDefault="00CE7CD4" w:rsidP="005C7BE6">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Sì. Indicare il riferimento alla base giuridica che autorizza l</w:t>
      </w:r>
      <w:r w:rsidR="005C7BE6">
        <w:rPr>
          <w:noProof/>
        </w:rPr>
        <w:t>'</w:t>
      </w:r>
      <w:r w:rsidR="005C7BE6" w:rsidRPr="00A0675F">
        <w:rPr>
          <w:noProof/>
        </w:rPr>
        <w:t>entità delegata a effettuare tale coinvestimento:</w:t>
      </w:r>
    </w:p>
    <w:p w14:paraId="6B6B6531" w14:textId="77777777" w:rsidR="005C7BE6" w:rsidRPr="00A0675F" w:rsidRDefault="005C7BE6" w:rsidP="005C7BE6">
      <w:pPr>
        <w:tabs>
          <w:tab w:val="left" w:leader="dot" w:pos="9072"/>
        </w:tabs>
        <w:ind w:left="709"/>
        <w:rPr>
          <w:noProof/>
        </w:rPr>
      </w:pPr>
      <w:r w:rsidRPr="00A0675F">
        <w:rPr>
          <w:noProof/>
        </w:rPr>
        <w:tab/>
      </w:r>
    </w:p>
    <w:p w14:paraId="121603D7" w14:textId="77777777" w:rsidR="005C7BE6" w:rsidRPr="00A0675F" w:rsidRDefault="00CE7CD4" w:rsidP="005C7BE6">
      <w:pPr>
        <w:pStyle w:val="Text2"/>
        <w:rPr>
          <w:noProof/>
        </w:rPr>
      </w:pPr>
      <w:sdt>
        <w:sdtPr>
          <w:rPr>
            <w:noProof/>
          </w:rPr>
          <w:id w:val="-1940122564"/>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 </w:t>
      </w:r>
    </w:p>
    <w:p w14:paraId="719DFD09" w14:textId="77777777" w:rsidR="005C7BE6" w:rsidRPr="00A0675F" w:rsidRDefault="005C7BE6" w:rsidP="005C7BE6">
      <w:pPr>
        <w:pStyle w:val="Point1"/>
        <w:rPr>
          <w:noProof/>
        </w:rPr>
      </w:pPr>
      <w:r w:rsidRPr="00976F3E">
        <w:rPr>
          <w:noProof/>
        </w:rPr>
        <w:t>(d)</w:t>
      </w:r>
      <w:r w:rsidRPr="00976F3E">
        <w:rPr>
          <w:noProof/>
        </w:rPr>
        <w:tab/>
      </w:r>
      <w:r w:rsidRPr="00A0675F">
        <w:rPr>
          <w:noProof/>
        </w:rPr>
        <w:t>Come viene selezionata l</w:t>
      </w:r>
      <w:r>
        <w:rPr>
          <w:noProof/>
        </w:rPr>
        <w:t>'</w:t>
      </w:r>
      <w:r w:rsidRPr="00A0675F">
        <w:rPr>
          <w:noProof/>
        </w:rPr>
        <w:t xml:space="preserve">entità delegata? </w:t>
      </w:r>
    </w:p>
    <w:p w14:paraId="5501295F" w14:textId="77777777" w:rsidR="005C7BE6" w:rsidRPr="00A0675F" w:rsidRDefault="00CE7CD4" w:rsidP="005C7BE6">
      <w:pPr>
        <w:pStyle w:val="Text2"/>
        <w:rPr>
          <w:noProof/>
        </w:rPr>
      </w:pPr>
      <w:sdt>
        <w:sdtPr>
          <w:rPr>
            <w:noProof/>
          </w:rPr>
          <w:id w:val="-711344703"/>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Attraverso una procedura di selezione aperta, trasparente, non discriminatoria e obiettiva. Precisare:</w:t>
      </w:r>
    </w:p>
    <w:p w14:paraId="289CF8F4" w14:textId="77777777" w:rsidR="005C7BE6" w:rsidRPr="00A0675F" w:rsidRDefault="005C7BE6" w:rsidP="00157C2E">
      <w:pPr>
        <w:tabs>
          <w:tab w:val="left" w:leader="dot" w:pos="9072"/>
        </w:tabs>
        <w:ind w:left="1417"/>
        <w:rPr>
          <w:noProof/>
        </w:rPr>
      </w:pPr>
      <w:r w:rsidRPr="00A0675F">
        <w:rPr>
          <w:noProof/>
        </w:rPr>
        <w:tab/>
      </w:r>
    </w:p>
    <w:p w14:paraId="29078182" w14:textId="77777777" w:rsidR="005C7BE6" w:rsidRPr="00A0675F" w:rsidRDefault="00CE7CD4" w:rsidP="005C7BE6">
      <w:pPr>
        <w:pStyle w:val="Text2"/>
        <w:rPr>
          <w:noProof/>
        </w:rPr>
      </w:pPr>
      <w:sdt>
        <w:sdtPr>
          <w:rPr>
            <w:noProof/>
          </w:rPr>
          <w:id w:val="1985265647"/>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Attraverso nomina diretta. Illustrare il metodo di calcolo della remunerazione per l</w:t>
      </w:r>
      <w:r w:rsidR="005C7BE6">
        <w:rPr>
          <w:noProof/>
        </w:rPr>
        <w:t>'</w:t>
      </w:r>
      <w:r w:rsidR="005C7BE6" w:rsidRPr="00A0675F">
        <w:rPr>
          <w:noProof/>
        </w:rPr>
        <w:t xml:space="preserve">esecuzione della misura onde garantire che non sia sovraremunerata (punto </w:t>
      </w:r>
      <w:r w:rsidR="005C7BE6" w:rsidRPr="009C7C43">
        <w:rPr>
          <w:noProof/>
        </w:rPr>
        <w:t>150</w:t>
      </w:r>
      <w:r w:rsidR="005C7BE6" w:rsidRPr="00A0675F">
        <w:rPr>
          <w:noProof/>
        </w:rPr>
        <w:t xml:space="preserve"> degli orientamenti):</w:t>
      </w:r>
    </w:p>
    <w:p w14:paraId="20001C0A" w14:textId="77777777" w:rsidR="005C7BE6" w:rsidRPr="00A0675F" w:rsidRDefault="005C7BE6" w:rsidP="00157C2E">
      <w:pPr>
        <w:tabs>
          <w:tab w:val="left" w:leader="dot" w:pos="9072"/>
        </w:tabs>
        <w:ind w:left="1417"/>
        <w:rPr>
          <w:noProof/>
        </w:rPr>
      </w:pPr>
      <w:r w:rsidRPr="00A0675F">
        <w:rPr>
          <w:noProof/>
        </w:rPr>
        <w:tab/>
      </w:r>
    </w:p>
    <w:p w14:paraId="3F406DDF" w14:textId="77777777" w:rsidR="005C7BE6" w:rsidRPr="00A0675F" w:rsidRDefault="005C7BE6" w:rsidP="005C7BE6">
      <w:pPr>
        <w:pStyle w:val="Point1"/>
        <w:rPr>
          <w:noProof/>
        </w:rPr>
      </w:pPr>
      <w:r w:rsidRPr="00976F3E">
        <w:rPr>
          <w:noProof/>
        </w:rPr>
        <w:t>(e)</w:t>
      </w:r>
      <w:r w:rsidRPr="00976F3E">
        <w:rPr>
          <w:noProof/>
        </w:rPr>
        <w:tab/>
      </w:r>
      <w:r w:rsidRPr="00A0675F">
        <w:rPr>
          <w:noProof/>
        </w:rPr>
        <w:t>L</w:t>
      </w:r>
      <w:r>
        <w:rPr>
          <w:noProof/>
        </w:rPr>
        <w:t>'</w:t>
      </w:r>
      <w:r w:rsidRPr="00A0675F">
        <w:rPr>
          <w:noProof/>
        </w:rPr>
        <w:t>entità delegata gestisce il fondo attraverso cui è erogato il finanziamento nell</w:t>
      </w:r>
      <w:r>
        <w:rPr>
          <w:noProof/>
        </w:rPr>
        <w:t>'</w:t>
      </w:r>
      <w:r w:rsidRPr="00A0675F">
        <w:rPr>
          <w:noProof/>
        </w:rPr>
        <w:t xml:space="preserve">ambito del regime notificato? </w:t>
      </w:r>
    </w:p>
    <w:p w14:paraId="25C3CD5E" w14:textId="77777777" w:rsidR="005C7BE6" w:rsidRPr="00A0675F" w:rsidRDefault="00CE7CD4" w:rsidP="005C7BE6">
      <w:pPr>
        <w:pStyle w:val="Text2"/>
        <w:rPr>
          <w:noProof/>
        </w:rPr>
      </w:pPr>
      <w:sdt>
        <w:sdtPr>
          <w:rPr>
            <w:noProof/>
          </w:rPr>
          <w:id w:val="1968928635"/>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 xml:space="preserve">Sì </w:t>
      </w:r>
      <w:r w:rsidR="005C7BE6" w:rsidRPr="00A0675F">
        <w:rPr>
          <w:noProof/>
        </w:rPr>
        <w:tab/>
      </w:r>
      <w:r w:rsidR="005C7BE6" w:rsidRPr="00A0675F">
        <w:rPr>
          <w:noProof/>
        </w:rPr>
        <w:tab/>
      </w:r>
      <w:sdt>
        <w:sdtPr>
          <w:rPr>
            <w:noProof/>
          </w:rPr>
          <w:id w:val="436181050"/>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No</w:t>
      </w:r>
    </w:p>
    <w:p w14:paraId="63AA6251" w14:textId="77777777" w:rsidR="005C7BE6" w:rsidRPr="00A0675F" w:rsidRDefault="005C7BE6" w:rsidP="005C7BE6">
      <w:pPr>
        <w:pStyle w:val="Point1"/>
        <w:rPr>
          <w:noProof/>
        </w:rPr>
      </w:pPr>
      <w:r w:rsidRPr="00976F3E">
        <w:rPr>
          <w:noProof/>
        </w:rPr>
        <w:t>(f)</w:t>
      </w:r>
      <w:r w:rsidRPr="00976F3E">
        <w:rPr>
          <w:noProof/>
        </w:rPr>
        <w:tab/>
      </w:r>
      <w:r w:rsidRPr="00A0675F">
        <w:rPr>
          <w:noProof/>
        </w:rPr>
        <w:t>Caratteristiche dell</w:t>
      </w:r>
      <w:r>
        <w:rPr>
          <w:noProof/>
        </w:rPr>
        <w:t>'</w:t>
      </w:r>
      <w:r w:rsidRPr="00A0675F">
        <w:rPr>
          <w:noProof/>
        </w:rPr>
        <w:t>impresa di gestione incaricata dell</w:t>
      </w:r>
      <w:r>
        <w:rPr>
          <w:noProof/>
        </w:rPr>
        <w:t>'</w:t>
      </w:r>
      <w:r w:rsidRPr="00A0675F">
        <w:rPr>
          <w:noProof/>
        </w:rPr>
        <w:t>attuazione della misura a livello dell</w:t>
      </w:r>
      <w:r>
        <w:rPr>
          <w:noProof/>
        </w:rPr>
        <w:t>'</w:t>
      </w:r>
      <w:r w:rsidRPr="00A0675F">
        <w:rPr>
          <w:noProof/>
        </w:rPr>
        <w:t>intermediario finanziario:</w:t>
      </w:r>
    </w:p>
    <w:p w14:paraId="1A8AAF18" w14:textId="77777777" w:rsidR="005C7BE6" w:rsidRPr="00A0675F" w:rsidRDefault="005C7BE6" w:rsidP="005C7BE6">
      <w:pPr>
        <w:tabs>
          <w:tab w:val="left" w:leader="dot" w:pos="9072"/>
        </w:tabs>
        <w:ind w:left="851"/>
        <w:rPr>
          <w:noProof/>
        </w:rPr>
      </w:pPr>
      <w:r w:rsidRPr="00A0675F">
        <w:rPr>
          <w:noProof/>
        </w:rPr>
        <w:tab/>
      </w:r>
    </w:p>
    <w:p w14:paraId="556BF440" w14:textId="77777777" w:rsidR="005C7BE6" w:rsidRPr="00A0675F" w:rsidRDefault="005C7BE6" w:rsidP="005C7BE6">
      <w:pPr>
        <w:pStyle w:val="Point1"/>
        <w:rPr>
          <w:noProof/>
        </w:rPr>
      </w:pPr>
      <w:r w:rsidRPr="00976F3E">
        <w:rPr>
          <w:noProof/>
        </w:rPr>
        <w:t>(g)</w:t>
      </w:r>
      <w:r w:rsidRPr="00976F3E">
        <w:rPr>
          <w:noProof/>
        </w:rPr>
        <w:tab/>
      </w:r>
      <w:r w:rsidRPr="00A0675F">
        <w:rPr>
          <w:noProof/>
        </w:rPr>
        <w:t xml:space="preserve">Nel caso siano coinvolti nel programma più livelli di intermediari finanziari (compresi i fondi di fondi), fornire tutte le informazioni pertinenti per ciascun livello di intermediario finanziario: </w:t>
      </w:r>
    </w:p>
    <w:p w14:paraId="29860E7F" w14:textId="77777777" w:rsidR="005C7BE6" w:rsidRPr="00A0675F" w:rsidRDefault="005C7BE6" w:rsidP="005C7BE6">
      <w:pPr>
        <w:pStyle w:val="ListParagraph"/>
        <w:tabs>
          <w:tab w:val="left" w:leader="dot" w:pos="9072"/>
        </w:tabs>
        <w:ind w:left="851"/>
        <w:contextualSpacing w:val="0"/>
        <w:rPr>
          <w:noProof/>
        </w:rPr>
      </w:pPr>
      <w:r w:rsidRPr="00A0675F">
        <w:rPr>
          <w:noProof/>
        </w:rPr>
        <w:tab/>
      </w:r>
    </w:p>
    <w:p w14:paraId="16E6F069" w14:textId="77777777" w:rsidR="005C7BE6" w:rsidRPr="00A0675F" w:rsidRDefault="005C7BE6" w:rsidP="005C7BE6">
      <w:pPr>
        <w:pStyle w:val="ManualHeading2"/>
        <w:rPr>
          <w:noProof/>
        </w:rPr>
      </w:pPr>
      <w:r w:rsidRPr="00976F3E">
        <w:rPr>
          <w:noProof/>
        </w:rPr>
        <w:t>2.8.</w:t>
      </w:r>
      <w:r w:rsidRPr="00976F3E">
        <w:rPr>
          <w:noProof/>
        </w:rPr>
        <w:tab/>
      </w:r>
      <w:r w:rsidRPr="00A0675F">
        <w:rPr>
          <w:noProof/>
        </w:rPr>
        <w:t>Vi sono altre parti coinvolte nel regime notificato (oltre all</w:t>
      </w:r>
      <w:r>
        <w:rPr>
          <w:noProof/>
        </w:rPr>
        <w:t>'</w:t>
      </w:r>
      <w:r w:rsidRPr="00A0675F">
        <w:rPr>
          <w:noProof/>
        </w:rPr>
        <w:t>autorità pubblica che concede l</w:t>
      </w:r>
      <w:r>
        <w:rPr>
          <w:noProof/>
        </w:rPr>
        <w:t>'</w:t>
      </w:r>
      <w:r w:rsidRPr="00A0675F">
        <w:rPr>
          <w:noProof/>
        </w:rPr>
        <w:t xml:space="preserve">aiuto, alle imprese destinatarie, agli intermediari finanziari e agli investitori privati)? </w:t>
      </w:r>
    </w:p>
    <w:p w14:paraId="34A1B08E" w14:textId="138864B8" w:rsidR="005C7BE6" w:rsidRDefault="00CE7CD4" w:rsidP="005C7BE6">
      <w:pPr>
        <w:pStyle w:val="Text1"/>
        <w:rPr>
          <w:noProof/>
        </w:rPr>
      </w:pPr>
      <w:sdt>
        <w:sdtPr>
          <w:rPr>
            <w:noProof/>
          </w:rPr>
          <w:id w:val="2141452803"/>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Sì. Precisare: </w:t>
      </w:r>
    </w:p>
    <w:p w14:paraId="5EA67DDA" w14:textId="77777777" w:rsidR="005C7BE6" w:rsidRPr="00A0675F" w:rsidRDefault="005C7BE6" w:rsidP="005C7BE6">
      <w:pPr>
        <w:tabs>
          <w:tab w:val="left" w:leader="dot" w:pos="9072"/>
        </w:tabs>
        <w:ind w:left="709"/>
        <w:rPr>
          <w:noProof/>
        </w:rPr>
      </w:pPr>
      <w:r w:rsidRPr="00A0675F">
        <w:rPr>
          <w:noProof/>
        </w:rPr>
        <w:tab/>
      </w:r>
    </w:p>
    <w:p w14:paraId="39FF0B35" w14:textId="77777777" w:rsidR="005C7BE6" w:rsidRPr="00A0675F" w:rsidRDefault="00CE7CD4" w:rsidP="005C7BE6">
      <w:pPr>
        <w:pStyle w:val="Text1"/>
        <w:rPr>
          <w:noProof/>
        </w:rPr>
      </w:pPr>
      <w:sdt>
        <w:sdtPr>
          <w:rPr>
            <w:noProof/>
          </w:rPr>
          <w:id w:val="-1227451226"/>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w:t>
      </w:r>
    </w:p>
    <w:p w14:paraId="085DBF02" w14:textId="77777777" w:rsidR="005C7BE6" w:rsidRPr="00A0675F" w:rsidRDefault="005C7BE6" w:rsidP="005C7BE6">
      <w:pPr>
        <w:pStyle w:val="ManualHeading2"/>
        <w:rPr>
          <w:noProof/>
        </w:rPr>
      </w:pPr>
      <w:r w:rsidRPr="00976F3E">
        <w:rPr>
          <w:noProof/>
        </w:rPr>
        <w:t>2.9.</w:t>
      </w:r>
      <w:r w:rsidRPr="00976F3E">
        <w:rPr>
          <w:noProof/>
        </w:rPr>
        <w:tab/>
      </w:r>
      <w:r w:rsidRPr="00A0675F">
        <w:rPr>
          <w:noProof/>
        </w:rPr>
        <w:t xml:space="preserve">Descrizione dettagliata della strategia di investimento e dello strumento o degli strumenti di investimento </w:t>
      </w:r>
    </w:p>
    <w:p w14:paraId="0F755F89" w14:textId="77777777" w:rsidR="005C7BE6" w:rsidRPr="00A0675F" w:rsidRDefault="005C7BE6" w:rsidP="008632FD">
      <w:pPr>
        <w:pStyle w:val="Tiret1"/>
        <w:numPr>
          <w:ilvl w:val="0"/>
          <w:numId w:val="53"/>
        </w:numPr>
        <w:rPr>
          <w:noProof/>
        </w:rPr>
      </w:pPr>
      <w:r w:rsidRPr="00A0675F">
        <w:rPr>
          <w:noProof/>
        </w:rPr>
        <w:t>Qual è la strategia di investimento dell</w:t>
      </w:r>
      <w:r>
        <w:rPr>
          <w:noProof/>
        </w:rPr>
        <w:t>'</w:t>
      </w:r>
      <w:r w:rsidRPr="00A0675F">
        <w:rPr>
          <w:noProof/>
        </w:rPr>
        <w:t>intermediario finanziario?</w:t>
      </w:r>
    </w:p>
    <w:p w14:paraId="24DEB9E7" w14:textId="77777777" w:rsidR="005C7BE6" w:rsidRPr="00A0675F" w:rsidRDefault="005C7BE6" w:rsidP="008632FD">
      <w:pPr>
        <w:pStyle w:val="Tiret1"/>
        <w:numPr>
          <w:ilvl w:val="0"/>
          <w:numId w:val="56"/>
        </w:numPr>
        <w:rPr>
          <w:noProof/>
        </w:rPr>
      </w:pPr>
      <w:r w:rsidRPr="00A0675F">
        <w:rPr>
          <w:noProof/>
        </w:rPr>
        <w:t>Quali obiettivi di politica pubblica sono perseguiti con questa strategia di investimento?</w:t>
      </w:r>
    </w:p>
    <w:p w14:paraId="0F8E9010" w14:textId="77777777" w:rsidR="005C7BE6" w:rsidRPr="00A0675F" w:rsidRDefault="005C7BE6" w:rsidP="008632FD">
      <w:pPr>
        <w:pStyle w:val="Tiret1"/>
        <w:numPr>
          <w:ilvl w:val="0"/>
          <w:numId w:val="56"/>
        </w:numPr>
        <w:rPr>
          <w:noProof/>
        </w:rPr>
      </w:pPr>
      <w:r w:rsidRPr="00A0675F">
        <w:rPr>
          <w:noProof/>
        </w:rPr>
        <w:t>Allegare uno schema per illustrare la struttura del regime e gli strumenti previsti, con indicazione delle parti interessate, dell</w:t>
      </w:r>
      <w:r>
        <w:rPr>
          <w:noProof/>
        </w:rPr>
        <w:t>'</w:t>
      </w:r>
      <w:r w:rsidRPr="00A0675F">
        <w:rPr>
          <w:noProof/>
        </w:rPr>
        <w:t>entità della loro partecipazione e, se del caso, un allegato che sintetizzi la struttura globale del regime notificato:</w:t>
      </w:r>
    </w:p>
    <w:p w14:paraId="3437020B" w14:textId="77777777" w:rsidR="005C7BE6" w:rsidRPr="00A0675F" w:rsidRDefault="005C7BE6" w:rsidP="005C7BE6">
      <w:pPr>
        <w:tabs>
          <w:tab w:val="left" w:leader="dot" w:pos="9072"/>
        </w:tabs>
        <w:ind w:left="709"/>
        <w:rPr>
          <w:noProof/>
        </w:rPr>
      </w:pPr>
      <w:r w:rsidRPr="00A0675F">
        <w:rPr>
          <w:noProof/>
        </w:rPr>
        <w:tab/>
      </w:r>
    </w:p>
    <w:p w14:paraId="15CAFF13" w14:textId="77777777" w:rsidR="005C7BE6" w:rsidRPr="00A0675F" w:rsidRDefault="005C7BE6" w:rsidP="008632FD">
      <w:pPr>
        <w:pStyle w:val="Tiret1"/>
        <w:numPr>
          <w:ilvl w:val="0"/>
          <w:numId w:val="56"/>
        </w:numPr>
        <w:rPr>
          <w:bCs/>
          <w:noProof/>
        </w:rPr>
      </w:pPr>
      <w:r w:rsidRPr="00A0675F">
        <w:rPr>
          <w:noProof/>
        </w:rPr>
        <w:lastRenderedPageBreak/>
        <w:t>Indicare i parametri scelti per sollecitare gli investitori privati a manifestare il loro interesse a partecipare al regime notificato, rispondendo alle domande nella presente sezione:</w:t>
      </w:r>
    </w:p>
    <w:p w14:paraId="3D561E69" w14:textId="77777777" w:rsidR="005C7BE6" w:rsidRPr="00A0675F" w:rsidRDefault="005C7BE6" w:rsidP="005C7BE6">
      <w:pPr>
        <w:tabs>
          <w:tab w:val="left" w:leader="dot" w:pos="9072"/>
        </w:tabs>
        <w:ind w:left="709"/>
        <w:rPr>
          <w:noProof/>
        </w:rPr>
      </w:pPr>
      <w:r w:rsidRPr="00A0675F">
        <w:rPr>
          <w:noProof/>
        </w:rPr>
        <w:tab/>
      </w:r>
    </w:p>
    <w:p w14:paraId="79F4F07E" w14:textId="77777777" w:rsidR="005C7BE6" w:rsidRPr="00A0675F" w:rsidRDefault="005C7BE6" w:rsidP="005C7BE6">
      <w:pPr>
        <w:pStyle w:val="ManualHeading3"/>
        <w:rPr>
          <w:noProof/>
        </w:rPr>
      </w:pPr>
      <w:r w:rsidRPr="00976F3E">
        <w:rPr>
          <w:noProof/>
        </w:rPr>
        <w:t>2.9.1.</w:t>
      </w:r>
      <w:r w:rsidRPr="00976F3E">
        <w:rPr>
          <w:noProof/>
        </w:rPr>
        <w:tab/>
      </w:r>
      <w:r w:rsidRPr="00A0675F">
        <w:rPr>
          <w:noProof/>
        </w:rPr>
        <w:t>Strumenti finanziari</w:t>
      </w:r>
    </w:p>
    <w:p w14:paraId="44BB1739" w14:textId="77777777" w:rsidR="005C7BE6" w:rsidRPr="00A0675F" w:rsidRDefault="005C7BE6" w:rsidP="005C7BE6">
      <w:pPr>
        <w:rPr>
          <w:i/>
          <w:iCs/>
          <w:noProof/>
        </w:rPr>
      </w:pPr>
      <w:r w:rsidRPr="00A0675F">
        <w:rPr>
          <w:i/>
          <w:noProof/>
        </w:rPr>
        <w:t xml:space="preserve">Le misure di aiuto al finanziamento del rischio sotto forma di strumenti finanziari devono: </w:t>
      </w:r>
      <w:r w:rsidRPr="00A0675F">
        <w:rPr>
          <w:noProof/>
        </w:rPr>
        <w:t xml:space="preserve"> </w:t>
      </w:r>
      <w:r w:rsidRPr="00A0675F">
        <w:rPr>
          <w:noProof/>
        </w:rPr>
        <w:br/>
      </w:r>
      <w:r w:rsidRPr="009C7C43">
        <w:rPr>
          <w:i/>
          <w:noProof/>
        </w:rPr>
        <w:t>1</w:t>
      </w:r>
      <w:r w:rsidRPr="00A0675F">
        <w:rPr>
          <w:i/>
          <w:noProof/>
        </w:rPr>
        <w:t xml:space="preserve">) essere attuate mediante intermediari finanziari (punto </w:t>
      </w:r>
      <w:r w:rsidRPr="009C7C43">
        <w:rPr>
          <w:i/>
          <w:noProof/>
        </w:rPr>
        <w:t>22</w:t>
      </w:r>
      <w:r w:rsidRPr="00A0675F">
        <w:rPr>
          <w:i/>
          <w:noProof/>
        </w:rPr>
        <w:t xml:space="preserve"> degli orientamenti) e</w:t>
      </w:r>
      <w:r w:rsidRPr="00A0675F">
        <w:rPr>
          <w:noProof/>
        </w:rPr>
        <w:t xml:space="preserve"> </w:t>
      </w:r>
      <w:r w:rsidRPr="009C7C43">
        <w:rPr>
          <w:i/>
          <w:noProof/>
        </w:rPr>
        <w:t>2</w:t>
      </w:r>
      <w:r w:rsidRPr="00A0675F">
        <w:rPr>
          <w:i/>
          <w:noProof/>
        </w:rPr>
        <w:t xml:space="preserve">) prevedere la partecipazione di investitori privati (punto </w:t>
      </w:r>
      <w:r w:rsidRPr="009C7C43">
        <w:rPr>
          <w:i/>
          <w:noProof/>
        </w:rPr>
        <w:t>25</w:t>
      </w:r>
      <w:r w:rsidRPr="00A0675F">
        <w:rPr>
          <w:i/>
          <w:noProof/>
        </w:rPr>
        <w:t xml:space="preserve"> degli orientamenti). Pertanto, tali misure si compongono di tre livelli: i) un intervento statale per gli intermediari finanziari; ii) gli investimenti da parte degli intermediari finanziari in imprese beneficiarie finali e iii) gli investimenti da parte di investitori privati a uno dei due livelli precedenti.</w:t>
      </w:r>
    </w:p>
    <w:p w14:paraId="5876AC83" w14:textId="77777777" w:rsidR="005C7BE6" w:rsidRPr="00A0675F" w:rsidRDefault="005C7BE6" w:rsidP="005C7BE6">
      <w:pPr>
        <w:pStyle w:val="ManualHeading4"/>
        <w:rPr>
          <w:noProof/>
        </w:rPr>
      </w:pPr>
      <w:r w:rsidRPr="00976F3E">
        <w:rPr>
          <w:noProof/>
        </w:rPr>
        <w:t>2.9.1.1.</w:t>
      </w:r>
      <w:r w:rsidRPr="00976F3E">
        <w:rPr>
          <w:noProof/>
        </w:rPr>
        <w:tab/>
      </w:r>
      <w:r w:rsidRPr="00A0675F">
        <w:rPr>
          <w:noProof/>
        </w:rPr>
        <w:t xml:space="preserve"> Intervento a livello degli intermediari finanziari</w:t>
      </w:r>
    </w:p>
    <w:p w14:paraId="5BC51061" w14:textId="77777777" w:rsidR="005C7BE6" w:rsidRPr="00A0675F" w:rsidRDefault="005C7BE6" w:rsidP="005C7BE6">
      <w:pPr>
        <w:pStyle w:val="ManualHeading1-A"/>
        <w:rPr>
          <w:noProof/>
        </w:rPr>
      </w:pPr>
      <w:r w:rsidRPr="00A0675F">
        <w:rPr>
          <w:noProof/>
        </w:rPr>
        <w:t>Intervento statale a livello degli intermediari finanziari</w:t>
      </w:r>
    </w:p>
    <w:p w14:paraId="32123D92" w14:textId="77777777" w:rsidR="005C7BE6" w:rsidRPr="00A0675F" w:rsidRDefault="005C7BE6" w:rsidP="005C7BE6">
      <w:pPr>
        <w:rPr>
          <w:noProof/>
        </w:rPr>
      </w:pPr>
      <w:r w:rsidRPr="00A0675F">
        <w:rPr>
          <w:noProof/>
        </w:rPr>
        <w:t>Lo Stato fornisce quanto segue agli intermediari finanziari (barrare la casella indicata e completare se necessario).</w:t>
      </w:r>
    </w:p>
    <w:p w14:paraId="00D0C5D6" w14:textId="77777777" w:rsidR="005C7BE6" w:rsidRPr="00A0675F" w:rsidRDefault="00CE7CD4" w:rsidP="005C7BE6">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ab/>
        <w:t>Equity (compreso quasi-equity) da parte dello Stato a livello degli intermediari finanziari</w:t>
      </w:r>
    </w:p>
    <w:p w14:paraId="64425445" w14:textId="77777777" w:rsidR="005C7BE6" w:rsidRPr="00A0675F" w:rsidRDefault="005C7BE6" w:rsidP="008632FD">
      <w:pPr>
        <w:pStyle w:val="ListNumber"/>
        <w:numPr>
          <w:ilvl w:val="0"/>
          <w:numId w:val="14"/>
        </w:numPr>
        <w:spacing w:before="0" w:after="240"/>
        <w:contextualSpacing w:val="0"/>
        <w:rPr>
          <w:noProof/>
        </w:rPr>
      </w:pPr>
      <w:r w:rsidRPr="00A0675F">
        <w:rPr>
          <w:noProof/>
        </w:rPr>
        <w:t>Fornire le seguenti informazioni.</w:t>
      </w:r>
    </w:p>
    <w:p w14:paraId="5FA7B761" w14:textId="77777777" w:rsidR="005C7BE6" w:rsidRPr="00A0675F" w:rsidRDefault="005C7BE6" w:rsidP="008632FD">
      <w:pPr>
        <w:pStyle w:val="Tiret0"/>
        <w:numPr>
          <w:ilvl w:val="0"/>
          <w:numId w:val="54"/>
        </w:numPr>
        <w:rPr>
          <w:noProof/>
        </w:rPr>
      </w:pPr>
      <w:r w:rsidRPr="00A0675F">
        <w:rPr>
          <w:noProof/>
        </w:rPr>
        <w:t>Condizioni del conferimento di capitale (includere anche un raffronto con le condizioni di mercato per tale conferimento):</w:t>
      </w:r>
    </w:p>
    <w:p w14:paraId="4032E126" w14:textId="77777777" w:rsidR="005C7BE6" w:rsidRPr="00A0675F" w:rsidRDefault="005C7BE6" w:rsidP="005C7BE6">
      <w:pPr>
        <w:tabs>
          <w:tab w:val="left" w:leader="dot" w:pos="9072"/>
        </w:tabs>
        <w:rPr>
          <w:bCs/>
          <w:noProof/>
        </w:rPr>
      </w:pPr>
      <w:r w:rsidRPr="00A0675F">
        <w:rPr>
          <w:noProof/>
        </w:rPr>
        <w:tab/>
      </w:r>
    </w:p>
    <w:p w14:paraId="7AF451A2" w14:textId="77777777" w:rsidR="005C7BE6" w:rsidRPr="00A0675F" w:rsidRDefault="005C7BE6" w:rsidP="008632FD">
      <w:pPr>
        <w:pStyle w:val="Tiret0"/>
        <w:rPr>
          <w:noProof/>
        </w:rPr>
      </w:pPr>
      <w:r w:rsidRPr="00A0675F">
        <w:rPr>
          <w:noProof/>
        </w:rPr>
        <w:t>Tipo di intermediario finanziario:</w:t>
      </w:r>
      <w:r w:rsidRPr="00A0675F">
        <w:rPr>
          <w:noProof/>
        </w:rPr>
        <w:tab/>
      </w:r>
    </w:p>
    <w:p w14:paraId="09ECA419" w14:textId="77777777" w:rsidR="005C7BE6" w:rsidRPr="00A0675F" w:rsidRDefault="005C7BE6" w:rsidP="005C7BE6">
      <w:pPr>
        <w:tabs>
          <w:tab w:val="left" w:leader="dot" w:pos="9072"/>
        </w:tabs>
        <w:rPr>
          <w:bCs/>
          <w:noProof/>
        </w:rPr>
      </w:pPr>
      <w:r w:rsidRPr="00A0675F">
        <w:rPr>
          <w:noProof/>
        </w:rPr>
        <w:tab/>
      </w:r>
    </w:p>
    <w:p w14:paraId="56600A74" w14:textId="77777777" w:rsidR="005C7BE6" w:rsidRPr="00A0675F" w:rsidRDefault="005C7BE6" w:rsidP="008632FD">
      <w:pPr>
        <w:pStyle w:val="Tiret0"/>
        <w:rPr>
          <w:bCs/>
          <w:noProof/>
        </w:rPr>
      </w:pPr>
      <w:r w:rsidRPr="00A0675F">
        <w:rPr>
          <w:noProof/>
        </w:rPr>
        <w:t>Tipo di struttura di finanziamento dell</w:t>
      </w:r>
      <w:r>
        <w:rPr>
          <w:noProof/>
        </w:rPr>
        <w:t>'</w:t>
      </w:r>
      <w:r w:rsidRPr="00A0675F">
        <w:rPr>
          <w:noProof/>
        </w:rPr>
        <w:t>intermediario finanziario (ad esempio fondo di investimento con percentuale di partecipazione pubblica e privata; fondi di fondi, struttura a più livelli con sotto-fondi specializzati, fondi pubblici di coinvestimento con investitori privati per le singole operazioni) (precisare in dettaglio):</w:t>
      </w:r>
    </w:p>
    <w:p w14:paraId="3D7DE6E6" w14:textId="77777777" w:rsidR="005C7BE6" w:rsidRPr="00A0675F" w:rsidRDefault="005C7BE6" w:rsidP="005C7BE6">
      <w:pPr>
        <w:tabs>
          <w:tab w:val="left" w:leader="dot" w:pos="9072"/>
        </w:tabs>
        <w:rPr>
          <w:bCs/>
          <w:noProof/>
        </w:rPr>
      </w:pPr>
      <w:r w:rsidRPr="00A0675F">
        <w:rPr>
          <w:noProof/>
        </w:rPr>
        <w:tab/>
      </w:r>
    </w:p>
    <w:p w14:paraId="220FC878" w14:textId="77777777" w:rsidR="005C7BE6" w:rsidRPr="00A0675F" w:rsidRDefault="005C7BE6" w:rsidP="008632FD">
      <w:pPr>
        <w:pStyle w:val="ListNumber"/>
        <w:keepNext/>
        <w:keepLines/>
        <w:numPr>
          <w:ilvl w:val="0"/>
          <w:numId w:val="14"/>
        </w:numPr>
        <w:tabs>
          <w:tab w:val="clear" w:pos="360"/>
          <w:tab w:val="num" w:pos="709"/>
        </w:tabs>
        <w:spacing w:before="0" w:after="240"/>
        <w:ind w:left="709" w:hanging="709"/>
        <w:contextualSpacing w:val="0"/>
        <w:rPr>
          <w:noProof/>
        </w:rPr>
      </w:pPr>
      <w:r w:rsidRPr="00A0675F">
        <w:rPr>
          <w:noProof/>
        </w:rPr>
        <w:t xml:space="preserve">In caso di strumenti quasi-equity, descrivere in dettaglio la natura dello strumento previsto: </w:t>
      </w:r>
    </w:p>
    <w:p w14:paraId="528A5EF0" w14:textId="77777777" w:rsidR="005C7BE6" w:rsidRPr="00A0675F" w:rsidRDefault="005C7BE6" w:rsidP="005C7BE6">
      <w:pPr>
        <w:tabs>
          <w:tab w:val="left" w:leader="dot" w:pos="9072"/>
        </w:tabs>
        <w:rPr>
          <w:bCs/>
          <w:noProof/>
        </w:rPr>
      </w:pPr>
      <w:r w:rsidRPr="00A0675F">
        <w:rPr>
          <w:noProof/>
        </w:rPr>
        <w:tab/>
      </w:r>
    </w:p>
    <w:p w14:paraId="2168F1A2" w14:textId="77777777" w:rsidR="005C7BE6" w:rsidRPr="00A0675F" w:rsidRDefault="005C7BE6" w:rsidP="008632FD">
      <w:pPr>
        <w:pStyle w:val="ListNumber"/>
        <w:numPr>
          <w:ilvl w:val="0"/>
          <w:numId w:val="14"/>
        </w:numPr>
        <w:tabs>
          <w:tab w:val="clear" w:pos="360"/>
          <w:tab w:val="num" w:pos="709"/>
        </w:tabs>
        <w:spacing w:before="0" w:after="240"/>
        <w:ind w:left="709" w:hanging="709"/>
        <w:contextualSpacing w:val="0"/>
        <w:rPr>
          <w:noProof/>
        </w:rPr>
      </w:pPr>
      <w:r w:rsidRPr="00A0675F">
        <w:rPr>
          <w:noProof/>
        </w:rPr>
        <w:t>Se vi è partecipazione privata a questo livello (ad esempio nel caso di investitori privati che conferiscono capitale proprio all</w:t>
      </w:r>
      <w:r>
        <w:rPr>
          <w:noProof/>
        </w:rPr>
        <w:t>'</w:t>
      </w:r>
      <w:r w:rsidRPr="00A0675F">
        <w:rPr>
          <w:noProof/>
        </w:rPr>
        <w:t>intermediario finanziario accanto allo Stato):</w:t>
      </w:r>
    </w:p>
    <w:p w14:paraId="520AA287" w14:textId="77777777" w:rsidR="005C7BE6" w:rsidRPr="00A0675F" w:rsidRDefault="005C7BE6" w:rsidP="008632FD">
      <w:pPr>
        <w:pStyle w:val="Tiret0"/>
        <w:numPr>
          <w:ilvl w:val="0"/>
          <w:numId w:val="34"/>
        </w:numPr>
        <w:rPr>
          <w:noProof/>
        </w:rPr>
      </w:pPr>
      <w:r w:rsidRPr="00A0675F">
        <w:rPr>
          <w:noProof/>
        </w:rPr>
        <w:t xml:space="preserve">Indicare le percentuali di partecipazione degli investitori pubblici e privati: </w:t>
      </w:r>
    </w:p>
    <w:p w14:paraId="7D09E43D" w14:textId="77777777" w:rsidR="005C7BE6" w:rsidRPr="00A0675F" w:rsidRDefault="005C7BE6" w:rsidP="005C7BE6">
      <w:pPr>
        <w:tabs>
          <w:tab w:val="left" w:leader="dot" w:pos="9072"/>
        </w:tabs>
        <w:rPr>
          <w:bCs/>
          <w:noProof/>
        </w:rPr>
      </w:pPr>
      <w:r w:rsidRPr="00A0675F">
        <w:rPr>
          <w:noProof/>
        </w:rPr>
        <w:tab/>
      </w:r>
    </w:p>
    <w:p w14:paraId="7F85F822" w14:textId="77777777" w:rsidR="005C7BE6" w:rsidRPr="00A0675F" w:rsidRDefault="005C7BE6" w:rsidP="008632FD">
      <w:pPr>
        <w:pStyle w:val="Tiret0"/>
        <w:numPr>
          <w:ilvl w:val="0"/>
          <w:numId w:val="34"/>
        </w:numPr>
        <w:rPr>
          <w:noProof/>
        </w:rPr>
      </w:pPr>
      <w:r w:rsidRPr="00A0675F">
        <w:rPr>
          <w:noProof/>
        </w:rPr>
        <w:t>Precisare il tipo di trattamento preferenziale previsto per il beneficio degli investitori privati partecipanti, descritto nell</w:t>
      </w:r>
      <w:r>
        <w:rPr>
          <w:noProof/>
        </w:rPr>
        <w:t>'</w:t>
      </w:r>
      <w:r w:rsidRPr="00A0675F">
        <w:rPr>
          <w:noProof/>
        </w:rPr>
        <w:t xml:space="preserve">invito a manifestare interesse (fornire dettagli): </w:t>
      </w:r>
    </w:p>
    <w:p w14:paraId="518D39D8" w14:textId="77777777" w:rsidR="005C7BE6" w:rsidRPr="00A0675F" w:rsidRDefault="005C7BE6" w:rsidP="005C7BE6">
      <w:pPr>
        <w:tabs>
          <w:tab w:val="left" w:leader="dot" w:pos="9072"/>
        </w:tabs>
        <w:rPr>
          <w:noProof/>
        </w:rPr>
      </w:pPr>
      <w:r w:rsidRPr="00A0675F">
        <w:rPr>
          <w:noProof/>
        </w:rPr>
        <w:tab/>
      </w:r>
    </w:p>
    <w:p w14:paraId="31F0F94C" w14:textId="238DE55D" w:rsidR="005C7BE6" w:rsidRPr="00A0675F" w:rsidRDefault="00CE7CD4" w:rsidP="005C7BE6">
      <w:pPr>
        <w:tabs>
          <w:tab w:val="left" w:leader="dot" w:pos="9072"/>
        </w:tabs>
        <w:ind w:left="1440"/>
        <w:rPr>
          <w:noProof/>
        </w:rPr>
      </w:pPr>
      <w:sdt>
        <w:sdtPr>
          <w:rPr>
            <w:noProof/>
          </w:rPr>
          <w:id w:val="726807186"/>
          <w14:checkbox>
            <w14:checked w14:val="0"/>
            <w14:checkedState w14:val="2612" w14:font="MS Gothic"/>
            <w14:uncheckedState w14:val="2610" w14:font="MS Gothic"/>
          </w14:checkbox>
        </w:sdtPr>
        <w:sdtEndPr/>
        <w:sdtContent>
          <w:r w:rsidR="005C7BE6">
            <w:rPr>
              <w:rFonts w:ascii="MS Gothic" w:eastAsia="MS Gothic" w:hAnsi="MS Gothic" w:hint="eastAsia"/>
              <w:noProof/>
            </w:rPr>
            <w:t>☐</w:t>
          </w:r>
        </w:sdtContent>
      </w:sdt>
      <w:r w:rsidR="005C7BE6" w:rsidRPr="00A0675F">
        <w:rPr>
          <w:noProof/>
        </w:rPr>
        <w:t xml:space="preserve"> Incentivi inerenti alla partecipazione agli utili (ottenere profitti migliori): </w:t>
      </w:r>
      <w:r w:rsidR="005C7BE6" w:rsidRPr="00A0675F">
        <w:rPr>
          <w:noProof/>
        </w:rPr>
        <w:tab/>
      </w:r>
    </w:p>
    <w:p w14:paraId="0498ACAF" w14:textId="77777777" w:rsidR="005C7BE6" w:rsidRPr="00A0675F" w:rsidRDefault="00CE7CD4" w:rsidP="005C7BE6">
      <w:pPr>
        <w:tabs>
          <w:tab w:val="left" w:leader="dot" w:pos="9072"/>
        </w:tabs>
        <w:ind w:left="1440"/>
        <w:rPr>
          <w:noProof/>
        </w:rPr>
      </w:pPr>
      <w:sdt>
        <w:sdtPr>
          <w:rPr>
            <w:noProof/>
          </w:rPr>
          <w:id w:val="-202641168"/>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Protezione dai rischi (protezione contro le perdite):</w:t>
      </w:r>
      <w:r w:rsidR="005C7BE6" w:rsidRPr="00A0675F">
        <w:rPr>
          <w:noProof/>
        </w:rPr>
        <w:tab/>
      </w:r>
    </w:p>
    <w:p w14:paraId="70256168" w14:textId="77777777" w:rsidR="005C7BE6" w:rsidRPr="00A0675F" w:rsidRDefault="005C7BE6" w:rsidP="008632FD">
      <w:pPr>
        <w:pStyle w:val="Tiret0"/>
        <w:numPr>
          <w:ilvl w:val="0"/>
          <w:numId w:val="34"/>
        </w:numPr>
        <w:rPr>
          <w:noProof/>
        </w:rPr>
      </w:pPr>
      <w:r w:rsidRPr="00A0675F">
        <w:rPr>
          <w:noProof/>
        </w:rPr>
        <w:t>Se la ripartizione non paritaria delle perdite supera i limiti stabiliti all</w:t>
      </w:r>
      <w:r>
        <w:rPr>
          <w:noProof/>
        </w:rPr>
        <w:t>'</w:t>
      </w:r>
      <w:r w:rsidRPr="00A0675F">
        <w:rPr>
          <w:noProof/>
        </w:rPr>
        <w:t xml:space="preserve">articolo </w:t>
      </w:r>
      <w:r w:rsidRPr="009C7C43">
        <w:rPr>
          <w:noProof/>
        </w:rPr>
        <w:t>21</w:t>
      </w:r>
      <w:r w:rsidRPr="00A0675F">
        <w:rPr>
          <w:noProof/>
        </w:rPr>
        <w:t xml:space="preserve">, paragrafo </w:t>
      </w:r>
      <w:r w:rsidRPr="009C7C43">
        <w:rPr>
          <w:noProof/>
        </w:rPr>
        <w:t>10</w:t>
      </w:r>
      <w:r w:rsidRPr="00A0675F">
        <w:rPr>
          <w:noProof/>
        </w:rPr>
        <w:t>, del regolamento (UE) n. </w:t>
      </w:r>
      <w:r w:rsidRPr="009C7C43">
        <w:rPr>
          <w:noProof/>
        </w:rPr>
        <w:t>651</w:t>
      </w:r>
      <w:r w:rsidRPr="00A0675F">
        <w:rPr>
          <w:noProof/>
        </w:rPr>
        <w:t>/</w:t>
      </w:r>
      <w:r w:rsidRPr="009C7C43">
        <w:rPr>
          <w:noProof/>
        </w:rPr>
        <w:t>2014</w:t>
      </w:r>
      <w:r w:rsidRPr="00A0675F">
        <w:rPr>
          <w:noProof/>
        </w:rPr>
        <w:t>, fornire elementi e motivazioni di natura economica, con riferimento alla valutazione ex ante (punto</w:t>
      </w:r>
      <w:r>
        <w:rPr>
          <w:noProof/>
        </w:rPr>
        <w:t> </w:t>
      </w:r>
      <w:r w:rsidRPr="009C7C43">
        <w:rPr>
          <w:noProof/>
        </w:rPr>
        <w:t>113</w:t>
      </w:r>
      <w:r w:rsidRPr="00A0675F">
        <w:rPr>
          <w:noProof/>
        </w:rPr>
        <w:t xml:space="preserve"> degli orientamenti):</w:t>
      </w:r>
    </w:p>
    <w:p w14:paraId="6516B695" w14:textId="77777777" w:rsidR="005C7BE6" w:rsidRPr="00A0675F" w:rsidRDefault="005C7BE6" w:rsidP="005C7BE6">
      <w:pPr>
        <w:tabs>
          <w:tab w:val="left" w:leader="dot" w:pos="9072"/>
        </w:tabs>
        <w:rPr>
          <w:bCs/>
          <w:noProof/>
        </w:rPr>
      </w:pPr>
      <w:r w:rsidRPr="00A0675F">
        <w:rPr>
          <w:noProof/>
        </w:rPr>
        <w:tab/>
      </w:r>
    </w:p>
    <w:p w14:paraId="3367703C" w14:textId="77777777" w:rsidR="005C7BE6" w:rsidRPr="00A0675F" w:rsidRDefault="005C7BE6" w:rsidP="008632FD">
      <w:pPr>
        <w:pStyle w:val="Tiret0"/>
        <w:numPr>
          <w:ilvl w:val="0"/>
          <w:numId w:val="34"/>
        </w:numPr>
        <w:rPr>
          <w:noProof/>
        </w:rPr>
      </w:pPr>
      <w:r w:rsidRPr="00A0675F">
        <w:rPr>
          <w:noProof/>
        </w:rPr>
        <w:t>Se del caso, indicare se la tranche di prima perdita sostenuta dall</w:t>
      </w:r>
      <w:r>
        <w:rPr>
          <w:noProof/>
        </w:rPr>
        <w:t>'</w:t>
      </w:r>
      <w:r w:rsidRPr="00A0675F">
        <w:rPr>
          <w:noProof/>
        </w:rPr>
        <w:t xml:space="preserve">investitore pubblico è soggetta a un limite massimo (punto </w:t>
      </w:r>
      <w:r w:rsidRPr="009C7C43">
        <w:rPr>
          <w:noProof/>
        </w:rPr>
        <w:t>113</w:t>
      </w:r>
      <w:r w:rsidRPr="00A0675F">
        <w:rPr>
          <w:noProof/>
        </w:rPr>
        <w:t xml:space="preserve"> degli orientamenti):</w:t>
      </w:r>
    </w:p>
    <w:p w14:paraId="22497C2D" w14:textId="77777777" w:rsidR="005C7BE6" w:rsidRPr="00A0675F" w:rsidRDefault="00CE7CD4" w:rsidP="005C7BE6">
      <w:pPr>
        <w:pStyle w:val="Text1"/>
        <w:rPr>
          <w:noProof/>
        </w:rPr>
      </w:pPr>
      <w:sdt>
        <w:sdtPr>
          <w:rPr>
            <w:noProof/>
          </w:rPr>
          <w:id w:val="1172915537"/>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Sì. Precisare come è stato fissato tale limite:</w:t>
      </w:r>
    </w:p>
    <w:p w14:paraId="782D7DAC" w14:textId="77777777" w:rsidR="005C7BE6" w:rsidRPr="00A0675F" w:rsidRDefault="005C7BE6" w:rsidP="005C7BE6">
      <w:pPr>
        <w:tabs>
          <w:tab w:val="left" w:leader="dot" w:pos="9072"/>
        </w:tabs>
        <w:ind w:left="720"/>
        <w:rPr>
          <w:bCs/>
          <w:noProof/>
        </w:rPr>
      </w:pPr>
      <w:r w:rsidRPr="00A0675F">
        <w:rPr>
          <w:noProof/>
        </w:rPr>
        <w:tab/>
      </w:r>
    </w:p>
    <w:p w14:paraId="043B1996" w14:textId="77777777" w:rsidR="005C7BE6" w:rsidRPr="00A0675F" w:rsidRDefault="00CE7CD4" w:rsidP="005C7BE6">
      <w:pPr>
        <w:pStyle w:val="Text1"/>
        <w:rPr>
          <w:noProof/>
        </w:rPr>
      </w:pPr>
      <w:sdt>
        <w:sdtPr>
          <w:rPr>
            <w:noProof/>
          </w:rPr>
          <w:id w:val="-1029021768"/>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 (precisare):</w:t>
      </w:r>
    </w:p>
    <w:p w14:paraId="6A514AC2" w14:textId="77777777" w:rsidR="005C7BE6" w:rsidRPr="00A0675F" w:rsidRDefault="005C7BE6" w:rsidP="005C7BE6">
      <w:pPr>
        <w:tabs>
          <w:tab w:val="left" w:leader="dot" w:pos="9072"/>
        </w:tabs>
        <w:ind w:left="709"/>
        <w:rPr>
          <w:bCs/>
          <w:noProof/>
        </w:rPr>
      </w:pPr>
      <w:r w:rsidRPr="00A0675F">
        <w:rPr>
          <w:noProof/>
        </w:rPr>
        <w:tab/>
      </w:r>
    </w:p>
    <w:p w14:paraId="4BADE851" w14:textId="77777777" w:rsidR="005C7BE6" w:rsidRPr="00A0675F" w:rsidRDefault="005C7BE6" w:rsidP="008632FD">
      <w:pPr>
        <w:pStyle w:val="ListNumber"/>
        <w:numPr>
          <w:ilvl w:val="0"/>
          <w:numId w:val="14"/>
        </w:numPr>
        <w:tabs>
          <w:tab w:val="clear" w:pos="360"/>
          <w:tab w:val="num" w:pos="709"/>
        </w:tabs>
        <w:spacing w:before="0" w:after="240"/>
        <w:ind w:left="709" w:hanging="709"/>
        <w:contextualSpacing w:val="0"/>
        <w:rPr>
          <w:noProof/>
        </w:rPr>
      </w:pPr>
      <w:r w:rsidRPr="00A0675F">
        <w:rPr>
          <w:noProof/>
        </w:rPr>
        <w:t>Descrivere il modo in cui lo strumento potrà garantire che gli interessi della strategia di investimento dell</w:t>
      </w:r>
      <w:r>
        <w:rPr>
          <w:noProof/>
        </w:rPr>
        <w:t>'</w:t>
      </w:r>
      <w:r w:rsidRPr="00A0675F">
        <w:rPr>
          <w:noProof/>
        </w:rPr>
        <w:t>intermediario finanziario siano in linea con gli obiettivi di politica pubblica:</w:t>
      </w:r>
    </w:p>
    <w:p w14:paraId="69B63E38" w14:textId="77777777" w:rsidR="005C7BE6" w:rsidRPr="00A0675F" w:rsidRDefault="005C7BE6" w:rsidP="005C7BE6">
      <w:pPr>
        <w:tabs>
          <w:tab w:val="left" w:leader="dot" w:pos="9072"/>
        </w:tabs>
        <w:rPr>
          <w:bCs/>
          <w:noProof/>
        </w:rPr>
      </w:pPr>
      <w:r w:rsidRPr="00A0675F">
        <w:rPr>
          <w:noProof/>
        </w:rPr>
        <w:tab/>
      </w:r>
    </w:p>
    <w:p w14:paraId="0F7DDF89" w14:textId="77777777" w:rsidR="005C7BE6" w:rsidRPr="00A0675F" w:rsidRDefault="005C7BE6" w:rsidP="008632FD">
      <w:pPr>
        <w:pStyle w:val="ListNumber"/>
        <w:numPr>
          <w:ilvl w:val="0"/>
          <w:numId w:val="14"/>
        </w:numPr>
        <w:tabs>
          <w:tab w:val="clear" w:pos="360"/>
          <w:tab w:val="num" w:pos="709"/>
        </w:tabs>
        <w:spacing w:before="0" w:after="240"/>
        <w:ind w:left="709" w:hanging="709"/>
        <w:contextualSpacing w:val="0"/>
        <w:rPr>
          <w:noProof/>
        </w:rPr>
      </w:pPr>
      <w:r w:rsidRPr="00A0675F">
        <w:rPr>
          <w:noProof/>
        </w:rPr>
        <w:t>Fornire una spiegazione dettagliata della durata dello strumento o della strategia di uscita su cui si basa l</w:t>
      </w:r>
      <w:r>
        <w:rPr>
          <w:noProof/>
        </w:rPr>
        <w:t>'</w:t>
      </w:r>
      <w:r w:rsidRPr="00A0675F">
        <w:rPr>
          <w:noProof/>
        </w:rPr>
        <w:t>investimento in equity e del modo in cui l</w:t>
      </w:r>
      <w:r>
        <w:rPr>
          <w:noProof/>
        </w:rPr>
        <w:t>'</w:t>
      </w:r>
      <w:r w:rsidRPr="00A0675F">
        <w:rPr>
          <w:noProof/>
        </w:rPr>
        <w:t>investitore pubblico ha strategicamente programmato l</w:t>
      </w:r>
      <w:r>
        <w:rPr>
          <w:noProof/>
        </w:rPr>
        <w:t>'</w:t>
      </w:r>
      <w:r w:rsidRPr="00A0675F">
        <w:rPr>
          <w:noProof/>
        </w:rPr>
        <w:t>uscita:</w:t>
      </w:r>
    </w:p>
    <w:p w14:paraId="6AF5418A" w14:textId="77777777" w:rsidR="005C7BE6" w:rsidRPr="00A0675F" w:rsidRDefault="005C7BE6" w:rsidP="005C7BE6">
      <w:pPr>
        <w:tabs>
          <w:tab w:val="left" w:leader="dot" w:pos="9072"/>
        </w:tabs>
        <w:rPr>
          <w:bCs/>
          <w:noProof/>
        </w:rPr>
      </w:pPr>
      <w:r w:rsidRPr="00A0675F">
        <w:rPr>
          <w:noProof/>
        </w:rPr>
        <w:tab/>
      </w:r>
    </w:p>
    <w:p w14:paraId="5DE042DE" w14:textId="77777777" w:rsidR="005C7BE6" w:rsidRPr="00A0675F" w:rsidRDefault="005C7BE6" w:rsidP="008632FD">
      <w:pPr>
        <w:pStyle w:val="ListNumber"/>
        <w:numPr>
          <w:ilvl w:val="0"/>
          <w:numId w:val="14"/>
        </w:numPr>
        <w:tabs>
          <w:tab w:val="clear" w:pos="360"/>
          <w:tab w:val="num" w:pos="709"/>
        </w:tabs>
        <w:spacing w:before="0" w:after="240"/>
        <w:ind w:left="709" w:hanging="709"/>
        <w:contextualSpacing w:val="0"/>
        <w:rPr>
          <w:noProof/>
        </w:rPr>
      </w:pPr>
      <w:r w:rsidRPr="00A0675F">
        <w:rPr>
          <w:noProof/>
        </w:rPr>
        <w:t>Altre informazioni attinenti:</w:t>
      </w:r>
    </w:p>
    <w:p w14:paraId="7F7222AD" w14:textId="77777777" w:rsidR="005C7BE6" w:rsidRPr="00A0675F" w:rsidRDefault="005C7BE6" w:rsidP="005C7BE6">
      <w:pPr>
        <w:tabs>
          <w:tab w:val="left" w:leader="dot" w:pos="9072"/>
        </w:tabs>
        <w:rPr>
          <w:bCs/>
          <w:noProof/>
        </w:rPr>
      </w:pPr>
      <w:r w:rsidRPr="00A0675F">
        <w:rPr>
          <w:noProof/>
        </w:rPr>
        <w:tab/>
      </w:r>
    </w:p>
    <w:p w14:paraId="58A9337E" w14:textId="77777777" w:rsidR="005C7BE6" w:rsidRPr="00A0675F" w:rsidRDefault="00CE7CD4" w:rsidP="005C7BE6">
      <w:pPr>
        <w:pStyle w:val="ManualHeading1"/>
        <w:rPr>
          <w:noProof/>
        </w:rPr>
      </w:pPr>
      <w:sdt>
        <w:sdtPr>
          <w:rPr>
            <w:noProof/>
          </w:rPr>
          <w:id w:val="860173296"/>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ab/>
        <w:t xml:space="preserve">Strumenti di debito di tipo </w:t>
      </w:r>
      <w:r w:rsidR="005C7BE6">
        <w:rPr>
          <w:noProof/>
        </w:rPr>
        <w:t>"</w:t>
      </w:r>
      <w:r w:rsidR="005C7BE6" w:rsidRPr="00A0675F">
        <w:rPr>
          <w:noProof/>
        </w:rPr>
        <w:t>funded</w:t>
      </w:r>
      <w:r w:rsidR="005C7BE6">
        <w:rPr>
          <w:noProof/>
        </w:rPr>
        <w:t>"</w:t>
      </w:r>
      <w:r w:rsidR="005C7BE6" w:rsidRPr="00A0675F">
        <w:rPr>
          <w:noProof/>
        </w:rPr>
        <w:t xml:space="preserve">: strumenti di prestito (di seguito </w:t>
      </w:r>
      <w:r w:rsidR="005C7BE6">
        <w:rPr>
          <w:noProof/>
        </w:rPr>
        <w:t>"</w:t>
      </w:r>
      <w:r w:rsidR="005C7BE6" w:rsidRPr="00A0675F">
        <w:rPr>
          <w:noProof/>
        </w:rPr>
        <w:t>prestiti</w:t>
      </w:r>
      <w:r w:rsidR="005C7BE6">
        <w:rPr>
          <w:noProof/>
        </w:rPr>
        <w:t>"</w:t>
      </w:r>
      <w:r w:rsidR="005C7BE6" w:rsidRPr="00A0675F">
        <w:rPr>
          <w:noProof/>
        </w:rPr>
        <w:t>) a livello degli intermediari finanziari</w:t>
      </w:r>
    </w:p>
    <w:p w14:paraId="6E29514C" w14:textId="77777777" w:rsidR="005C7BE6" w:rsidRPr="00A0675F" w:rsidRDefault="005C7BE6" w:rsidP="008632FD">
      <w:pPr>
        <w:pStyle w:val="ListNumber"/>
        <w:numPr>
          <w:ilvl w:val="0"/>
          <w:numId w:val="35"/>
        </w:numPr>
        <w:tabs>
          <w:tab w:val="clear" w:pos="360"/>
          <w:tab w:val="num" w:pos="709"/>
        </w:tabs>
        <w:spacing w:before="0" w:after="240"/>
        <w:contextualSpacing w:val="0"/>
        <w:rPr>
          <w:bCs/>
          <w:noProof/>
        </w:rPr>
      </w:pPr>
      <w:r w:rsidRPr="00A0675F">
        <w:rPr>
          <w:noProof/>
        </w:rPr>
        <w:t xml:space="preserve">Fornire le seguenti informazioni. </w:t>
      </w:r>
    </w:p>
    <w:p w14:paraId="4220B95C" w14:textId="77777777" w:rsidR="005C7BE6" w:rsidRPr="00A0675F" w:rsidRDefault="005C7BE6" w:rsidP="008632FD">
      <w:pPr>
        <w:pStyle w:val="Tiret1"/>
        <w:numPr>
          <w:ilvl w:val="0"/>
          <w:numId w:val="56"/>
        </w:numPr>
        <w:rPr>
          <w:bCs/>
          <w:noProof/>
        </w:rPr>
      </w:pPr>
      <w:bookmarkStart w:id="0" w:name="_Hlk155619085"/>
      <w:r w:rsidRPr="00A0675F">
        <w:rPr>
          <w:noProof/>
        </w:rPr>
        <w:t xml:space="preserve">Tipo di prestiti (ad esempio subordinati, con condivisione del rischio di portafoglio). Precisare: </w:t>
      </w:r>
    </w:p>
    <w:p w14:paraId="7C73D5DC" w14:textId="77777777" w:rsidR="005C7BE6" w:rsidRPr="00A0675F" w:rsidRDefault="005C7BE6" w:rsidP="005C7BE6">
      <w:pPr>
        <w:tabs>
          <w:tab w:val="left" w:leader="dot" w:pos="9072"/>
        </w:tabs>
        <w:ind w:left="720"/>
        <w:rPr>
          <w:bCs/>
          <w:noProof/>
        </w:rPr>
      </w:pPr>
      <w:r w:rsidRPr="00A0675F">
        <w:rPr>
          <w:noProof/>
        </w:rPr>
        <w:tab/>
      </w:r>
    </w:p>
    <w:p w14:paraId="02E05827" w14:textId="77777777" w:rsidR="005C7BE6" w:rsidRPr="00A0675F" w:rsidRDefault="005C7BE6" w:rsidP="008632FD">
      <w:pPr>
        <w:pStyle w:val="Tiret1"/>
        <w:numPr>
          <w:ilvl w:val="0"/>
          <w:numId w:val="56"/>
        </w:numPr>
        <w:rPr>
          <w:noProof/>
        </w:rPr>
      </w:pPr>
      <w:r w:rsidRPr="00A0675F">
        <w:rPr>
          <w:noProof/>
        </w:rPr>
        <w:t xml:space="preserve">Condizioni dei prestiti nel quadro della misura (includere anche un raffronto con le condizioni di mercato per tali prestiti): </w:t>
      </w:r>
    </w:p>
    <w:p w14:paraId="73A29420" w14:textId="77777777" w:rsidR="005C7BE6" w:rsidRPr="00A0675F" w:rsidRDefault="005C7BE6" w:rsidP="005C7BE6">
      <w:pPr>
        <w:tabs>
          <w:tab w:val="left" w:leader="dot" w:pos="9072"/>
        </w:tabs>
        <w:ind w:left="720"/>
        <w:rPr>
          <w:bCs/>
          <w:noProof/>
        </w:rPr>
      </w:pPr>
      <w:r w:rsidRPr="00A0675F">
        <w:rPr>
          <w:noProof/>
        </w:rPr>
        <w:tab/>
      </w:r>
    </w:p>
    <w:p w14:paraId="7A4AAA3C" w14:textId="77777777" w:rsidR="005C7BE6" w:rsidRPr="00A0675F" w:rsidRDefault="005C7BE6" w:rsidP="005C7BE6">
      <w:pPr>
        <w:tabs>
          <w:tab w:val="left" w:leader="dot" w:pos="9072"/>
        </w:tabs>
        <w:spacing w:after="240"/>
        <w:ind w:left="709"/>
        <w:rPr>
          <w:noProof/>
        </w:rPr>
      </w:pPr>
      <w:r w:rsidRPr="00A0675F">
        <w:rPr>
          <w:noProof/>
        </w:rPr>
        <w:t>Entità massima del prestito:</w:t>
      </w:r>
      <w:r w:rsidRPr="00A0675F">
        <w:rPr>
          <w:noProof/>
        </w:rPr>
        <w:tab/>
      </w:r>
    </w:p>
    <w:bookmarkEnd w:id="0"/>
    <w:p w14:paraId="23015FF0" w14:textId="77777777" w:rsidR="005C7BE6" w:rsidRPr="00A0675F" w:rsidRDefault="005C7BE6" w:rsidP="005C7BE6">
      <w:pPr>
        <w:tabs>
          <w:tab w:val="left" w:leader="dot" w:pos="9072"/>
        </w:tabs>
        <w:spacing w:after="240"/>
        <w:ind w:left="709"/>
        <w:rPr>
          <w:noProof/>
        </w:rPr>
      </w:pPr>
      <w:r w:rsidRPr="00A0675F">
        <w:rPr>
          <w:noProof/>
        </w:rPr>
        <w:t>Durata massima del prestito:</w:t>
      </w:r>
      <w:r w:rsidRPr="00A0675F">
        <w:rPr>
          <w:noProof/>
        </w:rPr>
        <w:tab/>
      </w:r>
    </w:p>
    <w:p w14:paraId="20DF0C42" w14:textId="77777777" w:rsidR="005C7BE6" w:rsidRPr="00A0675F" w:rsidRDefault="005C7BE6" w:rsidP="005C7BE6">
      <w:pPr>
        <w:tabs>
          <w:tab w:val="left" w:leader="dot" w:pos="9072"/>
        </w:tabs>
        <w:spacing w:after="240"/>
        <w:ind w:left="709"/>
        <w:rPr>
          <w:noProof/>
        </w:rPr>
      </w:pPr>
      <w:r w:rsidRPr="00A0675F">
        <w:rPr>
          <w:noProof/>
        </w:rPr>
        <w:t>Garanzie o altri requisiti:</w:t>
      </w:r>
      <w:r w:rsidRPr="00A0675F">
        <w:rPr>
          <w:noProof/>
        </w:rPr>
        <w:tab/>
      </w:r>
    </w:p>
    <w:p w14:paraId="279BB074" w14:textId="77777777" w:rsidR="005C7BE6" w:rsidRPr="00A0675F" w:rsidRDefault="005C7BE6" w:rsidP="005C7BE6">
      <w:pPr>
        <w:tabs>
          <w:tab w:val="left" w:leader="dot" w:pos="9072"/>
        </w:tabs>
        <w:spacing w:after="240"/>
        <w:ind w:left="709"/>
        <w:rPr>
          <w:noProof/>
        </w:rPr>
      </w:pPr>
      <w:r w:rsidRPr="00A0675F">
        <w:rPr>
          <w:noProof/>
        </w:rPr>
        <w:t xml:space="preserve">Altre informazioni attinenti: </w:t>
      </w:r>
      <w:r w:rsidRPr="00A0675F">
        <w:rPr>
          <w:noProof/>
        </w:rPr>
        <w:tab/>
      </w:r>
    </w:p>
    <w:p w14:paraId="5254FEA0" w14:textId="77777777" w:rsidR="005C7BE6" w:rsidRPr="00A0675F" w:rsidRDefault="005C7BE6" w:rsidP="008632FD">
      <w:pPr>
        <w:pStyle w:val="ListNumber"/>
        <w:numPr>
          <w:ilvl w:val="0"/>
          <w:numId w:val="35"/>
        </w:numPr>
        <w:tabs>
          <w:tab w:val="clear" w:pos="360"/>
          <w:tab w:val="num" w:pos="709"/>
        </w:tabs>
        <w:spacing w:before="0" w:after="240"/>
        <w:contextualSpacing w:val="0"/>
        <w:rPr>
          <w:bCs/>
          <w:noProof/>
        </w:rPr>
      </w:pPr>
      <w:r w:rsidRPr="00A0675F">
        <w:rPr>
          <w:noProof/>
        </w:rPr>
        <w:lastRenderedPageBreak/>
        <w:t>Indicare il riferimento alle pertinenti disposizioni della base giuridica che vietano l</w:t>
      </w:r>
      <w:r>
        <w:rPr>
          <w:noProof/>
        </w:rPr>
        <w:t>'</w:t>
      </w:r>
      <w:r w:rsidRPr="00A0675F">
        <w:rPr>
          <w:noProof/>
        </w:rPr>
        <w:t>uso dell</w:t>
      </w:r>
      <w:r>
        <w:rPr>
          <w:noProof/>
        </w:rPr>
        <w:t>'</w:t>
      </w:r>
      <w:r w:rsidRPr="00A0675F">
        <w:rPr>
          <w:noProof/>
        </w:rPr>
        <w:t xml:space="preserve">aiuto per rifinanziare i prestiti esistenti (punto </w:t>
      </w:r>
      <w:r w:rsidRPr="009C7C43">
        <w:rPr>
          <w:noProof/>
        </w:rPr>
        <w:t>46</w:t>
      </w:r>
      <w:r w:rsidRPr="00A0675F">
        <w:rPr>
          <w:noProof/>
        </w:rPr>
        <w:t xml:space="preserve"> degli orientamenti):</w:t>
      </w:r>
    </w:p>
    <w:p w14:paraId="21B932FE" w14:textId="77777777" w:rsidR="005C7BE6" w:rsidRPr="00A0675F" w:rsidRDefault="005C7BE6" w:rsidP="005C7BE6">
      <w:pPr>
        <w:tabs>
          <w:tab w:val="left" w:leader="dot" w:pos="9072"/>
        </w:tabs>
        <w:rPr>
          <w:bCs/>
          <w:noProof/>
        </w:rPr>
      </w:pPr>
      <w:r w:rsidRPr="00A0675F">
        <w:rPr>
          <w:noProof/>
        </w:rPr>
        <w:tab/>
      </w:r>
    </w:p>
    <w:p w14:paraId="58E5FF35" w14:textId="77777777" w:rsidR="005C7BE6" w:rsidRPr="00A0675F" w:rsidRDefault="005C7BE6" w:rsidP="008632FD">
      <w:pPr>
        <w:pStyle w:val="ListNumber"/>
        <w:numPr>
          <w:ilvl w:val="0"/>
          <w:numId w:val="35"/>
        </w:numPr>
        <w:tabs>
          <w:tab w:val="clear" w:pos="360"/>
          <w:tab w:val="num" w:pos="709"/>
        </w:tabs>
        <w:spacing w:before="0" w:after="240"/>
        <w:contextualSpacing w:val="0"/>
        <w:rPr>
          <w:noProof/>
        </w:rPr>
      </w:pPr>
      <w:r w:rsidRPr="00A0675F">
        <w:rPr>
          <w:noProof/>
        </w:rPr>
        <w:t>Se vi è partecipazione privata a questo livello (ad esempio gli investitori privati conferiscono prestiti all</w:t>
      </w:r>
      <w:r>
        <w:rPr>
          <w:noProof/>
        </w:rPr>
        <w:t>'</w:t>
      </w:r>
      <w:r w:rsidRPr="00A0675F">
        <w:rPr>
          <w:noProof/>
        </w:rPr>
        <w:t>intermediario finanziario assieme allo Stato):</w:t>
      </w:r>
    </w:p>
    <w:p w14:paraId="0A7C724B" w14:textId="77777777" w:rsidR="005C7BE6" w:rsidRPr="00A0675F" w:rsidRDefault="005C7BE6" w:rsidP="008632FD">
      <w:pPr>
        <w:pStyle w:val="Tiret1"/>
        <w:numPr>
          <w:ilvl w:val="0"/>
          <w:numId w:val="56"/>
        </w:numPr>
        <w:rPr>
          <w:noProof/>
        </w:rPr>
      </w:pPr>
      <w:r w:rsidRPr="00A0675F">
        <w:rPr>
          <w:noProof/>
        </w:rPr>
        <w:t xml:space="preserve">Indicare le percentuali di partecipazione degli investitori/dei mutuanti pubblici e privati: </w:t>
      </w:r>
    </w:p>
    <w:p w14:paraId="63395926" w14:textId="77777777" w:rsidR="005C7BE6" w:rsidRPr="00A0675F" w:rsidRDefault="005C7BE6" w:rsidP="005C7BE6">
      <w:pPr>
        <w:tabs>
          <w:tab w:val="left" w:leader="dot" w:pos="9072"/>
        </w:tabs>
        <w:ind w:left="720"/>
        <w:rPr>
          <w:bCs/>
          <w:noProof/>
        </w:rPr>
      </w:pPr>
      <w:r w:rsidRPr="00A0675F">
        <w:rPr>
          <w:noProof/>
        </w:rPr>
        <w:tab/>
      </w:r>
    </w:p>
    <w:p w14:paraId="2A1DDF99" w14:textId="77777777" w:rsidR="005C7BE6" w:rsidRPr="00A0675F" w:rsidRDefault="005C7BE6" w:rsidP="005C7BE6">
      <w:pPr>
        <w:pStyle w:val="Text2"/>
        <w:rPr>
          <w:noProof/>
        </w:rPr>
      </w:pPr>
      <w:r w:rsidRPr="00A0675F">
        <w:rPr>
          <w:noProof/>
        </w:rPr>
        <w:t>In particolare, in caso di prestiti con condivisione del rischio di portafoglio, precisare il tasso di coinvestimento da parte dell</w:t>
      </w:r>
      <w:r>
        <w:rPr>
          <w:noProof/>
        </w:rPr>
        <w:t>'</w:t>
      </w:r>
      <w:r w:rsidRPr="00A0675F">
        <w:rPr>
          <w:noProof/>
        </w:rPr>
        <w:t xml:space="preserve">intermediario finanziario selezionato (che non dovrebbe essere inferiore al </w:t>
      </w:r>
      <w:r w:rsidRPr="009C7C43">
        <w:rPr>
          <w:noProof/>
        </w:rPr>
        <w:t>30</w:t>
      </w:r>
      <w:r w:rsidRPr="00A0675F">
        <w:rPr>
          <w:noProof/>
        </w:rPr>
        <w:t xml:space="preserve"> % del valore del relativo portafoglio prestiti) (punto </w:t>
      </w:r>
      <w:r w:rsidRPr="009C7C43">
        <w:rPr>
          <w:noProof/>
        </w:rPr>
        <w:t>117</w:t>
      </w:r>
      <w:r w:rsidRPr="00A0675F">
        <w:rPr>
          <w:noProof/>
        </w:rPr>
        <w:t xml:space="preserve"> degli orientamenti): Il tasso è del …%</w:t>
      </w:r>
    </w:p>
    <w:p w14:paraId="5717AD6C" w14:textId="77777777" w:rsidR="005C7BE6" w:rsidRPr="00A0675F" w:rsidRDefault="005C7BE6" w:rsidP="008632FD">
      <w:pPr>
        <w:pStyle w:val="Tiret1"/>
        <w:numPr>
          <w:ilvl w:val="0"/>
          <w:numId w:val="56"/>
        </w:numPr>
        <w:rPr>
          <w:bCs/>
          <w:noProof/>
        </w:rPr>
      </w:pPr>
      <w:r w:rsidRPr="00A0675F">
        <w:rPr>
          <w:noProof/>
        </w:rPr>
        <w:t xml:space="preserve">Descrivere la condivisione dei rischi e dei rendimenti tra gli investitori o mutuanti pubblici e privati: </w:t>
      </w:r>
    </w:p>
    <w:p w14:paraId="4264F4F5" w14:textId="77777777" w:rsidR="005C7BE6" w:rsidRPr="00A0675F" w:rsidRDefault="005C7BE6" w:rsidP="005C7BE6">
      <w:pPr>
        <w:tabs>
          <w:tab w:val="left" w:leader="dot" w:pos="9072"/>
        </w:tabs>
        <w:ind w:left="720"/>
        <w:rPr>
          <w:bCs/>
          <w:noProof/>
        </w:rPr>
      </w:pPr>
      <w:r w:rsidRPr="00A0675F">
        <w:rPr>
          <w:noProof/>
        </w:rPr>
        <w:tab/>
      </w:r>
    </w:p>
    <w:p w14:paraId="361623FC" w14:textId="77777777" w:rsidR="005C7BE6" w:rsidRPr="00A0675F" w:rsidRDefault="005C7BE6" w:rsidP="005C7BE6">
      <w:pPr>
        <w:pStyle w:val="Text2"/>
        <w:rPr>
          <w:noProof/>
        </w:rPr>
      </w:pPr>
      <w:r w:rsidRPr="00A0675F">
        <w:rPr>
          <w:noProof/>
        </w:rPr>
        <w:t>Nel caso in cui l</w:t>
      </w:r>
      <w:r>
        <w:rPr>
          <w:noProof/>
        </w:rPr>
        <w:t>'</w:t>
      </w:r>
      <w:r w:rsidRPr="00A0675F">
        <w:rPr>
          <w:noProof/>
        </w:rPr>
        <w:t>investitore o mutuante pubblico assuma una posizione di prima perdita superiore al limite stabilito dal regolamento (UE) n. </w:t>
      </w:r>
      <w:r w:rsidRPr="009C7C43">
        <w:rPr>
          <w:noProof/>
        </w:rPr>
        <w:t>651</w:t>
      </w:r>
      <w:r w:rsidRPr="00A0675F">
        <w:rPr>
          <w:noProof/>
        </w:rPr>
        <w:t>/</w:t>
      </w:r>
      <w:r w:rsidRPr="009C7C43">
        <w:rPr>
          <w:noProof/>
        </w:rPr>
        <w:t>2014</w:t>
      </w:r>
      <w:r w:rsidRPr="00A0675F">
        <w:rPr>
          <w:noProof/>
        </w:rPr>
        <w:t xml:space="preserve"> (</w:t>
      </w:r>
      <w:r w:rsidRPr="009C7C43">
        <w:rPr>
          <w:noProof/>
        </w:rPr>
        <w:t>25</w:t>
      </w:r>
      <w:r w:rsidRPr="00A0675F">
        <w:rPr>
          <w:noProof/>
        </w:rPr>
        <w:t xml:space="preserve"> %), la misura può essere giustificata solo in caso di grave fallimento del mercato individuato nella valutazione ex ante (punto </w:t>
      </w:r>
      <w:r w:rsidRPr="009C7C43">
        <w:rPr>
          <w:noProof/>
        </w:rPr>
        <w:t>116</w:t>
      </w:r>
      <w:r w:rsidRPr="00A0675F">
        <w:rPr>
          <w:noProof/>
        </w:rPr>
        <w:t xml:space="preserve"> degli orientamenti). Fornire una sintesi di tale giustificazione:</w:t>
      </w:r>
    </w:p>
    <w:p w14:paraId="0A6F513E" w14:textId="77777777" w:rsidR="005C7BE6" w:rsidRPr="00A0675F" w:rsidRDefault="005C7BE6" w:rsidP="005C7BE6">
      <w:pPr>
        <w:tabs>
          <w:tab w:val="left" w:leader="dot" w:pos="9072"/>
        </w:tabs>
        <w:ind w:left="720"/>
        <w:rPr>
          <w:bCs/>
          <w:noProof/>
        </w:rPr>
      </w:pPr>
      <w:r w:rsidRPr="00A0675F">
        <w:rPr>
          <w:noProof/>
        </w:rPr>
        <w:tab/>
      </w:r>
    </w:p>
    <w:p w14:paraId="6B8C7111" w14:textId="77777777" w:rsidR="005C7BE6" w:rsidRPr="00A0675F" w:rsidRDefault="005C7BE6" w:rsidP="008632FD">
      <w:pPr>
        <w:pStyle w:val="Tiret1"/>
        <w:numPr>
          <w:ilvl w:val="0"/>
          <w:numId w:val="56"/>
        </w:numPr>
        <w:rPr>
          <w:bCs/>
          <w:noProof/>
        </w:rPr>
      </w:pPr>
      <w:r w:rsidRPr="00A0675F">
        <w:rPr>
          <w:noProof/>
        </w:rPr>
        <w:t>Se vi sono altri meccanismi di attenuazione del rischio a beneficio degli investitori o dei mutuanti privati, fornire precisazioni:</w:t>
      </w:r>
    </w:p>
    <w:p w14:paraId="05DA8633" w14:textId="77777777" w:rsidR="005C7BE6" w:rsidRPr="00A0675F" w:rsidRDefault="005C7BE6" w:rsidP="005C7BE6">
      <w:pPr>
        <w:tabs>
          <w:tab w:val="left" w:leader="dot" w:pos="9072"/>
        </w:tabs>
        <w:ind w:left="720"/>
        <w:rPr>
          <w:bCs/>
          <w:noProof/>
        </w:rPr>
      </w:pPr>
      <w:r w:rsidRPr="00A0675F">
        <w:rPr>
          <w:noProof/>
        </w:rPr>
        <w:tab/>
      </w:r>
    </w:p>
    <w:p w14:paraId="2B5B1118" w14:textId="77777777" w:rsidR="005C7BE6" w:rsidRPr="00A0675F" w:rsidRDefault="005C7BE6" w:rsidP="008632FD">
      <w:pPr>
        <w:pStyle w:val="ListNumber"/>
        <w:numPr>
          <w:ilvl w:val="0"/>
          <w:numId w:val="35"/>
        </w:numPr>
        <w:tabs>
          <w:tab w:val="clear" w:pos="360"/>
          <w:tab w:val="num" w:pos="709"/>
        </w:tabs>
        <w:spacing w:before="0" w:after="240"/>
        <w:contextualSpacing w:val="0"/>
        <w:rPr>
          <w:noProof/>
        </w:rPr>
      </w:pPr>
      <w:r w:rsidRPr="00A0675F">
        <w:rPr>
          <w:noProof/>
        </w:rPr>
        <w:t>Quale meccanismo di trasferimento (previsto al punto</w:t>
      </w:r>
      <w:r>
        <w:rPr>
          <w:noProof/>
        </w:rPr>
        <w:t> </w:t>
      </w:r>
      <w:r w:rsidRPr="009C7C43">
        <w:rPr>
          <w:noProof/>
        </w:rPr>
        <w:t>106</w:t>
      </w:r>
      <w:r w:rsidRPr="00A0675F">
        <w:rPr>
          <w:noProof/>
        </w:rPr>
        <w:t xml:space="preserve"> degli orientamenti) viene attuato per garantire che l</w:t>
      </w:r>
      <w:r>
        <w:rPr>
          <w:noProof/>
        </w:rPr>
        <w:t>'</w:t>
      </w:r>
      <w:r w:rsidRPr="00A0675F">
        <w:rPr>
          <w:noProof/>
        </w:rPr>
        <w:t>intermediario finanziario trasferisca il vantaggio che riceve dallo Stato alle imprese beneficiarie finali? Quali requisiti deve applicare l</w:t>
      </w:r>
      <w:r>
        <w:rPr>
          <w:noProof/>
        </w:rPr>
        <w:t>'</w:t>
      </w:r>
      <w:r w:rsidRPr="00A0675F">
        <w:rPr>
          <w:noProof/>
        </w:rPr>
        <w:t>intermediario finanziario (ad esempio in termini di tasso di interesse, garanzie, classe di rischio) ai beneficiari finali? (Fornire informazioni dettagliate.) Precisare inoltre in che misura il portafoglio da costituire nell</w:t>
      </w:r>
      <w:r>
        <w:rPr>
          <w:noProof/>
        </w:rPr>
        <w:t>'</w:t>
      </w:r>
      <w:r w:rsidRPr="00A0675F">
        <w:rPr>
          <w:noProof/>
        </w:rPr>
        <w:t>ambito della misura va al di là della politica standard dell</w:t>
      </w:r>
      <w:r>
        <w:rPr>
          <w:noProof/>
        </w:rPr>
        <w:t>'</w:t>
      </w:r>
      <w:r w:rsidRPr="00A0675F">
        <w:rPr>
          <w:noProof/>
        </w:rPr>
        <w:t>intermediario finanziario in materia di rischio di credito:</w:t>
      </w:r>
    </w:p>
    <w:p w14:paraId="5FAB92E5" w14:textId="77777777" w:rsidR="005C7BE6" w:rsidRPr="00A0675F" w:rsidRDefault="005C7BE6" w:rsidP="005C7BE6">
      <w:pPr>
        <w:tabs>
          <w:tab w:val="left" w:leader="dot" w:pos="9072"/>
        </w:tabs>
        <w:rPr>
          <w:bCs/>
          <w:noProof/>
        </w:rPr>
      </w:pPr>
      <w:r w:rsidRPr="00A0675F">
        <w:rPr>
          <w:noProof/>
        </w:rPr>
        <w:tab/>
      </w:r>
    </w:p>
    <w:p w14:paraId="542F387A" w14:textId="77777777" w:rsidR="005C7BE6" w:rsidRPr="00A0675F" w:rsidRDefault="005C7BE6" w:rsidP="008632FD">
      <w:pPr>
        <w:pStyle w:val="ListNumber"/>
        <w:numPr>
          <w:ilvl w:val="0"/>
          <w:numId w:val="35"/>
        </w:numPr>
        <w:tabs>
          <w:tab w:val="clear" w:pos="360"/>
          <w:tab w:val="num" w:pos="709"/>
        </w:tabs>
        <w:spacing w:before="0" w:after="240"/>
        <w:contextualSpacing w:val="0"/>
        <w:rPr>
          <w:noProof/>
        </w:rPr>
      </w:pPr>
      <w:r w:rsidRPr="00A0675F">
        <w:rPr>
          <w:noProof/>
        </w:rPr>
        <w:t>Descrivere il modo in cui lo strumento potrà garantire che gli interessi della strategia di investimento dell</w:t>
      </w:r>
      <w:r>
        <w:rPr>
          <w:noProof/>
        </w:rPr>
        <w:t>'</w:t>
      </w:r>
      <w:r w:rsidRPr="00A0675F">
        <w:rPr>
          <w:noProof/>
        </w:rPr>
        <w:t>intermediario finanziario siano in linea con gli obiettivi di politica pubblica:</w:t>
      </w:r>
    </w:p>
    <w:p w14:paraId="32967FA1" w14:textId="77777777" w:rsidR="005C7BE6" w:rsidRPr="00A0675F" w:rsidRDefault="005C7BE6" w:rsidP="005C7BE6">
      <w:pPr>
        <w:tabs>
          <w:tab w:val="left" w:leader="dot" w:pos="9072"/>
        </w:tabs>
        <w:rPr>
          <w:noProof/>
        </w:rPr>
      </w:pPr>
      <w:r w:rsidRPr="00A0675F">
        <w:rPr>
          <w:noProof/>
        </w:rPr>
        <w:tab/>
      </w:r>
    </w:p>
    <w:p w14:paraId="52AB1F20" w14:textId="77777777" w:rsidR="005C7BE6" w:rsidRPr="00A0675F" w:rsidRDefault="005C7BE6" w:rsidP="008632FD">
      <w:pPr>
        <w:pStyle w:val="ListNumber"/>
        <w:numPr>
          <w:ilvl w:val="0"/>
          <w:numId w:val="35"/>
        </w:numPr>
        <w:tabs>
          <w:tab w:val="clear" w:pos="360"/>
          <w:tab w:val="num" w:pos="709"/>
        </w:tabs>
        <w:spacing w:before="0" w:after="240"/>
        <w:contextualSpacing w:val="0"/>
        <w:rPr>
          <w:noProof/>
        </w:rPr>
      </w:pPr>
      <w:r w:rsidRPr="00A0675F">
        <w:rPr>
          <w:noProof/>
        </w:rPr>
        <w:t>Descrivere in dettaglio la durata dello strumento o della strategia di uscita relativa all</w:t>
      </w:r>
      <w:r>
        <w:rPr>
          <w:noProof/>
        </w:rPr>
        <w:t>'</w:t>
      </w:r>
      <w:r w:rsidRPr="00A0675F">
        <w:rPr>
          <w:noProof/>
        </w:rPr>
        <w:t>investimento in strumenti di debito, indicando il modo in cui l</w:t>
      </w:r>
      <w:r>
        <w:rPr>
          <w:noProof/>
        </w:rPr>
        <w:t>'</w:t>
      </w:r>
      <w:r w:rsidRPr="00A0675F">
        <w:rPr>
          <w:noProof/>
        </w:rPr>
        <w:t>uscita è strategicamente programmata dall</w:t>
      </w:r>
      <w:r>
        <w:rPr>
          <w:noProof/>
        </w:rPr>
        <w:t>'</w:t>
      </w:r>
      <w:r w:rsidRPr="00A0675F">
        <w:rPr>
          <w:noProof/>
        </w:rPr>
        <w:t>investitore pubblico:</w:t>
      </w:r>
    </w:p>
    <w:p w14:paraId="09D5EE16" w14:textId="77777777" w:rsidR="005C7BE6" w:rsidRPr="00A0675F" w:rsidRDefault="005C7BE6" w:rsidP="005C7BE6">
      <w:pPr>
        <w:tabs>
          <w:tab w:val="left" w:leader="dot" w:pos="9072"/>
        </w:tabs>
        <w:rPr>
          <w:noProof/>
        </w:rPr>
      </w:pPr>
      <w:r w:rsidRPr="00A0675F">
        <w:rPr>
          <w:noProof/>
        </w:rPr>
        <w:tab/>
      </w:r>
    </w:p>
    <w:p w14:paraId="6F1B8533" w14:textId="77777777" w:rsidR="005C7BE6" w:rsidRPr="00A0675F" w:rsidRDefault="005C7BE6" w:rsidP="008632FD">
      <w:pPr>
        <w:pStyle w:val="ListNumber"/>
        <w:numPr>
          <w:ilvl w:val="0"/>
          <w:numId w:val="35"/>
        </w:numPr>
        <w:tabs>
          <w:tab w:val="clear" w:pos="360"/>
          <w:tab w:val="num" w:pos="709"/>
        </w:tabs>
        <w:spacing w:before="0" w:after="240"/>
        <w:contextualSpacing w:val="0"/>
        <w:rPr>
          <w:bCs/>
          <w:noProof/>
        </w:rPr>
      </w:pPr>
      <w:r w:rsidRPr="00A0675F">
        <w:rPr>
          <w:noProof/>
        </w:rPr>
        <w:t>Altre informazioni attinenti:</w:t>
      </w:r>
    </w:p>
    <w:p w14:paraId="0DD1F31C" w14:textId="77777777" w:rsidR="005C7BE6" w:rsidRPr="00A0675F" w:rsidRDefault="005C7BE6" w:rsidP="005C7BE6">
      <w:pPr>
        <w:tabs>
          <w:tab w:val="left" w:leader="dot" w:pos="9072"/>
        </w:tabs>
        <w:rPr>
          <w:bCs/>
          <w:noProof/>
        </w:rPr>
      </w:pPr>
      <w:r w:rsidRPr="00A0675F">
        <w:rPr>
          <w:noProof/>
        </w:rPr>
        <w:lastRenderedPageBreak/>
        <w:tab/>
      </w:r>
    </w:p>
    <w:p w14:paraId="4A683D22" w14:textId="77777777" w:rsidR="005C7BE6" w:rsidRPr="00A0675F" w:rsidRDefault="00CE7CD4" w:rsidP="005C7BE6">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ab/>
        <w:t xml:space="preserve">Strumenti di debito di tipo </w:t>
      </w:r>
      <w:r w:rsidR="005C7BE6">
        <w:rPr>
          <w:noProof/>
        </w:rPr>
        <w:t>"</w:t>
      </w:r>
      <w:r w:rsidR="005C7BE6" w:rsidRPr="00A0675F">
        <w:rPr>
          <w:noProof/>
        </w:rPr>
        <w:t>unfunded</w:t>
      </w:r>
      <w:r w:rsidR="005C7BE6">
        <w:rPr>
          <w:noProof/>
        </w:rPr>
        <w:t>"</w:t>
      </w:r>
      <w:r w:rsidR="005C7BE6" w:rsidRPr="00A0675F">
        <w:rPr>
          <w:noProof/>
        </w:rPr>
        <w:t>: garanzie da parte dello Stato a livello degli intermediari su operazioni sottostanti con i beneficiari finali</w:t>
      </w:r>
    </w:p>
    <w:p w14:paraId="7D6C1B61" w14:textId="77777777" w:rsidR="00E25DC9" w:rsidRDefault="005C7BE6" w:rsidP="008632FD">
      <w:pPr>
        <w:pStyle w:val="ListNumber"/>
        <w:numPr>
          <w:ilvl w:val="0"/>
          <w:numId w:val="36"/>
        </w:numPr>
        <w:tabs>
          <w:tab w:val="clear" w:pos="360"/>
          <w:tab w:val="num" w:pos="709"/>
        </w:tabs>
        <w:spacing w:before="0" w:after="240"/>
        <w:contextualSpacing w:val="0"/>
        <w:rPr>
          <w:noProof/>
        </w:rPr>
      </w:pPr>
      <w:r w:rsidRPr="00A0675F">
        <w:rPr>
          <w:noProof/>
        </w:rPr>
        <w:t xml:space="preserve">Indicare il riferimento alle pertinenti disposizioni della base giuridica che stabiliscono che le operazioni ammissibili coperte dalla garanzia debbano essere nuove operazioni di prestito ammissibili per il finanziamento del rischio, tra cui gli strumenti di leasing, nonché strumenti di investimento in quasi-equity, ad esclusione degli strumenti di equity (punto </w:t>
      </w:r>
      <w:r w:rsidRPr="009C7C43">
        <w:rPr>
          <w:noProof/>
        </w:rPr>
        <w:t>118</w:t>
      </w:r>
      <w:r w:rsidRPr="00A0675F">
        <w:rPr>
          <w:noProof/>
        </w:rPr>
        <w:t xml:space="preserve"> degli orientamenti): </w:t>
      </w:r>
    </w:p>
    <w:p w14:paraId="6EF28736" w14:textId="77777777" w:rsidR="00E25DC9" w:rsidRPr="00A0675F" w:rsidRDefault="00E25DC9" w:rsidP="00E25DC9">
      <w:pPr>
        <w:tabs>
          <w:tab w:val="left" w:leader="dot" w:pos="9072"/>
        </w:tabs>
        <w:rPr>
          <w:bCs/>
          <w:noProof/>
        </w:rPr>
      </w:pPr>
      <w:r w:rsidRPr="00A0675F">
        <w:rPr>
          <w:noProof/>
        </w:rPr>
        <w:tab/>
      </w:r>
    </w:p>
    <w:p w14:paraId="7CF32927" w14:textId="77777777" w:rsidR="005C7BE6" w:rsidRPr="00A0675F" w:rsidRDefault="005C7BE6" w:rsidP="008632FD">
      <w:pPr>
        <w:pStyle w:val="ListNumber"/>
        <w:numPr>
          <w:ilvl w:val="0"/>
          <w:numId w:val="36"/>
        </w:numPr>
        <w:tabs>
          <w:tab w:val="clear" w:pos="360"/>
          <w:tab w:val="num" w:pos="709"/>
        </w:tabs>
        <w:spacing w:before="0" w:after="240"/>
        <w:contextualSpacing w:val="0"/>
        <w:rPr>
          <w:noProof/>
        </w:rPr>
      </w:pPr>
      <w:r w:rsidRPr="00A0675F">
        <w:rPr>
          <w:noProof/>
        </w:rPr>
        <w:t>Le garanzie a intermediari finanziari coprono un portafoglio di operazioni sottostanti (e non un</w:t>
      </w:r>
      <w:r>
        <w:rPr>
          <w:noProof/>
        </w:rPr>
        <w:t>'</w:t>
      </w:r>
      <w:r w:rsidRPr="00A0675F">
        <w:rPr>
          <w:noProof/>
        </w:rPr>
        <w:t>unica operazione sottostante)?</w:t>
      </w:r>
    </w:p>
    <w:p w14:paraId="177EB774" w14:textId="77777777" w:rsidR="005C7BE6" w:rsidRPr="00A0675F" w:rsidRDefault="00CE7CD4" w:rsidP="005C7BE6">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 xml:space="preserve">Sì </w:t>
      </w:r>
      <w:r w:rsidR="005C7BE6" w:rsidRPr="00A0675F">
        <w:rPr>
          <w:noProof/>
        </w:rPr>
        <w:tab/>
      </w:r>
      <w:r w:rsidR="005C7BE6" w:rsidRPr="00A0675F">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No</w:t>
      </w:r>
    </w:p>
    <w:p w14:paraId="7350A166" w14:textId="77777777" w:rsidR="005C7BE6" w:rsidRPr="00A0675F" w:rsidRDefault="005C7BE6" w:rsidP="008632FD">
      <w:pPr>
        <w:pStyle w:val="ListNumber"/>
        <w:numPr>
          <w:ilvl w:val="0"/>
          <w:numId w:val="36"/>
        </w:numPr>
        <w:tabs>
          <w:tab w:val="clear" w:pos="360"/>
          <w:tab w:val="num" w:pos="709"/>
        </w:tabs>
        <w:spacing w:before="0" w:after="240"/>
        <w:contextualSpacing w:val="0"/>
        <w:rPr>
          <w:noProof/>
        </w:rPr>
      </w:pPr>
      <w:r w:rsidRPr="00A0675F">
        <w:rPr>
          <w:noProof/>
        </w:rPr>
        <w:t>Tipo di garanzia:</w:t>
      </w:r>
    </w:p>
    <w:p w14:paraId="774CB219" w14:textId="77777777" w:rsidR="005C7BE6" w:rsidRPr="00A0675F" w:rsidRDefault="00CE7CD4" w:rsidP="005C7BE6">
      <w:pPr>
        <w:pStyle w:val="Text1"/>
        <w:rPr>
          <w:noProof/>
        </w:rPr>
      </w:pPr>
      <w:sdt>
        <w:sdtPr>
          <w:rPr>
            <w:noProof/>
          </w:rPr>
          <w:id w:val="-1718658039"/>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ab/>
        <w:t>Limitata: il limite della garanzia è ... %</w:t>
      </w:r>
    </w:p>
    <w:p w14:paraId="54596696" w14:textId="77777777" w:rsidR="005C7BE6" w:rsidRPr="00A0675F" w:rsidRDefault="005C7BE6" w:rsidP="005C7BE6">
      <w:pPr>
        <w:pStyle w:val="Text1"/>
        <w:rPr>
          <w:noProof/>
        </w:rPr>
      </w:pPr>
      <w:r w:rsidRPr="00A0675F">
        <w:rPr>
          <w:noProof/>
        </w:rPr>
        <w:t xml:space="preserve">Si fa presente che tale limite si applica ai portafogli detenuti dagli intermediari finanziari e si consiglia di evitare che esso sia superiore al </w:t>
      </w:r>
      <w:r w:rsidRPr="009C7C43">
        <w:rPr>
          <w:noProof/>
        </w:rPr>
        <w:t>35</w:t>
      </w:r>
      <w:r w:rsidRPr="00A0675F">
        <w:rPr>
          <w:noProof/>
        </w:rPr>
        <w:t xml:space="preserve"> % (punto </w:t>
      </w:r>
      <w:r w:rsidRPr="009C7C43">
        <w:rPr>
          <w:noProof/>
        </w:rPr>
        <w:t>120</w:t>
      </w:r>
      <w:r w:rsidRPr="00A0675F">
        <w:rPr>
          <w:noProof/>
        </w:rPr>
        <w:t xml:space="preserve"> degli orientamenti). Indicare le ragioni di tale percentuale:</w:t>
      </w:r>
    </w:p>
    <w:p w14:paraId="04C16BED" w14:textId="77777777" w:rsidR="005C7BE6" w:rsidRPr="00A0675F" w:rsidRDefault="005C7BE6" w:rsidP="005C7BE6">
      <w:pPr>
        <w:tabs>
          <w:tab w:val="left" w:leader="dot" w:pos="9072"/>
        </w:tabs>
        <w:ind w:left="720"/>
        <w:rPr>
          <w:noProof/>
        </w:rPr>
      </w:pPr>
      <w:r w:rsidRPr="00A0675F">
        <w:rPr>
          <w:noProof/>
        </w:rPr>
        <w:tab/>
      </w:r>
    </w:p>
    <w:p w14:paraId="0B561800" w14:textId="77777777" w:rsidR="005C7BE6" w:rsidRPr="00A0675F" w:rsidRDefault="005C7BE6" w:rsidP="005C7BE6">
      <w:pPr>
        <w:pStyle w:val="Text1"/>
        <w:rPr>
          <w:noProof/>
        </w:rPr>
      </w:pPr>
      <w:r w:rsidRPr="00A0675F">
        <w:rPr>
          <w:noProof/>
        </w:rPr>
        <w:t>Precisare, barrando la casella corrispondente, se:</w:t>
      </w:r>
    </w:p>
    <w:p w14:paraId="00E3749F" w14:textId="77777777" w:rsidR="005C7BE6" w:rsidRPr="00A0675F" w:rsidRDefault="005C7BE6" w:rsidP="005C7BE6">
      <w:pPr>
        <w:pStyle w:val="Point2"/>
        <w:rPr>
          <w:noProof/>
        </w:rPr>
      </w:pPr>
      <w:r w:rsidRPr="00976F3E">
        <w:rPr>
          <w:noProof/>
        </w:rPr>
        <w:t>(a)</w:t>
      </w:r>
      <w:r w:rsidRPr="00976F3E">
        <w:rPr>
          <w:noProof/>
        </w:rPr>
        <w:tab/>
      </w:r>
      <w:sdt>
        <w:sdtPr>
          <w:rPr>
            <w:noProof/>
          </w:rPr>
          <w:id w:val="520977080"/>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Pr="00A0675F">
        <w:rPr>
          <w:noProof/>
        </w:rPr>
        <w:t xml:space="preserve"> Il tasso limite copre esclusivamente le perdite previste; o</w:t>
      </w:r>
    </w:p>
    <w:p w14:paraId="34936252" w14:textId="77777777" w:rsidR="005C7BE6" w:rsidRDefault="005C7BE6" w:rsidP="005C7BE6">
      <w:pPr>
        <w:pStyle w:val="Point2"/>
        <w:rPr>
          <w:noProof/>
        </w:rPr>
      </w:pPr>
      <w:r w:rsidRPr="00976F3E">
        <w:rPr>
          <w:noProof/>
        </w:rPr>
        <w:t>(b)</w:t>
      </w:r>
      <w:r w:rsidRPr="00976F3E">
        <w:rPr>
          <w:noProof/>
        </w:rPr>
        <w:tab/>
      </w:r>
      <w:sdt>
        <w:sdtPr>
          <w:rPr>
            <w:noProof/>
          </w:rPr>
          <w:id w:val="445666210"/>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Pr="00A0675F">
        <w:rPr>
          <w:noProof/>
        </w:rPr>
        <w:t xml:space="preserve"> Il tasso limite copre anche le perdite impreviste; in tal caso, indicare in che misura il costo della garanzia tiene conto della copertura del rischio supplementare: </w:t>
      </w:r>
    </w:p>
    <w:p w14:paraId="152FC187" w14:textId="77777777" w:rsidR="005C7BE6" w:rsidRPr="00A0675F" w:rsidRDefault="005C7BE6" w:rsidP="005C7BE6">
      <w:pPr>
        <w:tabs>
          <w:tab w:val="left" w:leader="dot" w:pos="9072"/>
        </w:tabs>
        <w:ind w:left="1417"/>
        <w:rPr>
          <w:noProof/>
        </w:rPr>
      </w:pPr>
      <w:r w:rsidRPr="00A0675F">
        <w:rPr>
          <w:noProof/>
        </w:rPr>
        <w:tab/>
      </w:r>
    </w:p>
    <w:p w14:paraId="0E517854" w14:textId="77777777" w:rsidR="005C7BE6" w:rsidRPr="00A0675F" w:rsidRDefault="00CE7CD4" w:rsidP="005C7BE6">
      <w:pPr>
        <w:pStyle w:val="Text1"/>
        <w:rPr>
          <w:noProof/>
        </w:rPr>
      </w:pPr>
      <w:sdt>
        <w:sdtPr>
          <w:rPr>
            <w:noProof/>
          </w:rPr>
          <w:id w:val="145094575"/>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ab/>
        <w:t>Non è previsto alcun limite; in questo caso, giustificarne la necessità e spiegare in che misura il costo della garanzia tiene conto della copertura del rischio supplementare fornita dalla garanzia:</w:t>
      </w:r>
    </w:p>
    <w:p w14:paraId="6681E938" w14:textId="77777777" w:rsidR="005C7BE6" w:rsidRPr="00A0675F" w:rsidRDefault="005C7BE6" w:rsidP="005C7BE6">
      <w:pPr>
        <w:tabs>
          <w:tab w:val="left" w:leader="dot" w:pos="9072"/>
        </w:tabs>
        <w:ind w:left="720"/>
        <w:rPr>
          <w:noProof/>
        </w:rPr>
      </w:pPr>
      <w:r w:rsidRPr="00A0675F">
        <w:rPr>
          <w:noProof/>
        </w:rPr>
        <w:tab/>
      </w:r>
    </w:p>
    <w:p w14:paraId="20DD0278" w14:textId="17AE3537" w:rsidR="005C7BE6" w:rsidRPr="00A0675F" w:rsidRDefault="00CE7CD4" w:rsidP="008632FD">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157C2E">
        <w:rPr>
          <w:noProof/>
        </w:rPr>
        <w:t xml:space="preserve"> </w:t>
      </w:r>
      <w:r w:rsidR="005C7BE6" w:rsidRPr="00A0675F">
        <w:rPr>
          <w:noProof/>
        </w:rPr>
        <w:t>Sono previste controgaranzie (garanzie per garantire le istituzioni)</w:t>
      </w:r>
    </w:p>
    <w:p w14:paraId="3DBCCF99" w14:textId="77777777" w:rsidR="005C7BE6" w:rsidRDefault="00CE7CD4" w:rsidP="008632FD">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Altro: Precisare:</w:t>
      </w:r>
    </w:p>
    <w:p w14:paraId="0F75024B" w14:textId="77777777" w:rsidR="005C7BE6" w:rsidRPr="00A0675F" w:rsidRDefault="005C7BE6" w:rsidP="005C7BE6">
      <w:pPr>
        <w:tabs>
          <w:tab w:val="left" w:leader="dot" w:pos="9072"/>
        </w:tabs>
        <w:ind w:left="709"/>
        <w:rPr>
          <w:noProof/>
        </w:rPr>
      </w:pPr>
      <w:r w:rsidRPr="00A0675F">
        <w:rPr>
          <w:noProof/>
        </w:rPr>
        <w:tab/>
      </w:r>
    </w:p>
    <w:p w14:paraId="79E4C10F" w14:textId="77777777" w:rsidR="005C7BE6" w:rsidRPr="00A0675F" w:rsidRDefault="005C7BE6" w:rsidP="008632FD">
      <w:pPr>
        <w:pStyle w:val="ListNumber"/>
        <w:numPr>
          <w:ilvl w:val="0"/>
          <w:numId w:val="36"/>
        </w:numPr>
        <w:tabs>
          <w:tab w:val="clear" w:pos="360"/>
          <w:tab w:val="num" w:pos="709"/>
        </w:tabs>
        <w:spacing w:before="0" w:after="240"/>
        <w:contextualSpacing w:val="0"/>
        <w:rPr>
          <w:noProof/>
        </w:rPr>
      </w:pPr>
      <w:r w:rsidRPr="00A0675F">
        <w:rPr>
          <w:noProof/>
        </w:rPr>
        <w:t xml:space="preserve">Tasso di garanzia (percentuale di copertura delle perdite da parte di un investitore pubblico per ogni singola operazione definito al punto </w:t>
      </w:r>
      <w:r w:rsidRPr="009C7C43">
        <w:rPr>
          <w:noProof/>
        </w:rPr>
        <w:t>35</w:t>
      </w:r>
      <w:r w:rsidRPr="00A0675F">
        <w:rPr>
          <w:noProof/>
        </w:rPr>
        <w:t>(</w:t>
      </w:r>
      <w:r w:rsidRPr="009C7C43">
        <w:rPr>
          <w:noProof/>
        </w:rPr>
        <w:t>18</w:t>
      </w:r>
      <w:r w:rsidRPr="00A0675F">
        <w:rPr>
          <w:noProof/>
        </w:rPr>
        <w:t xml:space="preserve">) degli orientamenti, il quale non deve superare il </w:t>
      </w:r>
      <w:r w:rsidRPr="009C7C43">
        <w:rPr>
          <w:noProof/>
        </w:rPr>
        <w:t>90</w:t>
      </w:r>
      <w:r w:rsidRPr="00A0675F">
        <w:rPr>
          <w:noProof/>
        </w:rPr>
        <w:t xml:space="preserve"> % (punto </w:t>
      </w:r>
      <w:r w:rsidRPr="009C7C43">
        <w:rPr>
          <w:noProof/>
        </w:rPr>
        <w:t>119</w:t>
      </w:r>
      <w:r w:rsidRPr="00A0675F">
        <w:rPr>
          <w:noProof/>
        </w:rPr>
        <w:t xml:space="preserve"> degli orientamenti)): …%;</w:t>
      </w:r>
    </w:p>
    <w:p w14:paraId="57CF651E" w14:textId="77777777" w:rsidR="005C7BE6" w:rsidRPr="00A0675F" w:rsidRDefault="005C7BE6" w:rsidP="005C7BE6">
      <w:pPr>
        <w:pStyle w:val="Text1"/>
        <w:rPr>
          <w:noProof/>
        </w:rPr>
      </w:pPr>
      <w:r w:rsidRPr="00A0675F">
        <w:rPr>
          <w:noProof/>
        </w:rPr>
        <w:t>Indicare il motivo di tale livello di copertura:</w:t>
      </w:r>
    </w:p>
    <w:p w14:paraId="4A6715BA" w14:textId="77777777" w:rsidR="005C7BE6" w:rsidRPr="00A0675F" w:rsidRDefault="005C7BE6" w:rsidP="005C7BE6">
      <w:pPr>
        <w:tabs>
          <w:tab w:val="left" w:leader="dot" w:pos="9072"/>
        </w:tabs>
        <w:rPr>
          <w:bCs/>
          <w:noProof/>
        </w:rPr>
      </w:pPr>
      <w:r w:rsidRPr="00A0675F">
        <w:rPr>
          <w:noProof/>
        </w:rPr>
        <w:tab/>
      </w:r>
    </w:p>
    <w:p w14:paraId="6FB954A3" w14:textId="77777777" w:rsidR="005C7BE6" w:rsidRPr="00A0675F" w:rsidRDefault="005C7BE6" w:rsidP="008632FD">
      <w:pPr>
        <w:pStyle w:val="ListNumber"/>
        <w:numPr>
          <w:ilvl w:val="0"/>
          <w:numId w:val="36"/>
        </w:numPr>
        <w:tabs>
          <w:tab w:val="clear" w:pos="360"/>
          <w:tab w:val="num" w:pos="709"/>
        </w:tabs>
        <w:spacing w:before="0" w:after="240"/>
        <w:contextualSpacing w:val="0"/>
        <w:rPr>
          <w:noProof/>
        </w:rPr>
      </w:pPr>
      <w:r w:rsidRPr="00A0675F">
        <w:rPr>
          <w:noProof/>
        </w:rPr>
        <w:t>Transazioni sottostanti coperte dalla garanzia:</w:t>
      </w:r>
    </w:p>
    <w:p w14:paraId="03045632" w14:textId="77777777" w:rsidR="005C7BE6" w:rsidRDefault="005C7BE6" w:rsidP="008632FD">
      <w:pPr>
        <w:pStyle w:val="Tiret1"/>
        <w:numPr>
          <w:ilvl w:val="0"/>
          <w:numId w:val="56"/>
        </w:numPr>
        <w:rPr>
          <w:noProof/>
        </w:rPr>
      </w:pPr>
      <w:r w:rsidRPr="00A0675F">
        <w:rPr>
          <w:noProof/>
        </w:rPr>
        <w:lastRenderedPageBreak/>
        <w:t>Natura delle operazioni sottostanti:</w:t>
      </w:r>
    </w:p>
    <w:p w14:paraId="586B6500" w14:textId="77777777" w:rsidR="005C7BE6" w:rsidRPr="00A0675F" w:rsidRDefault="005C7BE6" w:rsidP="005C7BE6">
      <w:pPr>
        <w:tabs>
          <w:tab w:val="left" w:leader="dot" w:pos="9072"/>
        </w:tabs>
        <w:ind w:left="709"/>
        <w:rPr>
          <w:noProof/>
        </w:rPr>
      </w:pPr>
      <w:r w:rsidRPr="00A0675F">
        <w:rPr>
          <w:noProof/>
        </w:rPr>
        <w:tab/>
      </w:r>
    </w:p>
    <w:p w14:paraId="67E8A32B" w14:textId="77777777" w:rsidR="005C7BE6" w:rsidRDefault="005C7BE6" w:rsidP="008632FD">
      <w:pPr>
        <w:pStyle w:val="Tiret1"/>
        <w:numPr>
          <w:ilvl w:val="0"/>
          <w:numId w:val="56"/>
        </w:numPr>
        <w:rPr>
          <w:noProof/>
        </w:rPr>
      </w:pPr>
      <w:r w:rsidRPr="00A0675F">
        <w:rPr>
          <w:noProof/>
        </w:rPr>
        <w:t xml:space="preserve">Importo nominale complessivo delle operazioni sottostanti (in EUR): </w:t>
      </w:r>
    </w:p>
    <w:p w14:paraId="41AEF5A0" w14:textId="77777777" w:rsidR="005C7BE6" w:rsidRPr="00A0675F" w:rsidRDefault="005C7BE6" w:rsidP="005C7BE6">
      <w:pPr>
        <w:tabs>
          <w:tab w:val="left" w:leader="dot" w:pos="9072"/>
        </w:tabs>
        <w:ind w:left="709"/>
        <w:rPr>
          <w:noProof/>
        </w:rPr>
      </w:pPr>
      <w:r w:rsidRPr="00A0675F">
        <w:rPr>
          <w:noProof/>
        </w:rPr>
        <w:tab/>
      </w:r>
    </w:p>
    <w:p w14:paraId="4607C7E9" w14:textId="77777777" w:rsidR="005C7BE6" w:rsidRPr="00A0675F" w:rsidRDefault="005C7BE6" w:rsidP="008632FD">
      <w:pPr>
        <w:pStyle w:val="Tiret1"/>
        <w:numPr>
          <w:ilvl w:val="0"/>
          <w:numId w:val="56"/>
        </w:numPr>
        <w:rPr>
          <w:noProof/>
        </w:rPr>
      </w:pPr>
      <w:r w:rsidRPr="00A0675F">
        <w:rPr>
          <w:noProof/>
        </w:rPr>
        <w:t>Importo nominale massimo dell</w:t>
      </w:r>
      <w:r>
        <w:rPr>
          <w:noProof/>
        </w:rPr>
        <w:t>'</w:t>
      </w:r>
      <w:r w:rsidRPr="00A0675F">
        <w:rPr>
          <w:noProof/>
        </w:rPr>
        <w:t>operazione sottostante per beneficiario finale:</w:t>
      </w:r>
    </w:p>
    <w:p w14:paraId="7011D15D" w14:textId="77777777" w:rsidR="005C7BE6" w:rsidRPr="00A0675F" w:rsidRDefault="005C7BE6" w:rsidP="005C7BE6">
      <w:pPr>
        <w:tabs>
          <w:tab w:val="left" w:leader="dot" w:pos="9072"/>
        </w:tabs>
        <w:ind w:left="709"/>
        <w:rPr>
          <w:noProof/>
        </w:rPr>
      </w:pPr>
      <w:r w:rsidRPr="00A0675F">
        <w:rPr>
          <w:noProof/>
        </w:rPr>
        <w:tab/>
      </w:r>
    </w:p>
    <w:p w14:paraId="08244336" w14:textId="77777777" w:rsidR="005C7BE6" w:rsidRDefault="005C7BE6" w:rsidP="008632FD">
      <w:pPr>
        <w:pStyle w:val="Tiret1"/>
        <w:numPr>
          <w:ilvl w:val="0"/>
          <w:numId w:val="56"/>
        </w:numPr>
        <w:rPr>
          <w:noProof/>
        </w:rPr>
      </w:pPr>
      <w:r w:rsidRPr="00A0675F">
        <w:rPr>
          <w:noProof/>
        </w:rPr>
        <w:t xml:space="preserve">Durata delle operazioni sottostanti: </w:t>
      </w:r>
    </w:p>
    <w:p w14:paraId="2C59DF4B" w14:textId="77777777" w:rsidR="005C7BE6" w:rsidRPr="00A0675F" w:rsidRDefault="005C7BE6" w:rsidP="005C7BE6">
      <w:pPr>
        <w:tabs>
          <w:tab w:val="left" w:leader="dot" w:pos="9072"/>
        </w:tabs>
        <w:ind w:left="709"/>
        <w:rPr>
          <w:noProof/>
        </w:rPr>
      </w:pPr>
      <w:r w:rsidRPr="00A0675F">
        <w:rPr>
          <w:noProof/>
        </w:rPr>
        <w:tab/>
      </w:r>
    </w:p>
    <w:p w14:paraId="545237F9" w14:textId="77777777" w:rsidR="005C7BE6" w:rsidRPr="00A0675F" w:rsidRDefault="005C7BE6" w:rsidP="008632FD">
      <w:pPr>
        <w:pStyle w:val="Tiret1"/>
        <w:numPr>
          <w:ilvl w:val="0"/>
          <w:numId w:val="56"/>
        </w:numPr>
        <w:rPr>
          <w:noProof/>
        </w:rPr>
      </w:pPr>
      <w:r w:rsidRPr="00A0675F">
        <w:rPr>
          <w:noProof/>
        </w:rPr>
        <w:t>Altre caratteristiche pertinenti delle operazioni sottostanti (valutazione del rischio, altro):</w:t>
      </w:r>
    </w:p>
    <w:p w14:paraId="0ED8009D" w14:textId="77777777" w:rsidR="005C7BE6" w:rsidRPr="00A0675F" w:rsidRDefault="005C7BE6" w:rsidP="005C7BE6">
      <w:pPr>
        <w:tabs>
          <w:tab w:val="left" w:leader="dot" w:pos="9072"/>
        </w:tabs>
        <w:ind w:left="709"/>
        <w:rPr>
          <w:noProof/>
        </w:rPr>
      </w:pPr>
      <w:r w:rsidRPr="00A0675F">
        <w:rPr>
          <w:noProof/>
        </w:rPr>
        <w:tab/>
      </w:r>
    </w:p>
    <w:p w14:paraId="6289DA2E" w14:textId="77777777" w:rsidR="005C7BE6" w:rsidRPr="00A0675F" w:rsidRDefault="005C7BE6" w:rsidP="008632FD">
      <w:pPr>
        <w:pStyle w:val="ListNumber"/>
        <w:numPr>
          <w:ilvl w:val="0"/>
          <w:numId w:val="36"/>
        </w:numPr>
        <w:tabs>
          <w:tab w:val="clear" w:pos="360"/>
          <w:tab w:val="num" w:pos="709"/>
        </w:tabs>
        <w:spacing w:before="0" w:after="240"/>
        <w:contextualSpacing w:val="0"/>
        <w:rPr>
          <w:noProof/>
        </w:rPr>
      </w:pPr>
      <w:r w:rsidRPr="00A0675F">
        <w:rPr>
          <w:noProof/>
        </w:rPr>
        <w:t>Descrivere le altre condizioni delle garanzie (includere anche un raffronto con le condizioni di mercato per tali garanzie):</w:t>
      </w:r>
    </w:p>
    <w:p w14:paraId="5D83FE56" w14:textId="77777777" w:rsidR="005C7BE6" w:rsidRPr="00A0675F" w:rsidRDefault="005C7BE6" w:rsidP="008632FD">
      <w:pPr>
        <w:pStyle w:val="Tiret1"/>
        <w:numPr>
          <w:ilvl w:val="0"/>
          <w:numId w:val="56"/>
        </w:numPr>
        <w:rPr>
          <w:noProof/>
        </w:rPr>
      </w:pPr>
      <w:r w:rsidRPr="00A0675F">
        <w:rPr>
          <w:noProof/>
        </w:rPr>
        <w:t xml:space="preserve">Durata massima della garanzia: …….. Si osserva che di norma non dovrebbe superare dieci anni (punto </w:t>
      </w:r>
      <w:r w:rsidRPr="009C7C43">
        <w:rPr>
          <w:noProof/>
        </w:rPr>
        <w:t>121</w:t>
      </w:r>
      <w:r w:rsidRPr="00A0675F">
        <w:rPr>
          <w:noProof/>
        </w:rPr>
        <w:t xml:space="preserve"> degli orientamenti).</w:t>
      </w:r>
    </w:p>
    <w:p w14:paraId="77A8A352" w14:textId="77777777" w:rsidR="005C7BE6" w:rsidRDefault="005C7BE6" w:rsidP="008632FD">
      <w:pPr>
        <w:pStyle w:val="Tiret1"/>
        <w:numPr>
          <w:ilvl w:val="0"/>
          <w:numId w:val="56"/>
        </w:numPr>
        <w:rPr>
          <w:noProof/>
        </w:rPr>
      </w:pPr>
      <w:r w:rsidRPr="00A0675F">
        <w:rPr>
          <w:noProof/>
        </w:rPr>
        <w:t>Indicare il riferimento alle pertinenti disposizioni della base giuridica che sanciscono che la garanzia deve essere ridotta se l</w:t>
      </w:r>
      <w:r>
        <w:rPr>
          <w:noProof/>
        </w:rPr>
        <w:t>'</w:t>
      </w:r>
      <w:r w:rsidRPr="00A0675F">
        <w:rPr>
          <w:noProof/>
        </w:rPr>
        <w:t>intermediario finanziario non include un importo minimo di investimenti nel portafoglio durante un periodo specifico e che agli importi non utilizzati si applicano commissioni d</w:t>
      </w:r>
      <w:r>
        <w:rPr>
          <w:noProof/>
        </w:rPr>
        <w:t>'</w:t>
      </w:r>
      <w:r w:rsidRPr="00A0675F">
        <w:rPr>
          <w:noProof/>
        </w:rPr>
        <w:t xml:space="preserve">impegno: </w:t>
      </w:r>
    </w:p>
    <w:p w14:paraId="1B8E6917" w14:textId="77777777" w:rsidR="005C7BE6" w:rsidRPr="00A0675F" w:rsidRDefault="005C7BE6" w:rsidP="005C7BE6">
      <w:pPr>
        <w:tabs>
          <w:tab w:val="left" w:leader="dot" w:pos="9072"/>
        </w:tabs>
        <w:ind w:left="709"/>
        <w:rPr>
          <w:noProof/>
        </w:rPr>
      </w:pPr>
      <w:r w:rsidRPr="00A0675F">
        <w:rPr>
          <w:noProof/>
        </w:rPr>
        <w:tab/>
      </w:r>
    </w:p>
    <w:p w14:paraId="27D3A077" w14:textId="77777777" w:rsidR="005C7BE6" w:rsidRPr="00A0675F" w:rsidRDefault="005C7BE6" w:rsidP="008632FD">
      <w:pPr>
        <w:pStyle w:val="Tiret1"/>
        <w:numPr>
          <w:ilvl w:val="0"/>
          <w:numId w:val="56"/>
        </w:numPr>
        <w:rPr>
          <w:noProof/>
        </w:rPr>
      </w:pPr>
      <w:r w:rsidRPr="00A0675F">
        <w:rPr>
          <w:noProof/>
        </w:rPr>
        <w:t>È prevista una commissione di garanzia?</w:t>
      </w:r>
    </w:p>
    <w:p w14:paraId="7CBFBBA9" w14:textId="63AF75B3" w:rsidR="005C7BE6" w:rsidRPr="00A0675F" w:rsidRDefault="00CE7CD4" w:rsidP="005C7BE6">
      <w:pPr>
        <w:pStyle w:val="Text2"/>
        <w:rPr>
          <w:noProof/>
        </w:rPr>
      </w:pPr>
      <w:sdt>
        <w:sdtPr>
          <w:rPr>
            <w:rFonts w:ascii="Segoe UI Symbol" w:hAnsi="Segoe UI Symbol"/>
            <w:noProof/>
          </w:rPr>
          <w:id w:val="-1087147835"/>
          <w14:checkbox>
            <w14:checked w14:val="0"/>
            <w14:checkedState w14:val="2612" w14:font="MS Gothic"/>
            <w14:uncheckedState w14:val="2610" w14:font="MS Gothic"/>
          </w14:checkbox>
        </w:sdtPr>
        <w:sdtEndPr/>
        <w:sdtContent>
          <w:r w:rsidR="00854718">
            <w:rPr>
              <w:rFonts w:ascii="MS Gothic" w:eastAsia="MS Gothic" w:hAnsi="MS Gothic" w:hint="eastAsia"/>
              <w:noProof/>
            </w:rPr>
            <w:t>☐</w:t>
          </w:r>
        </w:sdtContent>
      </w:sdt>
      <w:r w:rsidR="005C7BE6" w:rsidRPr="00A0675F">
        <w:rPr>
          <w:noProof/>
        </w:rPr>
        <w:tab/>
        <w:t xml:space="preserve">Sì. </w:t>
      </w:r>
      <w:r w:rsidR="005C7BE6" w:rsidRPr="00A0675F">
        <w:rPr>
          <w:noProof/>
        </w:rPr>
        <w:tab/>
      </w:r>
      <w:r w:rsidR="005C7BE6" w:rsidRPr="00A0675F">
        <w:rPr>
          <w:noProof/>
        </w:rPr>
        <w:tab/>
      </w:r>
      <w:sdt>
        <w:sdtPr>
          <w:rPr>
            <w:noProof/>
          </w:rPr>
          <w:id w:val="-1679413675"/>
          <w14:checkbox>
            <w14:checked w14:val="0"/>
            <w14:checkedState w14:val="2612" w14:font="MS Gothic"/>
            <w14:uncheckedState w14:val="2610" w14:font="MS Gothic"/>
          </w14:checkbox>
        </w:sdtPr>
        <w:sdtEndPr/>
        <w:sdtContent>
          <w:r w:rsidR="00854718">
            <w:rPr>
              <w:rFonts w:ascii="MS Gothic" w:eastAsia="MS Gothic" w:hAnsi="MS Gothic" w:hint="eastAsia"/>
              <w:noProof/>
            </w:rPr>
            <w:t>☐</w:t>
          </w:r>
        </w:sdtContent>
      </w:sdt>
      <w:r w:rsidR="005C7BE6" w:rsidRPr="00A0675F">
        <w:rPr>
          <w:noProof/>
        </w:rPr>
        <w:tab/>
        <w:t xml:space="preserve"> No</w:t>
      </w:r>
    </w:p>
    <w:p w14:paraId="628F38B4" w14:textId="77777777" w:rsidR="005C7BE6" w:rsidRPr="00A0675F" w:rsidRDefault="005C7BE6" w:rsidP="005C7BE6">
      <w:pPr>
        <w:pStyle w:val="Text2"/>
        <w:rPr>
          <w:noProof/>
        </w:rPr>
      </w:pPr>
      <w:r w:rsidRPr="00A0675F">
        <w:rPr>
          <w:noProof/>
        </w:rPr>
        <w:t xml:space="preserve">Specificare la parte che è tenuta a pagare la commissione di garanzia: </w:t>
      </w:r>
    </w:p>
    <w:p w14:paraId="2B7F4A67" w14:textId="77777777" w:rsidR="005C7BE6" w:rsidRPr="00A0675F" w:rsidRDefault="005C7BE6" w:rsidP="005C7BE6">
      <w:pPr>
        <w:tabs>
          <w:tab w:val="left" w:leader="dot" w:pos="9072"/>
        </w:tabs>
        <w:ind w:left="1418"/>
        <w:rPr>
          <w:noProof/>
        </w:rPr>
      </w:pPr>
      <w:r w:rsidRPr="00A0675F">
        <w:rPr>
          <w:noProof/>
        </w:rPr>
        <w:tab/>
      </w:r>
    </w:p>
    <w:p w14:paraId="1B736F6D" w14:textId="77777777" w:rsidR="00CE7CD4" w:rsidRDefault="005C7BE6" w:rsidP="005C7BE6">
      <w:pPr>
        <w:pStyle w:val="Text2"/>
        <w:rPr>
          <w:noProof/>
        </w:rPr>
      </w:pPr>
      <w:r w:rsidRPr="00A0675F">
        <w:rPr>
          <w:noProof/>
        </w:rPr>
        <w:t>Descrivere in dettaglio le modalità di fissazione dei prezzi:</w:t>
      </w:r>
    </w:p>
    <w:p w14:paraId="52FA61AB" w14:textId="77777777" w:rsidR="00CE7CD4" w:rsidRPr="00A0675F" w:rsidRDefault="00CE7CD4" w:rsidP="00CE7CD4">
      <w:pPr>
        <w:tabs>
          <w:tab w:val="left" w:leader="dot" w:pos="9072"/>
        </w:tabs>
        <w:ind w:left="1418"/>
        <w:rPr>
          <w:noProof/>
        </w:rPr>
      </w:pPr>
      <w:r w:rsidRPr="00A0675F">
        <w:rPr>
          <w:noProof/>
        </w:rPr>
        <w:tab/>
      </w:r>
    </w:p>
    <w:p w14:paraId="77B7672E" w14:textId="77777777" w:rsidR="005C7BE6" w:rsidRDefault="005C7BE6" w:rsidP="008632FD">
      <w:pPr>
        <w:pStyle w:val="Tiret1"/>
        <w:numPr>
          <w:ilvl w:val="0"/>
          <w:numId w:val="56"/>
        </w:numPr>
        <w:rPr>
          <w:noProof/>
        </w:rPr>
      </w:pPr>
      <w:r w:rsidRPr="00A0675F">
        <w:rPr>
          <w:noProof/>
        </w:rPr>
        <w:t xml:space="preserve">Altro: </w:t>
      </w:r>
    </w:p>
    <w:p w14:paraId="51FE3FE1" w14:textId="77777777" w:rsidR="005C7BE6" w:rsidRPr="00A0675F" w:rsidRDefault="005C7BE6" w:rsidP="00854718">
      <w:pPr>
        <w:tabs>
          <w:tab w:val="left" w:leader="dot" w:pos="9072"/>
        </w:tabs>
        <w:ind w:left="850"/>
        <w:rPr>
          <w:noProof/>
        </w:rPr>
      </w:pPr>
      <w:r w:rsidRPr="00A0675F">
        <w:rPr>
          <w:noProof/>
        </w:rPr>
        <w:tab/>
      </w:r>
    </w:p>
    <w:p w14:paraId="4B12801A" w14:textId="77777777" w:rsidR="005C7BE6" w:rsidRPr="00A0675F" w:rsidRDefault="005C7BE6" w:rsidP="008632FD">
      <w:pPr>
        <w:pStyle w:val="ListNumber"/>
        <w:numPr>
          <w:ilvl w:val="0"/>
          <w:numId w:val="36"/>
        </w:numPr>
        <w:tabs>
          <w:tab w:val="clear" w:pos="360"/>
          <w:tab w:val="num" w:pos="709"/>
        </w:tabs>
        <w:spacing w:before="0" w:after="240"/>
        <w:contextualSpacing w:val="0"/>
        <w:rPr>
          <w:noProof/>
        </w:rPr>
      </w:pPr>
      <w:r w:rsidRPr="00A0675F">
        <w:rPr>
          <w:noProof/>
        </w:rPr>
        <w:t>Quale meccanismo di trasferimento (previsto al punto</w:t>
      </w:r>
      <w:r>
        <w:rPr>
          <w:noProof/>
        </w:rPr>
        <w:t> </w:t>
      </w:r>
      <w:r w:rsidRPr="009C7C43">
        <w:rPr>
          <w:noProof/>
        </w:rPr>
        <w:t>106</w:t>
      </w:r>
      <w:r w:rsidRPr="00A0675F">
        <w:rPr>
          <w:noProof/>
        </w:rPr>
        <w:t xml:space="preserve"> degli orientamenti) viene attuato per garantire che l</w:t>
      </w:r>
      <w:r>
        <w:rPr>
          <w:noProof/>
        </w:rPr>
        <w:t>'</w:t>
      </w:r>
      <w:r w:rsidRPr="00A0675F">
        <w:rPr>
          <w:noProof/>
        </w:rPr>
        <w:t>intermediario finanziario trasferisca il vantaggio che riceve dallo Stato alle imprese beneficiarie finali? Quali requisiti deve applicare l</w:t>
      </w:r>
      <w:r>
        <w:rPr>
          <w:noProof/>
        </w:rPr>
        <w:t>'</w:t>
      </w:r>
      <w:r w:rsidRPr="00A0675F">
        <w:rPr>
          <w:noProof/>
        </w:rPr>
        <w:t>intermediario finanziario (ad esempio in termini di tasso di interesse, garanzie, classe di rischio) ai beneficiari finali? (Fornire informazioni dettagliate.) Precisare inoltre in che misura il portafoglio da costituire nell</w:t>
      </w:r>
      <w:r>
        <w:rPr>
          <w:noProof/>
        </w:rPr>
        <w:t>'</w:t>
      </w:r>
      <w:r w:rsidRPr="00A0675F">
        <w:rPr>
          <w:noProof/>
        </w:rPr>
        <w:t>ambito della misura va al di là della politica standard dell</w:t>
      </w:r>
      <w:r>
        <w:rPr>
          <w:noProof/>
        </w:rPr>
        <w:t>'</w:t>
      </w:r>
      <w:r w:rsidRPr="00A0675F">
        <w:rPr>
          <w:noProof/>
        </w:rPr>
        <w:t>intermediario finanziario in materia di rischio di credito:</w:t>
      </w:r>
    </w:p>
    <w:p w14:paraId="1FC9505F" w14:textId="77777777" w:rsidR="005C7BE6" w:rsidRPr="00A0675F" w:rsidRDefault="005C7BE6" w:rsidP="005C7BE6">
      <w:pPr>
        <w:tabs>
          <w:tab w:val="left" w:leader="dot" w:pos="9072"/>
        </w:tabs>
        <w:rPr>
          <w:noProof/>
        </w:rPr>
      </w:pPr>
      <w:r w:rsidRPr="00A0675F">
        <w:rPr>
          <w:noProof/>
        </w:rPr>
        <w:tab/>
      </w:r>
    </w:p>
    <w:p w14:paraId="091D07B5" w14:textId="77777777" w:rsidR="005C7BE6" w:rsidRPr="00A0675F" w:rsidRDefault="005C7BE6" w:rsidP="008632FD">
      <w:pPr>
        <w:pStyle w:val="ListNumber"/>
        <w:numPr>
          <w:ilvl w:val="0"/>
          <w:numId w:val="36"/>
        </w:numPr>
        <w:tabs>
          <w:tab w:val="clear" w:pos="360"/>
          <w:tab w:val="num" w:pos="709"/>
        </w:tabs>
        <w:spacing w:before="0" w:after="240"/>
        <w:contextualSpacing w:val="0"/>
        <w:rPr>
          <w:noProof/>
        </w:rPr>
      </w:pPr>
      <w:r w:rsidRPr="00A0675F">
        <w:rPr>
          <w:noProof/>
        </w:rPr>
        <w:t>Descrivere il modo in cui lo strumento potrà garantire che gli interessi della strategia di investimento dell</w:t>
      </w:r>
      <w:r>
        <w:rPr>
          <w:noProof/>
        </w:rPr>
        <w:t>'</w:t>
      </w:r>
      <w:r w:rsidRPr="00A0675F">
        <w:rPr>
          <w:noProof/>
        </w:rPr>
        <w:t>intermediario finanziario siano in linea con gli obiettivi di politica pubblica:</w:t>
      </w:r>
    </w:p>
    <w:p w14:paraId="39BD7143" w14:textId="77777777" w:rsidR="005C7BE6" w:rsidRPr="00A0675F" w:rsidRDefault="005C7BE6" w:rsidP="005C7BE6">
      <w:pPr>
        <w:tabs>
          <w:tab w:val="left" w:leader="dot" w:pos="9072"/>
        </w:tabs>
        <w:rPr>
          <w:noProof/>
        </w:rPr>
      </w:pPr>
      <w:r w:rsidRPr="00A0675F">
        <w:rPr>
          <w:noProof/>
        </w:rPr>
        <w:lastRenderedPageBreak/>
        <w:tab/>
      </w:r>
    </w:p>
    <w:p w14:paraId="33AEEE42" w14:textId="77777777" w:rsidR="005C7BE6" w:rsidRPr="00A0675F" w:rsidRDefault="005C7BE6" w:rsidP="008632FD">
      <w:pPr>
        <w:pStyle w:val="ListNumber"/>
        <w:numPr>
          <w:ilvl w:val="0"/>
          <w:numId w:val="36"/>
        </w:numPr>
        <w:tabs>
          <w:tab w:val="clear" w:pos="360"/>
          <w:tab w:val="num" w:pos="709"/>
        </w:tabs>
        <w:spacing w:before="0" w:after="240"/>
        <w:contextualSpacing w:val="0"/>
        <w:rPr>
          <w:noProof/>
        </w:rPr>
      </w:pPr>
      <w:r w:rsidRPr="00A0675F">
        <w:rPr>
          <w:noProof/>
        </w:rPr>
        <w:t>Fornire una spiegazione dettagliata della durata dello strumento o della strategia di uscita su cui si basa l</w:t>
      </w:r>
      <w:r>
        <w:rPr>
          <w:noProof/>
        </w:rPr>
        <w:t>'</w:t>
      </w:r>
      <w:r w:rsidRPr="00A0675F">
        <w:rPr>
          <w:noProof/>
        </w:rPr>
        <w:t>investimento in strumenti di debito e del modo in cui l</w:t>
      </w:r>
      <w:r>
        <w:rPr>
          <w:noProof/>
        </w:rPr>
        <w:t>'</w:t>
      </w:r>
      <w:r w:rsidRPr="00A0675F">
        <w:rPr>
          <w:noProof/>
        </w:rPr>
        <w:t>investitore pubblico ha strategicamente programmato l</w:t>
      </w:r>
      <w:r>
        <w:rPr>
          <w:noProof/>
        </w:rPr>
        <w:t>'</w:t>
      </w:r>
      <w:r w:rsidRPr="00A0675F">
        <w:rPr>
          <w:noProof/>
        </w:rPr>
        <w:t>uscita:</w:t>
      </w:r>
    </w:p>
    <w:p w14:paraId="58F7286D" w14:textId="77777777" w:rsidR="005C7BE6" w:rsidRPr="00A0675F" w:rsidRDefault="005C7BE6" w:rsidP="005C7BE6">
      <w:pPr>
        <w:tabs>
          <w:tab w:val="left" w:leader="dot" w:pos="9072"/>
        </w:tabs>
        <w:rPr>
          <w:noProof/>
        </w:rPr>
      </w:pPr>
      <w:r w:rsidRPr="00A0675F">
        <w:rPr>
          <w:noProof/>
        </w:rPr>
        <w:tab/>
      </w:r>
    </w:p>
    <w:p w14:paraId="1CD6BE42" w14:textId="77777777" w:rsidR="005C7BE6" w:rsidRPr="00A0675F" w:rsidRDefault="005C7BE6" w:rsidP="008632FD">
      <w:pPr>
        <w:pStyle w:val="ListNumber"/>
        <w:numPr>
          <w:ilvl w:val="0"/>
          <w:numId w:val="36"/>
        </w:numPr>
        <w:tabs>
          <w:tab w:val="clear" w:pos="360"/>
          <w:tab w:val="num" w:pos="709"/>
        </w:tabs>
        <w:spacing w:before="0" w:after="240"/>
        <w:contextualSpacing w:val="0"/>
        <w:rPr>
          <w:bCs/>
          <w:noProof/>
        </w:rPr>
      </w:pPr>
      <w:r w:rsidRPr="00A0675F">
        <w:rPr>
          <w:noProof/>
        </w:rPr>
        <w:t>Altre informazioni attinenti:</w:t>
      </w:r>
    </w:p>
    <w:p w14:paraId="754DA996" w14:textId="77777777" w:rsidR="005C7BE6" w:rsidRPr="00A0675F" w:rsidRDefault="005C7BE6" w:rsidP="005C7BE6">
      <w:pPr>
        <w:tabs>
          <w:tab w:val="left" w:leader="dot" w:pos="9072"/>
        </w:tabs>
        <w:rPr>
          <w:noProof/>
        </w:rPr>
      </w:pPr>
      <w:r w:rsidRPr="00A0675F">
        <w:rPr>
          <w:noProof/>
        </w:rPr>
        <w:tab/>
      </w:r>
    </w:p>
    <w:p w14:paraId="3F6FE7DD" w14:textId="77777777" w:rsidR="005C7BE6" w:rsidRPr="00A0675F" w:rsidRDefault="00CE7CD4" w:rsidP="005C7BE6">
      <w:pPr>
        <w:pStyle w:val="ManualHeading1"/>
        <w:rPr>
          <w:noProof/>
        </w:rPr>
      </w:pPr>
      <w:sdt>
        <w:sdtPr>
          <w:rPr>
            <w:noProof/>
          </w:rPr>
          <w:id w:val="-372157471"/>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ab/>
        <w:t>Altri strumenti finanziari (precisare):</w:t>
      </w:r>
    </w:p>
    <w:p w14:paraId="431ED33D" w14:textId="77777777" w:rsidR="005C7BE6" w:rsidRPr="00A0675F" w:rsidRDefault="005C7BE6" w:rsidP="005C7BE6">
      <w:pPr>
        <w:tabs>
          <w:tab w:val="left" w:leader="dot" w:pos="9072"/>
        </w:tabs>
        <w:rPr>
          <w:noProof/>
        </w:rPr>
      </w:pPr>
      <w:r w:rsidRPr="00A0675F">
        <w:rPr>
          <w:noProof/>
        </w:rPr>
        <w:tab/>
      </w:r>
    </w:p>
    <w:p w14:paraId="109AAFB8" w14:textId="77777777" w:rsidR="005C7BE6" w:rsidRPr="00A0675F" w:rsidRDefault="005C7BE6" w:rsidP="005C7BE6">
      <w:pPr>
        <w:pStyle w:val="ManualHeading1-A"/>
        <w:rPr>
          <w:noProof/>
        </w:rPr>
      </w:pPr>
      <w:r w:rsidRPr="00A0675F">
        <w:rPr>
          <w:noProof/>
        </w:rPr>
        <w:t>Intervento degli intermediari finanziari in ulteriori livelli di intermediari finanziari</w:t>
      </w:r>
    </w:p>
    <w:p w14:paraId="1953D02E" w14:textId="77777777" w:rsidR="005C7BE6" w:rsidRPr="00A0675F" w:rsidRDefault="005C7BE6" w:rsidP="005C7BE6">
      <w:pPr>
        <w:rPr>
          <w:noProof/>
        </w:rPr>
      </w:pPr>
      <w:r w:rsidRPr="00A0675F">
        <w:rPr>
          <w:noProof/>
        </w:rPr>
        <w:t xml:space="preserve">Vi possono essere situazioni (comprese le strutture di fondi di fondi) in cui, ad esempio, lo Stato fornisce capitale, prestiti o garanzie a un intermediario finanziario il quale, a sua volta, fornisce capitale, prestiti o garanzie a un altro intermediario finanziario, che poi fornisce investimenti per il finanziamento del rischio ai beneficiari finali. Nei casi di questo tipo in cui intervengono nel regime un secondo livello o ulteriori livelli di intermediari finanziari, fornire tutte le informazioni pertinenti di cui alla sezione </w:t>
      </w:r>
      <w:r w:rsidRPr="009C7C43">
        <w:rPr>
          <w:noProof/>
        </w:rPr>
        <w:t>2</w:t>
      </w:r>
      <w:r w:rsidRPr="00A0675F">
        <w:rPr>
          <w:noProof/>
        </w:rPr>
        <w:t>.</w:t>
      </w:r>
      <w:r w:rsidRPr="009C7C43">
        <w:rPr>
          <w:noProof/>
        </w:rPr>
        <w:t>9</w:t>
      </w:r>
      <w:r w:rsidRPr="00A0675F">
        <w:rPr>
          <w:noProof/>
        </w:rPr>
        <w:t>.</w:t>
      </w:r>
      <w:r w:rsidRPr="009C7C43">
        <w:rPr>
          <w:noProof/>
        </w:rPr>
        <w:t>1</w:t>
      </w:r>
      <w:r w:rsidRPr="00A0675F">
        <w:rPr>
          <w:noProof/>
        </w:rPr>
        <w:t>.</w:t>
      </w:r>
      <w:r w:rsidRPr="009C7C43">
        <w:rPr>
          <w:noProof/>
        </w:rPr>
        <w:t>1</w:t>
      </w:r>
      <w:r w:rsidRPr="00A0675F">
        <w:rPr>
          <w:noProof/>
        </w:rPr>
        <w:t>.A) su capitale/prestiti/garanzie/altri strumenti finanziari, a seconda del caso, per ciascun livello aggiuntivo di intermediario finanziario:</w:t>
      </w:r>
    </w:p>
    <w:p w14:paraId="3F66403D" w14:textId="77777777" w:rsidR="005C7BE6" w:rsidRPr="00A0675F" w:rsidRDefault="005C7BE6" w:rsidP="005C7BE6">
      <w:pPr>
        <w:tabs>
          <w:tab w:val="left" w:leader="dot" w:pos="9072"/>
        </w:tabs>
        <w:rPr>
          <w:noProof/>
        </w:rPr>
      </w:pPr>
      <w:r w:rsidRPr="00A0675F">
        <w:rPr>
          <w:noProof/>
        </w:rPr>
        <w:tab/>
      </w:r>
    </w:p>
    <w:p w14:paraId="50BB4198" w14:textId="77777777" w:rsidR="005C7BE6" w:rsidRPr="00A0675F" w:rsidRDefault="005C7BE6" w:rsidP="005C7BE6">
      <w:pPr>
        <w:pStyle w:val="ManualHeading4"/>
        <w:rPr>
          <w:noProof/>
        </w:rPr>
      </w:pPr>
      <w:r w:rsidRPr="00976F3E">
        <w:rPr>
          <w:noProof/>
        </w:rPr>
        <w:t>2.9.1.2.</w:t>
      </w:r>
      <w:r w:rsidRPr="00976F3E">
        <w:rPr>
          <w:noProof/>
        </w:rPr>
        <w:tab/>
      </w:r>
      <w:r w:rsidRPr="00A0675F">
        <w:rPr>
          <w:noProof/>
        </w:rPr>
        <w:t>Investimento per il finanziamento del rischio da parte di intermediari finanziari in beneficiari finali</w:t>
      </w:r>
    </w:p>
    <w:p w14:paraId="3AD05177" w14:textId="77777777" w:rsidR="005C7BE6" w:rsidRPr="00A0675F" w:rsidRDefault="005C7BE6" w:rsidP="005C7BE6">
      <w:pPr>
        <w:rPr>
          <w:noProof/>
        </w:rPr>
      </w:pPr>
      <w:r w:rsidRPr="00A0675F">
        <w:rPr>
          <w:noProof/>
        </w:rPr>
        <w:t>L</w:t>
      </w:r>
      <w:r>
        <w:rPr>
          <w:noProof/>
        </w:rPr>
        <w:t>'</w:t>
      </w:r>
      <w:r w:rsidRPr="00A0675F">
        <w:rPr>
          <w:noProof/>
        </w:rPr>
        <w:t>investimento per il finanziamento del rischio in beneficiari finali si configura nel modo seguente (barrare la casella indicata e completare se necessario):</w:t>
      </w:r>
    </w:p>
    <w:p w14:paraId="64D215A0" w14:textId="77777777" w:rsidR="005C7BE6" w:rsidRPr="00A0675F" w:rsidRDefault="00CE7CD4" w:rsidP="005C7BE6">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ab/>
        <w:t>Investimenti in equity (e quasi-equity) da parte di intermediari finanziari in beneficiari finali</w:t>
      </w:r>
    </w:p>
    <w:p w14:paraId="6A947B55" w14:textId="77777777" w:rsidR="005C7BE6" w:rsidRPr="00A0675F" w:rsidRDefault="005C7BE6" w:rsidP="005C7BE6">
      <w:pPr>
        <w:pStyle w:val="Point1"/>
        <w:rPr>
          <w:noProof/>
        </w:rPr>
      </w:pPr>
      <w:r w:rsidRPr="00976F3E">
        <w:rPr>
          <w:noProof/>
        </w:rPr>
        <w:t>(a)</w:t>
      </w:r>
      <w:r w:rsidRPr="00976F3E">
        <w:rPr>
          <w:noProof/>
        </w:rPr>
        <w:tab/>
      </w:r>
      <w:r w:rsidRPr="00A0675F">
        <w:rPr>
          <w:noProof/>
        </w:rPr>
        <w:t>In caso di strumenti quasi-equity, descrivere in dettaglio la natura dello strumento previsto:</w:t>
      </w:r>
    </w:p>
    <w:p w14:paraId="5D4C4E68" w14:textId="77777777" w:rsidR="005C7BE6" w:rsidRPr="00A0675F" w:rsidRDefault="005C7BE6" w:rsidP="005C7BE6">
      <w:pPr>
        <w:tabs>
          <w:tab w:val="left" w:leader="dot" w:pos="9072"/>
        </w:tabs>
        <w:ind w:left="720"/>
        <w:rPr>
          <w:noProof/>
        </w:rPr>
      </w:pPr>
      <w:r w:rsidRPr="00A0675F">
        <w:rPr>
          <w:noProof/>
        </w:rPr>
        <w:tab/>
      </w:r>
    </w:p>
    <w:p w14:paraId="5368E683" w14:textId="77777777" w:rsidR="005C7BE6" w:rsidRPr="00A0675F" w:rsidRDefault="005C7BE6" w:rsidP="005C7BE6">
      <w:pPr>
        <w:pStyle w:val="Point1"/>
        <w:rPr>
          <w:noProof/>
        </w:rPr>
      </w:pPr>
      <w:r w:rsidRPr="00976F3E">
        <w:rPr>
          <w:noProof/>
        </w:rPr>
        <w:t>(b)</w:t>
      </w:r>
      <w:r w:rsidRPr="00976F3E">
        <w:rPr>
          <w:noProof/>
        </w:rPr>
        <w:tab/>
      </w:r>
      <w:r w:rsidRPr="00A0675F">
        <w:rPr>
          <w:noProof/>
        </w:rPr>
        <w:t>Precisare in dettaglio le condizioni dell</w:t>
      </w:r>
      <w:r>
        <w:rPr>
          <w:noProof/>
        </w:rPr>
        <w:t>'</w:t>
      </w:r>
      <w:r w:rsidRPr="00A0675F">
        <w:rPr>
          <w:noProof/>
        </w:rPr>
        <w:t>investimento in equity (includere anche un raffronto con le condizioni di mercato per tale investimento in equity):</w:t>
      </w:r>
    </w:p>
    <w:p w14:paraId="7A601DA8" w14:textId="77777777" w:rsidR="005C7BE6" w:rsidRPr="00A0675F" w:rsidRDefault="005C7BE6" w:rsidP="005C7BE6">
      <w:pPr>
        <w:tabs>
          <w:tab w:val="left" w:leader="dot" w:pos="9072"/>
        </w:tabs>
        <w:ind w:left="720"/>
        <w:rPr>
          <w:noProof/>
        </w:rPr>
      </w:pPr>
      <w:r w:rsidRPr="00A0675F">
        <w:rPr>
          <w:noProof/>
        </w:rPr>
        <w:tab/>
      </w:r>
    </w:p>
    <w:p w14:paraId="545EAFB7" w14:textId="77777777" w:rsidR="005C7BE6" w:rsidRPr="00A0675F" w:rsidRDefault="005C7BE6" w:rsidP="005C7BE6">
      <w:pPr>
        <w:pStyle w:val="Point1"/>
        <w:rPr>
          <w:bCs/>
          <w:noProof/>
        </w:rPr>
      </w:pPr>
      <w:r w:rsidRPr="00976F3E">
        <w:rPr>
          <w:noProof/>
        </w:rPr>
        <w:t>(c)</w:t>
      </w:r>
      <w:r w:rsidRPr="00976F3E">
        <w:rPr>
          <w:noProof/>
        </w:rPr>
        <w:tab/>
      </w:r>
      <w:r w:rsidRPr="00A0675F">
        <w:rPr>
          <w:noProof/>
        </w:rPr>
        <w:t>Descrivere in dettaglio tutte le caratteristiche degli investimenti dell</w:t>
      </w:r>
      <w:r>
        <w:rPr>
          <w:noProof/>
        </w:rPr>
        <w:t>'</w:t>
      </w:r>
      <w:r w:rsidRPr="00A0675F">
        <w:rPr>
          <w:noProof/>
        </w:rPr>
        <w:t>intermediario finanziario, compresi i requisiti cui dovrebbe conformarsi la strategia di investimento degli intermediari finanziari ammissibili:</w:t>
      </w:r>
    </w:p>
    <w:p w14:paraId="4F87D8B8" w14:textId="77777777" w:rsidR="005C7BE6" w:rsidRPr="00A0675F" w:rsidRDefault="005C7BE6" w:rsidP="005C7BE6">
      <w:pPr>
        <w:tabs>
          <w:tab w:val="left" w:leader="dot" w:pos="9072"/>
        </w:tabs>
        <w:ind w:left="720"/>
        <w:rPr>
          <w:noProof/>
        </w:rPr>
      </w:pPr>
      <w:r w:rsidRPr="00A0675F">
        <w:rPr>
          <w:noProof/>
        </w:rPr>
        <w:tab/>
      </w:r>
    </w:p>
    <w:p w14:paraId="2991F17F" w14:textId="77777777" w:rsidR="005C7BE6" w:rsidRPr="00A0675F" w:rsidRDefault="005C7BE6" w:rsidP="005C7BE6">
      <w:pPr>
        <w:pStyle w:val="Point1"/>
        <w:rPr>
          <w:noProof/>
        </w:rPr>
      </w:pPr>
      <w:r w:rsidRPr="00976F3E">
        <w:rPr>
          <w:noProof/>
        </w:rPr>
        <w:t>(d)</w:t>
      </w:r>
      <w:r w:rsidRPr="00976F3E">
        <w:rPr>
          <w:noProof/>
        </w:rPr>
        <w:tab/>
      </w:r>
      <w:r w:rsidRPr="00A0675F">
        <w:rPr>
          <w:noProof/>
        </w:rPr>
        <w:t>Fornire una spiegazione dettagliata della durata dello strumento o della strategia di uscita su cui si basa l</w:t>
      </w:r>
      <w:r>
        <w:rPr>
          <w:noProof/>
        </w:rPr>
        <w:t>'</w:t>
      </w:r>
      <w:r w:rsidRPr="00A0675F">
        <w:rPr>
          <w:noProof/>
        </w:rPr>
        <w:t>investimento in equity:</w:t>
      </w:r>
    </w:p>
    <w:p w14:paraId="5EEA6921" w14:textId="77777777" w:rsidR="005C7BE6" w:rsidRPr="00A0675F" w:rsidRDefault="005C7BE6" w:rsidP="005C7BE6">
      <w:pPr>
        <w:tabs>
          <w:tab w:val="left" w:leader="dot" w:pos="9072"/>
        </w:tabs>
        <w:ind w:left="720"/>
        <w:rPr>
          <w:noProof/>
        </w:rPr>
      </w:pPr>
      <w:r w:rsidRPr="00A0675F">
        <w:rPr>
          <w:noProof/>
        </w:rPr>
        <w:tab/>
      </w:r>
    </w:p>
    <w:p w14:paraId="61D00894" w14:textId="77777777" w:rsidR="005C7BE6" w:rsidRPr="00A0675F" w:rsidRDefault="005C7BE6" w:rsidP="005C7BE6">
      <w:pPr>
        <w:pStyle w:val="Point1"/>
        <w:rPr>
          <w:noProof/>
        </w:rPr>
      </w:pPr>
      <w:r w:rsidRPr="00976F3E">
        <w:rPr>
          <w:noProof/>
        </w:rPr>
        <w:lastRenderedPageBreak/>
        <w:t>(e)</w:t>
      </w:r>
      <w:r w:rsidRPr="00976F3E">
        <w:rPr>
          <w:noProof/>
        </w:rPr>
        <w:tab/>
      </w:r>
      <w:r w:rsidRPr="00A0675F">
        <w:rPr>
          <w:noProof/>
        </w:rPr>
        <w:t>Se interviene una partecipazione privata (ad esempio qualora anche gli investitori privati forniscano capitale ai beneficiari finali):</w:t>
      </w:r>
    </w:p>
    <w:p w14:paraId="7A3D68DE" w14:textId="77777777" w:rsidR="005C7BE6" w:rsidRDefault="005C7BE6" w:rsidP="008632FD">
      <w:pPr>
        <w:pStyle w:val="Tiret1"/>
        <w:numPr>
          <w:ilvl w:val="0"/>
          <w:numId w:val="56"/>
        </w:numPr>
        <w:rPr>
          <w:noProof/>
        </w:rPr>
      </w:pPr>
      <w:r w:rsidRPr="00A0675F">
        <w:rPr>
          <w:noProof/>
        </w:rPr>
        <w:t xml:space="preserve">Indicare la percentuale di partecipazione privata: </w:t>
      </w:r>
    </w:p>
    <w:p w14:paraId="78ED7736" w14:textId="77777777" w:rsidR="00C071EA" w:rsidRPr="00A0675F" w:rsidRDefault="00C071EA" w:rsidP="00C071EA">
      <w:pPr>
        <w:tabs>
          <w:tab w:val="left" w:leader="dot" w:pos="9072"/>
        </w:tabs>
        <w:ind w:left="709"/>
        <w:rPr>
          <w:noProof/>
        </w:rPr>
      </w:pPr>
      <w:r w:rsidRPr="00A0675F">
        <w:rPr>
          <w:noProof/>
        </w:rPr>
        <w:tab/>
      </w:r>
    </w:p>
    <w:p w14:paraId="064246AC" w14:textId="77777777" w:rsidR="005C7BE6" w:rsidRPr="00A0675F" w:rsidRDefault="005C7BE6" w:rsidP="008632FD">
      <w:pPr>
        <w:pStyle w:val="Tiret1"/>
        <w:numPr>
          <w:ilvl w:val="0"/>
          <w:numId w:val="56"/>
        </w:numPr>
        <w:rPr>
          <w:noProof/>
        </w:rPr>
      </w:pPr>
      <w:r w:rsidRPr="00A0675F">
        <w:rPr>
          <w:noProof/>
        </w:rPr>
        <w:t>Precisare il tipo di trattamento preferenziale previsto per il beneficio degli investitori privati partecipanti, descritto nell</w:t>
      </w:r>
      <w:r>
        <w:rPr>
          <w:noProof/>
        </w:rPr>
        <w:t>'</w:t>
      </w:r>
      <w:r w:rsidRPr="00A0675F">
        <w:rPr>
          <w:noProof/>
        </w:rPr>
        <w:t>invito a manifestare interesse (fornire dettagli):</w:t>
      </w:r>
    </w:p>
    <w:p w14:paraId="379DE005" w14:textId="77777777" w:rsidR="005C7BE6" w:rsidRPr="00A0675F" w:rsidRDefault="005C7BE6" w:rsidP="00C071EA">
      <w:pPr>
        <w:tabs>
          <w:tab w:val="left" w:leader="dot" w:pos="9072"/>
        </w:tabs>
        <w:ind w:left="720"/>
        <w:rPr>
          <w:noProof/>
        </w:rPr>
      </w:pPr>
      <w:r w:rsidRPr="00A0675F">
        <w:rPr>
          <w:noProof/>
        </w:rPr>
        <w:tab/>
      </w:r>
    </w:p>
    <w:p w14:paraId="3EA7E7BF" w14:textId="57C34125" w:rsidR="005C7BE6" w:rsidRPr="00A0675F" w:rsidRDefault="00CE7CD4" w:rsidP="00C071EA">
      <w:pPr>
        <w:tabs>
          <w:tab w:val="left" w:leader="dot" w:pos="9072"/>
        </w:tabs>
        <w:ind w:left="1440"/>
        <w:rPr>
          <w:noProof/>
        </w:rPr>
      </w:pPr>
      <w:sdt>
        <w:sdtPr>
          <w:rPr>
            <w:rFonts w:ascii="MS Gothic" w:hAnsi="MS Gothic"/>
            <w:noProof/>
          </w:rPr>
          <w:id w:val="-2066865912"/>
          <w14:checkbox>
            <w14:checked w14:val="0"/>
            <w14:checkedState w14:val="2612" w14:font="MS Gothic"/>
            <w14:uncheckedState w14:val="2610" w14:font="MS Gothic"/>
          </w14:checkbox>
        </w:sdtPr>
        <w:sdtEndPr/>
        <w:sdtContent>
          <w:r w:rsidR="00157C2E">
            <w:rPr>
              <w:rFonts w:ascii="MS Gothic" w:eastAsia="MS Gothic" w:hAnsi="MS Gothic" w:hint="eastAsia"/>
              <w:noProof/>
            </w:rPr>
            <w:t>☐</w:t>
          </w:r>
        </w:sdtContent>
      </w:sdt>
      <w:r w:rsidR="005C7BE6" w:rsidRPr="00A0675F">
        <w:rPr>
          <w:noProof/>
        </w:rPr>
        <w:t xml:space="preserve"> Incentivi inerenti alla partecipazione agli utili: </w:t>
      </w:r>
      <w:r w:rsidR="005C7BE6" w:rsidRPr="00A0675F">
        <w:rPr>
          <w:noProof/>
        </w:rPr>
        <w:tab/>
      </w:r>
    </w:p>
    <w:p w14:paraId="4A72729D" w14:textId="745591D5" w:rsidR="005C7BE6" w:rsidRPr="00A0675F" w:rsidRDefault="00CE7CD4" w:rsidP="00C071EA">
      <w:pPr>
        <w:tabs>
          <w:tab w:val="left" w:leader="dot" w:pos="9072"/>
        </w:tabs>
        <w:ind w:left="1440"/>
        <w:rPr>
          <w:noProof/>
        </w:rPr>
      </w:pPr>
      <w:sdt>
        <w:sdtPr>
          <w:rPr>
            <w:rFonts w:ascii="MS Gothic" w:hAnsi="MS Gothic"/>
            <w:noProof/>
          </w:rPr>
          <w:id w:val="-1021239901"/>
          <w14:checkbox>
            <w14:checked w14:val="0"/>
            <w14:checkedState w14:val="2612" w14:font="MS Gothic"/>
            <w14:uncheckedState w14:val="2610" w14:font="MS Gothic"/>
          </w14:checkbox>
        </w:sdtPr>
        <w:sdtEndPr/>
        <w:sdtContent>
          <w:r w:rsidR="00157C2E">
            <w:rPr>
              <w:rFonts w:ascii="MS Gothic" w:eastAsia="MS Gothic" w:hAnsi="MS Gothic" w:hint="eastAsia"/>
              <w:noProof/>
            </w:rPr>
            <w:t>☐</w:t>
          </w:r>
        </w:sdtContent>
      </w:sdt>
      <w:r w:rsidR="005C7BE6" w:rsidRPr="00A0675F">
        <w:rPr>
          <w:noProof/>
        </w:rPr>
        <w:t xml:space="preserve"> Protezione dai rischi:</w:t>
      </w:r>
      <w:r w:rsidR="005C7BE6" w:rsidRPr="00A0675F">
        <w:rPr>
          <w:noProof/>
        </w:rPr>
        <w:tab/>
      </w:r>
    </w:p>
    <w:p w14:paraId="23A3BDEA" w14:textId="77777777" w:rsidR="005C7BE6" w:rsidRPr="00A0675F" w:rsidRDefault="005C7BE6" w:rsidP="008632FD">
      <w:pPr>
        <w:pStyle w:val="Tiret1"/>
        <w:numPr>
          <w:ilvl w:val="0"/>
          <w:numId w:val="56"/>
        </w:numPr>
        <w:rPr>
          <w:noProof/>
        </w:rPr>
      </w:pPr>
      <w:r w:rsidRPr="00A0675F">
        <w:rPr>
          <w:noProof/>
        </w:rPr>
        <w:t>Se la ripartizione non paritaria delle perdite supera i limiti stabiliti all</w:t>
      </w:r>
      <w:r>
        <w:rPr>
          <w:noProof/>
        </w:rPr>
        <w:t>'</w:t>
      </w:r>
      <w:r w:rsidRPr="00A0675F">
        <w:rPr>
          <w:noProof/>
        </w:rPr>
        <w:t>articolo</w:t>
      </w:r>
      <w:r>
        <w:rPr>
          <w:noProof/>
        </w:rPr>
        <w:t> </w:t>
      </w:r>
      <w:r w:rsidRPr="009C7C43">
        <w:rPr>
          <w:noProof/>
        </w:rPr>
        <w:t>21</w:t>
      </w:r>
      <w:r w:rsidRPr="00A0675F">
        <w:rPr>
          <w:noProof/>
        </w:rPr>
        <w:t>, paragrafo</w:t>
      </w:r>
      <w:r>
        <w:rPr>
          <w:noProof/>
        </w:rPr>
        <w:t> </w:t>
      </w:r>
      <w:r w:rsidRPr="009C7C43">
        <w:rPr>
          <w:noProof/>
        </w:rPr>
        <w:t>10</w:t>
      </w:r>
      <w:r w:rsidRPr="00A0675F">
        <w:rPr>
          <w:noProof/>
        </w:rPr>
        <w:t>, del regolamento (UE) n. </w:t>
      </w:r>
      <w:r w:rsidRPr="009C7C43">
        <w:rPr>
          <w:noProof/>
        </w:rPr>
        <w:t>651</w:t>
      </w:r>
      <w:r w:rsidRPr="00A0675F">
        <w:rPr>
          <w:noProof/>
        </w:rPr>
        <w:t>/</w:t>
      </w:r>
      <w:r w:rsidRPr="009C7C43">
        <w:rPr>
          <w:noProof/>
        </w:rPr>
        <w:t>2014</w:t>
      </w:r>
      <w:r w:rsidRPr="00A0675F">
        <w:rPr>
          <w:noProof/>
        </w:rPr>
        <w:t xml:space="preserve">, fornire elementi e motivazioni di natura economica, con riferimento alla valutazione ex ante (punto </w:t>
      </w:r>
      <w:r w:rsidRPr="009C7C43">
        <w:rPr>
          <w:noProof/>
        </w:rPr>
        <w:t>113</w:t>
      </w:r>
      <w:r w:rsidRPr="00A0675F">
        <w:rPr>
          <w:noProof/>
        </w:rPr>
        <w:t xml:space="preserve"> degli orientamenti): </w:t>
      </w:r>
    </w:p>
    <w:p w14:paraId="5BB97B6B" w14:textId="77777777" w:rsidR="005C7BE6" w:rsidRPr="00A0675F" w:rsidRDefault="005C7BE6" w:rsidP="00C071EA">
      <w:pPr>
        <w:tabs>
          <w:tab w:val="left" w:leader="dot" w:pos="9072"/>
        </w:tabs>
        <w:ind w:left="720"/>
        <w:rPr>
          <w:noProof/>
        </w:rPr>
      </w:pPr>
      <w:r w:rsidRPr="00A0675F">
        <w:rPr>
          <w:noProof/>
        </w:rPr>
        <w:tab/>
      </w:r>
    </w:p>
    <w:p w14:paraId="75C0A7A9" w14:textId="77777777" w:rsidR="005C7BE6" w:rsidRPr="00A0675F" w:rsidRDefault="005C7BE6" w:rsidP="008632FD">
      <w:pPr>
        <w:pStyle w:val="Tiret1"/>
        <w:numPr>
          <w:ilvl w:val="0"/>
          <w:numId w:val="56"/>
        </w:numPr>
        <w:rPr>
          <w:noProof/>
        </w:rPr>
      </w:pPr>
      <w:r w:rsidRPr="00A0675F">
        <w:rPr>
          <w:noProof/>
        </w:rPr>
        <w:t>Se del caso, indicare se la tranche di prima perdita sostenuta dall</w:t>
      </w:r>
      <w:r>
        <w:rPr>
          <w:noProof/>
        </w:rPr>
        <w:t>'</w:t>
      </w:r>
      <w:r w:rsidRPr="00A0675F">
        <w:rPr>
          <w:noProof/>
        </w:rPr>
        <w:t xml:space="preserve">investitore pubblico è soggetta a un limite massimo (punto </w:t>
      </w:r>
      <w:r w:rsidRPr="009C7C43">
        <w:rPr>
          <w:noProof/>
        </w:rPr>
        <w:t>113</w:t>
      </w:r>
      <w:r w:rsidRPr="00A0675F">
        <w:rPr>
          <w:noProof/>
        </w:rPr>
        <w:t xml:space="preserve"> degli orientamenti):</w:t>
      </w:r>
    </w:p>
    <w:p w14:paraId="7AECFEE5" w14:textId="66E71E28" w:rsidR="005C7BE6" w:rsidRPr="00A0675F" w:rsidRDefault="00CE7CD4" w:rsidP="00157C2E">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C071EA">
            <w:rPr>
              <w:rFonts w:ascii="MS Gothic" w:eastAsia="MS Gothic" w:hAnsi="MS Gothic" w:hint="eastAsia"/>
              <w:noProof/>
            </w:rPr>
            <w:t>☐</w:t>
          </w:r>
        </w:sdtContent>
      </w:sdt>
      <w:r w:rsidR="005C7BE6" w:rsidRPr="00A0675F">
        <w:rPr>
          <w:noProof/>
        </w:rPr>
        <w:t xml:space="preserve"> Sì. Specificare il modo in cui è stato fissato il limite:</w:t>
      </w:r>
    </w:p>
    <w:p w14:paraId="70FB84CF" w14:textId="77777777" w:rsidR="005C7BE6" w:rsidRPr="00A0675F" w:rsidRDefault="005C7BE6" w:rsidP="00157C2E">
      <w:pPr>
        <w:tabs>
          <w:tab w:val="left" w:leader="dot" w:pos="9072"/>
        </w:tabs>
        <w:ind w:left="1440"/>
        <w:rPr>
          <w:noProof/>
        </w:rPr>
      </w:pPr>
      <w:r w:rsidRPr="00A0675F">
        <w:rPr>
          <w:noProof/>
        </w:rPr>
        <w:tab/>
      </w:r>
    </w:p>
    <w:p w14:paraId="7C22EF82" w14:textId="77777777" w:rsidR="005C7BE6" w:rsidRPr="00A0675F" w:rsidRDefault="00CE7CD4" w:rsidP="00157C2E">
      <w:pPr>
        <w:ind w:left="1440"/>
        <w:rPr>
          <w:noProof/>
        </w:rPr>
      </w:pPr>
      <w:sdt>
        <w:sdtPr>
          <w:rPr>
            <w:noProof/>
          </w:rPr>
          <w:id w:val="-321741898"/>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 (precisare): </w:t>
      </w:r>
    </w:p>
    <w:p w14:paraId="634B473C" w14:textId="77777777" w:rsidR="005C7BE6" w:rsidRPr="00A0675F" w:rsidRDefault="005C7BE6" w:rsidP="00157C2E">
      <w:pPr>
        <w:tabs>
          <w:tab w:val="left" w:leader="dot" w:pos="9072"/>
        </w:tabs>
        <w:ind w:left="1440"/>
        <w:rPr>
          <w:bCs/>
          <w:noProof/>
        </w:rPr>
      </w:pPr>
      <w:r w:rsidRPr="00A0675F">
        <w:rPr>
          <w:noProof/>
        </w:rPr>
        <w:tab/>
      </w:r>
    </w:p>
    <w:p w14:paraId="59F8B01F" w14:textId="77777777" w:rsidR="005C7BE6" w:rsidRPr="00A0675F" w:rsidRDefault="00CE7CD4" w:rsidP="005C7BE6">
      <w:pPr>
        <w:pStyle w:val="ManualHeading1"/>
        <w:rPr>
          <w:noProof/>
        </w:rPr>
      </w:pPr>
      <w:sdt>
        <w:sdtPr>
          <w:rPr>
            <w:noProof/>
          </w:rPr>
          <w:id w:val="-803540828"/>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ab/>
        <w:t xml:space="preserve">Strumenti di debito di tipo </w:t>
      </w:r>
      <w:r w:rsidR="005C7BE6">
        <w:rPr>
          <w:noProof/>
        </w:rPr>
        <w:t>"</w:t>
      </w:r>
      <w:r w:rsidR="005C7BE6" w:rsidRPr="00A0675F">
        <w:rPr>
          <w:noProof/>
        </w:rPr>
        <w:t>funded</w:t>
      </w:r>
      <w:r w:rsidR="005C7BE6">
        <w:rPr>
          <w:noProof/>
        </w:rPr>
        <w:t>"</w:t>
      </w:r>
      <w:r w:rsidR="005C7BE6" w:rsidRPr="00A0675F">
        <w:rPr>
          <w:noProof/>
        </w:rPr>
        <w:t>: Prestiti concessi da intermediari finanziari a beneficiari finali</w:t>
      </w:r>
    </w:p>
    <w:p w14:paraId="3489819C" w14:textId="77777777" w:rsidR="005C7BE6" w:rsidRPr="00A0675F" w:rsidRDefault="005C7BE6" w:rsidP="008632FD">
      <w:pPr>
        <w:pStyle w:val="Tiret1"/>
        <w:numPr>
          <w:ilvl w:val="0"/>
          <w:numId w:val="56"/>
        </w:numPr>
        <w:rPr>
          <w:noProof/>
        </w:rPr>
      </w:pPr>
      <w:r w:rsidRPr="00A0675F">
        <w:rPr>
          <w:noProof/>
        </w:rPr>
        <w:t>Tipo di prestito (precisare):</w:t>
      </w:r>
    </w:p>
    <w:p w14:paraId="1A3E0A2D" w14:textId="77777777" w:rsidR="005C7BE6" w:rsidRPr="00A0675F" w:rsidRDefault="005C7BE6" w:rsidP="00C071EA">
      <w:pPr>
        <w:tabs>
          <w:tab w:val="left" w:leader="dot" w:pos="9072"/>
        </w:tabs>
        <w:ind w:left="720"/>
        <w:rPr>
          <w:noProof/>
        </w:rPr>
      </w:pPr>
      <w:r w:rsidRPr="00A0675F">
        <w:rPr>
          <w:noProof/>
        </w:rPr>
        <w:tab/>
      </w:r>
    </w:p>
    <w:p w14:paraId="59192548" w14:textId="77777777" w:rsidR="005C7BE6" w:rsidRPr="00A0675F" w:rsidRDefault="005C7BE6" w:rsidP="008632FD">
      <w:pPr>
        <w:pStyle w:val="Tiret1"/>
        <w:numPr>
          <w:ilvl w:val="0"/>
          <w:numId w:val="56"/>
        </w:numPr>
        <w:rPr>
          <w:bCs/>
          <w:noProof/>
        </w:rPr>
      </w:pPr>
      <w:r w:rsidRPr="00A0675F">
        <w:rPr>
          <w:noProof/>
        </w:rPr>
        <w:t xml:space="preserve">Condizioni dei prestiti nel quadro della misura (includere anche un raffronto con le condizioni di mercato per tali prestiti): </w:t>
      </w:r>
    </w:p>
    <w:p w14:paraId="34B81931" w14:textId="77777777" w:rsidR="005C7BE6" w:rsidRPr="00A0675F" w:rsidRDefault="005C7BE6" w:rsidP="00C071EA">
      <w:pPr>
        <w:tabs>
          <w:tab w:val="left" w:leader="dot" w:pos="9072"/>
        </w:tabs>
        <w:ind w:left="720"/>
        <w:rPr>
          <w:noProof/>
        </w:rPr>
      </w:pPr>
      <w:r w:rsidRPr="00A0675F">
        <w:rPr>
          <w:noProof/>
        </w:rPr>
        <w:tab/>
      </w:r>
    </w:p>
    <w:p w14:paraId="15AB4512" w14:textId="77777777" w:rsidR="005C7BE6" w:rsidRPr="00A0675F" w:rsidRDefault="005C7BE6" w:rsidP="008632FD">
      <w:pPr>
        <w:pStyle w:val="Tiret1"/>
        <w:keepNext/>
        <w:keepLines/>
        <w:numPr>
          <w:ilvl w:val="0"/>
          <w:numId w:val="56"/>
        </w:numPr>
        <w:ind w:left="1418"/>
        <w:rPr>
          <w:bCs/>
          <w:noProof/>
        </w:rPr>
      </w:pPr>
      <w:r w:rsidRPr="00A0675F">
        <w:rPr>
          <w:noProof/>
        </w:rPr>
        <w:t xml:space="preserve">Entità massima del prestito per beneficiario: </w:t>
      </w:r>
      <w:r w:rsidRPr="00A0675F">
        <w:rPr>
          <w:noProof/>
        </w:rPr>
        <w:tab/>
      </w:r>
    </w:p>
    <w:p w14:paraId="668575F7" w14:textId="77777777" w:rsidR="005C7BE6" w:rsidRPr="00A0675F" w:rsidRDefault="005C7BE6" w:rsidP="00C071EA">
      <w:pPr>
        <w:tabs>
          <w:tab w:val="left" w:leader="dot" w:pos="9072"/>
        </w:tabs>
        <w:ind w:left="720"/>
        <w:rPr>
          <w:noProof/>
        </w:rPr>
      </w:pPr>
      <w:r w:rsidRPr="00A0675F">
        <w:rPr>
          <w:noProof/>
        </w:rPr>
        <w:tab/>
      </w:r>
    </w:p>
    <w:p w14:paraId="290B67F0" w14:textId="77777777" w:rsidR="005C7BE6" w:rsidRPr="00A0675F" w:rsidRDefault="005C7BE6" w:rsidP="008632FD">
      <w:pPr>
        <w:pStyle w:val="Tiret1"/>
        <w:numPr>
          <w:ilvl w:val="0"/>
          <w:numId w:val="56"/>
        </w:numPr>
        <w:rPr>
          <w:bCs/>
          <w:noProof/>
        </w:rPr>
      </w:pPr>
      <w:r w:rsidRPr="00A0675F">
        <w:rPr>
          <w:noProof/>
        </w:rPr>
        <w:t xml:space="preserve">Durata massima del prestito: </w:t>
      </w:r>
      <w:r w:rsidRPr="00A0675F">
        <w:rPr>
          <w:noProof/>
        </w:rPr>
        <w:tab/>
      </w:r>
    </w:p>
    <w:p w14:paraId="359F288C" w14:textId="77777777" w:rsidR="005C7BE6" w:rsidRPr="00A0675F" w:rsidRDefault="005C7BE6" w:rsidP="00C071EA">
      <w:pPr>
        <w:tabs>
          <w:tab w:val="left" w:leader="dot" w:pos="9072"/>
        </w:tabs>
        <w:ind w:left="720"/>
        <w:rPr>
          <w:noProof/>
        </w:rPr>
      </w:pPr>
      <w:r w:rsidRPr="00A0675F">
        <w:rPr>
          <w:noProof/>
        </w:rPr>
        <w:tab/>
      </w:r>
    </w:p>
    <w:p w14:paraId="35E34BD7" w14:textId="77777777" w:rsidR="005C7BE6" w:rsidRPr="00A0675F" w:rsidRDefault="005C7BE6" w:rsidP="008632FD">
      <w:pPr>
        <w:pStyle w:val="Tiret1"/>
        <w:numPr>
          <w:ilvl w:val="0"/>
          <w:numId w:val="56"/>
        </w:numPr>
        <w:rPr>
          <w:noProof/>
        </w:rPr>
      </w:pPr>
      <w:r w:rsidRPr="00A0675F">
        <w:rPr>
          <w:noProof/>
        </w:rPr>
        <w:t>Fornire una spiegazione dettagliata della durata dello strumento o della strategia di uscita su cui si basa l</w:t>
      </w:r>
      <w:r>
        <w:rPr>
          <w:noProof/>
        </w:rPr>
        <w:t>'</w:t>
      </w:r>
      <w:r w:rsidRPr="00A0675F">
        <w:rPr>
          <w:noProof/>
        </w:rPr>
        <w:t>investimento in strumenti di debito:</w:t>
      </w:r>
    </w:p>
    <w:p w14:paraId="6BE14DCC" w14:textId="77777777" w:rsidR="005C7BE6" w:rsidRPr="00A0675F" w:rsidRDefault="005C7BE6" w:rsidP="00C071EA">
      <w:pPr>
        <w:tabs>
          <w:tab w:val="left" w:leader="dot" w:pos="9072"/>
        </w:tabs>
        <w:ind w:left="720"/>
        <w:rPr>
          <w:noProof/>
        </w:rPr>
      </w:pPr>
      <w:r w:rsidRPr="00A0675F">
        <w:rPr>
          <w:noProof/>
        </w:rPr>
        <w:tab/>
      </w:r>
    </w:p>
    <w:p w14:paraId="3D726B05" w14:textId="77777777" w:rsidR="005C7BE6" w:rsidRPr="00A0675F" w:rsidRDefault="005C7BE6" w:rsidP="008632FD">
      <w:pPr>
        <w:pStyle w:val="Tiret1"/>
        <w:numPr>
          <w:ilvl w:val="0"/>
          <w:numId w:val="56"/>
        </w:numPr>
        <w:rPr>
          <w:bCs/>
          <w:noProof/>
        </w:rPr>
      </w:pPr>
      <w:r w:rsidRPr="00A0675F">
        <w:rPr>
          <w:noProof/>
        </w:rPr>
        <w:t xml:space="preserve">Valutazione del rischio dei beneficiari finali: </w:t>
      </w:r>
      <w:r w:rsidRPr="00A0675F">
        <w:rPr>
          <w:noProof/>
        </w:rPr>
        <w:tab/>
      </w:r>
    </w:p>
    <w:p w14:paraId="69806579" w14:textId="77777777" w:rsidR="005C7BE6" w:rsidRPr="00A0675F" w:rsidRDefault="005C7BE6" w:rsidP="00C071EA">
      <w:pPr>
        <w:tabs>
          <w:tab w:val="left" w:leader="dot" w:pos="9072"/>
        </w:tabs>
        <w:ind w:left="720"/>
        <w:rPr>
          <w:noProof/>
        </w:rPr>
      </w:pPr>
      <w:r w:rsidRPr="00A0675F">
        <w:rPr>
          <w:noProof/>
        </w:rPr>
        <w:tab/>
      </w:r>
    </w:p>
    <w:p w14:paraId="7DC1B7CF" w14:textId="77777777" w:rsidR="005C7BE6" w:rsidRPr="00A0675F" w:rsidRDefault="005C7BE6" w:rsidP="008632FD">
      <w:pPr>
        <w:pStyle w:val="Tiret1"/>
        <w:numPr>
          <w:ilvl w:val="0"/>
          <w:numId w:val="56"/>
        </w:numPr>
        <w:rPr>
          <w:bCs/>
          <w:noProof/>
        </w:rPr>
      </w:pPr>
      <w:r w:rsidRPr="00A0675F">
        <w:rPr>
          <w:noProof/>
        </w:rPr>
        <w:t xml:space="preserve">Garanzie o altri requisiti: </w:t>
      </w:r>
      <w:r w:rsidRPr="00A0675F">
        <w:rPr>
          <w:noProof/>
        </w:rPr>
        <w:tab/>
      </w:r>
    </w:p>
    <w:p w14:paraId="0BB56CC6" w14:textId="77777777" w:rsidR="005C7BE6" w:rsidRPr="00A0675F" w:rsidRDefault="005C7BE6" w:rsidP="00C071EA">
      <w:pPr>
        <w:tabs>
          <w:tab w:val="left" w:leader="dot" w:pos="9072"/>
        </w:tabs>
        <w:ind w:left="720"/>
        <w:rPr>
          <w:bCs/>
          <w:noProof/>
        </w:rPr>
      </w:pPr>
      <w:r w:rsidRPr="00A0675F">
        <w:rPr>
          <w:noProof/>
        </w:rPr>
        <w:lastRenderedPageBreak/>
        <w:tab/>
      </w:r>
    </w:p>
    <w:p w14:paraId="4A1AA30C" w14:textId="77777777" w:rsidR="005C7BE6" w:rsidRPr="00A0675F" w:rsidRDefault="005C7BE6" w:rsidP="008632FD">
      <w:pPr>
        <w:pStyle w:val="Tiret1"/>
        <w:numPr>
          <w:ilvl w:val="0"/>
          <w:numId w:val="56"/>
        </w:numPr>
        <w:rPr>
          <w:bCs/>
          <w:noProof/>
        </w:rPr>
      </w:pPr>
      <w:r w:rsidRPr="00A0675F">
        <w:rPr>
          <w:noProof/>
        </w:rPr>
        <w:t xml:space="preserve">Altre informazioni attinenti: </w:t>
      </w:r>
      <w:r w:rsidRPr="00A0675F">
        <w:rPr>
          <w:noProof/>
        </w:rPr>
        <w:tab/>
      </w:r>
    </w:p>
    <w:p w14:paraId="7AEDE942" w14:textId="77777777" w:rsidR="005C7BE6" w:rsidRPr="00A0675F" w:rsidRDefault="005C7BE6" w:rsidP="00C071EA">
      <w:pPr>
        <w:tabs>
          <w:tab w:val="left" w:leader="dot" w:pos="9072"/>
        </w:tabs>
        <w:ind w:left="720"/>
        <w:rPr>
          <w:bCs/>
          <w:noProof/>
        </w:rPr>
      </w:pPr>
      <w:r w:rsidRPr="00A0675F">
        <w:rPr>
          <w:noProof/>
        </w:rPr>
        <w:tab/>
      </w:r>
    </w:p>
    <w:p w14:paraId="141A8A61" w14:textId="77777777" w:rsidR="005C7BE6" w:rsidRPr="00A0675F" w:rsidRDefault="005C7BE6" w:rsidP="008632FD">
      <w:pPr>
        <w:pStyle w:val="Tiret1"/>
        <w:numPr>
          <w:ilvl w:val="0"/>
          <w:numId w:val="56"/>
        </w:numPr>
        <w:rPr>
          <w:noProof/>
        </w:rPr>
      </w:pPr>
      <w:r w:rsidRPr="00A0675F">
        <w:rPr>
          <w:noProof/>
        </w:rPr>
        <w:t>Se la partecipazione privata avviene a questo livello (ad esempio nel caso di investitori privati che erogano anche prestiti ai beneficiari finali):</w:t>
      </w:r>
    </w:p>
    <w:p w14:paraId="593B7963" w14:textId="77777777" w:rsidR="005C7BE6" w:rsidRPr="00A0675F" w:rsidRDefault="005C7BE6" w:rsidP="005C7BE6">
      <w:pPr>
        <w:pStyle w:val="Text1"/>
        <w:rPr>
          <w:noProof/>
        </w:rPr>
      </w:pPr>
      <w:r w:rsidRPr="00A0675F">
        <w:rPr>
          <w:noProof/>
        </w:rPr>
        <w:t xml:space="preserve">Indicare la percentuale di partecipazione privata: </w:t>
      </w:r>
    </w:p>
    <w:p w14:paraId="59ACB61C" w14:textId="77777777" w:rsidR="005C7BE6" w:rsidRPr="00A0675F" w:rsidRDefault="005C7BE6" w:rsidP="00C071EA">
      <w:pPr>
        <w:tabs>
          <w:tab w:val="left" w:leader="dot" w:pos="9072"/>
        </w:tabs>
        <w:ind w:left="720"/>
        <w:rPr>
          <w:bCs/>
          <w:noProof/>
        </w:rPr>
      </w:pPr>
      <w:r w:rsidRPr="00A0675F">
        <w:rPr>
          <w:noProof/>
        </w:rPr>
        <w:tab/>
      </w:r>
    </w:p>
    <w:p w14:paraId="51D346A2" w14:textId="77777777" w:rsidR="005C7BE6" w:rsidRPr="00A0675F" w:rsidRDefault="005C7BE6" w:rsidP="005C7BE6">
      <w:pPr>
        <w:pStyle w:val="Text1"/>
        <w:rPr>
          <w:noProof/>
        </w:rPr>
      </w:pPr>
      <w:r w:rsidRPr="00A0675F">
        <w:rPr>
          <w:noProof/>
        </w:rPr>
        <w:t>Descrivere la condivisione dei rischi e dei rendimenti tra gli investitori pubblici e privati:</w:t>
      </w:r>
    </w:p>
    <w:p w14:paraId="3149955C" w14:textId="77777777" w:rsidR="005C7BE6" w:rsidRPr="00A0675F" w:rsidRDefault="005C7BE6" w:rsidP="00C071EA">
      <w:pPr>
        <w:tabs>
          <w:tab w:val="left" w:leader="dot" w:pos="9072"/>
        </w:tabs>
        <w:ind w:left="720"/>
        <w:rPr>
          <w:noProof/>
        </w:rPr>
      </w:pPr>
      <w:r w:rsidRPr="00A0675F">
        <w:rPr>
          <w:noProof/>
        </w:rPr>
        <w:tab/>
      </w:r>
    </w:p>
    <w:p w14:paraId="6EF3C276" w14:textId="77777777" w:rsidR="005C7BE6" w:rsidRPr="00A0675F" w:rsidRDefault="005C7BE6" w:rsidP="005C7BE6">
      <w:pPr>
        <w:pStyle w:val="Text1"/>
        <w:rPr>
          <w:noProof/>
        </w:rPr>
      </w:pPr>
      <w:r w:rsidRPr="00A0675F">
        <w:rPr>
          <w:noProof/>
        </w:rPr>
        <w:t>In particolare, se l</w:t>
      </w:r>
      <w:r>
        <w:rPr>
          <w:noProof/>
        </w:rPr>
        <w:t>'</w:t>
      </w:r>
      <w:r w:rsidRPr="00A0675F">
        <w:rPr>
          <w:noProof/>
        </w:rPr>
        <w:t xml:space="preserve">investitore pubblico sostiene la prima perdita, a quale livello è limitata? Limitata al …%. Si fa presente che è auspicabile che tale limite non superi il </w:t>
      </w:r>
      <w:r w:rsidRPr="009C7C43">
        <w:rPr>
          <w:noProof/>
        </w:rPr>
        <w:t>35</w:t>
      </w:r>
      <w:r w:rsidRPr="00A0675F">
        <w:rPr>
          <w:noProof/>
        </w:rPr>
        <w:t xml:space="preserve"> % (punto </w:t>
      </w:r>
      <w:r w:rsidRPr="009C7C43">
        <w:rPr>
          <w:noProof/>
        </w:rPr>
        <w:t>116</w:t>
      </w:r>
      <w:r w:rsidRPr="00A0675F">
        <w:rPr>
          <w:noProof/>
        </w:rPr>
        <w:t xml:space="preserve"> degli orientamenti).</w:t>
      </w:r>
    </w:p>
    <w:p w14:paraId="1878131E" w14:textId="77777777" w:rsidR="005C7BE6" w:rsidRPr="00A0675F" w:rsidRDefault="005C7BE6" w:rsidP="005C7BE6">
      <w:pPr>
        <w:pStyle w:val="Text1"/>
        <w:rPr>
          <w:noProof/>
        </w:rPr>
      </w:pPr>
      <w:r w:rsidRPr="00A0675F">
        <w:rPr>
          <w:noProof/>
        </w:rPr>
        <w:t>Nel caso in cui l</w:t>
      </w:r>
      <w:r>
        <w:rPr>
          <w:noProof/>
        </w:rPr>
        <w:t>'</w:t>
      </w:r>
      <w:r w:rsidRPr="00A0675F">
        <w:rPr>
          <w:noProof/>
        </w:rPr>
        <w:t>investitore o mutuante pubblico assuma una posizione di prima perdita superiore al limite stabilito dal regolamento (UE) n. </w:t>
      </w:r>
      <w:r w:rsidRPr="009C7C43">
        <w:rPr>
          <w:noProof/>
        </w:rPr>
        <w:t>651</w:t>
      </w:r>
      <w:r w:rsidRPr="00A0675F">
        <w:rPr>
          <w:noProof/>
        </w:rPr>
        <w:t>/</w:t>
      </w:r>
      <w:r w:rsidRPr="009C7C43">
        <w:rPr>
          <w:noProof/>
        </w:rPr>
        <w:t>2014</w:t>
      </w:r>
      <w:r w:rsidRPr="00A0675F">
        <w:rPr>
          <w:noProof/>
        </w:rPr>
        <w:t xml:space="preserve"> (</w:t>
      </w:r>
      <w:r w:rsidRPr="009C7C43">
        <w:rPr>
          <w:noProof/>
        </w:rPr>
        <w:t>25</w:t>
      </w:r>
      <w:r w:rsidRPr="00A0675F">
        <w:rPr>
          <w:noProof/>
        </w:rPr>
        <w:t xml:space="preserve"> %), addurre una giustificazione relativa a </w:t>
      </w:r>
      <w:r w:rsidRPr="00A0675F">
        <w:rPr>
          <w:rFonts w:ascii="inherit" w:hAnsi="inherit"/>
          <w:noProof/>
        </w:rPr>
        <w:t>misure destinate specificamente alle start-up e alle PMI prima della loro prima vendita commerciale o nella fase di prova del concetto, a</w:t>
      </w:r>
      <w:r w:rsidRPr="00A0675F">
        <w:rPr>
          <w:noProof/>
        </w:rPr>
        <w:t xml:space="preserve"> un grave fallimento del mercato individuato nella valutazione ex ante </w:t>
      </w:r>
      <w:r w:rsidRPr="00A0675F">
        <w:rPr>
          <w:rFonts w:ascii="inherit" w:hAnsi="inherit"/>
          <w:noProof/>
        </w:rPr>
        <w:t>o altro ostacolo pertinente</w:t>
      </w:r>
      <w:r w:rsidRPr="00A0675F">
        <w:rPr>
          <w:noProof/>
        </w:rPr>
        <w:t xml:space="preserve"> (punto </w:t>
      </w:r>
      <w:r w:rsidRPr="009C7C43">
        <w:rPr>
          <w:noProof/>
        </w:rPr>
        <w:t>116</w:t>
      </w:r>
      <w:r w:rsidRPr="00A0675F">
        <w:rPr>
          <w:noProof/>
        </w:rPr>
        <w:t xml:space="preserve"> degli orientamenti) e fornire una sintesi di tale giustificazione: </w:t>
      </w:r>
    </w:p>
    <w:p w14:paraId="51822F41" w14:textId="77777777" w:rsidR="005C7BE6" w:rsidRPr="00A0675F" w:rsidRDefault="005C7BE6" w:rsidP="00C071EA">
      <w:pPr>
        <w:tabs>
          <w:tab w:val="left" w:leader="dot" w:pos="9072"/>
        </w:tabs>
        <w:ind w:left="720"/>
        <w:rPr>
          <w:noProof/>
        </w:rPr>
      </w:pPr>
      <w:r w:rsidRPr="00A0675F">
        <w:rPr>
          <w:noProof/>
        </w:rPr>
        <w:tab/>
      </w:r>
    </w:p>
    <w:p w14:paraId="0A5BA3CA" w14:textId="77777777" w:rsidR="005C7BE6" w:rsidRPr="00A0675F" w:rsidRDefault="005C7BE6" w:rsidP="005C7BE6">
      <w:pPr>
        <w:pStyle w:val="Text1"/>
        <w:rPr>
          <w:bCs/>
          <w:noProof/>
        </w:rPr>
      </w:pPr>
      <w:r w:rsidRPr="00A0675F">
        <w:rPr>
          <w:noProof/>
        </w:rPr>
        <w:t xml:space="preserve">Se vi sono altri meccanismi di attenuazione del rischio a beneficio degli investitori o dei mutuanti privati, fornire precisazioni: </w:t>
      </w:r>
    </w:p>
    <w:p w14:paraId="78A72152" w14:textId="77777777" w:rsidR="005C7BE6" w:rsidRPr="00A0675F" w:rsidRDefault="005C7BE6" w:rsidP="00C071EA">
      <w:pPr>
        <w:tabs>
          <w:tab w:val="left" w:leader="dot" w:pos="9072"/>
        </w:tabs>
        <w:ind w:left="720"/>
        <w:rPr>
          <w:bCs/>
          <w:noProof/>
        </w:rPr>
      </w:pPr>
      <w:r w:rsidRPr="00A0675F">
        <w:rPr>
          <w:noProof/>
        </w:rPr>
        <w:tab/>
      </w:r>
    </w:p>
    <w:p w14:paraId="3EB635AF" w14:textId="77777777" w:rsidR="005C7BE6" w:rsidRPr="00A0675F" w:rsidRDefault="00CE7CD4" w:rsidP="005C7BE6">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ab/>
      </w:r>
      <w:r w:rsidR="005C7BE6" w:rsidRPr="00A0675F">
        <w:rPr>
          <w:smallCaps w:val="0"/>
          <w:noProof/>
        </w:rPr>
        <w:t xml:space="preserve">Strumenti di debito di tipo </w:t>
      </w:r>
      <w:r w:rsidR="005C7BE6">
        <w:rPr>
          <w:smallCaps w:val="0"/>
          <w:noProof/>
        </w:rPr>
        <w:t>"</w:t>
      </w:r>
      <w:r w:rsidR="005C7BE6" w:rsidRPr="00A0675F">
        <w:rPr>
          <w:smallCaps w:val="0"/>
          <w:noProof/>
        </w:rPr>
        <w:t>unfunded</w:t>
      </w:r>
      <w:r w:rsidR="005C7BE6">
        <w:rPr>
          <w:smallCaps w:val="0"/>
          <w:noProof/>
        </w:rPr>
        <w:t>"</w:t>
      </w:r>
      <w:r w:rsidR="005C7BE6" w:rsidRPr="00A0675F">
        <w:rPr>
          <w:smallCaps w:val="0"/>
          <w:noProof/>
        </w:rPr>
        <w:t>: Garanzie concesse da intermediari finanziari a beneficiari finali</w:t>
      </w:r>
    </w:p>
    <w:p w14:paraId="6F364DD1" w14:textId="77777777" w:rsidR="005C7BE6" w:rsidRPr="00A0675F" w:rsidRDefault="005C7BE6" w:rsidP="008632FD">
      <w:pPr>
        <w:pStyle w:val="ListNumber"/>
        <w:numPr>
          <w:ilvl w:val="0"/>
          <w:numId w:val="37"/>
        </w:numPr>
        <w:spacing w:before="0" w:after="240"/>
        <w:contextualSpacing w:val="0"/>
        <w:rPr>
          <w:noProof/>
        </w:rPr>
      </w:pPr>
      <w:r w:rsidRPr="00A0675F">
        <w:rPr>
          <w:noProof/>
        </w:rPr>
        <w:t>Descrivere in dettaglio la natura e le altre condizioni delle garanzie (includere anche un raffronto con le condizioni di mercato per tali garanzie):</w:t>
      </w:r>
    </w:p>
    <w:p w14:paraId="11544390" w14:textId="77777777" w:rsidR="005C7BE6" w:rsidRPr="00A0675F" w:rsidRDefault="005C7BE6" w:rsidP="005C7BE6">
      <w:pPr>
        <w:tabs>
          <w:tab w:val="left" w:leader="dot" w:pos="9072"/>
        </w:tabs>
        <w:rPr>
          <w:noProof/>
        </w:rPr>
      </w:pPr>
      <w:r w:rsidRPr="00A0675F">
        <w:rPr>
          <w:noProof/>
        </w:rPr>
        <w:tab/>
      </w:r>
    </w:p>
    <w:p w14:paraId="68B0AFDF" w14:textId="77777777" w:rsidR="005C7BE6" w:rsidRPr="00A0675F" w:rsidRDefault="005C7BE6" w:rsidP="008632FD">
      <w:pPr>
        <w:pStyle w:val="ListNumber"/>
        <w:numPr>
          <w:ilvl w:val="0"/>
          <w:numId w:val="37"/>
        </w:numPr>
        <w:spacing w:before="0" w:after="240"/>
        <w:contextualSpacing w:val="0"/>
        <w:rPr>
          <w:bCs/>
          <w:noProof/>
        </w:rPr>
      </w:pPr>
      <w:r w:rsidRPr="00A0675F">
        <w:rPr>
          <w:noProof/>
        </w:rPr>
        <w:t xml:space="preserve">Indicare il riferimento alle pertinenti disposizioni della base giuridica che stabiliscono che le operazioni ammissibili coperte dalla garanzia debbano essere nuove operazioni di prestito ammissibili per il finanziamento del rischio, tra cui gli strumenti di leasing, nonché strumenti di investimento in quasi-equity, ad esclusione degli strumenti di equity (punto </w:t>
      </w:r>
      <w:r w:rsidRPr="009C7C43">
        <w:rPr>
          <w:noProof/>
        </w:rPr>
        <w:t>118</w:t>
      </w:r>
      <w:r w:rsidRPr="00A0675F">
        <w:rPr>
          <w:noProof/>
        </w:rPr>
        <w:t xml:space="preserve"> degli orientamenti):</w:t>
      </w:r>
    </w:p>
    <w:p w14:paraId="5D57DF91" w14:textId="77777777" w:rsidR="005C7BE6" w:rsidRPr="00A0675F" w:rsidRDefault="005C7BE6" w:rsidP="005C7BE6">
      <w:pPr>
        <w:tabs>
          <w:tab w:val="left" w:leader="dot" w:pos="9072"/>
        </w:tabs>
        <w:rPr>
          <w:noProof/>
        </w:rPr>
      </w:pPr>
      <w:r w:rsidRPr="00A0675F">
        <w:rPr>
          <w:noProof/>
        </w:rPr>
        <w:tab/>
      </w:r>
    </w:p>
    <w:p w14:paraId="0F28AA8D" w14:textId="77777777" w:rsidR="005C7BE6" w:rsidRPr="00A0675F" w:rsidRDefault="005C7BE6" w:rsidP="008632FD">
      <w:pPr>
        <w:pStyle w:val="ListNumber"/>
        <w:numPr>
          <w:ilvl w:val="0"/>
          <w:numId w:val="37"/>
        </w:numPr>
        <w:spacing w:before="0" w:after="240"/>
        <w:contextualSpacing w:val="0"/>
        <w:rPr>
          <w:bCs/>
          <w:noProof/>
        </w:rPr>
      </w:pPr>
      <w:r w:rsidRPr="00A0675F">
        <w:rPr>
          <w:noProof/>
        </w:rPr>
        <w:t>Indicare la natura e le condizioni delle operazioni sottostanti:</w:t>
      </w:r>
    </w:p>
    <w:p w14:paraId="262393C7" w14:textId="77777777" w:rsidR="005C7BE6" w:rsidRPr="00A0675F" w:rsidRDefault="005C7BE6" w:rsidP="005C7BE6">
      <w:pPr>
        <w:tabs>
          <w:tab w:val="left" w:leader="dot" w:pos="9072"/>
        </w:tabs>
        <w:rPr>
          <w:noProof/>
        </w:rPr>
      </w:pPr>
      <w:r w:rsidRPr="00A0675F">
        <w:rPr>
          <w:noProof/>
        </w:rPr>
        <w:tab/>
      </w:r>
    </w:p>
    <w:p w14:paraId="3DE907BE" w14:textId="77777777" w:rsidR="005C7BE6" w:rsidRPr="00A0675F" w:rsidRDefault="00CE7CD4" w:rsidP="005C7BE6">
      <w:pPr>
        <w:pStyle w:val="ManualHeading1"/>
        <w:rPr>
          <w:noProof/>
        </w:rPr>
      </w:pPr>
      <w:sdt>
        <w:sdtPr>
          <w:rPr>
            <w:noProof/>
          </w:rPr>
          <w:id w:val="-12693971"/>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smallCaps w:val="0"/>
          <w:noProof/>
        </w:rPr>
        <w:tab/>
        <w:t>Altri strumenti finanziari</w:t>
      </w:r>
    </w:p>
    <w:p w14:paraId="2FDAE4AF" w14:textId="77777777" w:rsidR="005C7BE6" w:rsidRPr="00A0675F" w:rsidRDefault="005C7BE6" w:rsidP="008632FD">
      <w:pPr>
        <w:pStyle w:val="Tiret1"/>
        <w:numPr>
          <w:ilvl w:val="0"/>
          <w:numId w:val="56"/>
        </w:numPr>
        <w:rPr>
          <w:noProof/>
        </w:rPr>
      </w:pPr>
      <w:r w:rsidRPr="00A0675F">
        <w:rPr>
          <w:noProof/>
        </w:rPr>
        <w:t>Descrivere lo strumento finanziario da attuare con la misura:</w:t>
      </w:r>
    </w:p>
    <w:p w14:paraId="39449346" w14:textId="77777777" w:rsidR="00C071EA" w:rsidRPr="00A0675F" w:rsidRDefault="00C071EA" w:rsidP="00C071EA">
      <w:pPr>
        <w:tabs>
          <w:tab w:val="left" w:leader="dot" w:pos="9072"/>
        </w:tabs>
        <w:ind w:left="709"/>
        <w:rPr>
          <w:noProof/>
        </w:rPr>
      </w:pPr>
      <w:r w:rsidRPr="00A0675F">
        <w:rPr>
          <w:noProof/>
        </w:rPr>
        <w:lastRenderedPageBreak/>
        <w:tab/>
      </w:r>
    </w:p>
    <w:p w14:paraId="0A638C73" w14:textId="77777777" w:rsidR="005C7BE6" w:rsidRPr="00A0675F" w:rsidRDefault="005C7BE6" w:rsidP="008632FD">
      <w:pPr>
        <w:pStyle w:val="Tiret1"/>
        <w:numPr>
          <w:ilvl w:val="0"/>
          <w:numId w:val="56"/>
        </w:numPr>
        <w:rPr>
          <w:noProof/>
        </w:rPr>
      </w:pPr>
      <w:r w:rsidRPr="00A0675F">
        <w:rPr>
          <w:noProof/>
        </w:rPr>
        <w:t xml:space="preserve">Fornire una descrizione dettagliata di tutti gli elementi contenuti nella sezione </w:t>
      </w:r>
      <w:r w:rsidRPr="009C7C43">
        <w:rPr>
          <w:noProof/>
        </w:rPr>
        <w:t>2</w:t>
      </w:r>
      <w:r w:rsidRPr="00A0675F">
        <w:rPr>
          <w:noProof/>
        </w:rPr>
        <w:t>.</w:t>
      </w:r>
      <w:r w:rsidRPr="009C7C43">
        <w:rPr>
          <w:noProof/>
        </w:rPr>
        <w:t>9</w:t>
      </w:r>
      <w:r w:rsidRPr="00A0675F">
        <w:rPr>
          <w:noProof/>
        </w:rPr>
        <w:t>.</w:t>
      </w:r>
      <w:r w:rsidRPr="009C7C43">
        <w:rPr>
          <w:noProof/>
        </w:rPr>
        <w:t>1</w:t>
      </w:r>
      <w:r w:rsidRPr="00A0675F">
        <w:rPr>
          <w:noProof/>
        </w:rPr>
        <w:t>.</w:t>
      </w:r>
      <w:r w:rsidRPr="009C7C43">
        <w:rPr>
          <w:noProof/>
        </w:rPr>
        <w:t>2</w:t>
      </w:r>
      <w:r w:rsidRPr="00A0675F">
        <w:rPr>
          <w:noProof/>
        </w:rPr>
        <w:t>, nella misura in cui siano applicabili allo strumento finanziario scelto:</w:t>
      </w:r>
    </w:p>
    <w:p w14:paraId="2406F07C" w14:textId="77777777" w:rsidR="00C071EA" w:rsidRPr="00A0675F" w:rsidRDefault="00C071EA" w:rsidP="00C071EA">
      <w:pPr>
        <w:tabs>
          <w:tab w:val="left" w:leader="dot" w:pos="9072"/>
        </w:tabs>
        <w:ind w:left="709"/>
        <w:rPr>
          <w:noProof/>
        </w:rPr>
      </w:pPr>
      <w:r w:rsidRPr="00A0675F">
        <w:rPr>
          <w:noProof/>
        </w:rPr>
        <w:tab/>
      </w:r>
    </w:p>
    <w:p w14:paraId="7E93E9B3" w14:textId="77777777" w:rsidR="005C7BE6" w:rsidRPr="00A0675F" w:rsidRDefault="005C7BE6" w:rsidP="00C071EA">
      <w:pPr>
        <w:pStyle w:val="ManualHeading3"/>
        <w:rPr>
          <w:noProof/>
        </w:rPr>
      </w:pPr>
      <w:r w:rsidRPr="00976F3E">
        <w:rPr>
          <w:noProof/>
        </w:rPr>
        <w:t>2.9.2.</w:t>
      </w:r>
      <w:r w:rsidRPr="00976F3E">
        <w:rPr>
          <w:noProof/>
        </w:rPr>
        <w:tab/>
      </w:r>
      <w:r w:rsidRPr="00A0675F">
        <w:rPr>
          <w:noProof/>
        </w:rPr>
        <w:t>Strumenti fiscali:</w:t>
      </w:r>
    </w:p>
    <w:p w14:paraId="0B796F18" w14:textId="77777777" w:rsidR="005C7BE6" w:rsidRPr="00A0675F" w:rsidRDefault="005C7BE6" w:rsidP="005C7BE6">
      <w:pPr>
        <w:rPr>
          <w:i/>
          <w:iCs/>
          <w:noProof/>
        </w:rPr>
      </w:pPr>
      <w:r w:rsidRPr="00A0675F">
        <w:rPr>
          <w:i/>
          <w:noProof/>
          <w:u w:val="single"/>
        </w:rPr>
        <w:t>Compilare l</w:t>
      </w:r>
      <w:r>
        <w:rPr>
          <w:i/>
          <w:noProof/>
          <w:u w:val="single"/>
        </w:rPr>
        <w:t>'</w:t>
      </w:r>
      <w:r w:rsidRPr="00A0675F">
        <w:rPr>
          <w:i/>
          <w:noProof/>
          <w:u w:val="single"/>
        </w:rPr>
        <w:t>intera sezione per ogni incentivo fiscale</w:t>
      </w:r>
      <w:r w:rsidRPr="00A0675F">
        <w:rPr>
          <w:i/>
          <w:noProof/>
        </w:rPr>
        <w:t>. Nel caso in cui la misura preveda più forme di incentivo fiscale, rispondere alle domande per ciascuna forma di aiuto.</w:t>
      </w:r>
    </w:p>
    <w:p w14:paraId="4CA790F5" w14:textId="77777777" w:rsidR="005C7BE6" w:rsidRPr="00A0675F" w:rsidRDefault="005C7BE6" w:rsidP="008632FD">
      <w:pPr>
        <w:pStyle w:val="Tiret1"/>
        <w:numPr>
          <w:ilvl w:val="0"/>
          <w:numId w:val="56"/>
        </w:numPr>
        <w:rPr>
          <w:noProof/>
        </w:rPr>
      </w:pPr>
      <w:r w:rsidRPr="00A0675F">
        <w:rPr>
          <w:noProof/>
        </w:rPr>
        <w:t>Incentivi fiscali concessi per:</w:t>
      </w:r>
    </w:p>
    <w:p w14:paraId="5370EB68" w14:textId="2BBDC70E" w:rsidR="005C7BE6" w:rsidRPr="00A0675F" w:rsidRDefault="005C7BE6" w:rsidP="005C7BE6">
      <w:pPr>
        <w:pStyle w:val="Point2"/>
        <w:rPr>
          <w:noProof/>
        </w:rPr>
      </w:pPr>
      <w:r w:rsidRPr="00976F3E">
        <w:rPr>
          <w:noProof/>
        </w:rPr>
        <w:t>(a)</w:t>
      </w:r>
      <w:r w:rsidRPr="00976F3E">
        <w:rPr>
          <w:noProof/>
        </w:rPr>
        <w:tab/>
      </w:r>
      <w:sdt>
        <w:sdtPr>
          <w:rPr>
            <w:noProof/>
          </w:rPr>
          <w:id w:val="-900141980"/>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C071EA">
        <w:rPr>
          <w:noProof/>
        </w:rPr>
        <w:t xml:space="preserve"> </w:t>
      </w:r>
      <w:r w:rsidRPr="00A0675F">
        <w:rPr>
          <w:noProof/>
        </w:rPr>
        <w:t>Investimenti diretti in imprese</w:t>
      </w:r>
    </w:p>
    <w:p w14:paraId="2E03DDE8" w14:textId="0FC4F4D5" w:rsidR="005C7BE6" w:rsidRPr="00A0675F" w:rsidRDefault="005C7BE6" w:rsidP="005C7BE6">
      <w:pPr>
        <w:pStyle w:val="Point2"/>
        <w:rPr>
          <w:noProof/>
        </w:rPr>
      </w:pPr>
      <w:r w:rsidRPr="00976F3E">
        <w:rPr>
          <w:noProof/>
        </w:rPr>
        <w:t>(b)</w:t>
      </w:r>
      <w:r w:rsidRPr="00976F3E">
        <w:rPr>
          <w:noProof/>
        </w:rPr>
        <w:tab/>
      </w:r>
      <w:sdt>
        <w:sdtPr>
          <w:rPr>
            <w:noProof/>
          </w:rPr>
          <w:id w:val="1300026038"/>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C071EA">
        <w:rPr>
          <w:noProof/>
        </w:rPr>
        <w:t xml:space="preserve"> </w:t>
      </w:r>
      <w:r w:rsidRPr="00A0675F">
        <w:rPr>
          <w:noProof/>
        </w:rPr>
        <w:t>Investimenti indiretti in imprese (ossia attraverso intermediari finanziari)</w:t>
      </w:r>
    </w:p>
    <w:p w14:paraId="6564E10D" w14:textId="6EFDA478" w:rsidR="005C7BE6" w:rsidRPr="00A0675F" w:rsidRDefault="005C7BE6" w:rsidP="005C7BE6">
      <w:pPr>
        <w:pStyle w:val="Point2"/>
        <w:rPr>
          <w:noProof/>
        </w:rPr>
      </w:pPr>
      <w:r w:rsidRPr="00976F3E">
        <w:rPr>
          <w:noProof/>
        </w:rPr>
        <w:t>(c)</w:t>
      </w:r>
      <w:r w:rsidRPr="00976F3E">
        <w:rPr>
          <w:noProof/>
        </w:rPr>
        <w:tab/>
      </w:r>
      <w:sdt>
        <w:sdtPr>
          <w:rPr>
            <w:noProof/>
          </w:rPr>
          <w:id w:val="558906536"/>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C071EA">
        <w:rPr>
          <w:noProof/>
        </w:rPr>
        <w:t xml:space="preserve"> </w:t>
      </w:r>
      <w:r w:rsidRPr="00A0675F">
        <w:rPr>
          <w:noProof/>
        </w:rPr>
        <w:t>Investimenti indiretti in imprese realizzati attraverso una piattaforma alternativa di negoziazione</w:t>
      </w:r>
    </w:p>
    <w:p w14:paraId="6A1A8C68" w14:textId="77777777" w:rsidR="005C7BE6" w:rsidRPr="00A0675F" w:rsidRDefault="005C7BE6" w:rsidP="008632FD">
      <w:pPr>
        <w:pStyle w:val="Tiret1"/>
        <w:numPr>
          <w:ilvl w:val="0"/>
          <w:numId w:val="56"/>
        </w:numPr>
        <w:rPr>
          <w:noProof/>
        </w:rPr>
      </w:pPr>
      <w:r w:rsidRPr="00A0675F">
        <w:rPr>
          <w:noProof/>
        </w:rPr>
        <w:t>Incentivi fiscali concessi per:</w:t>
      </w:r>
    </w:p>
    <w:p w14:paraId="17896613" w14:textId="51EE1699" w:rsidR="005C7BE6" w:rsidRPr="00A0675F" w:rsidRDefault="005C7BE6" w:rsidP="005C7BE6">
      <w:pPr>
        <w:pStyle w:val="Point2"/>
        <w:rPr>
          <w:noProof/>
        </w:rPr>
      </w:pPr>
      <w:r w:rsidRPr="00976F3E">
        <w:rPr>
          <w:noProof/>
        </w:rPr>
        <w:t>(a)</w:t>
      </w:r>
      <w:r w:rsidRPr="00976F3E">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C071EA">
        <w:rPr>
          <w:noProof/>
        </w:rPr>
        <w:t xml:space="preserve"> </w:t>
      </w:r>
      <w:r w:rsidRPr="00A0675F">
        <w:rPr>
          <w:noProof/>
        </w:rPr>
        <w:t>Investitori aziendali</w:t>
      </w:r>
    </w:p>
    <w:p w14:paraId="0D1D96C9" w14:textId="4A9174E1" w:rsidR="005C7BE6" w:rsidRPr="00A0675F" w:rsidRDefault="005C7BE6" w:rsidP="005C7BE6">
      <w:pPr>
        <w:pStyle w:val="Point2"/>
        <w:rPr>
          <w:noProof/>
        </w:rPr>
      </w:pPr>
      <w:r w:rsidRPr="00976F3E">
        <w:rPr>
          <w:noProof/>
        </w:rPr>
        <w:t>(b)</w:t>
      </w:r>
      <w:r w:rsidRPr="00976F3E">
        <w:rPr>
          <w:noProof/>
        </w:rPr>
        <w:tab/>
      </w:r>
      <w:sdt>
        <w:sdtPr>
          <w:rPr>
            <w:noProof/>
          </w:rPr>
          <w:id w:val="-449159112"/>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C071EA">
        <w:rPr>
          <w:noProof/>
        </w:rPr>
        <w:t xml:space="preserve"> </w:t>
      </w:r>
      <w:r w:rsidRPr="00A0675F">
        <w:rPr>
          <w:noProof/>
        </w:rPr>
        <w:t>Investitori che sono persone fisiche, per investimenti che non rientrano nel campo di applicazione del regolamento (UE) n. </w:t>
      </w:r>
      <w:r w:rsidRPr="009C7C43">
        <w:rPr>
          <w:noProof/>
        </w:rPr>
        <w:t>651</w:t>
      </w:r>
      <w:r w:rsidRPr="00A0675F">
        <w:rPr>
          <w:noProof/>
        </w:rPr>
        <w:t>/</w:t>
      </w:r>
      <w:r w:rsidRPr="009C7C43">
        <w:rPr>
          <w:noProof/>
        </w:rPr>
        <w:t>2014</w:t>
      </w:r>
      <w:r w:rsidRPr="00A0675F">
        <w:rPr>
          <w:noProof/>
        </w:rPr>
        <w:t>:</w:t>
      </w:r>
    </w:p>
    <w:p w14:paraId="432E531E" w14:textId="77777777" w:rsidR="005C7BE6" w:rsidRPr="00A0675F" w:rsidRDefault="005C7BE6" w:rsidP="00157C2E">
      <w:pPr>
        <w:tabs>
          <w:tab w:val="left" w:leader="dot" w:pos="9072"/>
        </w:tabs>
        <w:ind w:left="1417"/>
        <w:rPr>
          <w:bCs/>
          <w:noProof/>
        </w:rPr>
      </w:pPr>
      <w:r w:rsidRPr="00A0675F">
        <w:rPr>
          <w:noProof/>
        </w:rPr>
        <w:tab/>
      </w:r>
    </w:p>
    <w:p w14:paraId="63378548" w14:textId="77777777" w:rsidR="005C7BE6" w:rsidRPr="00A0675F" w:rsidRDefault="005C7BE6" w:rsidP="008632FD">
      <w:pPr>
        <w:pStyle w:val="Tiret1"/>
        <w:numPr>
          <w:ilvl w:val="0"/>
          <w:numId w:val="56"/>
        </w:numPr>
        <w:rPr>
          <w:bCs/>
          <w:noProof/>
        </w:rPr>
      </w:pPr>
      <w:r w:rsidRPr="00A0675F">
        <w:rPr>
          <w:noProof/>
        </w:rPr>
        <w:t>Forma di incentivo fiscale:</w:t>
      </w:r>
    </w:p>
    <w:p w14:paraId="6400FDC3" w14:textId="620F420B" w:rsidR="005C7BE6" w:rsidRPr="00A0675F" w:rsidRDefault="005C7BE6" w:rsidP="005C7BE6">
      <w:pPr>
        <w:pStyle w:val="Point2"/>
        <w:rPr>
          <w:noProof/>
        </w:rPr>
      </w:pPr>
      <w:r w:rsidRPr="00976F3E">
        <w:rPr>
          <w:noProof/>
        </w:rPr>
        <w:t>(a)</w:t>
      </w:r>
      <w:r w:rsidRPr="00976F3E">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C071EA">
        <w:rPr>
          <w:noProof/>
        </w:rPr>
        <w:t xml:space="preserve"> </w:t>
      </w:r>
      <w:r w:rsidRPr="00A0675F">
        <w:rPr>
          <w:noProof/>
        </w:rPr>
        <w:t>Sgravio fiscale sull</w:t>
      </w:r>
      <w:r>
        <w:rPr>
          <w:noProof/>
        </w:rPr>
        <w:t>'</w:t>
      </w:r>
      <w:r w:rsidRPr="00A0675F">
        <w:rPr>
          <w:noProof/>
        </w:rPr>
        <w:t>imposta sul reddito applicabile alla base imponibile</w:t>
      </w:r>
    </w:p>
    <w:p w14:paraId="1513FD2E" w14:textId="1A470725" w:rsidR="005C7BE6" w:rsidRPr="00A0675F" w:rsidRDefault="005C7BE6" w:rsidP="005C7BE6">
      <w:pPr>
        <w:pStyle w:val="Point2"/>
        <w:rPr>
          <w:noProof/>
        </w:rPr>
      </w:pPr>
      <w:r w:rsidRPr="00976F3E">
        <w:rPr>
          <w:noProof/>
        </w:rPr>
        <w:t>(b)</w:t>
      </w:r>
      <w:r w:rsidRPr="00976F3E">
        <w:rPr>
          <w:noProof/>
        </w:rPr>
        <w:tab/>
      </w:r>
      <w:sdt>
        <w:sdtPr>
          <w:rPr>
            <w:noProof/>
          </w:rPr>
          <w:id w:val="725035795"/>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C071EA">
        <w:rPr>
          <w:noProof/>
        </w:rPr>
        <w:t xml:space="preserve"> </w:t>
      </w:r>
      <w:r w:rsidRPr="00A0675F">
        <w:rPr>
          <w:noProof/>
        </w:rPr>
        <w:t>Agevolazione fiscale applicabile al debito tributario</w:t>
      </w:r>
    </w:p>
    <w:p w14:paraId="3AE4914C" w14:textId="715009E7" w:rsidR="005C7BE6" w:rsidRPr="00A0675F" w:rsidRDefault="005C7BE6" w:rsidP="005C7BE6">
      <w:pPr>
        <w:pStyle w:val="Point2"/>
        <w:rPr>
          <w:noProof/>
        </w:rPr>
      </w:pPr>
      <w:r w:rsidRPr="00976F3E">
        <w:rPr>
          <w:noProof/>
        </w:rPr>
        <w:t>(c)</w:t>
      </w:r>
      <w:r w:rsidRPr="00976F3E">
        <w:rPr>
          <w:noProof/>
        </w:rPr>
        <w:tab/>
      </w:r>
      <w:sdt>
        <w:sdtPr>
          <w:rPr>
            <w:noProof/>
          </w:rPr>
          <w:id w:val="54976477"/>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C071EA">
        <w:rPr>
          <w:noProof/>
        </w:rPr>
        <w:t xml:space="preserve"> </w:t>
      </w:r>
      <w:r w:rsidRPr="00A0675F">
        <w:rPr>
          <w:noProof/>
        </w:rPr>
        <w:t>Sgravio fiscale sulle plusvalenze</w:t>
      </w:r>
    </w:p>
    <w:p w14:paraId="6DA6E44D" w14:textId="4FB8CBC1" w:rsidR="005C7BE6" w:rsidRPr="00A0675F" w:rsidRDefault="005C7BE6" w:rsidP="005C7BE6">
      <w:pPr>
        <w:pStyle w:val="Point2"/>
        <w:rPr>
          <w:noProof/>
        </w:rPr>
      </w:pPr>
      <w:r w:rsidRPr="00976F3E">
        <w:rPr>
          <w:noProof/>
        </w:rPr>
        <w:t>(d)</w:t>
      </w:r>
      <w:r w:rsidRPr="00976F3E">
        <w:rPr>
          <w:noProof/>
        </w:rPr>
        <w:tab/>
      </w:r>
      <w:sdt>
        <w:sdtPr>
          <w:rPr>
            <w:noProof/>
          </w:rPr>
          <w:id w:val="335428911"/>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C071EA">
        <w:rPr>
          <w:noProof/>
        </w:rPr>
        <w:t xml:space="preserve"> </w:t>
      </w:r>
      <w:r w:rsidRPr="00A0675F">
        <w:rPr>
          <w:noProof/>
        </w:rPr>
        <w:t>Sgravio fiscale sui dividendi</w:t>
      </w:r>
    </w:p>
    <w:p w14:paraId="26DD3E76" w14:textId="77777777" w:rsidR="00C071EA" w:rsidRDefault="005C7BE6" w:rsidP="005C7BE6">
      <w:pPr>
        <w:pStyle w:val="Point2"/>
        <w:rPr>
          <w:noProof/>
        </w:rPr>
      </w:pPr>
      <w:r w:rsidRPr="00976F3E">
        <w:rPr>
          <w:noProof/>
        </w:rPr>
        <w:t>(e)</w:t>
      </w:r>
      <w:r w:rsidRPr="00976F3E">
        <w:rPr>
          <w:noProof/>
        </w:rPr>
        <w:tab/>
      </w:r>
      <w:sdt>
        <w:sdtPr>
          <w:rPr>
            <w:noProof/>
          </w:rPr>
          <w:id w:val="-981537738"/>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Pr="00A0675F">
        <w:rPr>
          <w:noProof/>
        </w:rPr>
        <w:t xml:space="preserve"> Altro: </w:t>
      </w:r>
    </w:p>
    <w:p w14:paraId="10B2056B" w14:textId="77777777" w:rsidR="00C071EA" w:rsidRPr="00A0675F" w:rsidRDefault="00C071EA" w:rsidP="00C071EA">
      <w:pPr>
        <w:tabs>
          <w:tab w:val="left" w:leader="dot" w:pos="9072"/>
        </w:tabs>
        <w:ind w:left="1417"/>
        <w:rPr>
          <w:noProof/>
        </w:rPr>
      </w:pPr>
      <w:r w:rsidRPr="00A0675F">
        <w:rPr>
          <w:noProof/>
        </w:rPr>
        <w:tab/>
      </w:r>
    </w:p>
    <w:p w14:paraId="01389D23" w14:textId="77777777" w:rsidR="005C7BE6" w:rsidRPr="00A0675F" w:rsidRDefault="005C7BE6" w:rsidP="008632FD">
      <w:pPr>
        <w:pStyle w:val="Tiret1"/>
        <w:keepNext/>
        <w:keepLines/>
        <w:numPr>
          <w:ilvl w:val="0"/>
          <w:numId w:val="56"/>
        </w:numPr>
        <w:ind w:left="1418"/>
        <w:rPr>
          <w:bCs/>
          <w:noProof/>
        </w:rPr>
      </w:pPr>
      <w:r w:rsidRPr="00A0675F">
        <w:rPr>
          <w:noProof/>
        </w:rPr>
        <w:t>Descrivere in dettaglio le condizioni che gli investimenti devono soddisfare per essere in grado di beneficiare degli incentivi fiscali:</w:t>
      </w:r>
    </w:p>
    <w:p w14:paraId="73F0F737" w14:textId="77777777" w:rsidR="005C7BE6" w:rsidRPr="00A0675F" w:rsidRDefault="005C7BE6" w:rsidP="00C071EA">
      <w:pPr>
        <w:tabs>
          <w:tab w:val="left" w:leader="dot" w:pos="9072"/>
        </w:tabs>
        <w:ind w:left="850"/>
        <w:rPr>
          <w:noProof/>
        </w:rPr>
      </w:pPr>
      <w:r w:rsidRPr="00A0675F">
        <w:rPr>
          <w:noProof/>
        </w:rPr>
        <w:tab/>
      </w:r>
    </w:p>
    <w:p w14:paraId="7E48FF53" w14:textId="77777777" w:rsidR="005C7BE6" w:rsidRPr="00A0675F" w:rsidRDefault="005C7BE6" w:rsidP="008632FD">
      <w:pPr>
        <w:pStyle w:val="Tiret1"/>
        <w:numPr>
          <w:ilvl w:val="0"/>
          <w:numId w:val="56"/>
        </w:numPr>
        <w:rPr>
          <w:bCs/>
          <w:noProof/>
        </w:rPr>
      </w:pPr>
      <w:r w:rsidRPr="00A0675F">
        <w:rPr>
          <w:noProof/>
        </w:rPr>
        <w:t>Descrivere in dettaglio il calcolo dell</w:t>
      </w:r>
      <w:r>
        <w:rPr>
          <w:noProof/>
        </w:rPr>
        <w:t>'</w:t>
      </w:r>
      <w:r w:rsidRPr="00A0675F">
        <w:rPr>
          <w:noProof/>
        </w:rPr>
        <w:t>incentivo fiscale, tra cui: i) la percentuale massima dell</w:t>
      </w:r>
      <w:r>
        <w:rPr>
          <w:noProof/>
        </w:rPr>
        <w:t>'</w:t>
      </w:r>
      <w:r w:rsidRPr="00A0675F">
        <w:rPr>
          <w:noProof/>
        </w:rPr>
        <w:t>importo investito che può beneficiare dello sgravio fiscale; ii) l</w:t>
      </w:r>
      <w:r>
        <w:rPr>
          <w:noProof/>
        </w:rPr>
        <w:t>'</w:t>
      </w:r>
      <w:r w:rsidRPr="00A0675F">
        <w:rPr>
          <w:noProof/>
        </w:rPr>
        <w:t>importo massimo di agevolazione fiscale che può essere dedotto dal debito tributario di un investitore e iii) l</w:t>
      </w:r>
      <w:r>
        <w:rPr>
          <w:noProof/>
        </w:rPr>
        <w:t>'</w:t>
      </w:r>
      <w:r w:rsidRPr="00A0675F">
        <w:rPr>
          <w:noProof/>
        </w:rPr>
        <w:t>importo massimo per ciascun beneficiario:</w:t>
      </w:r>
    </w:p>
    <w:p w14:paraId="517812C1" w14:textId="77777777" w:rsidR="005C7BE6" w:rsidRPr="00A0675F" w:rsidRDefault="005C7BE6" w:rsidP="00C071EA">
      <w:pPr>
        <w:tabs>
          <w:tab w:val="left" w:leader="dot" w:pos="9072"/>
        </w:tabs>
        <w:ind w:left="850"/>
        <w:rPr>
          <w:noProof/>
        </w:rPr>
      </w:pPr>
      <w:r w:rsidRPr="00A0675F">
        <w:rPr>
          <w:noProof/>
        </w:rPr>
        <w:tab/>
      </w:r>
    </w:p>
    <w:p w14:paraId="06745CD8" w14:textId="77777777" w:rsidR="005C7BE6" w:rsidRPr="00A0675F" w:rsidRDefault="005C7BE6" w:rsidP="008632FD">
      <w:pPr>
        <w:pStyle w:val="Tiret1"/>
        <w:numPr>
          <w:ilvl w:val="0"/>
          <w:numId w:val="56"/>
        </w:numPr>
        <w:rPr>
          <w:bCs/>
          <w:noProof/>
        </w:rPr>
      </w:pPr>
      <w:r w:rsidRPr="00A0675F">
        <w:rPr>
          <w:noProof/>
        </w:rPr>
        <w:t>Con riferimento alla valutazione ex ante, fornire elementi e motivazioni di natura economica per la categoria di imprese ammissibili (punto</w:t>
      </w:r>
      <w:r>
        <w:rPr>
          <w:noProof/>
        </w:rPr>
        <w:t> </w:t>
      </w:r>
      <w:r w:rsidRPr="009C7C43">
        <w:rPr>
          <w:noProof/>
        </w:rPr>
        <w:t>123</w:t>
      </w:r>
      <w:r w:rsidRPr="00A0675F">
        <w:rPr>
          <w:noProof/>
        </w:rPr>
        <w:t xml:space="preserve"> degli orientamenti):</w:t>
      </w:r>
    </w:p>
    <w:p w14:paraId="391A7F12" w14:textId="77777777" w:rsidR="005C7BE6" w:rsidRPr="00A0675F" w:rsidRDefault="005C7BE6" w:rsidP="00C071EA">
      <w:pPr>
        <w:tabs>
          <w:tab w:val="left" w:leader="dot" w:pos="9072"/>
        </w:tabs>
        <w:ind w:left="850"/>
        <w:rPr>
          <w:noProof/>
        </w:rPr>
      </w:pPr>
      <w:r w:rsidRPr="00A0675F">
        <w:rPr>
          <w:noProof/>
        </w:rPr>
        <w:tab/>
      </w:r>
    </w:p>
    <w:p w14:paraId="48899CA5" w14:textId="77777777" w:rsidR="005C7BE6" w:rsidRPr="00A0675F" w:rsidRDefault="005C7BE6" w:rsidP="008632FD">
      <w:pPr>
        <w:pStyle w:val="Tiret1"/>
        <w:numPr>
          <w:ilvl w:val="0"/>
          <w:numId w:val="56"/>
        </w:numPr>
        <w:rPr>
          <w:bCs/>
          <w:noProof/>
        </w:rPr>
      </w:pPr>
      <w:r w:rsidRPr="00A0675F">
        <w:rPr>
          <w:noProof/>
        </w:rPr>
        <w:lastRenderedPageBreak/>
        <w:t>Dimostrare che la selezione delle imprese ammissibili si fonda su un insieme ben strutturato di requisiti di investimento, debitamente pubblicizzato, che definisca le caratteristiche delle imprese ammissibili interessate da un fallimento del mercato o altro ostacolo pertinente (punto</w:t>
      </w:r>
      <w:r>
        <w:rPr>
          <w:noProof/>
        </w:rPr>
        <w:t> </w:t>
      </w:r>
      <w:r w:rsidRPr="009C7C43">
        <w:rPr>
          <w:noProof/>
        </w:rPr>
        <w:t>125</w:t>
      </w:r>
      <w:r w:rsidRPr="00A0675F">
        <w:rPr>
          <w:noProof/>
        </w:rPr>
        <w:t xml:space="preserve"> degli orientamenti):</w:t>
      </w:r>
    </w:p>
    <w:p w14:paraId="624B4E3D" w14:textId="77777777" w:rsidR="005C7BE6" w:rsidRPr="00A0675F" w:rsidRDefault="005C7BE6" w:rsidP="00C071EA">
      <w:pPr>
        <w:tabs>
          <w:tab w:val="left" w:leader="dot" w:pos="9072"/>
        </w:tabs>
        <w:ind w:left="850"/>
        <w:rPr>
          <w:noProof/>
        </w:rPr>
      </w:pPr>
      <w:r w:rsidRPr="00A0675F">
        <w:rPr>
          <w:noProof/>
        </w:rPr>
        <w:tab/>
      </w:r>
    </w:p>
    <w:p w14:paraId="7E05745D" w14:textId="77777777" w:rsidR="005C7BE6" w:rsidRPr="00A0675F" w:rsidRDefault="005C7BE6" w:rsidP="008632FD">
      <w:pPr>
        <w:pStyle w:val="Tiret1"/>
        <w:numPr>
          <w:ilvl w:val="0"/>
          <w:numId w:val="56"/>
        </w:numPr>
        <w:rPr>
          <w:bCs/>
          <w:noProof/>
        </w:rPr>
      </w:pPr>
      <w:r w:rsidRPr="00A0675F">
        <w:rPr>
          <w:noProof/>
        </w:rPr>
        <w:t>Durata massima dell</w:t>
      </w:r>
      <w:r>
        <w:rPr>
          <w:noProof/>
        </w:rPr>
        <w:t>'</w:t>
      </w:r>
      <w:r w:rsidRPr="00A0675F">
        <w:rPr>
          <w:noProof/>
        </w:rPr>
        <w:t xml:space="preserve">incentivo fiscale previsto: </w:t>
      </w:r>
    </w:p>
    <w:p w14:paraId="72AB8557" w14:textId="77777777" w:rsidR="00C071EA" w:rsidRPr="00A0675F" w:rsidRDefault="00C071EA" w:rsidP="00C071EA">
      <w:pPr>
        <w:tabs>
          <w:tab w:val="left" w:leader="dot" w:pos="9072"/>
        </w:tabs>
        <w:ind w:left="709"/>
        <w:rPr>
          <w:noProof/>
        </w:rPr>
      </w:pPr>
      <w:r w:rsidRPr="00A0675F">
        <w:rPr>
          <w:noProof/>
        </w:rPr>
        <w:tab/>
      </w:r>
    </w:p>
    <w:p w14:paraId="79DA31C9" w14:textId="77777777" w:rsidR="005C7BE6" w:rsidRPr="00A0675F" w:rsidRDefault="005C7BE6" w:rsidP="005C7BE6">
      <w:pPr>
        <w:rPr>
          <w:i/>
          <w:iCs/>
          <w:noProof/>
        </w:rPr>
      </w:pPr>
      <w:r w:rsidRPr="00A0675F">
        <w:rPr>
          <w:i/>
          <w:noProof/>
        </w:rPr>
        <w:t xml:space="preserve">Si osserva che i regimi fiscali dovrebbero essere limitati a una durata massima di </w:t>
      </w:r>
      <w:r w:rsidRPr="009C7C43">
        <w:rPr>
          <w:i/>
          <w:noProof/>
        </w:rPr>
        <w:t>10</w:t>
      </w:r>
      <w:r w:rsidRPr="00A0675F">
        <w:rPr>
          <w:i/>
          <w:noProof/>
        </w:rPr>
        <w:t xml:space="preserve"> anni (punto </w:t>
      </w:r>
      <w:r w:rsidRPr="009C7C43">
        <w:rPr>
          <w:i/>
          <w:noProof/>
        </w:rPr>
        <w:t>126</w:t>
      </w:r>
      <w:r w:rsidRPr="00A0675F">
        <w:rPr>
          <w:i/>
          <w:noProof/>
        </w:rPr>
        <w:t xml:space="preserve"> degli orientamenti).</w:t>
      </w:r>
    </w:p>
    <w:p w14:paraId="42B4F6F0" w14:textId="77777777" w:rsidR="005C7BE6" w:rsidRPr="00A0675F" w:rsidRDefault="005C7BE6" w:rsidP="005C7BE6">
      <w:pPr>
        <w:pStyle w:val="Point0"/>
        <w:rPr>
          <w:noProof/>
        </w:rPr>
      </w:pPr>
      <w:r w:rsidRPr="00976F3E">
        <w:rPr>
          <w:noProof/>
        </w:rPr>
        <w:t>(a)</w:t>
      </w:r>
      <w:r w:rsidRPr="00976F3E">
        <w:rPr>
          <w:noProof/>
        </w:rPr>
        <w:tab/>
      </w:r>
      <w:r w:rsidRPr="00A0675F">
        <w:rPr>
          <w:noProof/>
        </w:rPr>
        <w:t>Questo incentivo fiscale è la proroga di una misura in vigore?</w:t>
      </w:r>
    </w:p>
    <w:p w14:paraId="31FF551F" w14:textId="77777777" w:rsidR="00C071EA" w:rsidRDefault="00CE7CD4" w:rsidP="00157C2E">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Sì. Indicare il numero di caso della misura in vigore:</w:t>
      </w:r>
    </w:p>
    <w:p w14:paraId="2B715F6E" w14:textId="77777777" w:rsidR="00C071EA" w:rsidRPr="00A0675F" w:rsidRDefault="00C071EA" w:rsidP="00C071EA">
      <w:pPr>
        <w:tabs>
          <w:tab w:val="left" w:leader="dot" w:pos="9072"/>
        </w:tabs>
        <w:ind w:left="709"/>
        <w:rPr>
          <w:noProof/>
        </w:rPr>
      </w:pPr>
      <w:r w:rsidRPr="00A0675F">
        <w:rPr>
          <w:noProof/>
        </w:rPr>
        <w:tab/>
      </w:r>
    </w:p>
    <w:p w14:paraId="3D2A00BC" w14:textId="77777777" w:rsidR="005C7BE6" w:rsidRPr="00A0675F" w:rsidRDefault="00CE7CD4" w:rsidP="00157C2E">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w:t>
      </w:r>
    </w:p>
    <w:p w14:paraId="0F6B017E" w14:textId="77777777" w:rsidR="005C7BE6" w:rsidRPr="00A0675F" w:rsidRDefault="005C7BE6" w:rsidP="005C7BE6">
      <w:pPr>
        <w:pStyle w:val="Point0"/>
        <w:rPr>
          <w:noProof/>
        </w:rPr>
      </w:pPr>
      <w:r w:rsidRPr="00976F3E">
        <w:rPr>
          <w:noProof/>
        </w:rPr>
        <w:t>(b)</w:t>
      </w:r>
      <w:r w:rsidRPr="00976F3E">
        <w:rPr>
          <w:noProof/>
        </w:rPr>
        <w:tab/>
      </w:r>
      <w:r w:rsidRPr="00A0675F">
        <w:rPr>
          <w:noProof/>
        </w:rPr>
        <w:t>La durata complessiva del regime fiscale (compresi eventuali regimi precedenti) supera i dieci anni?</w:t>
      </w:r>
    </w:p>
    <w:p w14:paraId="17250668" w14:textId="77777777" w:rsidR="005C7BE6" w:rsidRPr="00A0675F" w:rsidRDefault="00CE7CD4" w:rsidP="005C7BE6">
      <w:pPr>
        <w:pStyle w:val="Text1"/>
        <w:rPr>
          <w:noProof/>
        </w:rPr>
      </w:pPr>
      <w:sdt>
        <w:sdtPr>
          <w:rPr>
            <w:noProof/>
          </w:rPr>
          <w:id w:val="-864447045"/>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 xml:space="preserve">Sì </w:t>
      </w:r>
      <w:r w:rsidR="005C7BE6" w:rsidRPr="00A0675F">
        <w:rPr>
          <w:noProof/>
        </w:rPr>
        <w:tab/>
      </w:r>
      <w:r w:rsidR="005C7BE6" w:rsidRPr="00A0675F">
        <w:rPr>
          <w:noProof/>
        </w:rPr>
        <w:tab/>
      </w:r>
      <w:sdt>
        <w:sdtPr>
          <w:rPr>
            <w:noProof/>
          </w:rPr>
          <w:id w:val="-682436982"/>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No</w:t>
      </w:r>
    </w:p>
    <w:p w14:paraId="02739023" w14:textId="77777777" w:rsidR="005C7BE6" w:rsidRPr="00A0675F" w:rsidRDefault="005C7BE6" w:rsidP="005C7BE6">
      <w:pPr>
        <w:pStyle w:val="Text1"/>
        <w:rPr>
          <w:noProof/>
        </w:rPr>
      </w:pPr>
      <w:r w:rsidRPr="00A0675F">
        <w:rPr>
          <w:noProof/>
        </w:rPr>
        <w:t>In caso affermativo precisare se:</w:t>
      </w:r>
    </w:p>
    <w:p w14:paraId="266D45B7" w14:textId="77777777" w:rsidR="005C7BE6" w:rsidRPr="00A0675F" w:rsidRDefault="005C7BE6" w:rsidP="008632FD">
      <w:pPr>
        <w:pStyle w:val="Tiret1"/>
        <w:numPr>
          <w:ilvl w:val="0"/>
          <w:numId w:val="56"/>
        </w:numPr>
        <w:rPr>
          <w:noProof/>
        </w:rPr>
      </w:pPr>
      <w:r w:rsidRPr="00A0675F">
        <w:rPr>
          <w:noProof/>
        </w:rPr>
        <w:t>È stata effettuata una nuova valutazione ex ante:</w:t>
      </w:r>
    </w:p>
    <w:p w14:paraId="49183D65" w14:textId="77777777" w:rsidR="005C7BE6" w:rsidRPr="00A0675F" w:rsidRDefault="00CE7CD4" w:rsidP="005C7BE6">
      <w:pPr>
        <w:pStyle w:val="Text1"/>
        <w:rPr>
          <w:noProof/>
        </w:rPr>
      </w:pPr>
      <w:sdt>
        <w:sdtPr>
          <w:rPr>
            <w:noProof/>
          </w:rPr>
          <w:id w:val="992149643"/>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 xml:space="preserve">Sì </w:t>
      </w:r>
      <w:r w:rsidR="005C7BE6" w:rsidRPr="00A0675F">
        <w:rPr>
          <w:noProof/>
        </w:rPr>
        <w:tab/>
      </w:r>
      <w:r w:rsidR="005C7BE6" w:rsidRPr="00A0675F">
        <w:rPr>
          <w:noProof/>
        </w:rPr>
        <w:tab/>
      </w:r>
      <w:sdt>
        <w:sdtPr>
          <w:rPr>
            <w:noProof/>
          </w:rPr>
          <w:id w:val="610783321"/>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No</w:t>
      </w:r>
    </w:p>
    <w:p w14:paraId="41F83A36" w14:textId="77777777" w:rsidR="005C7BE6" w:rsidRPr="00A0675F" w:rsidRDefault="005C7BE6" w:rsidP="008632FD">
      <w:pPr>
        <w:pStyle w:val="Tiret1"/>
        <w:numPr>
          <w:ilvl w:val="0"/>
          <w:numId w:val="56"/>
        </w:numPr>
        <w:rPr>
          <w:bCs/>
          <w:noProof/>
        </w:rPr>
      </w:pPr>
      <w:r w:rsidRPr="00A0675F">
        <w:rPr>
          <w:noProof/>
        </w:rPr>
        <w:t>La misura in vigore è stata già oggetto di una valutazione ex post:</w:t>
      </w:r>
    </w:p>
    <w:p w14:paraId="6ADE0062" w14:textId="77777777" w:rsidR="005C7BE6" w:rsidRPr="00A0675F" w:rsidRDefault="00CE7CD4" w:rsidP="005C7BE6">
      <w:pPr>
        <w:pStyle w:val="Text1"/>
        <w:rPr>
          <w:noProof/>
        </w:rPr>
      </w:pPr>
      <w:sdt>
        <w:sdtPr>
          <w:rPr>
            <w:noProof/>
          </w:rPr>
          <w:id w:val="1837505132"/>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 xml:space="preserve">Sì </w:t>
      </w:r>
      <w:r w:rsidR="005C7BE6" w:rsidRPr="00A0675F">
        <w:rPr>
          <w:noProof/>
        </w:rPr>
        <w:tab/>
      </w:r>
      <w:r w:rsidR="005C7BE6" w:rsidRPr="00A0675F">
        <w:rPr>
          <w:noProof/>
        </w:rPr>
        <w:tab/>
      </w:r>
      <w:sdt>
        <w:sdtPr>
          <w:rPr>
            <w:noProof/>
          </w:rPr>
          <w:id w:val="-218523830"/>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No</w:t>
      </w:r>
    </w:p>
    <w:p w14:paraId="61C1967A" w14:textId="77777777" w:rsidR="005C7BE6" w:rsidRPr="00A0675F" w:rsidRDefault="005C7BE6" w:rsidP="005C7BE6">
      <w:pPr>
        <w:pStyle w:val="Point0"/>
        <w:rPr>
          <w:bCs/>
          <w:noProof/>
        </w:rPr>
      </w:pPr>
      <w:r w:rsidRPr="00976F3E">
        <w:rPr>
          <w:noProof/>
        </w:rPr>
        <w:t>(c)</w:t>
      </w:r>
      <w:r w:rsidRPr="00976F3E">
        <w:rPr>
          <w:noProof/>
        </w:rPr>
        <w:tab/>
      </w:r>
      <w:r w:rsidRPr="00A0675F">
        <w:rPr>
          <w:noProof/>
        </w:rPr>
        <w:t>Spiegare le caratteristiche specifiche del sistema fiscale nazionale che sono rilevanti ai fini di una piena comprensione dell</w:t>
      </w:r>
      <w:r>
        <w:rPr>
          <w:noProof/>
        </w:rPr>
        <w:t>'</w:t>
      </w:r>
      <w:r w:rsidRPr="00A0675F">
        <w:rPr>
          <w:noProof/>
        </w:rPr>
        <w:t>incentivo fiscale:</w:t>
      </w:r>
    </w:p>
    <w:p w14:paraId="5AB6AF4B" w14:textId="77777777" w:rsidR="005C7BE6" w:rsidRPr="00A0675F" w:rsidRDefault="005C7BE6" w:rsidP="005C7BE6">
      <w:pPr>
        <w:tabs>
          <w:tab w:val="left" w:leader="dot" w:pos="9072"/>
        </w:tabs>
        <w:rPr>
          <w:noProof/>
        </w:rPr>
      </w:pPr>
      <w:r w:rsidRPr="00A0675F">
        <w:rPr>
          <w:noProof/>
        </w:rPr>
        <w:tab/>
      </w:r>
    </w:p>
    <w:p w14:paraId="2D6FBC72" w14:textId="77777777" w:rsidR="005C7BE6" w:rsidRPr="00A0675F" w:rsidRDefault="005C7BE6" w:rsidP="005C7BE6">
      <w:pPr>
        <w:pStyle w:val="Point0"/>
        <w:rPr>
          <w:bCs/>
          <w:noProof/>
        </w:rPr>
      </w:pPr>
      <w:r w:rsidRPr="00976F3E">
        <w:rPr>
          <w:noProof/>
        </w:rPr>
        <w:t>(d)</w:t>
      </w:r>
      <w:r w:rsidRPr="00976F3E">
        <w:rPr>
          <w:noProof/>
        </w:rPr>
        <w:tab/>
      </w:r>
      <w:r w:rsidRPr="00A0675F">
        <w:rPr>
          <w:noProof/>
        </w:rPr>
        <w:t>Descrivere eventuali incentivi fiscali analoghi/pertinenti/connessi già vigenti nello Stato membro, nonché la loro interazione con gli incentivi fiscali notificati:</w:t>
      </w:r>
    </w:p>
    <w:p w14:paraId="329D1FFB" w14:textId="77777777" w:rsidR="005C7BE6" w:rsidRPr="00A0675F" w:rsidRDefault="005C7BE6" w:rsidP="005C7BE6">
      <w:pPr>
        <w:tabs>
          <w:tab w:val="left" w:leader="dot" w:pos="9072"/>
        </w:tabs>
        <w:rPr>
          <w:noProof/>
        </w:rPr>
      </w:pPr>
      <w:r w:rsidRPr="00A0675F">
        <w:rPr>
          <w:noProof/>
        </w:rPr>
        <w:tab/>
      </w:r>
    </w:p>
    <w:p w14:paraId="50E0AD5C" w14:textId="77777777" w:rsidR="005C7BE6" w:rsidRPr="00A0675F" w:rsidRDefault="005C7BE6" w:rsidP="005C7BE6">
      <w:pPr>
        <w:pStyle w:val="Point0"/>
        <w:rPr>
          <w:bCs/>
          <w:noProof/>
        </w:rPr>
      </w:pPr>
      <w:r w:rsidRPr="00976F3E">
        <w:rPr>
          <w:noProof/>
        </w:rPr>
        <w:t>(e)</w:t>
      </w:r>
      <w:r w:rsidRPr="00976F3E">
        <w:rPr>
          <w:noProof/>
        </w:rPr>
        <w:tab/>
      </w:r>
      <w:r w:rsidRPr="00A0675F">
        <w:rPr>
          <w:noProof/>
        </w:rPr>
        <w:t>L</w:t>
      </w:r>
      <w:r>
        <w:rPr>
          <w:noProof/>
        </w:rPr>
        <w:t>'</w:t>
      </w:r>
      <w:r w:rsidRPr="00A0675F">
        <w:rPr>
          <w:noProof/>
        </w:rPr>
        <w:t>incentivo fiscale è accessibile a tutti gli investitori che soddisfino i criteri fissati, senza discriminazioni in base al luogo di stabilimento (punto</w:t>
      </w:r>
      <w:r>
        <w:rPr>
          <w:noProof/>
        </w:rPr>
        <w:t> </w:t>
      </w:r>
      <w:r w:rsidRPr="009C7C43">
        <w:rPr>
          <w:noProof/>
        </w:rPr>
        <w:t>128</w:t>
      </w:r>
      <w:r w:rsidRPr="00A0675F">
        <w:rPr>
          <w:noProof/>
        </w:rPr>
        <w:t xml:space="preserve"> degli orientamenti)?</w:t>
      </w:r>
    </w:p>
    <w:p w14:paraId="56677FB5" w14:textId="77777777" w:rsidR="005C7BE6" w:rsidRPr="00A0675F" w:rsidRDefault="00CE7CD4" w:rsidP="005C7BE6">
      <w:pPr>
        <w:pStyle w:val="Text1"/>
        <w:rPr>
          <w:noProof/>
        </w:rPr>
      </w:pPr>
      <w:sdt>
        <w:sdtPr>
          <w:rPr>
            <w:noProof/>
          </w:rPr>
          <w:id w:val="-1373369450"/>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 xml:space="preserve">Sì </w:t>
      </w:r>
      <w:r w:rsidR="005C7BE6" w:rsidRPr="00A0675F">
        <w:rPr>
          <w:noProof/>
        </w:rPr>
        <w:tab/>
      </w:r>
      <w:r w:rsidR="005C7BE6" w:rsidRPr="00A0675F">
        <w:rPr>
          <w:noProof/>
        </w:rPr>
        <w:tab/>
      </w:r>
      <w:sdt>
        <w:sdtPr>
          <w:rPr>
            <w:noProof/>
          </w:rPr>
          <w:id w:val="-685434249"/>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No</w:t>
      </w:r>
    </w:p>
    <w:p w14:paraId="5B9B2210" w14:textId="77777777" w:rsidR="005C7BE6" w:rsidRPr="00A0675F" w:rsidRDefault="005C7BE6" w:rsidP="005C7BE6">
      <w:pPr>
        <w:rPr>
          <w:i/>
          <w:iCs/>
          <w:noProof/>
        </w:rPr>
      </w:pPr>
      <w:r w:rsidRPr="00A0675F">
        <w:rPr>
          <w:i/>
          <w:noProof/>
        </w:rPr>
        <w:t>Fornire la prova che il campo di applicazione e i parametri tecnici della misura sono pubblicizzati adeguatamente (compresi i massimali e limiti, l</w:t>
      </w:r>
      <w:r>
        <w:rPr>
          <w:i/>
          <w:noProof/>
        </w:rPr>
        <w:t>'</w:t>
      </w:r>
      <w:r w:rsidRPr="00A0675F">
        <w:rPr>
          <w:i/>
          <w:noProof/>
        </w:rPr>
        <w:t>importo massimo dell</w:t>
      </w:r>
      <w:r>
        <w:rPr>
          <w:i/>
          <w:noProof/>
        </w:rPr>
        <w:t>'</w:t>
      </w:r>
      <w:r w:rsidRPr="00A0675F">
        <w:rPr>
          <w:i/>
          <w:noProof/>
        </w:rPr>
        <w:t xml:space="preserve">investimento) (punto </w:t>
      </w:r>
      <w:r w:rsidRPr="009C7C43">
        <w:rPr>
          <w:i/>
          <w:noProof/>
        </w:rPr>
        <w:t>128</w:t>
      </w:r>
      <w:r w:rsidRPr="00A0675F">
        <w:rPr>
          <w:i/>
          <w:noProof/>
        </w:rPr>
        <w:t xml:space="preserve"> degli orientamenti): </w:t>
      </w:r>
      <w:r w:rsidRPr="00A0675F">
        <w:rPr>
          <w:noProof/>
        </w:rPr>
        <w:tab/>
      </w:r>
    </w:p>
    <w:p w14:paraId="69769B73" w14:textId="77777777" w:rsidR="005C7BE6" w:rsidRPr="00A0675F" w:rsidRDefault="005C7BE6" w:rsidP="005C7BE6">
      <w:pPr>
        <w:pStyle w:val="Point0"/>
        <w:rPr>
          <w:bCs/>
          <w:noProof/>
        </w:rPr>
      </w:pPr>
      <w:r w:rsidRPr="00976F3E">
        <w:rPr>
          <w:noProof/>
        </w:rPr>
        <w:t>(f)</w:t>
      </w:r>
      <w:r w:rsidRPr="00976F3E">
        <w:rPr>
          <w:noProof/>
        </w:rPr>
        <w:tab/>
      </w:r>
      <w:r w:rsidRPr="00A0675F">
        <w:rPr>
          <w:noProof/>
        </w:rPr>
        <w:t>L</w:t>
      </w:r>
      <w:r>
        <w:rPr>
          <w:noProof/>
        </w:rPr>
        <w:t>'</w:t>
      </w:r>
      <w:r w:rsidRPr="00A0675F">
        <w:rPr>
          <w:noProof/>
        </w:rPr>
        <w:t>investimento totale per ciascuna impresa beneficiaria supera l</w:t>
      </w:r>
      <w:r>
        <w:rPr>
          <w:noProof/>
        </w:rPr>
        <w:t>'</w:t>
      </w:r>
      <w:r w:rsidRPr="00A0675F">
        <w:rPr>
          <w:noProof/>
        </w:rPr>
        <w:t xml:space="preserve">importo massimo di </w:t>
      </w:r>
      <w:r w:rsidRPr="009C7C43">
        <w:rPr>
          <w:noProof/>
        </w:rPr>
        <w:t>16</w:t>
      </w:r>
      <w:r w:rsidRPr="00A0675F">
        <w:rPr>
          <w:noProof/>
        </w:rPr>
        <w:t>,</w:t>
      </w:r>
      <w:r w:rsidRPr="009C7C43">
        <w:rPr>
          <w:noProof/>
        </w:rPr>
        <w:t>5</w:t>
      </w:r>
      <w:r w:rsidRPr="00A0675F">
        <w:rPr>
          <w:noProof/>
        </w:rPr>
        <w:t xml:space="preserve"> milioni di EUR per impresa ammissibile fissato all</w:t>
      </w:r>
      <w:r>
        <w:rPr>
          <w:noProof/>
        </w:rPr>
        <w:t>'</w:t>
      </w:r>
      <w:r w:rsidRPr="00A0675F">
        <w:rPr>
          <w:noProof/>
        </w:rPr>
        <w:t xml:space="preserve">articolo </w:t>
      </w:r>
      <w:r w:rsidRPr="009C7C43">
        <w:rPr>
          <w:noProof/>
        </w:rPr>
        <w:t>21</w:t>
      </w:r>
      <w:r w:rsidRPr="00A0675F">
        <w:rPr>
          <w:noProof/>
        </w:rPr>
        <w:t xml:space="preserve"> del regolamento (UE) n. </w:t>
      </w:r>
      <w:r w:rsidRPr="009C7C43">
        <w:rPr>
          <w:noProof/>
        </w:rPr>
        <w:t>651</w:t>
      </w:r>
      <w:r w:rsidRPr="00A0675F">
        <w:rPr>
          <w:noProof/>
        </w:rPr>
        <w:t>/</w:t>
      </w:r>
      <w:r w:rsidRPr="009C7C43">
        <w:rPr>
          <w:noProof/>
        </w:rPr>
        <w:t>2014</w:t>
      </w:r>
      <w:r w:rsidRPr="00A0675F">
        <w:rPr>
          <w:noProof/>
        </w:rPr>
        <w:t xml:space="preserve"> in materia di finanziamento del rischio (punto</w:t>
      </w:r>
      <w:r>
        <w:rPr>
          <w:noProof/>
        </w:rPr>
        <w:t> </w:t>
      </w:r>
      <w:r w:rsidRPr="009C7C43">
        <w:rPr>
          <w:noProof/>
        </w:rPr>
        <w:t>151</w:t>
      </w:r>
      <w:r w:rsidRPr="00A0675F">
        <w:rPr>
          <w:noProof/>
        </w:rPr>
        <w:t xml:space="preserve"> degli orientamenti)?</w:t>
      </w:r>
    </w:p>
    <w:p w14:paraId="06366A3D" w14:textId="77777777" w:rsidR="005C7BE6" w:rsidRPr="00A0675F" w:rsidRDefault="00CE7CD4" w:rsidP="005C7BE6">
      <w:pPr>
        <w:pStyle w:val="Text1"/>
        <w:rPr>
          <w:noProof/>
        </w:rPr>
      </w:pPr>
      <w:sdt>
        <w:sdtPr>
          <w:rPr>
            <w:noProof/>
          </w:rPr>
          <w:id w:val="1476796967"/>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 xml:space="preserve">Sì </w:t>
      </w:r>
      <w:r w:rsidR="005C7BE6" w:rsidRPr="00A0675F">
        <w:rPr>
          <w:noProof/>
        </w:rPr>
        <w:tab/>
      </w:r>
      <w:r w:rsidR="005C7BE6" w:rsidRPr="00A0675F">
        <w:rPr>
          <w:noProof/>
        </w:rPr>
        <w:tab/>
      </w:r>
      <w:sdt>
        <w:sdtPr>
          <w:rPr>
            <w:noProof/>
          </w:rPr>
          <w:id w:val="-1878467436"/>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No</w:t>
      </w:r>
    </w:p>
    <w:p w14:paraId="7096695E" w14:textId="77777777" w:rsidR="005C7BE6" w:rsidRPr="00A0675F" w:rsidRDefault="005C7BE6" w:rsidP="005C7BE6">
      <w:pPr>
        <w:pStyle w:val="Point0"/>
        <w:rPr>
          <w:noProof/>
        </w:rPr>
      </w:pPr>
      <w:r w:rsidRPr="00976F3E">
        <w:rPr>
          <w:noProof/>
        </w:rPr>
        <w:lastRenderedPageBreak/>
        <w:t>(g)</w:t>
      </w:r>
      <w:r w:rsidRPr="00976F3E">
        <w:rPr>
          <w:noProof/>
        </w:rPr>
        <w:tab/>
      </w:r>
      <w:r w:rsidRPr="00A0675F">
        <w:rPr>
          <w:noProof/>
        </w:rPr>
        <w:t>Se tale importo è superiore, addurre una giustificazione relativa al fallimento del mercato individuato nella valutazione ex ante:</w:t>
      </w:r>
    </w:p>
    <w:p w14:paraId="555538BA" w14:textId="77777777" w:rsidR="005C7BE6" w:rsidRPr="00A0675F" w:rsidRDefault="005C7BE6" w:rsidP="005C7BE6">
      <w:pPr>
        <w:tabs>
          <w:tab w:val="left" w:leader="dot" w:pos="9072"/>
        </w:tabs>
        <w:rPr>
          <w:noProof/>
        </w:rPr>
      </w:pPr>
      <w:r w:rsidRPr="00A0675F">
        <w:rPr>
          <w:noProof/>
        </w:rPr>
        <w:tab/>
      </w:r>
    </w:p>
    <w:p w14:paraId="416E21E5" w14:textId="77777777" w:rsidR="005C7BE6" w:rsidRPr="00A0675F" w:rsidRDefault="005C7BE6" w:rsidP="005C7BE6">
      <w:pPr>
        <w:pStyle w:val="Point0"/>
        <w:rPr>
          <w:bCs/>
          <w:noProof/>
        </w:rPr>
      </w:pPr>
      <w:r w:rsidRPr="00976F3E">
        <w:rPr>
          <w:noProof/>
        </w:rPr>
        <w:t>(h)</w:t>
      </w:r>
      <w:r w:rsidRPr="00976F3E">
        <w:rPr>
          <w:noProof/>
        </w:rPr>
        <w:tab/>
      </w:r>
      <w:r w:rsidRPr="00A0675F">
        <w:rPr>
          <w:noProof/>
        </w:rPr>
        <w:t>Le azioni ammissibili sono azioni ordinarie full risk di nuova emissione di un</w:t>
      </w:r>
      <w:r>
        <w:rPr>
          <w:noProof/>
        </w:rPr>
        <w:t>'</w:t>
      </w:r>
      <w:r w:rsidRPr="00A0675F">
        <w:rPr>
          <w:noProof/>
        </w:rPr>
        <w:t xml:space="preserve">impresa ammissibile quale definita nella valutazione ex ante e devono essere mantenute per almeno tre anni (punto </w:t>
      </w:r>
      <w:r w:rsidRPr="009C7C43">
        <w:rPr>
          <w:noProof/>
        </w:rPr>
        <w:t>152</w:t>
      </w:r>
      <w:r w:rsidRPr="00A0675F">
        <w:rPr>
          <w:noProof/>
        </w:rPr>
        <w:t xml:space="preserve"> degli orientamenti)? </w:t>
      </w:r>
    </w:p>
    <w:p w14:paraId="39171E5E" w14:textId="77777777" w:rsidR="005C7BE6" w:rsidRPr="00A0675F" w:rsidRDefault="00CE7CD4" w:rsidP="005C7BE6">
      <w:pPr>
        <w:pStyle w:val="Text1"/>
        <w:rPr>
          <w:noProof/>
        </w:rPr>
      </w:pPr>
      <w:sdt>
        <w:sdtPr>
          <w:rPr>
            <w:noProof/>
          </w:rPr>
          <w:id w:val="-1196691401"/>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Sì.</w:t>
      </w:r>
    </w:p>
    <w:p w14:paraId="46F4BD43" w14:textId="77777777" w:rsidR="005C7BE6" w:rsidRPr="00A0675F" w:rsidRDefault="00CE7CD4" w:rsidP="005C7BE6">
      <w:pPr>
        <w:pStyle w:val="Text1"/>
        <w:rPr>
          <w:noProof/>
        </w:rPr>
      </w:pPr>
      <w:sdt>
        <w:sdtPr>
          <w:rPr>
            <w:noProof/>
          </w:rPr>
          <w:id w:val="501856170"/>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 (precisare):</w:t>
      </w:r>
    </w:p>
    <w:p w14:paraId="360D8743" w14:textId="77777777" w:rsidR="005C7BE6" w:rsidRPr="00A0675F" w:rsidRDefault="005C7BE6" w:rsidP="00C071EA">
      <w:pPr>
        <w:tabs>
          <w:tab w:val="left" w:leader="dot" w:pos="9072"/>
        </w:tabs>
        <w:ind w:left="720"/>
        <w:rPr>
          <w:noProof/>
        </w:rPr>
      </w:pPr>
      <w:r w:rsidRPr="00A0675F">
        <w:rPr>
          <w:noProof/>
        </w:rPr>
        <w:tab/>
      </w:r>
    </w:p>
    <w:p w14:paraId="400AD99A" w14:textId="77777777" w:rsidR="005C7BE6" w:rsidRPr="00A0675F" w:rsidRDefault="005C7BE6" w:rsidP="005C7BE6">
      <w:pPr>
        <w:pStyle w:val="Point0"/>
        <w:rPr>
          <w:bCs/>
          <w:noProof/>
        </w:rPr>
      </w:pPr>
      <w:r w:rsidRPr="00976F3E">
        <w:rPr>
          <w:noProof/>
        </w:rPr>
        <w:t>(i)</w:t>
      </w:r>
      <w:r w:rsidRPr="00976F3E">
        <w:rPr>
          <w:noProof/>
        </w:rPr>
        <w:tab/>
      </w:r>
      <w:r w:rsidRPr="00A0675F">
        <w:rPr>
          <w:noProof/>
        </w:rPr>
        <w:t>Possono fruire dell</w:t>
      </w:r>
      <w:r>
        <w:rPr>
          <w:noProof/>
        </w:rPr>
        <w:t>'</w:t>
      </w:r>
      <w:r w:rsidRPr="00A0675F">
        <w:rPr>
          <w:noProof/>
        </w:rPr>
        <w:t>agevolazione fiscale gli investitori che sono indipendenti dall</w:t>
      </w:r>
      <w:r>
        <w:rPr>
          <w:noProof/>
        </w:rPr>
        <w:t>'</w:t>
      </w:r>
      <w:r w:rsidRPr="00A0675F">
        <w:rPr>
          <w:noProof/>
        </w:rPr>
        <w:t xml:space="preserve">impresa oggetto degli investimenti (punto </w:t>
      </w:r>
      <w:r w:rsidRPr="009C7C43">
        <w:rPr>
          <w:noProof/>
        </w:rPr>
        <w:t>152</w:t>
      </w:r>
      <w:r w:rsidRPr="00A0675F">
        <w:rPr>
          <w:noProof/>
        </w:rPr>
        <w:t xml:space="preserve"> degli orientamenti)? </w:t>
      </w:r>
    </w:p>
    <w:p w14:paraId="7B4AAEA0" w14:textId="653763FF" w:rsidR="005C7BE6" w:rsidRPr="00A0675F" w:rsidRDefault="00CE7CD4" w:rsidP="005C7BE6">
      <w:pPr>
        <w:pStyle w:val="Text1"/>
        <w:rPr>
          <w:noProof/>
        </w:rPr>
      </w:pPr>
      <w:sdt>
        <w:sdtPr>
          <w:rPr>
            <w:rFonts w:ascii="Segoe UI Symbol" w:hAnsi="Segoe UI Symbol"/>
            <w:noProof/>
          </w:rPr>
          <w:id w:val="608624673"/>
          <w14:checkbox>
            <w14:checked w14:val="0"/>
            <w14:checkedState w14:val="2612" w14:font="MS Gothic"/>
            <w14:uncheckedState w14:val="2610" w14:font="MS Gothic"/>
          </w14:checkbox>
        </w:sdtPr>
        <w:sdtEndPr/>
        <w:sdtContent>
          <w:r w:rsidR="00157C2E">
            <w:rPr>
              <w:rFonts w:ascii="MS Gothic" w:eastAsia="MS Gothic" w:hAnsi="MS Gothic" w:hint="eastAsia"/>
              <w:noProof/>
            </w:rPr>
            <w:t>☐</w:t>
          </w:r>
        </w:sdtContent>
      </w:sdt>
      <w:r w:rsidR="005C7BE6" w:rsidRPr="00A0675F">
        <w:rPr>
          <w:noProof/>
        </w:rPr>
        <w:t xml:space="preserve"> Sì</w:t>
      </w:r>
    </w:p>
    <w:p w14:paraId="7AB87A45" w14:textId="707E7E8B" w:rsidR="00C071EA" w:rsidRDefault="00CE7CD4" w:rsidP="005C7BE6">
      <w:pPr>
        <w:pStyle w:val="Text1"/>
        <w:rPr>
          <w:noProof/>
        </w:rPr>
      </w:pPr>
      <w:sdt>
        <w:sdtPr>
          <w:rPr>
            <w:rFonts w:ascii="Segoe UI Symbol" w:hAnsi="Segoe UI Symbol"/>
            <w:noProof/>
          </w:rPr>
          <w:id w:val="-95249366"/>
          <w14:checkbox>
            <w14:checked w14:val="0"/>
            <w14:checkedState w14:val="2612" w14:font="MS Gothic"/>
            <w14:uncheckedState w14:val="2610" w14:font="MS Gothic"/>
          </w14:checkbox>
        </w:sdtPr>
        <w:sdtEndPr/>
        <w:sdtContent>
          <w:r w:rsidR="00157C2E">
            <w:rPr>
              <w:rFonts w:ascii="MS Gothic" w:eastAsia="MS Gothic" w:hAnsi="MS Gothic" w:hint="eastAsia"/>
              <w:noProof/>
            </w:rPr>
            <w:t>☐</w:t>
          </w:r>
        </w:sdtContent>
      </w:sdt>
      <w:r w:rsidR="005C7BE6" w:rsidRPr="00A0675F">
        <w:rPr>
          <w:noProof/>
        </w:rPr>
        <w:t xml:space="preserve"> No (precisare): </w:t>
      </w:r>
    </w:p>
    <w:p w14:paraId="12379A49" w14:textId="77777777" w:rsidR="00C071EA" w:rsidRPr="00A0675F" w:rsidRDefault="00C071EA" w:rsidP="00C071EA">
      <w:pPr>
        <w:tabs>
          <w:tab w:val="left" w:leader="dot" w:pos="9072"/>
        </w:tabs>
        <w:ind w:left="709"/>
        <w:rPr>
          <w:noProof/>
        </w:rPr>
      </w:pPr>
      <w:r w:rsidRPr="00A0675F">
        <w:rPr>
          <w:noProof/>
        </w:rPr>
        <w:tab/>
      </w:r>
    </w:p>
    <w:p w14:paraId="364F9D2D" w14:textId="0061BBC0" w:rsidR="005C7BE6" w:rsidRPr="00A0675F" w:rsidRDefault="005C7BE6" w:rsidP="005C7BE6">
      <w:pPr>
        <w:pStyle w:val="Point0"/>
        <w:rPr>
          <w:noProof/>
        </w:rPr>
      </w:pPr>
      <w:r w:rsidRPr="00976F3E">
        <w:rPr>
          <w:noProof/>
        </w:rPr>
        <w:t>(j)</w:t>
      </w:r>
      <w:r w:rsidRPr="00976F3E">
        <w:rPr>
          <w:noProof/>
        </w:rPr>
        <w:tab/>
      </w:r>
      <w:r w:rsidRPr="00A0675F">
        <w:rPr>
          <w:noProof/>
        </w:rPr>
        <w:t>Nel caso di sgravi fiscali sull</w:t>
      </w:r>
      <w:r>
        <w:rPr>
          <w:noProof/>
        </w:rPr>
        <w:t>'</w:t>
      </w:r>
      <w:r w:rsidRPr="00A0675F">
        <w:rPr>
          <w:noProof/>
        </w:rPr>
        <w:t>imposta sul reddito, qual è la percentuale massima dell</w:t>
      </w:r>
      <w:r>
        <w:rPr>
          <w:noProof/>
        </w:rPr>
        <w:t>'</w:t>
      </w:r>
      <w:r w:rsidRPr="00A0675F">
        <w:rPr>
          <w:noProof/>
        </w:rPr>
        <w:t xml:space="preserve">importo investito in imprese ammissibili a cui può ammontare lo sgravio? Si ritiene ragionevole limitare gli sgravi fiscali al </w:t>
      </w:r>
      <w:r w:rsidRPr="009C7C43">
        <w:rPr>
          <w:noProof/>
        </w:rPr>
        <w:t>30</w:t>
      </w:r>
      <w:r w:rsidRPr="00A0675F">
        <w:rPr>
          <w:noProof/>
        </w:rPr>
        <w:t> % dell</w:t>
      </w:r>
      <w:r>
        <w:rPr>
          <w:noProof/>
        </w:rPr>
        <w:t>'</w:t>
      </w:r>
      <w:r w:rsidRPr="00A0675F">
        <w:rPr>
          <w:noProof/>
        </w:rPr>
        <w:t>importo investito (punto</w:t>
      </w:r>
      <w:r>
        <w:rPr>
          <w:noProof/>
        </w:rPr>
        <w:t> </w:t>
      </w:r>
      <w:r w:rsidRPr="009C7C43">
        <w:rPr>
          <w:noProof/>
        </w:rPr>
        <w:t>153</w:t>
      </w:r>
      <w:r w:rsidRPr="00A0675F">
        <w:rPr>
          <w:noProof/>
        </w:rPr>
        <w:t xml:space="preserve"> degli orientamenti): …%</w:t>
      </w:r>
    </w:p>
    <w:p w14:paraId="274DAAEE" w14:textId="77777777" w:rsidR="005C7BE6" w:rsidRPr="00A0675F" w:rsidRDefault="005C7BE6" w:rsidP="005C7BE6">
      <w:pPr>
        <w:pStyle w:val="Text1"/>
        <w:rPr>
          <w:noProof/>
        </w:rPr>
      </w:pPr>
      <w:r w:rsidRPr="00A0675F">
        <w:rPr>
          <w:noProof/>
        </w:rPr>
        <w:t>Lo sgravio può superare l</w:t>
      </w:r>
      <w:r>
        <w:rPr>
          <w:noProof/>
        </w:rPr>
        <w:t>'</w:t>
      </w:r>
      <w:r w:rsidRPr="00A0675F">
        <w:rPr>
          <w:noProof/>
        </w:rPr>
        <w:t>importo massimo dell</w:t>
      </w:r>
      <w:r>
        <w:rPr>
          <w:noProof/>
        </w:rPr>
        <w:t>'</w:t>
      </w:r>
      <w:r w:rsidRPr="00A0675F">
        <w:rPr>
          <w:noProof/>
        </w:rPr>
        <w:t>imposta sul reddito dovuto dall</w:t>
      </w:r>
      <w:r>
        <w:rPr>
          <w:noProof/>
        </w:rPr>
        <w:t>'</w:t>
      </w:r>
      <w:r w:rsidRPr="00A0675F">
        <w:rPr>
          <w:noProof/>
        </w:rPr>
        <w:t xml:space="preserve">investitore quale accertato anteriormente alla misura fiscale? </w:t>
      </w:r>
    </w:p>
    <w:p w14:paraId="37FB8ACA" w14:textId="7BF5B887" w:rsidR="00C071EA" w:rsidRDefault="00CE7CD4" w:rsidP="005C7BE6">
      <w:pPr>
        <w:pStyle w:val="Text1"/>
        <w:rPr>
          <w:noProof/>
        </w:rPr>
      </w:pPr>
      <w:sdt>
        <w:sdtPr>
          <w:rPr>
            <w:rFonts w:ascii="Segoe UI Symbol" w:hAnsi="Segoe UI Symbol"/>
            <w:noProof/>
          </w:rPr>
          <w:id w:val="-1790509573"/>
          <w14:checkbox>
            <w14:checked w14:val="0"/>
            <w14:checkedState w14:val="2612" w14:font="MS Gothic"/>
            <w14:uncheckedState w14:val="2610" w14:font="MS Gothic"/>
          </w14:checkbox>
        </w:sdtPr>
        <w:sdtEndPr/>
        <w:sdtContent>
          <w:r w:rsidR="00157C2E">
            <w:rPr>
              <w:rFonts w:ascii="MS Gothic" w:eastAsia="MS Gothic" w:hAnsi="MS Gothic" w:hint="eastAsia"/>
              <w:noProof/>
            </w:rPr>
            <w:t>☐</w:t>
          </w:r>
        </w:sdtContent>
      </w:sdt>
      <w:r w:rsidR="005C7BE6" w:rsidRPr="00A0675F">
        <w:rPr>
          <w:noProof/>
        </w:rPr>
        <w:t xml:space="preserve"> Sì Fornire informazioni dettagliate: </w:t>
      </w:r>
    </w:p>
    <w:p w14:paraId="4808336F" w14:textId="77777777" w:rsidR="00C071EA" w:rsidRPr="00A0675F" w:rsidRDefault="00C071EA" w:rsidP="00C071EA">
      <w:pPr>
        <w:tabs>
          <w:tab w:val="left" w:leader="dot" w:pos="9072"/>
        </w:tabs>
        <w:ind w:left="709"/>
        <w:rPr>
          <w:noProof/>
        </w:rPr>
      </w:pPr>
      <w:r w:rsidRPr="00A0675F">
        <w:rPr>
          <w:noProof/>
        </w:rPr>
        <w:tab/>
      </w:r>
    </w:p>
    <w:p w14:paraId="345A5159" w14:textId="7C13CAE9" w:rsidR="005C7BE6" w:rsidRPr="00A0675F" w:rsidRDefault="00CE7CD4" w:rsidP="005C7BE6">
      <w:pPr>
        <w:pStyle w:val="Text1"/>
        <w:rPr>
          <w:noProof/>
        </w:rPr>
      </w:pPr>
      <w:sdt>
        <w:sdtPr>
          <w:rPr>
            <w:rFonts w:ascii="Segoe UI Symbol" w:hAnsi="Segoe UI Symbol"/>
            <w:noProof/>
          </w:rPr>
          <w:id w:val="-952403406"/>
          <w14:checkbox>
            <w14:checked w14:val="0"/>
            <w14:checkedState w14:val="2612" w14:font="MS Gothic"/>
            <w14:uncheckedState w14:val="2610" w14:font="MS Gothic"/>
          </w14:checkbox>
        </w:sdtPr>
        <w:sdtEndPr/>
        <w:sdtContent>
          <w:r w:rsidR="00157C2E">
            <w:rPr>
              <w:rFonts w:ascii="MS Gothic" w:eastAsia="MS Gothic" w:hAnsi="MS Gothic" w:hint="eastAsia"/>
              <w:noProof/>
            </w:rPr>
            <w:t>☐</w:t>
          </w:r>
        </w:sdtContent>
      </w:sdt>
      <w:r w:rsidR="005C7BE6" w:rsidRPr="00A0675F">
        <w:rPr>
          <w:noProof/>
        </w:rPr>
        <w:t xml:space="preserve"> No </w:t>
      </w:r>
    </w:p>
    <w:p w14:paraId="07EF9BE7" w14:textId="77777777" w:rsidR="005C7BE6" w:rsidRPr="00A0675F" w:rsidRDefault="005C7BE6" w:rsidP="005C7BE6">
      <w:pPr>
        <w:pStyle w:val="ManualHeading3"/>
        <w:rPr>
          <w:rFonts w:eastAsia="Times New Roman"/>
          <w:noProof/>
        </w:rPr>
      </w:pPr>
      <w:r w:rsidRPr="00976F3E">
        <w:rPr>
          <w:noProof/>
        </w:rPr>
        <w:t>2.9.3.</w:t>
      </w:r>
      <w:r w:rsidRPr="00976F3E">
        <w:rPr>
          <w:noProof/>
        </w:rPr>
        <w:tab/>
      </w:r>
      <w:r w:rsidRPr="00A0675F">
        <w:rPr>
          <w:noProof/>
        </w:rPr>
        <w:t>Misure a favore delle piattaforme alternative di negoziazione</w:t>
      </w:r>
    </w:p>
    <w:p w14:paraId="0E3C94DC" w14:textId="77777777" w:rsidR="005C7BE6" w:rsidRPr="00A0675F" w:rsidRDefault="005C7BE6" w:rsidP="008632FD">
      <w:pPr>
        <w:pStyle w:val="Tiret0"/>
        <w:numPr>
          <w:ilvl w:val="0"/>
          <w:numId w:val="39"/>
        </w:numPr>
        <w:rPr>
          <w:noProof/>
        </w:rPr>
      </w:pPr>
      <w:r w:rsidRPr="00A0675F">
        <w:rPr>
          <w:noProof/>
        </w:rPr>
        <w:t>Piattaforma esistente:</w:t>
      </w:r>
    </w:p>
    <w:p w14:paraId="45276848" w14:textId="77777777" w:rsidR="005C7BE6" w:rsidRPr="00A0675F" w:rsidRDefault="00CE7CD4" w:rsidP="005C7BE6">
      <w:pPr>
        <w:pStyle w:val="Text1"/>
        <w:rPr>
          <w:noProof/>
        </w:rPr>
      </w:pPr>
      <w:sdt>
        <w:sdtPr>
          <w:rPr>
            <w:bCs/>
            <w:noProof/>
          </w:rPr>
          <w:id w:val="-2027246606"/>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Sì.</w:t>
      </w:r>
    </w:p>
    <w:p w14:paraId="13D85A04" w14:textId="77777777" w:rsidR="005C7BE6" w:rsidRPr="00A0675F" w:rsidRDefault="00CE7CD4" w:rsidP="005C7BE6">
      <w:pPr>
        <w:pStyle w:val="Text1"/>
        <w:rPr>
          <w:noProof/>
        </w:rPr>
      </w:pPr>
      <w:sdt>
        <w:sdtPr>
          <w:rPr>
            <w:bCs/>
            <w:noProof/>
          </w:rPr>
          <w:id w:val="671301233"/>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No, di nuova costituzione</w:t>
      </w:r>
    </w:p>
    <w:p w14:paraId="6E020658" w14:textId="77777777" w:rsidR="005C7BE6" w:rsidRPr="00A0675F" w:rsidRDefault="005C7BE6" w:rsidP="008632FD">
      <w:pPr>
        <w:pStyle w:val="Tiret0"/>
        <w:keepNext/>
        <w:keepLines/>
        <w:numPr>
          <w:ilvl w:val="0"/>
          <w:numId w:val="40"/>
        </w:numPr>
        <w:ind w:left="851" w:hanging="851"/>
        <w:rPr>
          <w:noProof/>
        </w:rPr>
      </w:pPr>
      <w:r w:rsidRPr="00A0675F">
        <w:rPr>
          <w:noProof/>
        </w:rPr>
        <w:t>Vi è un piano aziendale che dimostri che la piattaforma destinataria dell</w:t>
      </w:r>
      <w:r>
        <w:rPr>
          <w:noProof/>
        </w:rPr>
        <w:t>'</w:t>
      </w:r>
      <w:r w:rsidRPr="00A0675F">
        <w:rPr>
          <w:noProof/>
        </w:rPr>
        <w:t xml:space="preserve">aiuto può divenire autosufficiente in meno di dieci anni (punto </w:t>
      </w:r>
      <w:r w:rsidRPr="009C7C43">
        <w:rPr>
          <w:noProof/>
        </w:rPr>
        <w:t>129</w:t>
      </w:r>
      <w:r w:rsidRPr="00A0675F">
        <w:rPr>
          <w:noProof/>
        </w:rPr>
        <w:t xml:space="preserve"> degli orientamenti)? </w:t>
      </w:r>
    </w:p>
    <w:p w14:paraId="406C647B" w14:textId="77777777" w:rsidR="00C071EA" w:rsidRPr="00A0675F" w:rsidRDefault="00C071EA" w:rsidP="00C071EA">
      <w:pPr>
        <w:tabs>
          <w:tab w:val="left" w:leader="dot" w:pos="9072"/>
        </w:tabs>
        <w:ind w:left="709"/>
        <w:rPr>
          <w:noProof/>
        </w:rPr>
      </w:pPr>
      <w:r w:rsidRPr="00A0675F">
        <w:rPr>
          <w:noProof/>
        </w:rPr>
        <w:tab/>
      </w:r>
    </w:p>
    <w:p w14:paraId="2D685EFE" w14:textId="77777777" w:rsidR="005C7BE6" w:rsidRPr="00A0675F" w:rsidRDefault="005C7BE6" w:rsidP="008632FD">
      <w:pPr>
        <w:pStyle w:val="Tiret0"/>
        <w:numPr>
          <w:ilvl w:val="0"/>
          <w:numId w:val="40"/>
        </w:numPr>
        <w:rPr>
          <w:noProof/>
        </w:rPr>
      </w:pPr>
      <w:r w:rsidRPr="00A0675F">
        <w:rPr>
          <w:noProof/>
        </w:rPr>
        <w:t xml:space="preserve">La piattaforma è o sarà una sub-piattaforma o una controllata di una borsa valori esistente? </w:t>
      </w:r>
    </w:p>
    <w:p w14:paraId="18110A32" w14:textId="77777777" w:rsidR="005C7BE6" w:rsidRDefault="00CE7CD4" w:rsidP="005C7BE6">
      <w:pPr>
        <w:pStyle w:val="Text1"/>
        <w:rPr>
          <w:noProof/>
        </w:rPr>
      </w:pPr>
      <w:sdt>
        <w:sdtPr>
          <w:rPr>
            <w:bCs/>
            <w:noProof/>
          </w:rPr>
          <w:id w:val="39018713"/>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Sì. Precisare:</w:t>
      </w:r>
    </w:p>
    <w:p w14:paraId="46C6D1C4" w14:textId="77777777" w:rsidR="00C071EA" w:rsidRPr="00A0675F" w:rsidRDefault="00C071EA" w:rsidP="00C071EA">
      <w:pPr>
        <w:tabs>
          <w:tab w:val="left" w:leader="dot" w:pos="9072"/>
        </w:tabs>
        <w:ind w:left="709"/>
        <w:rPr>
          <w:noProof/>
        </w:rPr>
      </w:pPr>
      <w:r w:rsidRPr="00A0675F">
        <w:rPr>
          <w:noProof/>
        </w:rPr>
        <w:tab/>
      </w:r>
    </w:p>
    <w:p w14:paraId="60C0E46C" w14:textId="77777777" w:rsidR="005C7BE6" w:rsidRPr="00A0675F" w:rsidRDefault="00CE7CD4" w:rsidP="005C7BE6">
      <w:pPr>
        <w:pStyle w:val="Text1"/>
        <w:rPr>
          <w:noProof/>
        </w:rPr>
      </w:pPr>
      <w:sdt>
        <w:sdtPr>
          <w:rPr>
            <w:noProof/>
          </w:rPr>
          <w:id w:val="1297572901"/>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w:t>
      </w:r>
    </w:p>
    <w:p w14:paraId="6307EF47" w14:textId="77777777" w:rsidR="005C7BE6" w:rsidRPr="00A0675F" w:rsidRDefault="005C7BE6" w:rsidP="008632FD">
      <w:pPr>
        <w:pStyle w:val="Tiret0"/>
        <w:numPr>
          <w:ilvl w:val="0"/>
          <w:numId w:val="40"/>
        </w:numPr>
        <w:rPr>
          <w:noProof/>
        </w:rPr>
      </w:pPr>
      <w:r w:rsidRPr="00A0675F">
        <w:rPr>
          <w:noProof/>
        </w:rPr>
        <w:t xml:space="preserve">Esistono già piattaforme alternative di negoziazione nello Stato membro (punto </w:t>
      </w:r>
      <w:r w:rsidRPr="009C7C43">
        <w:rPr>
          <w:noProof/>
        </w:rPr>
        <w:t>131</w:t>
      </w:r>
      <w:r w:rsidRPr="00A0675F">
        <w:rPr>
          <w:noProof/>
        </w:rPr>
        <w:t xml:space="preserve"> degli orientamenti)?</w:t>
      </w:r>
    </w:p>
    <w:p w14:paraId="42737426" w14:textId="77777777" w:rsidR="005C7BE6" w:rsidRDefault="00CE7CD4" w:rsidP="005C7BE6">
      <w:pPr>
        <w:pStyle w:val="Text1"/>
        <w:rPr>
          <w:noProof/>
        </w:rPr>
      </w:pPr>
      <w:sdt>
        <w:sdtPr>
          <w:rPr>
            <w:bCs/>
            <w:noProof/>
          </w:rPr>
          <w:id w:val="1735891957"/>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Sì. Precisare:</w:t>
      </w:r>
    </w:p>
    <w:p w14:paraId="57CE5508" w14:textId="77777777" w:rsidR="00C071EA" w:rsidRPr="00A0675F" w:rsidRDefault="00C071EA" w:rsidP="00C071EA">
      <w:pPr>
        <w:tabs>
          <w:tab w:val="left" w:leader="dot" w:pos="9072"/>
        </w:tabs>
        <w:ind w:left="709"/>
        <w:rPr>
          <w:noProof/>
        </w:rPr>
      </w:pPr>
      <w:r w:rsidRPr="00A0675F">
        <w:rPr>
          <w:noProof/>
        </w:rPr>
        <w:lastRenderedPageBreak/>
        <w:tab/>
      </w:r>
    </w:p>
    <w:p w14:paraId="623BAB39" w14:textId="77777777" w:rsidR="005C7BE6" w:rsidRPr="00A0675F" w:rsidRDefault="00CE7CD4" w:rsidP="005C7BE6">
      <w:pPr>
        <w:pStyle w:val="Text1"/>
        <w:rPr>
          <w:noProof/>
        </w:rPr>
      </w:pPr>
      <w:sdt>
        <w:sdtPr>
          <w:rPr>
            <w:noProof/>
          </w:rPr>
          <w:id w:val="1655414374"/>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w:t>
      </w:r>
    </w:p>
    <w:p w14:paraId="2624863F" w14:textId="77777777" w:rsidR="005C7BE6" w:rsidRPr="00A0675F" w:rsidRDefault="005C7BE6" w:rsidP="008632FD">
      <w:pPr>
        <w:pStyle w:val="Tiret0"/>
        <w:numPr>
          <w:ilvl w:val="0"/>
          <w:numId w:val="40"/>
        </w:numPr>
        <w:rPr>
          <w:noProof/>
        </w:rPr>
      </w:pPr>
      <w:r w:rsidRPr="00A0675F">
        <w:rPr>
          <w:noProof/>
        </w:rPr>
        <w:t>La piattaforma è istituita da vari Stati membri e opera tra diversi Stati membri (punto</w:t>
      </w:r>
      <w:r>
        <w:rPr>
          <w:noProof/>
        </w:rPr>
        <w:t> </w:t>
      </w:r>
      <w:r w:rsidRPr="009C7C43">
        <w:rPr>
          <w:noProof/>
        </w:rPr>
        <w:t>130</w:t>
      </w:r>
      <w:r w:rsidRPr="00A0675F">
        <w:rPr>
          <w:noProof/>
        </w:rPr>
        <w:t xml:space="preserve"> degli orientamenti)? </w:t>
      </w:r>
    </w:p>
    <w:p w14:paraId="623EDEE0" w14:textId="77777777" w:rsidR="005C7BE6" w:rsidRDefault="00CE7CD4" w:rsidP="005C7BE6">
      <w:pPr>
        <w:pStyle w:val="Text1"/>
        <w:rPr>
          <w:noProof/>
        </w:rPr>
      </w:pPr>
      <w:sdt>
        <w:sdtPr>
          <w:rPr>
            <w:bCs/>
            <w:noProof/>
          </w:rPr>
          <w:id w:val="-1322274700"/>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Sì. Precisare:</w:t>
      </w:r>
    </w:p>
    <w:p w14:paraId="5BC16A76" w14:textId="77777777" w:rsidR="00C071EA" w:rsidRPr="00A0675F" w:rsidRDefault="00C071EA" w:rsidP="00C071EA">
      <w:pPr>
        <w:tabs>
          <w:tab w:val="left" w:leader="dot" w:pos="9072"/>
        </w:tabs>
        <w:ind w:left="709"/>
        <w:rPr>
          <w:noProof/>
        </w:rPr>
      </w:pPr>
      <w:r w:rsidRPr="00A0675F">
        <w:rPr>
          <w:noProof/>
        </w:rPr>
        <w:tab/>
      </w:r>
    </w:p>
    <w:p w14:paraId="20F915DD" w14:textId="77777777" w:rsidR="005C7BE6" w:rsidRPr="00A0675F" w:rsidRDefault="00CE7CD4" w:rsidP="005C7BE6">
      <w:pPr>
        <w:pStyle w:val="Text1"/>
        <w:rPr>
          <w:noProof/>
        </w:rPr>
      </w:pPr>
      <w:sdt>
        <w:sdtPr>
          <w:rPr>
            <w:noProof/>
          </w:rPr>
          <w:id w:val="-1090079472"/>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w:t>
      </w:r>
    </w:p>
    <w:p w14:paraId="0EC874A3" w14:textId="77777777" w:rsidR="005C7BE6" w:rsidRPr="00A0675F" w:rsidRDefault="005C7BE6" w:rsidP="005C7BE6">
      <w:pPr>
        <w:pStyle w:val="Text1"/>
        <w:rPr>
          <w:noProof/>
        </w:rPr>
      </w:pPr>
      <w:r w:rsidRPr="00A0675F">
        <w:rPr>
          <w:noProof/>
        </w:rPr>
        <w:t>Tipo di imprese quotate sulla piattaforma:</w:t>
      </w:r>
    </w:p>
    <w:p w14:paraId="261E0F81" w14:textId="77777777" w:rsidR="00C071EA" w:rsidRPr="00A0675F" w:rsidRDefault="00C071EA" w:rsidP="00C071EA">
      <w:pPr>
        <w:tabs>
          <w:tab w:val="left" w:leader="dot" w:pos="9072"/>
        </w:tabs>
        <w:ind w:left="709"/>
        <w:rPr>
          <w:noProof/>
        </w:rPr>
      </w:pPr>
      <w:r w:rsidRPr="00A0675F">
        <w:rPr>
          <w:noProof/>
        </w:rPr>
        <w:tab/>
      </w:r>
    </w:p>
    <w:p w14:paraId="214DF640" w14:textId="77777777" w:rsidR="005C7BE6" w:rsidRPr="00A0675F" w:rsidRDefault="005C7BE6" w:rsidP="008632FD">
      <w:pPr>
        <w:pStyle w:val="Tiret0"/>
        <w:numPr>
          <w:ilvl w:val="0"/>
          <w:numId w:val="40"/>
        </w:numPr>
        <w:rPr>
          <w:bCs/>
          <w:noProof/>
        </w:rPr>
      </w:pPr>
      <w:r w:rsidRPr="00A0675F">
        <w:rPr>
          <w:noProof/>
        </w:rPr>
        <w:t>Quale percentuale dei costi di investimento sostenuti per l</w:t>
      </w:r>
      <w:r>
        <w:rPr>
          <w:noProof/>
        </w:rPr>
        <w:t>'</w:t>
      </w:r>
      <w:r w:rsidRPr="00A0675F">
        <w:rPr>
          <w:noProof/>
        </w:rPr>
        <w:t xml:space="preserve">istituzione della piattaforma è sovvenzionata? È consentita la concessione di aiuti di Stato che coprano fino al </w:t>
      </w:r>
      <w:r w:rsidRPr="009C7C43">
        <w:rPr>
          <w:noProof/>
        </w:rPr>
        <w:t>50</w:t>
      </w:r>
      <w:r>
        <w:rPr>
          <w:noProof/>
        </w:rPr>
        <w:t> </w:t>
      </w:r>
      <w:r w:rsidRPr="00A0675F">
        <w:rPr>
          <w:noProof/>
        </w:rPr>
        <w:t xml:space="preserve">% dei costi di investimento sostenuti per la creazione della piattaforma (punto </w:t>
      </w:r>
      <w:r w:rsidRPr="009C7C43">
        <w:rPr>
          <w:noProof/>
        </w:rPr>
        <w:t>156</w:t>
      </w:r>
      <w:r w:rsidRPr="00A0675F">
        <w:rPr>
          <w:noProof/>
        </w:rPr>
        <w:t xml:space="preserve"> degli orientamenti)</w:t>
      </w:r>
    </w:p>
    <w:p w14:paraId="6A458B26" w14:textId="77777777" w:rsidR="00C071EA" w:rsidRPr="00A0675F" w:rsidRDefault="00C071EA" w:rsidP="00C071EA">
      <w:pPr>
        <w:tabs>
          <w:tab w:val="left" w:leader="dot" w:pos="9072"/>
        </w:tabs>
        <w:ind w:left="709"/>
        <w:rPr>
          <w:noProof/>
        </w:rPr>
      </w:pPr>
      <w:r w:rsidRPr="00A0675F">
        <w:rPr>
          <w:noProof/>
        </w:rPr>
        <w:tab/>
      </w:r>
    </w:p>
    <w:p w14:paraId="7FBB7D1E" w14:textId="77777777" w:rsidR="005C7BE6" w:rsidRPr="00A0675F" w:rsidRDefault="005C7BE6" w:rsidP="005C7BE6">
      <w:pPr>
        <w:pStyle w:val="ManualHeading1"/>
        <w:rPr>
          <w:noProof/>
        </w:rPr>
      </w:pPr>
      <w:r w:rsidRPr="00A0675F">
        <w:rPr>
          <w:noProof/>
        </w:rPr>
        <w:t>Insieme alla presente notifica si prega di allegare i seguenti documenti.</w:t>
      </w:r>
    </w:p>
    <w:p w14:paraId="56BBF031" w14:textId="77777777" w:rsidR="005C7BE6" w:rsidRPr="00A0675F" w:rsidRDefault="005C7BE6" w:rsidP="008632FD">
      <w:pPr>
        <w:pStyle w:val="Tiret0"/>
        <w:numPr>
          <w:ilvl w:val="0"/>
          <w:numId w:val="41"/>
        </w:numPr>
        <w:rPr>
          <w:noProof/>
        </w:rPr>
      </w:pPr>
      <w:r w:rsidRPr="00A0675F">
        <w:rPr>
          <w:noProof/>
        </w:rPr>
        <w:t>Prove del fatto che la maggioranza degli strumenti finanziari ammessi alla negoziazione su piattaforme alternative di negoziazione sono o saranno emessi da PMI.</w:t>
      </w:r>
    </w:p>
    <w:p w14:paraId="02FA713B" w14:textId="77777777" w:rsidR="005C7BE6" w:rsidRPr="00A0675F" w:rsidRDefault="005C7BE6" w:rsidP="008632FD">
      <w:pPr>
        <w:pStyle w:val="Tiret0"/>
        <w:numPr>
          <w:ilvl w:val="0"/>
          <w:numId w:val="41"/>
        </w:numPr>
        <w:rPr>
          <w:noProof/>
        </w:rPr>
      </w:pPr>
      <w:r w:rsidRPr="00A0675F">
        <w:rPr>
          <w:noProof/>
        </w:rPr>
        <w:t xml:space="preserve">Una copia del piano aziendale del gestore della piattaforma che dimostri che la piattaforma può divenire autosufficiente in meno di </w:t>
      </w:r>
      <w:r w:rsidRPr="009C7C43">
        <w:rPr>
          <w:noProof/>
        </w:rPr>
        <w:t>10</w:t>
      </w:r>
      <w:r w:rsidRPr="00A0675F">
        <w:rPr>
          <w:noProof/>
        </w:rPr>
        <w:t xml:space="preserve"> anni (punto</w:t>
      </w:r>
      <w:r>
        <w:rPr>
          <w:noProof/>
        </w:rPr>
        <w:t> </w:t>
      </w:r>
      <w:r w:rsidRPr="009C7C43">
        <w:rPr>
          <w:noProof/>
        </w:rPr>
        <w:t>129</w:t>
      </w:r>
      <w:r w:rsidRPr="00A0675F">
        <w:rPr>
          <w:noProof/>
        </w:rPr>
        <w:t xml:space="preserve"> degli orientamenti).</w:t>
      </w:r>
    </w:p>
    <w:p w14:paraId="5CD68759" w14:textId="77777777" w:rsidR="005C7BE6" w:rsidRPr="00A0675F" w:rsidRDefault="005C7BE6" w:rsidP="008632FD">
      <w:pPr>
        <w:pStyle w:val="Tiret0"/>
        <w:numPr>
          <w:ilvl w:val="0"/>
          <w:numId w:val="41"/>
        </w:numPr>
        <w:rPr>
          <w:noProof/>
        </w:rPr>
      </w:pPr>
      <w:r w:rsidRPr="00A0675F">
        <w:rPr>
          <w:noProof/>
        </w:rPr>
        <w:t xml:space="preserve">Scenari controfattuali plausibili che paragonino le possibilità delle imprese interessate di accedere ai finanziamenti necessari se la piattaforma non esistesse (punto </w:t>
      </w:r>
      <w:r w:rsidRPr="009C7C43">
        <w:rPr>
          <w:noProof/>
        </w:rPr>
        <w:t>129</w:t>
      </w:r>
      <w:r w:rsidRPr="00A0675F">
        <w:rPr>
          <w:noProof/>
        </w:rPr>
        <w:t xml:space="preserve"> degli orientamenti).</w:t>
      </w:r>
    </w:p>
    <w:p w14:paraId="2D1353E7" w14:textId="77777777" w:rsidR="005C7BE6" w:rsidRPr="00A0675F" w:rsidRDefault="005C7BE6" w:rsidP="008632FD">
      <w:pPr>
        <w:pStyle w:val="Tiret0"/>
        <w:numPr>
          <w:ilvl w:val="0"/>
          <w:numId w:val="41"/>
        </w:numPr>
        <w:rPr>
          <w:noProof/>
        </w:rPr>
      </w:pPr>
      <w:r w:rsidRPr="00A0675F">
        <w:rPr>
          <w:noProof/>
        </w:rPr>
        <w:t xml:space="preserve">Per le piattaforme esistenti, una copia della strategia aziendale proposta dalla piattaforma che dimostri che, a causa di una persistente insufficienza di imprese quotate e della conseguente carenza di liquidità, la piattaforma necessita di un sostegno nel breve termine, nonostante la sua redditività a lungo termine (punto </w:t>
      </w:r>
      <w:r w:rsidRPr="009C7C43">
        <w:rPr>
          <w:noProof/>
        </w:rPr>
        <w:t>131</w:t>
      </w:r>
      <w:r w:rsidRPr="00A0675F">
        <w:rPr>
          <w:noProof/>
        </w:rPr>
        <w:t xml:space="preserve"> degli orientamenti).</w:t>
      </w:r>
    </w:p>
    <w:p w14:paraId="598684FB" w14:textId="77777777" w:rsidR="005C7BE6" w:rsidRPr="00A0675F" w:rsidRDefault="005C7BE6" w:rsidP="005C7BE6">
      <w:pPr>
        <w:pStyle w:val="ManualHeading1"/>
        <w:rPr>
          <w:noProof/>
        </w:rPr>
      </w:pPr>
      <w:r w:rsidRPr="00A0675F">
        <w:rPr>
          <w:noProof/>
        </w:rPr>
        <w:t>Forma della misura:</w:t>
      </w:r>
    </w:p>
    <w:p w14:paraId="18A876A4" w14:textId="77777777" w:rsidR="005C7BE6" w:rsidRPr="00A0675F" w:rsidRDefault="00CE7CD4" w:rsidP="005C7BE6">
      <w:pPr>
        <w:rPr>
          <w:noProof/>
        </w:rPr>
      </w:pPr>
      <w:sdt>
        <w:sdtPr>
          <w:rPr>
            <w:bCs/>
            <w:noProof/>
          </w:rPr>
          <w:id w:val="1681010686"/>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ab/>
        <w:t xml:space="preserve">Incentivi fiscali a investitori aziendali rispetto agli investimenti per il finanziamento del rischio realizzati attraverso una piattaforma alternativa di negoziazione nelle imprese ammissibili. Compilare la sezione </w:t>
      </w:r>
      <w:r w:rsidR="005C7BE6" w:rsidRPr="009C7C43">
        <w:rPr>
          <w:noProof/>
        </w:rPr>
        <w:t>2</w:t>
      </w:r>
      <w:r w:rsidR="005C7BE6" w:rsidRPr="00A0675F">
        <w:rPr>
          <w:noProof/>
        </w:rPr>
        <w:t>.</w:t>
      </w:r>
      <w:r w:rsidR="005C7BE6" w:rsidRPr="009C7C43">
        <w:rPr>
          <w:noProof/>
        </w:rPr>
        <w:t>9</w:t>
      </w:r>
      <w:r w:rsidR="005C7BE6" w:rsidRPr="00A0675F">
        <w:rPr>
          <w:noProof/>
        </w:rPr>
        <w:t>.</w:t>
      </w:r>
      <w:r w:rsidR="005C7BE6" w:rsidRPr="009C7C43">
        <w:rPr>
          <w:noProof/>
        </w:rPr>
        <w:t>2</w:t>
      </w:r>
      <w:r w:rsidR="005C7BE6" w:rsidRPr="00A0675F">
        <w:rPr>
          <w:noProof/>
        </w:rPr>
        <w:t xml:space="preserve"> sugli strumenti fiscali.</w:t>
      </w:r>
    </w:p>
    <w:p w14:paraId="11DC22CF" w14:textId="77777777" w:rsidR="005C7BE6" w:rsidRPr="00A0675F" w:rsidRDefault="00CE7CD4" w:rsidP="005C7BE6">
      <w:pPr>
        <w:pStyle w:val="Text1"/>
        <w:rPr>
          <w:noProof/>
        </w:rPr>
      </w:pPr>
      <w:sdt>
        <w:sdtPr>
          <w:rPr>
            <w:noProof/>
          </w:rPr>
          <w:id w:val="-1002507292"/>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ab/>
        <w:t>Sostegno a gestori di piattaforme</w:t>
      </w:r>
    </w:p>
    <w:p w14:paraId="45301FA3" w14:textId="77777777" w:rsidR="005C7BE6" w:rsidRPr="00A0675F" w:rsidRDefault="005C7BE6" w:rsidP="008632FD">
      <w:pPr>
        <w:pStyle w:val="Tiret1"/>
        <w:numPr>
          <w:ilvl w:val="0"/>
          <w:numId w:val="56"/>
        </w:numPr>
        <w:rPr>
          <w:noProof/>
        </w:rPr>
      </w:pPr>
      <w:r w:rsidRPr="00A0675F">
        <w:rPr>
          <w:noProof/>
        </w:rPr>
        <w:t xml:space="preserve">Il gestore della piattaforma è: </w:t>
      </w:r>
    </w:p>
    <w:p w14:paraId="623A9225" w14:textId="77777777" w:rsidR="005C7BE6" w:rsidRPr="00A0675F" w:rsidRDefault="00CE7CD4" w:rsidP="005C7BE6">
      <w:pPr>
        <w:pStyle w:val="Text2"/>
        <w:rPr>
          <w:noProof/>
        </w:rPr>
      </w:pPr>
      <w:sdt>
        <w:sdtPr>
          <w:rPr>
            <w:bCs/>
            <w:noProof/>
          </w:rPr>
          <w:id w:val="368106662"/>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Una piccola impresa.</w:t>
      </w:r>
    </w:p>
    <w:p w14:paraId="7C057ECA" w14:textId="77777777" w:rsidR="005C7BE6" w:rsidRPr="00A0675F" w:rsidRDefault="00CE7CD4" w:rsidP="005C7BE6">
      <w:pPr>
        <w:pStyle w:val="Text2"/>
        <w:rPr>
          <w:noProof/>
        </w:rPr>
      </w:pPr>
      <w:sdt>
        <w:sdtPr>
          <w:rPr>
            <w:bCs/>
            <w:noProof/>
          </w:rPr>
          <w:id w:val="58533553"/>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Più grande di una piccola impresa.</w:t>
      </w:r>
    </w:p>
    <w:p w14:paraId="79DDF40E" w14:textId="77777777" w:rsidR="005C7BE6" w:rsidRPr="00A0675F" w:rsidRDefault="005C7BE6" w:rsidP="008632FD">
      <w:pPr>
        <w:pStyle w:val="Tiret0"/>
        <w:numPr>
          <w:ilvl w:val="0"/>
          <w:numId w:val="42"/>
        </w:numPr>
        <w:rPr>
          <w:noProof/>
        </w:rPr>
      </w:pPr>
      <w:r w:rsidRPr="00A0675F">
        <w:rPr>
          <w:noProof/>
        </w:rPr>
        <w:t>Importo massimo della misura: ……….. EUR.</w:t>
      </w:r>
    </w:p>
    <w:p w14:paraId="52E8B3D9" w14:textId="77777777" w:rsidR="005C7BE6" w:rsidRPr="00A0675F" w:rsidRDefault="005C7BE6" w:rsidP="008632FD">
      <w:pPr>
        <w:pStyle w:val="Tiret0"/>
        <w:numPr>
          <w:ilvl w:val="0"/>
          <w:numId w:val="43"/>
        </w:numPr>
        <w:rPr>
          <w:noProof/>
        </w:rPr>
      </w:pPr>
      <w:r w:rsidRPr="00A0675F">
        <w:rPr>
          <w:noProof/>
        </w:rPr>
        <w:lastRenderedPageBreak/>
        <w:t>L</w:t>
      </w:r>
      <w:r>
        <w:rPr>
          <w:noProof/>
        </w:rPr>
        <w:t>'</w:t>
      </w:r>
      <w:r w:rsidRPr="00A0675F">
        <w:rPr>
          <w:noProof/>
        </w:rPr>
        <w:t>importo massimo è superiore all</w:t>
      </w:r>
      <w:r>
        <w:rPr>
          <w:noProof/>
        </w:rPr>
        <w:t>'</w:t>
      </w:r>
      <w:r w:rsidRPr="00A0675F">
        <w:rPr>
          <w:noProof/>
        </w:rPr>
        <w:t>aiuto all</w:t>
      </w:r>
      <w:r>
        <w:rPr>
          <w:noProof/>
        </w:rPr>
        <w:t>'</w:t>
      </w:r>
      <w:r w:rsidRPr="00A0675F">
        <w:rPr>
          <w:noProof/>
        </w:rPr>
        <w:t>avviamento consentito dal regolamento (UE) n. </w:t>
      </w:r>
      <w:r w:rsidRPr="009C7C43">
        <w:rPr>
          <w:noProof/>
        </w:rPr>
        <w:t>651</w:t>
      </w:r>
      <w:r w:rsidRPr="00A0675F">
        <w:rPr>
          <w:noProof/>
        </w:rPr>
        <w:t>/</w:t>
      </w:r>
      <w:r w:rsidRPr="009C7C43">
        <w:rPr>
          <w:noProof/>
        </w:rPr>
        <w:t>2014</w:t>
      </w:r>
      <w:r w:rsidRPr="00A0675F">
        <w:rPr>
          <w:noProof/>
        </w:rPr>
        <w:t>?</w:t>
      </w:r>
    </w:p>
    <w:p w14:paraId="444861ED" w14:textId="77777777" w:rsidR="005C7BE6" w:rsidRPr="00A0675F" w:rsidRDefault="00CE7CD4" w:rsidP="005C7BE6">
      <w:pPr>
        <w:pStyle w:val="Text1"/>
        <w:rPr>
          <w:noProof/>
        </w:rPr>
      </w:pPr>
      <w:sdt>
        <w:sdtPr>
          <w:rPr>
            <w:noProof/>
          </w:rPr>
          <w:id w:val="2013179347"/>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 xml:space="preserve">Sì </w:t>
      </w:r>
      <w:r w:rsidR="005C7BE6" w:rsidRPr="00A0675F">
        <w:rPr>
          <w:noProof/>
        </w:rPr>
        <w:tab/>
      </w:r>
      <w:r w:rsidR="005C7BE6" w:rsidRPr="00A0675F">
        <w:rPr>
          <w:noProof/>
        </w:rPr>
        <w:tab/>
      </w:r>
      <w:sdt>
        <w:sdtPr>
          <w:rPr>
            <w:noProof/>
          </w:rPr>
          <w:id w:val="-861123525"/>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No</w:t>
      </w:r>
    </w:p>
    <w:p w14:paraId="27E18FA0" w14:textId="77777777" w:rsidR="005C7BE6" w:rsidRPr="00A0675F" w:rsidRDefault="005C7BE6" w:rsidP="008632FD">
      <w:pPr>
        <w:pStyle w:val="Tiret0"/>
        <w:numPr>
          <w:ilvl w:val="0"/>
          <w:numId w:val="43"/>
        </w:numPr>
        <w:rPr>
          <w:noProof/>
          <w:spacing w:val="-2"/>
        </w:rPr>
      </w:pPr>
      <w:r w:rsidRPr="00A0675F">
        <w:rPr>
          <w:noProof/>
        </w:rPr>
        <w:t>Costi di investimento sostenuti per l</w:t>
      </w:r>
      <w:r>
        <w:rPr>
          <w:noProof/>
        </w:rPr>
        <w:t>'</w:t>
      </w:r>
      <w:r w:rsidRPr="00A0675F">
        <w:rPr>
          <w:noProof/>
        </w:rPr>
        <w:t>istituzione della piattaforma: …. EUR</w:t>
      </w:r>
    </w:p>
    <w:p w14:paraId="134FAE64" w14:textId="77777777" w:rsidR="005C7BE6" w:rsidRPr="00A0675F" w:rsidRDefault="005C7BE6" w:rsidP="008632FD">
      <w:pPr>
        <w:pStyle w:val="Tiret0"/>
        <w:numPr>
          <w:ilvl w:val="0"/>
          <w:numId w:val="43"/>
        </w:numPr>
        <w:rPr>
          <w:noProof/>
        </w:rPr>
      </w:pPr>
      <w:r w:rsidRPr="00A0675F">
        <w:rPr>
          <w:noProof/>
        </w:rPr>
        <w:t>L</w:t>
      </w:r>
      <w:r>
        <w:rPr>
          <w:noProof/>
        </w:rPr>
        <w:t>'</w:t>
      </w:r>
      <w:r w:rsidRPr="00A0675F">
        <w:rPr>
          <w:noProof/>
        </w:rPr>
        <w:t xml:space="preserve">aiuto al gestore supera il </w:t>
      </w:r>
      <w:r w:rsidRPr="009C7C43">
        <w:rPr>
          <w:noProof/>
        </w:rPr>
        <w:t>50</w:t>
      </w:r>
      <w:r w:rsidRPr="00A0675F">
        <w:rPr>
          <w:noProof/>
        </w:rPr>
        <w:t> % di tali costi di investimento (punto</w:t>
      </w:r>
      <w:r>
        <w:rPr>
          <w:noProof/>
        </w:rPr>
        <w:t> </w:t>
      </w:r>
      <w:r w:rsidRPr="009C7C43">
        <w:rPr>
          <w:noProof/>
        </w:rPr>
        <w:t>156</w:t>
      </w:r>
      <w:r w:rsidRPr="00A0675F">
        <w:rPr>
          <w:noProof/>
        </w:rPr>
        <w:t xml:space="preserve"> degli orientamenti)?</w:t>
      </w:r>
    </w:p>
    <w:p w14:paraId="72E1EDD2" w14:textId="77777777" w:rsidR="005C7BE6" w:rsidRPr="00A0675F" w:rsidRDefault="00CE7CD4" w:rsidP="005C7BE6">
      <w:pPr>
        <w:pStyle w:val="Text1"/>
        <w:rPr>
          <w:noProof/>
        </w:rPr>
      </w:pPr>
      <w:sdt>
        <w:sdtPr>
          <w:rPr>
            <w:noProof/>
          </w:rPr>
          <w:id w:val="1488285515"/>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 xml:space="preserve">Sì </w:t>
      </w:r>
      <w:r w:rsidR="005C7BE6" w:rsidRPr="00A0675F">
        <w:rPr>
          <w:noProof/>
        </w:rPr>
        <w:tab/>
      </w:r>
      <w:r w:rsidR="005C7BE6" w:rsidRPr="00A0675F">
        <w:rPr>
          <w:noProof/>
        </w:rPr>
        <w:tab/>
      </w:r>
      <w:sdt>
        <w:sdtPr>
          <w:rPr>
            <w:noProof/>
          </w:rPr>
          <w:id w:val="-230627699"/>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No</w:t>
      </w:r>
    </w:p>
    <w:p w14:paraId="606D73AB" w14:textId="77777777" w:rsidR="005C7BE6" w:rsidRPr="00A0675F" w:rsidRDefault="005C7BE6" w:rsidP="008632FD">
      <w:pPr>
        <w:pStyle w:val="Tiret0"/>
        <w:numPr>
          <w:ilvl w:val="0"/>
          <w:numId w:val="43"/>
        </w:numPr>
        <w:rPr>
          <w:noProof/>
        </w:rPr>
      </w:pPr>
      <w:r w:rsidRPr="00A0675F">
        <w:rPr>
          <w:noProof/>
        </w:rPr>
        <w:t>Fino a quanti anni dall</w:t>
      </w:r>
      <w:r>
        <w:rPr>
          <w:noProof/>
        </w:rPr>
        <w:t>'</w:t>
      </w:r>
      <w:r w:rsidRPr="00A0675F">
        <w:rPr>
          <w:noProof/>
        </w:rPr>
        <w:t>avvio della piattaforma è consentito l</w:t>
      </w:r>
      <w:r>
        <w:rPr>
          <w:noProof/>
        </w:rPr>
        <w:t>'</w:t>
      </w:r>
      <w:r w:rsidRPr="00A0675F">
        <w:rPr>
          <w:noProof/>
        </w:rPr>
        <w:t>aiuto?</w:t>
      </w:r>
    </w:p>
    <w:p w14:paraId="61FB53FD" w14:textId="77777777" w:rsidR="005C7BE6" w:rsidRPr="00A0675F" w:rsidRDefault="005C7BE6" w:rsidP="005C7BE6">
      <w:pPr>
        <w:tabs>
          <w:tab w:val="left" w:leader="dot" w:pos="9072"/>
        </w:tabs>
        <w:rPr>
          <w:noProof/>
        </w:rPr>
      </w:pPr>
      <w:r w:rsidRPr="00A0675F">
        <w:rPr>
          <w:noProof/>
        </w:rPr>
        <w:tab/>
      </w:r>
    </w:p>
    <w:p w14:paraId="01D20E32" w14:textId="77777777" w:rsidR="005C7BE6" w:rsidRPr="00A0675F" w:rsidRDefault="005C7BE6" w:rsidP="008632FD">
      <w:pPr>
        <w:pStyle w:val="Tiret0"/>
        <w:numPr>
          <w:ilvl w:val="0"/>
          <w:numId w:val="43"/>
        </w:numPr>
        <w:rPr>
          <w:noProof/>
        </w:rPr>
      </w:pPr>
      <w:r w:rsidRPr="00A0675F">
        <w:rPr>
          <w:noProof/>
        </w:rPr>
        <w:t>Per le piattaforme che sono o saranno una sub-piattaforma o una controllata di una borsa valori esistente, fornire le prove della mancanza di finanziamenti cui tale sub-piattaforma potrebbe andare incontro:</w:t>
      </w:r>
    </w:p>
    <w:p w14:paraId="72773C3F" w14:textId="77777777" w:rsidR="005C7BE6" w:rsidRPr="00A0675F" w:rsidRDefault="005C7BE6" w:rsidP="005C7BE6">
      <w:pPr>
        <w:tabs>
          <w:tab w:val="left" w:leader="dot" w:pos="9072"/>
        </w:tabs>
        <w:rPr>
          <w:noProof/>
        </w:rPr>
      </w:pPr>
      <w:r w:rsidRPr="00A0675F">
        <w:rPr>
          <w:noProof/>
        </w:rPr>
        <w:tab/>
      </w:r>
    </w:p>
    <w:p w14:paraId="634F43E8" w14:textId="77777777" w:rsidR="005C7BE6" w:rsidRPr="00A0675F" w:rsidRDefault="005C7BE6" w:rsidP="008632FD">
      <w:pPr>
        <w:pStyle w:val="Tiret0"/>
        <w:numPr>
          <w:ilvl w:val="0"/>
          <w:numId w:val="43"/>
        </w:numPr>
        <w:rPr>
          <w:noProof/>
        </w:rPr>
      </w:pPr>
      <w:r w:rsidRPr="00A0675F">
        <w:rPr>
          <w:noProof/>
        </w:rPr>
        <w:t>Altre informazioni attinenti:</w:t>
      </w:r>
    </w:p>
    <w:p w14:paraId="72ED1855" w14:textId="77777777" w:rsidR="005C7BE6" w:rsidRPr="00A0675F" w:rsidRDefault="005C7BE6" w:rsidP="005C7BE6">
      <w:pPr>
        <w:tabs>
          <w:tab w:val="left" w:leader="dot" w:pos="9072"/>
        </w:tabs>
        <w:spacing w:after="240"/>
        <w:rPr>
          <w:noProof/>
        </w:rPr>
      </w:pPr>
      <w:r w:rsidRPr="00A0675F">
        <w:rPr>
          <w:noProof/>
        </w:rPr>
        <w:tab/>
      </w:r>
    </w:p>
    <w:p w14:paraId="0CCB7B27" w14:textId="77777777" w:rsidR="005C7BE6" w:rsidRPr="00A0675F" w:rsidRDefault="005C7BE6" w:rsidP="005C7BE6">
      <w:pPr>
        <w:pStyle w:val="ManualHeading1"/>
        <w:rPr>
          <w:noProof/>
        </w:rPr>
      </w:pPr>
      <w:r w:rsidRPr="00976F3E">
        <w:rPr>
          <w:noProof/>
        </w:rPr>
        <w:t>3.</w:t>
      </w:r>
      <w:r w:rsidRPr="00976F3E">
        <w:rPr>
          <w:noProof/>
        </w:rPr>
        <w:tab/>
      </w:r>
      <w:r w:rsidRPr="00A0675F">
        <w:rPr>
          <w:noProof/>
        </w:rPr>
        <w:t>Ulteriori informazioni per la valutazione della compatibilità del regime di aiuti</w:t>
      </w:r>
    </w:p>
    <w:p w14:paraId="75404DD3" w14:textId="77777777" w:rsidR="005C7BE6" w:rsidRPr="00A0675F" w:rsidRDefault="005C7BE6" w:rsidP="005C7BE6">
      <w:pPr>
        <w:pStyle w:val="ManualHeading2"/>
        <w:rPr>
          <w:noProof/>
        </w:rPr>
      </w:pPr>
      <w:r w:rsidRPr="00976F3E">
        <w:rPr>
          <w:noProof/>
        </w:rPr>
        <w:t>3.1.</w:t>
      </w:r>
      <w:r w:rsidRPr="00976F3E">
        <w:rPr>
          <w:noProof/>
        </w:rPr>
        <w:tab/>
      </w:r>
      <w:r w:rsidRPr="00A0675F">
        <w:rPr>
          <w:noProof/>
        </w:rPr>
        <w:t>Necessità dell</w:t>
      </w:r>
      <w:r>
        <w:rPr>
          <w:noProof/>
        </w:rPr>
        <w:t>'</w:t>
      </w:r>
      <w:r w:rsidRPr="00A0675F">
        <w:rPr>
          <w:noProof/>
        </w:rPr>
        <w:t xml:space="preserve">intervento statale (sezione </w:t>
      </w:r>
      <w:r w:rsidRPr="009C7C43">
        <w:rPr>
          <w:noProof/>
        </w:rPr>
        <w:t>3</w:t>
      </w:r>
      <w:r w:rsidRPr="00A0675F">
        <w:rPr>
          <w:noProof/>
        </w:rPr>
        <w:t>.</w:t>
      </w:r>
      <w:r w:rsidRPr="009C7C43">
        <w:rPr>
          <w:noProof/>
        </w:rPr>
        <w:t>2</w:t>
      </w:r>
      <w:r w:rsidRPr="00A0675F">
        <w:rPr>
          <w:noProof/>
        </w:rPr>
        <w:t>.</w:t>
      </w:r>
      <w:r w:rsidRPr="009C7C43">
        <w:rPr>
          <w:noProof/>
        </w:rPr>
        <w:t>2</w:t>
      </w:r>
      <w:r w:rsidRPr="00A0675F">
        <w:rPr>
          <w:noProof/>
        </w:rPr>
        <w:t xml:space="preserve"> degli orientamenti)</w:t>
      </w:r>
    </w:p>
    <w:p w14:paraId="3EF67C82" w14:textId="77777777" w:rsidR="005C7BE6" w:rsidRPr="00A0675F" w:rsidRDefault="005C7BE6" w:rsidP="005C7BE6">
      <w:pPr>
        <w:pStyle w:val="Point1"/>
        <w:rPr>
          <w:noProof/>
        </w:rPr>
      </w:pPr>
      <w:r w:rsidRPr="00976F3E">
        <w:rPr>
          <w:noProof/>
        </w:rPr>
        <w:t>(a)</w:t>
      </w:r>
      <w:r w:rsidRPr="00976F3E">
        <w:rPr>
          <w:noProof/>
        </w:rPr>
        <w:tab/>
      </w:r>
      <w:r w:rsidRPr="00A0675F">
        <w:rPr>
          <w:noProof/>
        </w:rPr>
        <w:t>Un regime di aiuti per il finanziamento del rischio può essere giustificato solo se è destinato ad affrontare uno specifico fallimento del mercato o altro ostacolo pertinente rilevato nella valutazione ex ante</w:t>
      </w:r>
      <w:r w:rsidRPr="00A0675F">
        <w:rPr>
          <w:rStyle w:val="FootnoteReference"/>
          <w:noProof/>
        </w:rPr>
        <w:footnoteReference w:id="10"/>
      </w:r>
      <w:r w:rsidRPr="00A0675F">
        <w:rPr>
          <w:noProof/>
        </w:rPr>
        <w:t>.</w:t>
      </w:r>
    </w:p>
    <w:p w14:paraId="11134D96" w14:textId="77777777" w:rsidR="005C7BE6" w:rsidRPr="00A0675F" w:rsidRDefault="005C7BE6" w:rsidP="005C7BE6">
      <w:pPr>
        <w:pStyle w:val="Point1"/>
        <w:rPr>
          <w:noProof/>
        </w:rPr>
      </w:pPr>
      <w:r w:rsidRPr="00976F3E">
        <w:rPr>
          <w:noProof/>
        </w:rPr>
        <w:t>(b)</w:t>
      </w:r>
      <w:r w:rsidRPr="00976F3E">
        <w:rPr>
          <w:noProof/>
        </w:rPr>
        <w:tab/>
      </w:r>
      <w:r w:rsidRPr="00A0675F">
        <w:rPr>
          <w:noProof/>
        </w:rPr>
        <w:tab/>
      </w:r>
      <w:bookmarkStart w:id="1" w:name="_Hlk133273099"/>
      <w:r w:rsidRPr="00A0675F">
        <w:rPr>
          <w:noProof/>
        </w:rPr>
        <w:t xml:space="preserve">Allegare, insieme alla presente scheda di informazioni complementari, la </w:t>
      </w:r>
      <w:r w:rsidRPr="00A0675F">
        <w:rPr>
          <w:b/>
          <w:noProof/>
        </w:rPr>
        <w:t>valutazione ex ante approfondita</w:t>
      </w:r>
      <w:r w:rsidRPr="00A0675F">
        <w:rPr>
          <w:noProof/>
        </w:rPr>
        <w:t xml:space="preserve"> che dimostri lo specifico fallimento di mercato o altro ostacolo pertinente unitamente alla presente scheda di informazioni supplementari (punti </w:t>
      </w:r>
      <w:r w:rsidRPr="009C7C43">
        <w:rPr>
          <w:noProof/>
        </w:rPr>
        <w:t>50</w:t>
      </w:r>
      <w:r w:rsidRPr="00A0675F">
        <w:rPr>
          <w:noProof/>
        </w:rPr>
        <w:t xml:space="preserve"> e </w:t>
      </w:r>
      <w:r w:rsidRPr="009C7C43">
        <w:rPr>
          <w:noProof/>
        </w:rPr>
        <w:t>56</w:t>
      </w:r>
      <w:r w:rsidRPr="00A0675F">
        <w:rPr>
          <w:noProof/>
        </w:rPr>
        <w:t xml:space="preserve"> degli orientamenti).</w:t>
      </w:r>
      <w:bookmarkEnd w:id="1"/>
    </w:p>
    <w:p w14:paraId="2C943C79" w14:textId="77777777" w:rsidR="005C7BE6" w:rsidRPr="00A0675F" w:rsidRDefault="005C7BE6" w:rsidP="005C7BE6">
      <w:pPr>
        <w:pStyle w:val="ManualHeading3"/>
        <w:rPr>
          <w:noProof/>
        </w:rPr>
      </w:pPr>
      <w:r w:rsidRPr="00976F3E">
        <w:rPr>
          <w:noProof/>
        </w:rPr>
        <w:t>3.1.1.</w:t>
      </w:r>
      <w:r w:rsidRPr="00976F3E">
        <w:rPr>
          <w:noProof/>
        </w:rPr>
        <w:tab/>
      </w:r>
      <w:r w:rsidRPr="00A0675F">
        <w:rPr>
          <w:noProof/>
        </w:rPr>
        <w:t xml:space="preserve">Informazioni sulla valutazione ex ante (sezione </w:t>
      </w:r>
      <w:r w:rsidRPr="009C7C43">
        <w:rPr>
          <w:noProof/>
        </w:rPr>
        <w:t>3</w:t>
      </w:r>
      <w:r w:rsidRPr="00A0675F">
        <w:rPr>
          <w:noProof/>
        </w:rPr>
        <w:t>.</w:t>
      </w:r>
      <w:r w:rsidRPr="009C7C43">
        <w:rPr>
          <w:noProof/>
        </w:rPr>
        <w:t>2</w:t>
      </w:r>
      <w:r w:rsidRPr="00A0675F">
        <w:rPr>
          <w:noProof/>
        </w:rPr>
        <w:t>.</w:t>
      </w:r>
      <w:r w:rsidRPr="009C7C43">
        <w:rPr>
          <w:noProof/>
        </w:rPr>
        <w:t>1</w:t>
      </w:r>
      <w:r w:rsidRPr="00A0675F">
        <w:rPr>
          <w:noProof/>
        </w:rPr>
        <w:t xml:space="preserve"> degli orientamenti)</w:t>
      </w:r>
    </w:p>
    <w:p w14:paraId="391CC5B9" w14:textId="77777777" w:rsidR="00C071EA" w:rsidRDefault="005C7BE6" w:rsidP="005C7BE6">
      <w:pPr>
        <w:pStyle w:val="Point1"/>
        <w:rPr>
          <w:noProof/>
        </w:rPr>
      </w:pPr>
      <w:r w:rsidRPr="00976F3E">
        <w:rPr>
          <w:noProof/>
        </w:rPr>
        <w:t>(a)</w:t>
      </w:r>
      <w:r w:rsidRPr="00976F3E">
        <w:rPr>
          <w:noProof/>
        </w:rPr>
        <w:tab/>
      </w:r>
      <w:r w:rsidRPr="00A0675F">
        <w:rPr>
          <w:noProof/>
        </w:rPr>
        <w:t xml:space="preserve">Data della valutazione ex ante: </w:t>
      </w:r>
    </w:p>
    <w:p w14:paraId="1FDA2D1B" w14:textId="77777777" w:rsidR="00C071EA" w:rsidRPr="00A0675F" w:rsidRDefault="00C071EA" w:rsidP="00C071EA">
      <w:pPr>
        <w:tabs>
          <w:tab w:val="left" w:leader="dot" w:pos="9072"/>
        </w:tabs>
        <w:ind w:left="709"/>
        <w:rPr>
          <w:noProof/>
        </w:rPr>
      </w:pPr>
      <w:r w:rsidRPr="00A0675F">
        <w:rPr>
          <w:noProof/>
        </w:rPr>
        <w:tab/>
      </w:r>
    </w:p>
    <w:p w14:paraId="42E4F437" w14:textId="77777777" w:rsidR="005C7BE6" w:rsidRPr="00A0675F" w:rsidRDefault="005C7BE6" w:rsidP="005C7BE6">
      <w:pPr>
        <w:pStyle w:val="Point1"/>
        <w:rPr>
          <w:noProof/>
        </w:rPr>
      </w:pPr>
      <w:r w:rsidRPr="00976F3E">
        <w:rPr>
          <w:noProof/>
        </w:rPr>
        <w:t>(b)</w:t>
      </w:r>
      <w:r w:rsidRPr="00976F3E">
        <w:rPr>
          <w:noProof/>
        </w:rPr>
        <w:tab/>
      </w:r>
      <w:r w:rsidRPr="00A0675F">
        <w:rPr>
          <w:noProof/>
        </w:rPr>
        <w:t xml:space="preserve">La valutazione è stata realizzata da (punto </w:t>
      </w:r>
      <w:r w:rsidRPr="009C7C43">
        <w:rPr>
          <w:noProof/>
        </w:rPr>
        <w:t>57</w:t>
      </w:r>
      <w:r w:rsidRPr="00A0675F">
        <w:rPr>
          <w:noProof/>
        </w:rPr>
        <w:t xml:space="preserve"> degli orientamenti):</w:t>
      </w:r>
    </w:p>
    <w:p w14:paraId="6479A8A3" w14:textId="77777777" w:rsidR="005C7BE6" w:rsidRPr="00A0675F" w:rsidRDefault="00CE7CD4" w:rsidP="005C7BE6">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Un</w:t>
      </w:r>
      <w:r w:rsidR="005C7BE6">
        <w:rPr>
          <w:noProof/>
        </w:rPr>
        <w:t>'</w:t>
      </w:r>
      <w:r w:rsidR="005C7BE6" w:rsidRPr="00A0675F">
        <w:rPr>
          <w:noProof/>
        </w:rPr>
        <w:t>entità indipendente</w:t>
      </w:r>
      <w:r w:rsidR="005C7BE6" w:rsidRPr="00A0675F">
        <w:rPr>
          <w:noProof/>
        </w:rPr>
        <w:tab/>
      </w:r>
    </w:p>
    <w:p w14:paraId="2A475A12" w14:textId="77777777" w:rsidR="005C7BE6" w:rsidRPr="00A0675F" w:rsidRDefault="00CE7CD4" w:rsidP="005C7BE6">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Un</w:t>
      </w:r>
      <w:r w:rsidR="005C7BE6">
        <w:rPr>
          <w:noProof/>
        </w:rPr>
        <w:t>'</w:t>
      </w:r>
      <w:r w:rsidR="005C7BE6" w:rsidRPr="00A0675F">
        <w:rPr>
          <w:noProof/>
        </w:rPr>
        <w:t>entità subordinata alle seguenti autorità pubbliche:</w:t>
      </w:r>
    </w:p>
    <w:p w14:paraId="0E572AC0" w14:textId="77777777" w:rsidR="005C7BE6" w:rsidRPr="00A0675F" w:rsidRDefault="005C7BE6" w:rsidP="00C071EA">
      <w:pPr>
        <w:tabs>
          <w:tab w:val="left" w:leader="dot" w:pos="9072"/>
        </w:tabs>
        <w:ind w:left="850"/>
        <w:rPr>
          <w:noProof/>
        </w:rPr>
      </w:pPr>
      <w:r w:rsidRPr="00A0675F">
        <w:rPr>
          <w:noProof/>
        </w:rPr>
        <w:tab/>
      </w:r>
    </w:p>
    <w:p w14:paraId="410FC2CB" w14:textId="77777777" w:rsidR="005C7BE6" w:rsidRPr="00A0675F" w:rsidRDefault="005C7BE6" w:rsidP="005C7BE6">
      <w:pPr>
        <w:pStyle w:val="Point1"/>
        <w:rPr>
          <w:noProof/>
        </w:rPr>
      </w:pPr>
      <w:r w:rsidRPr="00976F3E">
        <w:rPr>
          <w:noProof/>
        </w:rPr>
        <w:t>(c)</w:t>
      </w:r>
      <w:r w:rsidRPr="00976F3E">
        <w:rPr>
          <w:noProof/>
        </w:rPr>
        <w:tab/>
      </w:r>
      <w:r w:rsidRPr="00A0675F">
        <w:rPr>
          <w:noProof/>
        </w:rPr>
        <w:t xml:space="preserve">Elementi di prova e metodologie su cui si basa la valutazione (punto </w:t>
      </w:r>
      <w:r w:rsidRPr="009C7C43">
        <w:rPr>
          <w:noProof/>
        </w:rPr>
        <w:t>57</w:t>
      </w:r>
      <w:r w:rsidRPr="00A0675F">
        <w:rPr>
          <w:noProof/>
        </w:rPr>
        <w:t xml:space="preserve"> degli orientamenti):</w:t>
      </w:r>
    </w:p>
    <w:p w14:paraId="14B0C4AF" w14:textId="77777777" w:rsidR="005C7BE6" w:rsidRPr="00A0675F" w:rsidRDefault="005C7BE6" w:rsidP="00C071EA">
      <w:pPr>
        <w:tabs>
          <w:tab w:val="left" w:leader="dot" w:pos="9072"/>
        </w:tabs>
        <w:ind w:left="850"/>
        <w:rPr>
          <w:noProof/>
        </w:rPr>
      </w:pPr>
      <w:r w:rsidRPr="00A0675F">
        <w:rPr>
          <w:noProof/>
        </w:rPr>
        <w:tab/>
      </w:r>
    </w:p>
    <w:p w14:paraId="5C76265E" w14:textId="4BFCC581" w:rsidR="005C7BE6" w:rsidRPr="00A0675F" w:rsidRDefault="005C7BE6" w:rsidP="005C7BE6">
      <w:pPr>
        <w:pStyle w:val="Point1"/>
        <w:rPr>
          <w:noProof/>
        </w:rPr>
      </w:pPr>
      <w:r w:rsidRPr="00976F3E">
        <w:rPr>
          <w:noProof/>
        </w:rPr>
        <w:lastRenderedPageBreak/>
        <w:t>(d)</w:t>
      </w:r>
      <w:r w:rsidRPr="00976F3E">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A0675F">
            <w:rPr>
              <w:rFonts w:ascii="MS Gothic" w:eastAsia="MS Gothic" w:hAnsi="MS Gothic" w:cs="Segoe UI Symbol" w:hint="eastAsia"/>
              <w:noProof/>
            </w:rPr>
            <w:t>☐</w:t>
          </w:r>
        </w:sdtContent>
      </w:sdt>
      <w:r w:rsidRPr="00A0675F">
        <w:rPr>
          <w:noProof/>
        </w:rPr>
        <w:t xml:space="preserve"> Barrare la casella per confermare che la valutazione ex ante è stata effettuata meno di tre anni prima della notifica (punto </w:t>
      </w:r>
      <w:r w:rsidRPr="009C7C43">
        <w:rPr>
          <w:noProof/>
        </w:rPr>
        <w:t>57</w:t>
      </w:r>
      <w:r w:rsidRPr="00A0675F">
        <w:rPr>
          <w:noProof/>
        </w:rPr>
        <w:t xml:space="preserve"> degli orientamenti)</w:t>
      </w:r>
      <w:r w:rsidR="00E25DC9">
        <w:rPr>
          <w:noProof/>
        </w:rPr>
        <w:t>.</w:t>
      </w:r>
    </w:p>
    <w:p w14:paraId="3BAAD837" w14:textId="1729E1E2" w:rsidR="005C7BE6" w:rsidRPr="00A0675F" w:rsidRDefault="005C7BE6" w:rsidP="005C7BE6">
      <w:pPr>
        <w:pStyle w:val="Point1"/>
        <w:rPr>
          <w:noProof/>
        </w:rPr>
      </w:pPr>
      <w:r w:rsidRPr="00976F3E">
        <w:rPr>
          <w:noProof/>
        </w:rPr>
        <w:t>(e)</w:t>
      </w:r>
      <w:r w:rsidRPr="00976F3E">
        <w:rPr>
          <w:noProof/>
        </w:rPr>
        <w:tab/>
      </w:r>
      <w:sdt>
        <w:sdtPr>
          <w:rPr>
            <w:noProof/>
          </w:rPr>
          <w:id w:val="-446155493"/>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C071EA">
        <w:rPr>
          <w:noProof/>
        </w:rPr>
        <w:t xml:space="preserve"> </w:t>
      </w:r>
      <w:r w:rsidRPr="00A0675F">
        <w:rPr>
          <w:noProof/>
        </w:rPr>
        <w:t>Il regime notificato è parzialmente finanziato dai fondi strutturali e di investimento europei e la valutazione è stata elaborata a norma dell</w:t>
      </w:r>
      <w:r>
        <w:rPr>
          <w:noProof/>
        </w:rPr>
        <w:t>'</w:t>
      </w:r>
      <w:r w:rsidRPr="00A0675F">
        <w:rPr>
          <w:noProof/>
        </w:rPr>
        <w:t xml:space="preserve">articolo </w:t>
      </w:r>
      <w:r w:rsidRPr="009C7C43">
        <w:rPr>
          <w:noProof/>
        </w:rPr>
        <w:t>37</w:t>
      </w:r>
      <w:r w:rsidRPr="00A0675F">
        <w:rPr>
          <w:noProof/>
        </w:rPr>
        <w:t xml:space="preserve">, paragrafo </w:t>
      </w:r>
      <w:r w:rsidRPr="009C7C43">
        <w:rPr>
          <w:noProof/>
        </w:rPr>
        <w:t>2</w:t>
      </w:r>
      <w:r w:rsidRPr="00A0675F">
        <w:rPr>
          <w:noProof/>
        </w:rPr>
        <w:t>, del regolamento (UE) n.</w:t>
      </w:r>
      <w:r>
        <w:rPr>
          <w:noProof/>
        </w:rPr>
        <w:t> </w:t>
      </w:r>
      <w:r w:rsidRPr="009C7C43">
        <w:rPr>
          <w:noProof/>
        </w:rPr>
        <w:t>1303</w:t>
      </w:r>
      <w:r w:rsidRPr="00A0675F">
        <w:rPr>
          <w:noProof/>
        </w:rPr>
        <w:t>/</w:t>
      </w:r>
      <w:r w:rsidRPr="009C7C43">
        <w:rPr>
          <w:noProof/>
        </w:rPr>
        <w:t>2013</w:t>
      </w:r>
      <w:r w:rsidRPr="00A0675F">
        <w:rPr>
          <w:rStyle w:val="FootnoteReference"/>
          <w:noProof/>
        </w:rPr>
        <w:footnoteReference w:id="11"/>
      </w:r>
      <w:r w:rsidRPr="00A0675F">
        <w:rPr>
          <w:noProof/>
        </w:rPr>
        <w:t xml:space="preserve"> o dell</w:t>
      </w:r>
      <w:r>
        <w:rPr>
          <w:noProof/>
        </w:rPr>
        <w:t>'</w:t>
      </w:r>
      <w:r w:rsidRPr="00A0675F">
        <w:rPr>
          <w:noProof/>
        </w:rPr>
        <w:t>articolo</w:t>
      </w:r>
      <w:r>
        <w:rPr>
          <w:noProof/>
        </w:rPr>
        <w:t> </w:t>
      </w:r>
      <w:r w:rsidRPr="009C7C43">
        <w:rPr>
          <w:noProof/>
        </w:rPr>
        <w:t>58</w:t>
      </w:r>
      <w:r w:rsidRPr="00A0675F">
        <w:rPr>
          <w:noProof/>
        </w:rPr>
        <w:t>, paragrafo</w:t>
      </w:r>
      <w:r>
        <w:rPr>
          <w:noProof/>
        </w:rPr>
        <w:t> </w:t>
      </w:r>
      <w:r w:rsidRPr="009C7C43">
        <w:rPr>
          <w:noProof/>
        </w:rPr>
        <w:t>3</w:t>
      </w:r>
      <w:r w:rsidRPr="00A0675F">
        <w:rPr>
          <w:noProof/>
        </w:rPr>
        <w:t xml:space="preserve">, del regolamento (UE) </w:t>
      </w:r>
      <w:r w:rsidRPr="009C7C43">
        <w:rPr>
          <w:noProof/>
        </w:rPr>
        <w:t>2021</w:t>
      </w:r>
      <w:r w:rsidRPr="00A0675F">
        <w:rPr>
          <w:noProof/>
        </w:rPr>
        <w:t>/</w:t>
      </w:r>
      <w:r w:rsidRPr="009C7C43">
        <w:rPr>
          <w:noProof/>
        </w:rPr>
        <w:t>1060</w:t>
      </w:r>
      <w:r w:rsidRPr="00A0675F">
        <w:rPr>
          <w:rStyle w:val="FootnoteReference"/>
          <w:noProof/>
        </w:rPr>
        <w:footnoteReference w:id="12"/>
      </w:r>
      <w:r w:rsidRPr="00A0675F">
        <w:rPr>
          <w:noProof/>
        </w:rPr>
        <w:t xml:space="preserve"> (i regolamenti recanti disposizioni comuni) (punto </w:t>
      </w:r>
      <w:r w:rsidRPr="009C7C43">
        <w:rPr>
          <w:noProof/>
        </w:rPr>
        <w:t>60</w:t>
      </w:r>
      <w:r w:rsidRPr="00A0675F">
        <w:rPr>
          <w:noProof/>
        </w:rPr>
        <w:t xml:space="preserve"> degli orientamenti).</w:t>
      </w:r>
    </w:p>
    <w:p w14:paraId="24357752" w14:textId="77777777" w:rsidR="005C7BE6" w:rsidRPr="00A0675F" w:rsidRDefault="005C7BE6" w:rsidP="005C7BE6">
      <w:pPr>
        <w:pStyle w:val="ManualHeading3"/>
        <w:rPr>
          <w:noProof/>
        </w:rPr>
      </w:pPr>
      <w:r w:rsidRPr="00976F3E">
        <w:rPr>
          <w:noProof/>
        </w:rPr>
        <w:t>3.1.2.</w:t>
      </w:r>
      <w:r w:rsidRPr="00976F3E">
        <w:rPr>
          <w:noProof/>
        </w:rPr>
        <w:tab/>
      </w:r>
      <w:r w:rsidRPr="00A0675F">
        <w:rPr>
          <w:noProof/>
        </w:rPr>
        <w:t>L</w:t>
      </w:r>
      <w:r>
        <w:rPr>
          <w:noProof/>
        </w:rPr>
        <w:t>'</w:t>
      </w:r>
      <w:r w:rsidRPr="00A0675F">
        <w:rPr>
          <w:noProof/>
        </w:rPr>
        <w:t>aiuto facilita lo sviluppo di un</w:t>
      </w:r>
      <w:r>
        <w:rPr>
          <w:noProof/>
        </w:rPr>
        <w:t>'</w:t>
      </w:r>
      <w:r w:rsidRPr="00A0675F">
        <w:rPr>
          <w:noProof/>
        </w:rPr>
        <w:t xml:space="preserve">attività economica (sezione </w:t>
      </w:r>
      <w:r w:rsidRPr="009C7C43">
        <w:rPr>
          <w:noProof/>
        </w:rPr>
        <w:t>3</w:t>
      </w:r>
      <w:r w:rsidRPr="00A0675F">
        <w:rPr>
          <w:noProof/>
        </w:rPr>
        <w:t>.</w:t>
      </w:r>
      <w:r w:rsidRPr="009C7C43">
        <w:rPr>
          <w:noProof/>
        </w:rPr>
        <w:t>1</w:t>
      </w:r>
      <w:r w:rsidRPr="00A0675F">
        <w:rPr>
          <w:noProof/>
        </w:rPr>
        <w:t xml:space="preserve"> degli orientamenti)</w:t>
      </w:r>
    </w:p>
    <w:p w14:paraId="322F4740" w14:textId="77777777" w:rsidR="005C7BE6" w:rsidRPr="00A0675F" w:rsidRDefault="005C7BE6" w:rsidP="005C7BE6">
      <w:pPr>
        <w:pStyle w:val="Point1"/>
        <w:rPr>
          <w:noProof/>
        </w:rPr>
      </w:pPr>
      <w:r w:rsidRPr="00976F3E">
        <w:rPr>
          <w:noProof/>
        </w:rPr>
        <w:t>(a)</w:t>
      </w:r>
      <w:r w:rsidRPr="00976F3E">
        <w:rPr>
          <w:noProof/>
        </w:rPr>
        <w:tab/>
      </w:r>
      <w:r w:rsidRPr="00A0675F">
        <w:rPr>
          <w:noProof/>
        </w:rPr>
        <w:t>Indicare l</w:t>
      </w:r>
      <w:r>
        <w:rPr>
          <w:noProof/>
        </w:rPr>
        <w:t>'</w:t>
      </w:r>
      <w:r w:rsidRPr="00A0675F">
        <w:rPr>
          <w:noProof/>
        </w:rPr>
        <w:t>attività economica sovvenzionata (punto</w:t>
      </w:r>
      <w:r>
        <w:rPr>
          <w:noProof/>
        </w:rPr>
        <w:t> </w:t>
      </w:r>
      <w:r w:rsidRPr="009C7C43">
        <w:rPr>
          <w:noProof/>
        </w:rPr>
        <w:t>42</w:t>
      </w:r>
      <w:r w:rsidRPr="00A0675F">
        <w:rPr>
          <w:noProof/>
        </w:rPr>
        <w:t xml:space="preserve"> degli orientamenti), specificando se lo si ritiene un settore ad alto rischio o a elevata intensità di capitale e perché (punti </w:t>
      </w:r>
      <w:r w:rsidRPr="009C7C43">
        <w:rPr>
          <w:noProof/>
        </w:rPr>
        <w:t>75</w:t>
      </w:r>
      <w:r w:rsidRPr="00A0675F">
        <w:rPr>
          <w:noProof/>
        </w:rPr>
        <w:t xml:space="preserve"> e </w:t>
      </w:r>
      <w:r w:rsidRPr="009C7C43">
        <w:rPr>
          <w:noProof/>
        </w:rPr>
        <w:t>77</w:t>
      </w:r>
      <w:r w:rsidRPr="00A0675F">
        <w:rPr>
          <w:noProof/>
        </w:rPr>
        <w:t xml:space="preserve"> degli orientamenti):</w:t>
      </w:r>
    </w:p>
    <w:p w14:paraId="5ACD4082" w14:textId="77777777" w:rsidR="005C7BE6" w:rsidRPr="00A0675F" w:rsidRDefault="005C7BE6" w:rsidP="00C071EA">
      <w:pPr>
        <w:tabs>
          <w:tab w:val="left" w:leader="dot" w:pos="9072"/>
        </w:tabs>
        <w:ind w:left="850"/>
        <w:rPr>
          <w:noProof/>
        </w:rPr>
      </w:pPr>
      <w:r w:rsidRPr="00A0675F">
        <w:rPr>
          <w:noProof/>
        </w:rPr>
        <w:tab/>
      </w:r>
    </w:p>
    <w:p w14:paraId="0F30A866" w14:textId="77777777" w:rsidR="005C7BE6" w:rsidRPr="00A0675F" w:rsidRDefault="005C7BE6" w:rsidP="005C7BE6">
      <w:pPr>
        <w:pStyle w:val="Point1"/>
        <w:rPr>
          <w:noProof/>
        </w:rPr>
      </w:pPr>
      <w:r w:rsidRPr="00976F3E">
        <w:rPr>
          <w:noProof/>
        </w:rPr>
        <w:t>(b)</w:t>
      </w:r>
      <w:r w:rsidRPr="00976F3E">
        <w:rPr>
          <w:noProof/>
        </w:rPr>
        <w:tab/>
      </w:r>
      <w:r w:rsidRPr="00A0675F">
        <w:rPr>
          <w:noProof/>
        </w:rPr>
        <w:t xml:space="preserve">Descrivere la natura del fallimento del mercato o altro ostacolo pertinente e dimostrarne la presenza (punto </w:t>
      </w:r>
      <w:r w:rsidRPr="009C7C43">
        <w:rPr>
          <w:noProof/>
        </w:rPr>
        <w:t>61</w:t>
      </w:r>
      <w:r w:rsidRPr="00A0675F">
        <w:rPr>
          <w:noProof/>
        </w:rPr>
        <w:t xml:space="preserve"> degli orientamenti):</w:t>
      </w:r>
    </w:p>
    <w:p w14:paraId="58B91D7B" w14:textId="77777777" w:rsidR="005C7BE6" w:rsidRPr="00A0675F" w:rsidRDefault="005C7BE6" w:rsidP="00C071EA">
      <w:pPr>
        <w:tabs>
          <w:tab w:val="left" w:leader="dot" w:pos="9072"/>
        </w:tabs>
        <w:ind w:left="850"/>
        <w:rPr>
          <w:noProof/>
        </w:rPr>
      </w:pPr>
      <w:r w:rsidRPr="00A0675F">
        <w:rPr>
          <w:noProof/>
        </w:rPr>
        <w:tab/>
      </w:r>
    </w:p>
    <w:p w14:paraId="50ACDC03" w14:textId="77777777" w:rsidR="005C7BE6" w:rsidRPr="00A0675F" w:rsidRDefault="005C7BE6" w:rsidP="005C7BE6">
      <w:pPr>
        <w:pStyle w:val="Point1"/>
        <w:rPr>
          <w:noProof/>
        </w:rPr>
      </w:pPr>
      <w:r w:rsidRPr="00976F3E">
        <w:rPr>
          <w:noProof/>
        </w:rPr>
        <w:t>(c)</w:t>
      </w:r>
      <w:r w:rsidRPr="00976F3E">
        <w:rPr>
          <w:noProof/>
        </w:rPr>
        <w:tab/>
      </w:r>
      <w:r w:rsidRPr="00A0675F">
        <w:rPr>
          <w:noProof/>
        </w:rPr>
        <w:t>Effetto di incentivazione: in che modo il regime notificato induce i) il beneficiario dell</w:t>
      </w:r>
      <w:r>
        <w:rPr>
          <w:noProof/>
        </w:rPr>
        <w:t>'</w:t>
      </w:r>
      <w:r w:rsidRPr="00A0675F">
        <w:rPr>
          <w:noProof/>
        </w:rPr>
        <w:t xml:space="preserve">aiuto e/o ii) gli investitori privati a modificare il proprio comportamento realizzando attività che non avrebbero realizzato in assenza degli aiuti o che avrebbero realizzato in maniera più restrittiva (punti da </w:t>
      </w:r>
      <w:r w:rsidRPr="009C7C43">
        <w:rPr>
          <w:noProof/>
        </w:rPr>
        <w:t>43</w:t>
      </w:r>
      <w:r w:rsidRPr="00A0675F">
        <w:rPr>
          <w:noProof/>
        </w:rPr>
        <w:t xml:space="preserve"> a </w:t>
      </w:r>
      <w:r w:rsidRPr="009C7C43">
        <w:rPr>
          <w:noProof/>
        </w:rPr>
        <w:t>47</w:t>
      </w:r>
      <w:r w:rsidRPr="00A0675F">
        <w:rPr>
          <w:noProof/>
        </w:rPr>
        <w:t xml:space="preserve"> degli orientamenti)? </w:t>
      </w:r>
    </w:p>
    <w:p w14:paraId="12814140" w14:textId="77777777" w:rsidR="005C7BE6" w:rsidRPr="00A0675F" w:rsidRDefault="005C7BE6" w:rsidP="00C071EA">
      <w:pPr>
        <w:tabs>
          <w:tab w:val="left" w:leader="dot" w:pos="9072"/>
        </w:tabs>
        <w:ind w:left="850"/>
        <w:rPr>
          <w:noProof/>
        </w:rPr>
      </w:pPr>
      <w:r w:rsidRPr="00A0675F">
        <w:rPr>
          <w:noProof/>
        </w:rPr>
        <w:tab/>
      </w:r>
    </w:p>
    <w:p w14:paraId="03B0E5C8" w14:textId="77777777" w:rsidR="005C7BE6" w:rsidRPr="00A0675F" w:rsidRDefault="005C7BE6" w:rsidP="005C7BE6">
      <w:pPr>
        <w:pStyle w:val="ManualHeading3"/>
        <w:rPr>
          <w:bCs/>
          <w:noProof/>
        </w:rPr>
      </w:pPr>
      <w:r w:rsidRPr="00976F3E">
        <w:rPr>
          <w:noProof/>
        </w:rPr>
        <w:t>3.1.3.</w:t>
      </w:r>
      <w:r w:rsidRPr="00976F3E">
        <w:rPr>
          <w:noProof/>
        </w:rPr>
        <w:tab/>
      </w:r>
      <w:r w:rsidRPr="00A0675F">
        <w:rPr>
          <w:noProof/>
        </w:rPr>
        <w:t xml:space="preserve">Identificazione degli obiettivi specifici e degli indicatori di rendimento del regime notificato sulla base dei risultati della valutazione ex ante (punti </w:t>
      </w:r>
      <w:r w:rsidRPr="009C7C43">
        <w:rPr>
          <w:noProof/>
        </w:rPr>
        <w:t>164</w:t>
      </w:r>
      <w:r w:rsidRPr="00A0675F">
        <w:rPr>
          <w:noProof/>
        </w:rPr>
        <w:t xml:space="preserve"> e </w:t>
      </w:r>
      <w:r w:rsidRPr="009C7C43">
        <w:rPr>
          <w:noProof/>
        </w:rPr>
        <w:t>165</w:t>
      </w:r>
      <w:r w:rsidRPr="00A0675F">
        <w:rPr>
          <w:noProof/>
        </w:rPr>
        <w:t xml:space="preserve"> degli orientamenti)</w:t>
      </w:r>
    </w:p>
    <w:p w14:paraId="346BDF9B" w14:textId="77777777" w:rsidR="005C7BE6" w:rsidRPr="00A0675F" w:rsidRDefault="005C7BE6" w:rsidP="005C7BE6">
      <w:pPr>
        <w:pStyle w:val="Point0"/>
        <w:rPr>
          <w:noProof/>
        </w:rPr>
      </w:pPr>
      <w:r w:rsidRPr="00976F3E">
        <w:rPr>
          <w:noProof/>
        </w:rPr>
        <w:t>(a)</w:t>
      </w:r>
      <w:r w:rsidRPr="00976F3E">
        <w:rPr>
          <w:noProof/>
        </w:rPr>
        <w:tab/>
      </w:r>
      <w:r w:rsidRPr="00A0675F">
        <w:rPr>
          <w:noProof/>
        </w:rPr>
        <w:t>Elencare gli specifici obiettivi individuati e fare riferimento alla pertinente sezione della valutazione ex ante:</w:t>
      </w:r>
    </w:p>
    <w:p w14:paraId="296E0EC2" w14:textId="77777777" w:rsidR="005C7BE6" w:rsidRPr="00A0675F" w:rsidRDefault="005C7BE6" w:rsidP="005C7BE6">
      <w:pPr>
        <w:tabs>
          <w:tab w:val="left" w:leader="dot" w:pos="9072"/>
        </w:tabs>
        <w:rPr>
          <w:noProof/>
        </w:rPr>
      </w:pPr>
      <w:r w:rsidRPr="00A0675F">
        <w:rPr>
          <w:noProof/>
        </w:rPr>
        <w:tab/>
      </w:r>
    </w:p>
    <w:p w14:paraId="7E38ECF5" w14:textId="77777777" w:rsidR="005C7BE6" w:rsidRPr="00A0675F" w:rsidRDefault="005C7BE6" w:rsidP="005C7BE6">
      <w:pPr>
        <w:pStyle w:val="Point0"/>
        <w:rPr>
          <w:noProof/>
        </w:rPr>
      </w:pPr>
      <w:r w:rsidRPr="00976F3E">
        <w:rPr>
          <w:noProof/>
        </w:rPr>
        <w:t>(b)</w:t>
      </w:r>
      <w:r w:rsidRPr="00976F3E">
        <w:rPr>
          <w:noProof/>
        </w:rPr>
        <w:tab/>
      </w:r>
      <w:r w:rsidRPr="00A0675F">
        <w:rPr>
          <w:noProof/>
        </w:rPr>
        <w:t>Elencare gli indicatori di risultato definiti (cfr. gli esempi nel punto</w:t>
      </w:r>
      <w:r>
        <w:rPr>
          <w:noProof/>
        </w:rPr>
        <w:t> </w:t>
      </w:r>
      <w:r w:rsidRPr="009C7C43">
        <w:rPr>
          <w:noProof/>
        </w:rPr>
        <w:t>164</w:t>
      </w:r>
      <w:r w:rsidRPr="00A0675F">
        <w:rPr>
          <w:noProof/>
        </w:rPr>
        <w:t xml:space="preserve"> degli orientamenti) e fare riferimento alla pertinente sezione della valutazione ex ante:</w:t>
      </w:r>
    </w:p>
    <w:p w14:paraId="68E773F4" w14:textId="77777777" w:rsidR="005C7BE6" w:rsidRPr="00A0675F" w:rsidRDefault="005C7BE6" w:rsidP="005C7BE6">
      <w:pPr>
        <w:tabs>
          <w:tab w:val="left" w:leader="dot" w:pos="9072"/>
        </w:tabs>
        <w:rPr>
          <w:noProof/>
        </w:rPr>
      </w:pPr>
      <w:r w:rsidRPr="00A0675F">
        <w:rPr>
          <w:noProof/>
        </w:rPr>
        <w:tab/>
      </w:r>
    </w:p>
    <w:p w14:paraId="125848B6" w14:textId="77777777" w:rsidR="005C7BE6" w:rsidRPr="00A0675F" w:rsidRDefault="005C7BE6" w:rsidP="005C7BE6">
      <w:pPr>
        <w:pStyle w:val="ManualHeading3"/>
        <w:rPr>
          <w:noProof/>
        </w:rPr>
      </w:pPr>
      <w:r w:rsidRPr="00976F3E">
        <w:rPr>
          <w:noProof/>
        </w:rPr>
        <w:lastRenderedPageBreak/>
        <w:t>3.1.4.</w:t>
      </w:r>
      <w:r w:rsidRPr="00976F3E">
        <w:rPr>
          <w:noProof/>
        </w:rPr>
        <w:tab/>
      </w:r>
      <w:r w:rsidRPr="00A0675F">
        <w:rPr>
          <w:noProof/>
        </w:rPr>
        <w:t>Elementi di natura economica e motivazioni nella valutazione ex ante riguardo alla necessità dell</w:t>
      </w:r>
      <w:r>
        <w:rPr>
          <w:noProof/>
        </w:rPr>
        <w:t>'</w:t>
      </w:r>
      <w:r w:rsidRPr="00A0675F">
        <w:rPr>
          <w:noProof/>
        </w:rPr>
        <w:t xml:space="preserve">intervento statale (sezione </w:t>
      </w:r>
      <w:r w:rsidRPr="009C7C43">
        <w:rPr>
          <w:noProof/>
        </w:rPr>
        <w:t>3</w:t>
      </w:r>
      <w:r w:rsidRPr="00A0675F">
        <w:rPr>
          <w:noProof/>
        </w:rPr>
        <w:t>.</w:t>
      </w:r>
      <w:r w:rsidRPr="009C7C43">
        <w:rPr>
          <w:noProof/>
        </w:rPr>
        <w:t>2</w:t>
      </w:r>
      <w:r w:rsidRPr="00A0675F">
        <w:rPr>
          <w:noProof/>
        </w:rPr>
        <w:t>.</w:t>
      </w:r>
      <w:r w:rsidRPr="009C7C43">
        <w:rPr>
          <w:noProof/>
        </w:rPr>
        <w:t>2</w:t>
      </w:r>
      <w:r w:rsidRPr="00A0675F">
        <w:rPr>
          <w:noProof/>
        </w:rPr>
        <w:t xml:space="preserve"> degli orientamenti): cfr. sezioni </w:t>
      </w:r>
      <w:r w:rsidRPr="009C7C43">
        <w:rPr>
          <w:noProof/>
        </w:rPr>
        <w:t>2</w:t>
      </w:r>
      <w:r w:rsidRPr="00A0675F">
        <w:rPr>
          <w:noProof/>
        </w:rPr>
        <w:t>.</w:t>
      </w:r>
      <w:r w:rsidRPr="009C7C43">
        <w:rPr>
          <w:noProof/>
        </w:rPr>
        <w:t>3</w:t>
      </w:r>
      <w:r w:rsidRPr="00A0675F">
        <w:rPr>
          <w:noProof/>
        </w:rPr>
        <w:t xml:space="preserve">, </w:t>
      </w:r>
      <w:r w:rsidRPr="009C7C43">
        <w:rPr>
          <w:noProof/>
        </w:rPr>
        <w:t>2</w:t>
      </w:r>
      <w:r w:rsidRPr="00A0675F">
        <w:rPr>
          <w:noProof/>
        </w:rPr>
        <w:t>.</w:t>
      </w:r>
      <w:r w:rsidRPr="009C7C43">
        <w:rPr>
          <w:noProof/>
        </w:rPr>
        <w:t>4</w:t>
      </w:r>
      <w:r w:rsidRPr="00A0675F">
        <w:rPr>
          <w:noProof/>
        </w:rPr>
        <w:t xml:space="preserve"> e </w:t>
      </w:r>
      <w:r w:rsidRPr="009C7C43">
        <w:rPr>
          <w:noProof/>
        </w:rPr>
        <w:t>2</w:t>
      </w:r>
      <w:r w:rsidRPr="00A0675F">
        <w:rPr>
          <w:noProof/>
        </w:rPr>
        <w:t>.</w:t>
      </w:r>
      <w:r w:rsidRPr="009C7C43">
        <w:rPr>
          <w:noProof/>
        </w:rPr>
        <w:t>5</w:t>
      </w:r>
      <w:r w:rsidRPr="00A0675F">
        <w:rPr>
          <w:noProof/>
        </w:rPr>
        <w:t xml:space="preserve"> del presente modulo</w:t>
      </w:r>
    </w:p>
    <w:p w14:paraId="5FEA2543" w14:textId="77777777" w:rsidR="005C7BE6" w:rsidRPr="00A0675F" w:rsidRDefault="005C7BE6" w:rsidP="005C7BE6">
      <w:pPr>
        <w:pStyle w:val="ManualHeading2"/>
        <w:rPr>
          <w:noProof/>
        </w:rPr>
      </w:pPr>
      <w:r w:rsidRPr="00976F3E">
        <w:rPr>
          <w:noProof/>
        </w:rPr>
        <w:t>3.2.</w:t>
      </w:r>
      <w:r w:rsidRPr="00976F3E">
        <w:rPr>
          <w:noProof/>
        </w:rPr>
        <w:tab/>
      </w:r>
      <w:r w:rsidRPr="00A0675F">
        <w:rPr>
          <w:noProof/>
        </w:rPr>
        <w:t xml:space="preserve">Adeguatezza del regime notificato (sezione </w:t>
      </w:r>
      <w:r w:rsidRPr="009C7C43">
        <w:rPr>
          <w:noProof/>
        </w:rPr>
        <w:t>3</w:t>
      </w:r>
      <w:r w:rsidRPr="00A0675F">
        <w:rPr>
          <w:noProof/>
        </w:rPr>
        <w:t>.</w:t>
      </w:r>
      <w:r w:rsidRPr="009C7C43">
        <w:rPr>
          <w:noProof/>
        </w:rPr>
        <w:t>2</w:t>
      </w:r>
      <w:r w:rsidRPr="00A0675F">
        <w:rPr>
          <w:noProof/>
        </w:rPr>
        <w:t>.</w:t>
      </w:r>
      <w:r w:rsidRPr="009C7C43">
        <w:rPr>
          <w:noProof/>
        </w:rPr>
        <w:t>3</w:t>
      </w:r>
      <w:r w:rsidRPr="00A0675F">
        <w:rPr>
          <w:noProof/>
        </w:rPr>
        <w:t xml:space="preserve"> degli orientamenti)</w:t>
      </w:r>
    </w:p>
    <w:p w14:paraId="34A46F8E" w14:textId="77777777" w:rsidR="005C7BE6" w:rsidRPr="00A0675F" w:rsidRDefault="005C7BE6" w:rsidP="005C7BE6">
      <w:pPr>
        <w:pStyle w:val="ManualHeading3"/>
        <w:rPr>
          <w:noProof/>
        </w:rPr>
      </w:pPr>
      <w:r w:rsidRPr="00976F3E">
        <w:rPr>
          <w:noProof/>
        </w:rPr>
        <w:t>3.2.1.</w:t>
      </w:r>
      <w:r w:rsidRPr="00976F3E">
        <w:rPr>
          <w:noProof/>
        </w:rPr>
        <w:tab/>
      </w:r>
      <w:r w:rsidRPr="00A0675F">
        <w:rPr>
          <w:noProof/>
        </w:rPr>
        <w:t>Informazioni generali</w:t>
      </w:r>
    </w:p>
    <w:p w14:paraId="235869DD" w14:textId="77777777" w:rsidR="005C7BE6" w:rsidRPr="00A0675F" w:rsidRDefault="005C7BE6" w:rsidP="005C7BE6">
      <w:pPr>
        <w:pStyle w:val="Point0"/>
        <w:rPr>
          <w:noProof/>
        </w:rPr>
      </w:pPr>
      <w:r w:rsidRPr="00976F3E">
        <w:rPr>
          <w:noProof/>
        </w:rPr>
        <w:t>(a)</w:t>
      </w:r>
      <w:r w:rsidRPr="00976F3E">
        <w:rPr>
          <w:noProof/>
        </w:rPr>
        <w:tab/>
      </w:r>
      <w:r w:rsidRPr="00A0675F">
        <w:rPr>
          <w:noProof/>
        </w:rPr>
        <w:t>Con riferimento alla valutazione ex ante, spiegare perché gli interventi attuali e previsti a livello nazionale e dell</w:t>
      </w:r>
      <w:r>
        <w:rPr>
          <w:noProof/>
        </w:rPr>
        <w:t>'</w:t>
      </w:r>
      <w:r w:rsidRPr="00A0675F">
        <w:rPr>
          <w:noProof/>
        </w:rPr>
        <w:t xml:space="preserve">Unione (punto </w:t>
      </w:r>
      <w:r w:rsidRPr="009C7C43">
        <w:rPr>
          <w:noProof/>
        </w:rPr>
        <w:t>58</w:t>
      </w:r>
      <w:r w:rsidRPr="00A0675F">
        <w:rPr>
          <w:noProof/>
        </w:rPr>
        <w:t xml:space="preserve"> degli orientamenti) destinati agli stessi fallimenti del mercato rilevati non possono adeguatamente ovviare a tali fallimenti (punti </w:t>
      </w:r>
      <w:r w:rsidRPr="009C7C43">
        <w:rPr>
          <w:noProof/>
        </w:rPr>
        <w:t>92</w:t>
      </w:r>
      <w:r w:rsidRPr="00A0675F">
        <w:rPr>
          <w:noProof/>
        </w:rPr>
        <w:t xml:space="preserve"> e </w:t>
      </w:r>
      <w:r w:rsidRPr="009C7C43">
        <w:rPr>
          <w:noProof/>
        </w:rPr>
        <w:t>93</w:t>
      </w:r>
      <w:r w:rsidRPr="00A0675F">
        <w:rPr>
          <w:noProof/>
        </w:rPr>
        <w:t xml:space="preserve"> degli orientamenti):</w:t>
      </w:r>
    </w:p>
    <w:p w14:paraId="11E1FD82" w14:textId="77777777" w:rsidR="005C7BE6" w:rsidRPr="00A0675F" w:rsidRDefault="005C7BE6" w:rsidP="005C7BE6">
      <w:pPr>
        <w:tabs>
          <w:tab w:val="left" w:leader="dot" w:pos="9072"/>
        </w:tabs>
        <w:rPr>
          <w:noProof/>
        </w:rPr>
      </w:pPr>
      <w:r w:rsidRPr="00A0675F">
        <w:rPr>
          <w:noProof/>
        </w:rPr>
        <w:tab/>
      </w:r>
    </w:p>
    <w:p w14:paraId="25C71CE0" w14:textId="77777777" w:rsidR="005C7BE6" w:rsidRPr="00A0675F" w:rsidRDefault="005C7BE6" w:rsidP="005C7BE6">
      <w:pPr>
        <w:pStyle w:val="Point0"/>
        <w:rPr>
          <w:noProof/>
        </w:rPr>
      </w:pPr>
      <w:r w:rsidRPr="00976F3E">
        <w:rPr>
          <w:noProof/>
        </w:rPr>
        <w:t>(b)</w:t>
      </w:r>
      <w:r w:rsidRPr="00976F3E">
        <w:rPr>
          <w:noProof/>
        </w:rPr>
        <w:tab/>
      </w:r>
      <w:r w:rsidRPr="00A0675F">
        <w:rPr>
          <w:noProof/>
        </w:rPr>
        <w:t>Spiegare perché l</w:t>
      </w:r>
      <w:r>
        <w:rPr>
          <w:noProof/>
        </w:rPr>
        <w:t>'</w:t>
      </w:r>
      <w:r w:rsidRPr="00A0675F">
        <w:rPr>
          <w:noProof/>
        </w:rPr>
        <w:t>aiuto di Stato proposto è quello meglio concepito per garantire un</w:t>
      </w:r>
      <w:r>
        <w:rPr>
          <w:noProof/>
        </w:rPr>
        <w:t>'</w:t>
      </w:r>
      <w:r w:rsidRPr="00A0675F">
        <w:rPr>
          <w:noProof/>
        </w:rPr>
        <w:t xml:space="preserve">efficiente struttura di finanziamento (punti </w:t>
      </w:r>
      <w:r w:rsidRPr="009C7C43">
        <w:rPr>
          <w:noProof/>
        </w:rPr>
        <w:t>94</w:t>
      </w:r>
      <w:r w:rsidRPr="00A0675F">
        <w:rPr>
          <w:noProof/>
        </w:rPr>
        <w:t xml:space="preserve"> e </w:t>
      </w:r>
      <w:r w:rsidRPr="009C7C43">
        <w:rPr>
          <w:noProof/>
        </w:rPr>
        <w:t>95</w:t>
      </w:r>
      <w:r w:rsidRPr="00A0675F">
        <w:rPr>
          <w:noProof/>
        </w:rPr>
        <w:t xml:space="preserve"> degli orientamenti):</w:t>
      </w:r>
    </w:p>
    <w:p w14:paraId="62AB7D23" w14:textId="77777777" w:rsidR="005C7BE6" w:rsidRPr="00A0675F" w:rsidRDefault="005C7BE6" w:rsidP="005C7BE6">
      <w:pPr>
        <w:tabs>
          <w:tab w:val="left" w:leader="dot" w:pos="9072"/>
        </w:tabs>
        <w:rPr>
          <w:noProof/>
        </w:rPr>
      </w:pPr>
      <w:r w:rsidRPr="00A0675F">
        <w:rPr>
          <w:noProof/>
        </w:rPr>
        <w:tab/>
      </w:r>
    </w:p>
    <w:p w14:paraId="67EC97A8" w14:textId="77777777" w:rsidR="005C7BE6" w:rsidRPr="00A0675F" w:rsidRDefault="005C7BE6" w:rsidP="005C7BE6">
      <w:pPr>
        <w:pStyle w:val="ManualHeading3"/>
        <w:rPr>
          <w:noProof/>
        </w:rPr>
      </w:pPr>
      <w:r w:rsidRPr="00976F3E">
        <w:rPr>
          <w:noProof/>
        </w:rPr>
        <w:t>3.2.2.</w:t>
      </w:r>
      <w:r w:rsidRPr="00976F3E">
        <w:rPr>
          <w:noProof/>
        </w:rPr>
        <w:tab/>
      </w:r>
      <w:r w:rsidRPr="00A0675F">
        <w:rPr>
          <w:noProof/>
        </w:rPr>
        <w:t xml:space="preserve">Condizioni di adeguatezza relative agli strumenti finanziari (sezione </w:t>
      </w:r>
      <w:r w:rsidRPr="009C7C43">
        <w:rPr>
          <w:noProof/>
        </w:rPr>
        <w:t>3</w:t>
      </w:r>
      <w:r w:rsidRPr="00A0675F">
        <w:rPr>
          <w:noProof/>
        </w:rPr>
        <w:t>.</w:t>
      </w:r>
      <w:r w:rsidRPr="009C7C43">
        <w:rPr>
          <w:noProof/>
        </w:rPr>
        <w:t>2</w:t>
      </w:r>
      <w:r w:rsidRPr="00A0675F">
        <w:rPr>
          <w:noProof/>
        </w:rPr>
        <w:t>.</w:t>
      </w:r>
      <w:r w:rsidRPr="009C7C43">
        <w:rPr>
          <w:noProof/>
        </w:rPr>
        <w:t>3</w:t>
      </w:r>
      <w:r w:rsidRPr="00A0675F">
        <w:rPr>
          <w:noProof/>
        </w:rPr>
        <w:t>.</w:t>
      </w:r>
      <w:r w:rsidRPr="009C7C43">
        <w:rPr>
          <w:noProof/>
        </w:rPr>
        <w:t>2</w:t>
      </w:r>
      <w:r w:rsidRPr="00A0675F">
        <w:rPr>
          <w:noProof/>
        </w:rPr>
        <w:t xml:space="preserve"> degli orientamenti)</w:t>
      </w:r>
    </w:p>
    <w:p w14:paraId="7A82F01A" w14:textId="77777777" w:rsidR="005C7BE6" w:rsidRPr="00A0675F" w:rsidRDefault="005C7BE6" w:rsidP="005C7BE6">
      <w:pPr>
        <w:pStyle w:val="ManualNumPar1"/>
        <w:rPr>
          <w:noProof/>
        </w:rPr>
      </w:pPr>
      <w:r w:rsidRPr="00976F3E">
        <w:rPr>
          <w:noProof/>
        </w:rPr>
        <w:t>1.</w:t>
      </w:r>
      <w:r w:rsidRPr="00976F3E">
        <w:rPr>
          <w:noProof/>
        </w:rPr>
        <w:tab/>
      </w:r>
      <w:r w:rsidRPr="00A0675F">
        <w:rPr>
          <w:noProof/>
        </w:rPr>
        <w:t xml:space="preserve">Coefficienti minimi di investimento privato (punti da </w:t>
      </w:r>
      <w:r w:rsidRPr="009C7C43">
        <w:rPr>
          <w:noProof/>
        </w:rPr>
        <w:t>97</w:t>
      </w:r>
      <w:r w:rsidRPr="00A0675F">
        <w:rPr>
          <w:noProof/>
        </w:rPr>
        <w:t xml:space="preserve"> a </w:t>
      </w:r>
      <w:r w:rsidRPr="009C7C43">
        <w:rPr>
          <w:noProof/>
        </w:rPr>
        <w:t>99</w:t>
      </w:r>
      <w:r w:rsidRPr="00A0675F">
        <w:rPr>
          <w:noProof/>
        </w:rPr>
        <w:t xml:space="preserve"> degli orientamenti)</w:t>
      </w:r>
    </w:p>
    <w:p w14:paraId="0C42211D" w14:textId="77777777" w:rsidR="005C7BE6" w:rsidRPr="00A0675F" w:rsidRDefault="005C7BE6" w:rsidP="008632FD">
      <w:pPr>
        <w:pStyle w:val="Tiret1"/>
        <w:numPr>
          <w:ilvl w:val="0"/>
          <w:numId w:val="56"/>
        </w:numPr>
        <w:rPr>
          <w:noProof/>
        </w:rPr>
      </w:pPr>
      <w:r w:rsidRPr="00A0675F">
        <w:rPr>
          <w:noProof/>
        </w:rPr>
        <w:t xml:space="preserve">Qual è la percentuale di partecipazione privata indipendente minima </w:t>
      </w:r>
      <w:r w:rsidRPr="00A0675F">
        <w:rPr>
          <w:noProof/>
          <w:u w:val="single"/>
        </w:rPr>
        <w:t>aggregata</w:t>
      </w:r>
      <w:r w:rsidRPr="00A0675F">
        <w:rPr>
          <w:noProof/>
        </w:rPr>
        <w:t xml:space="preserve"> (ossia complessiva, comprendente tutti i livelli) nell</w:t>
      </w:r>
      <w:r>
        <w:rPr>
          <w:noProof/>
        </w:rPr>
        <w:t>'</w:t>
      </w:r>
      <w:r w:rsidRPr="00A0675F">
        <w:rPr>
          <w:noProof/>
        </w:rPr>
        <w:t>investimento per il finanziamento del rischio nel beneficiario finale? … % del finanziamento del rischio (pubblico e privato) fornito al beneficiario finale.</w:t>
      </w:r>
    </w:p>
    <w:p w14:paraId="5FFD1F30" w14:textId="77777777" w:rsidR="005C7BE6" w:rsidRPr="00A0675F" w:rsidRDefault="005C7BE6" w:rsidP="008632FD">
      <w:pPr>
        <w:pStyle w:val="Tiret1"/>
        <w:numPr>
          <w:ilvl w:val="0"/>
          <w:numId w:val="56"/>
        </w:numPr>
        <w:rPr>
          <w:noProof/>
        </w:rPr>
      </w:pPr>
      <w:r w:rsidRPr="00A0675F">
        <w:rPr>
          <w:noProof/>
        </w:rPr>
        <w:t>Nel caso di una partecipazione degli investitori privati indipendenti inferiore alle percentuali previste all</w:t>
      </w:r>
      <w:r>
        <w:rPr>
          <w:noProof/>
        </w:rPr>
        <w:t>'</w:t>
      </w:r>
      <w:r w:rsidRPr="00A0675F">
        <w:rPr>
          <w:noProof/>
        </w:rPr>
        <w:t>articolo</w:t>
      </w:r>
      <w:r>
        <w:rPr>
          <w:noProof/>
        </w:rPr>
        <w:t> </w:t>
      </w:r>
      <w:r w:rsidRPr="009C7C43">
        <w:rPr>
          <w:noProof/>
        </w:rPr>
        <w:t>21</w:t>
      </w:r>
      <w:r w:rsidRPr="00A0675F">
        <w:rPr>
          <w:noProof/>
        </w:rPr>
        <w:t>, paragrafo</w:t>
      </w:r>
      <w:r>
        <w:rPr>
          <w:noProof/>
        </w:rPr>
        <w:t> </w:t>
      </w:r>
      <w:r w:rsidRPr="009C7C43">
        <w:rPr>
          <w:noProof/>
        </w:rPr>
        <w:t>12</w:t>
      </w:r>
      <w:r w:rsidRPr="00A0675F">
        <w:rPr>
          <w:noProof/>
        </w:rPr>
        <w:t>, del regolamento (UE) n. </w:t>
      </w:r>
      <w:r w:rsidRPr="009C7C43">
        <w:rPr>
          <w:noProof/>
        </w:rPr>
        <w:t>651</w:t>
      </w:r>
      <w:r w:rsidRPr="00A0675F">
        <w:rPr>
          <w:noProof/>
        </w:rPr>
        <w:t>/</w:t>
      </w:r>
      <w:r w:rsidRPr="009C7C43">
        <w:rPr>
          <w:noProof/>
        </w:rPr>
        <w:t>2014</w:t>
      </w:r>
      <w:r w:rsidRPr="00A0675F">
        <w:rPr>
          <w:noProof/>
        </w:rPr>
        <w:t xml:space="preserve">, riassumere i dati economici e fornire una giustificazione dettagliata per tale percentuale (come previsto al punto </w:t>
      </w:r>
      <w:r w:rsidRPr="009C7C43">
        <w:rPr>
          <w:noProof/>
        </w:rPr>
        <w:t>97</w:t>
      </w:r>
      <w:r w:rsidRPr="00A0675F">
        <w:rPr>
          <w:noProof/>
        </w:rPr>
        <w:t xml:space="preserve"> degli orientamenti), con riferimento alla valutazione ex ante:</w:t>
      </w:r>
    </w:p>
    <w:p w14:paraId="0CA2637C" w14:textId="77777777" w:rsidR="005C7BE6" w:rsidRPr="00A0675F" w:rsidRDefault="005C7BE6" w:rsidP="00C071EA">
      <w:pPr>
        <w:tabs>
          <w:tab w:val="left" w:leader="dot" w:pos="9072"/>
        </w:tabs>
        <w:ind w:left="720"/>
        <w:rPr>
          <w:noProof/>
        </w:rPr>
      </w:pPr>
      <w:r w:rsidRPr="00A0675F">
        <w:rPr>
          <w:noProof/>
        </w:rPr>
        <w:tab/>
      </w:r>
    </w:p>
    <w:p w14:paraId="4CCF46DD" w14:textId="77777777" w:rsidR="005C7BE6" w:rsidRPr="00A0675F" w:rsidRDefault="005C7BE6" w:rsidP="008632FD">
      <w:pPr>
        <w:pStyle w:val="Tiret1"/>
        <w:numPr>
          <w:ilvl w:val="0"/>
          <w:numId w:val="56"/>
        </w:numPr>
        <w:rPr>
          <w:noProof/>
        </w:rPr>
      </w:pPr>
      <w:r w:rsidRPr="00A0675F">
        <w:rPr>
          <w:noProof/>
        </w:rPr>
        <w:t xml:space="preserve">Si ammette che la partecipazione privata al regime notificato sia di natura non indipendente (punto </w:t>
      </w:r>
      <w:r w:rsidRPr="009C7C43">
        <w:rPr>
          <w:noProof/>
        </w:rPr>
        <w:t>98</w:t>
      </w:r>
      <w:r w:rsidRPr="00A0675F">
        <w:rPr>
          <w:noProof/>
        </w:rPr>
        <w:t xml:space="preserve"> degli orientamenti)? </w:t>
      </w:r>
    </w:p>
    <w:p w14:paraId="46DE7CAD" w14:textId="77777777" w:rsidR="005C7BE6" w:rsidRPr="00A0675F" w:rsidRDefault="00CE7CD4" w:rsidP="005C7BE6">
      <w:pPr>
        <w:ind w:left="1418"/>
        <w:rPr>
          <w:noProof/>
        </w:rPr>
      </w:pPr>
      <w:sdt>
        <w:sdtPr>
          <w:rPr>
            <w:bCs/>
            <w:noProof/>
          </w:rPr>
          <w:id w:val="-210736408"/>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Sì. Fornire elementi giustificativi e motivazioni di natura economica: </w:t>
      </w:r>
    </w:p>
    <w:p w14:paraId="6061E45E" w14:textId="77777777" w:rsidR="005C7BE6" w:rsidRPr="00A0675F" w:rsidRDefault="005C7BE6" w:rsidP="00157C2E">
      <w:pPr>
        <w:tabs>
          <w:tab w:val="left" w:leader="dot" w:pos="9072"/>
        </w:tabs>
        <w:ind w:left="1418"/>
        <w:rPr>
          <w:noProof/>
        </w:rPr>
      </w:pPr>
      <w:r w:rsidRPr="00A0675F">
        <w:rPr>
          <w:noProof/>
        </w:rPr>
        <w:tab/>
      </w:r>
    </w:p>
    <w:p w14:paraId="2682DD17" w14:textId="77777777" w:rsidR="005C7BE6" w:rsidRPr="00A0675F" w:rsidRDefault="00CE7CD4" w:rsidP="005C7BE6">
      <w:pPr>
        <w:ind w:left="1418"/>
        <w:rPr>
          <w:bCs/>
          <w:noProof/>
        </w:rPr>
      </w:pPr>
      <w:sdt>
        <w:sdtPr>
          <w:rPr>
            <w:bCs/>
            <w:noProof/>
          </w:rPr>
          <w:id w:val="696126757"/>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No</w:t>
      </w:r>
    </w:p>
    <w:p w14:paraId="5776ED04" w14:textId="77777777" w:rsidR="00C071EA" w:rsidRDefault="005C7BE6" w:rsidP="008632FD">
      <w:pPr>
        <w:pStyle w:val="Tiret1"/>
        <w:numPr>
          <w:ilvl w:val="0"/>
          <w:numId w:val="56"/>
        </w:numPr>
        <w:rPr>
          <w:noProof/>
        </w:rPr>
      </w:pPr>
      <w:r w:rsidRPr="00A0675F">
        <w:rPr>
          <w:noProof/>
        </w:rPr>
        <w:t>Nel caso di imprese che ricevono gli investimenti iniziali per il finanziamento del rischio quando operano in un mercato qualsiasi da un periodo di tempo superiore al periodo di ammissibilità di cui all</w:t>
      </w:r>
      <w:r>
        <w:rPr>
          <w:noProof/>
        </w:rPr>
        <w:t>'</w:t>
      </w:r>
      <w:r w:rsidRPr="00A0675F">
        <w:rPr>
          <w:noProof/>
        </w:rPr>
        <w:t xml:space="preserve">articolo </w:t>
      </w:r>
      <w:r w:rsidRPr="009C7C43">
        <w:rPr>
          <w:noProof/>
        </w:rPr>
        <w:t>21</w:t>
      </w:r>
      <w:r w:rsidRPr="00A0675F">
        <w:rPr>
          <w:noProof/>
        </w:rPr>
        <w:t xml:space="preserve">, paragrafo </w:t>
      </w:r>
      <w:r w:rsidRPr="009C7C43">
        <w:rPr>
          <w:noProof/>
        </w:rPr>
        <w:t>3</w:t>
      </w:r>
      <w:r w:rsidRPr="00A0675F">
        <w:rPr>
          <w:noProof/>
        </w:rPr>
        <w:t>, lettera b), del regolamento (UE) n. </w:t>
      </w:r>
      <w:r w:rsidRPr="009C7C43">
        <w:rPr>
          <w:noProof/>
        </w:rPr>
        <w:t>651</w:t>
      </w:r>
      <w:r w:rsidRPr="00A0675F">
        <w:rPr>
          <w:noProof/>
        </w:rPr>
        <w:t>/</w:t>
      </w:r>
      <w:r w:rsidRPr="009C7C43">
        <w:rPr>
          <w:noProof/>
        </w:rPr>
        <w:t>2014</w:t>
      </w:r>
      <w:r w:rsidRPr="00A0675F">
        <w:rPr>
          <w:noProof/>
        </w:rPr>
        <w:t xml:space="preserve"> al momento del primo investimento per il finanziamento del rischio (paragrafo </w:t>
      </w:r>
      <w:r w:rsidRPr="009C7C43">
        <w:rPr>
          <w:noProof/>
        </w:rPr>
        <w:t>99</w:t>
      </w:r>
      <w:r w:rsidRPr="00A0675F">
        <w:rPr>
          <w:noProof/>
        </w:rPr>
        <w:t xml:space="preserve"> degli orientamenti), quali restrizioni adeguate contempla il regime notificato? </w:t>
      </w:r>
    </w:p>
    <w:p w14:paraId="086F92BD" w14:textId="77777777" w:rsidR="00C071EA" w:rsidRPr="00A0675F" w:rsidRDefault="00C071EA" w:rsidP="00C071EA">
      <w:pPr>
        <w:tabs>
          <w:tab w:val="left" w:leader="dot" w:pos="9072"/>
        </w:tabs>
        <w:ind w:left="709"/>
        <w:rPr>
          <w:noProof/>
        </w:rPr>
      </w:pPr>
      <w:r w:rsidRPr="00A0675F">
        <w:rPr>
          <w:noProof/>
        </w:rPr>
        <w:tab/>
      </w:r>
    </w:p>
    <w:p w14:paraId="1619C8E5" w14:textId="77777777" w:rsidR="005C7BE6" w:rsidRPr="00A0675F" w:rsidRDefault="005C7BE6" w:rsidP="008632FD">
      <w:pPr>
        <w:pStyle w:val="Tiret1"/>
        <w:numPr>
          <w:ilvl w:val="0"/>
          <w:numId w:val="56"/>
        </w:numPr>
        <w:rPr>
          <w:noProof/>
        </w:rPr>
      </w:pPr>
      <w:r w:rsidRPr="00A0675F">
        <w:rPr>
          <w:noProof/>
        </w:rPr>
        <w:t xml:space="preserve">La percentuale di partecipazione privata ammonta almeno al </w:t>
      </w:r>
      <w:r w:rsidRPr="009C7C43">
        <w:rPr>
          <w:noProof/>
        </w:rPr>
        <w:t>60</w:t>
      </w:r>
      <w:r w:rsidRPr="00A0675F">
        <w:rPr>
          <w:noProof/>
        </w:rPr>
        <w:t xml:space="preserve"> % (punto </w:t>
      </w:r>
      <w:r w:rsidRPr="009C7C43">
        <w:rPr>
          <w:noProof/>
        </w:rPr>
        <w:t>99</w:t>
      </w:r>
      <w:r w:rsidRPr="00A0675F">
        <w:rPr>
          <w:noProof/>
        </w:rPr>
        <w:t xml:space="preserve"> degli orientamenti)? </w:t>
      </w:r>
    </w:p>
    <w:p w14:paraId="763CAB77" w14:textId="77777777" w:rsidR="005C7BE6" w:rsidRPr="00A0675F" w:rsidRDefault="00CE7CD4" w:rsidP="005C7BE6">
      <w:pPr>
        <w:pStyle w:val="Text2"/>
        <w:rPr>
          <w:noProof/>
        </w:rPr>
      </w:pPr>
      <w:sdt>
        <w:sdtPr>
          <w:rPr>
            <w:noProof/>
          </w:rPr>
          <w:id w:val="1967854192"/>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 xml:space="preserve">Sì </w:t>
      </w:r>
      <w:r w:rsidR="005C7BE6" w:rsidRPr="00A0675F">
        <w:rPr>
          <w:noProof/>
        </w:rPr>
        <w:tab/>
      </w:r>
      <w:r w:rsidR="005C7BE6" w:rsidRPr="00A0675F">
        <w:rPr>
          <w:noProof/>
        </w:rPr>
        <w:tab/>
      </w:r>
      <w:sdt>
        <w:sdtPr>
          <w:rPr>
            <w:noProof/>
          </w:rPr>
          <w:id w:val="-1330819096"/>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ab/>
        <w:t>No</w:t>
      </w:r>
    </w:p>
    <w:p w14:paraId="108AEFDE" w14:textId="77777777" w:rsidR="005C7BE6" w:rsidRPr="00A0675F" w:rsidRDefault="005C7BE6" w:rsidP="005C7BE6">
      <w:pPr>
        <w:pStyle w:val="ManualNumPar1"/>
        <w:rPr>
          <w:bCs/>
          <w:noProof/>
        </w:rPr>
      </w:pPr>
      <w:r w:rsidRPr="00976F3E">
        <w:rPr>
          <w:noProof/>
        </w:rPr>
        <w:lastRenderedPageBreak/>
        <w:t>2.</w:t>
      </w:r>
      <w:r w:rsidRPr="00976F3E">
        <w:rPr>
          <w:noProof/>
        </w:rPr>
        <w:tab/>
      </w:r>
      <w:r w:rsidRPr="00A0675F">
        <w:rPr>
          <w:noProof/>
        </w:rPr>
        <w:t xml:space="preserve">Ripartizione equilibrata di rischi e benefici tra gli investitori pubblici e privati (punti da </w:t>
      </w:r>
      <w:r w:rsidRPr="009C7C43">
        <w:rPr>
          <w:noProof/>
        </w:rPr>
        <w:t>100</w:t>
      </w:r>
      <w:r w:rsidRPr="00A0675F">
        <w:rPr>
          <w:noProof/>
        </w:rPr>
        <w:t xml:space="preserve"> a </w:t>
      </w:r>
      <w:r w:rsidRPr="009C7C43">
        <w:rPr>
          <w:noProof/>
        </w:rPr>
        <w:t>102</w:t>
      </w:r>
      <w:r w:rsidRPr="00A0675F">
        <w:rPr>
          <w:noProof/>
        </w:rPr>
        <w:t xml:space="preserve"> degli orientamenti)</w:t>
      </w:r>
    </w:p>
    <w:p w14:paraId="3D20C009" w14:textId="77777777" w:rsidR="005C7BE6" w:rsidRPr="00A0675F" w:rsidRDefault="005C7BE6" w:rsidP="008632FD">
      <w:pPr>
        <w:pStyle w:val="Tiret1"/>
        <w:numPr>
          <w:ilvl w:val="0"/>
          <w:numId w:val="56"/>
        </w:numPr>
        <w:rPr>
          <w:noProof/>
        </w:rPr>
      </w:pPr>
      <w:r w:rsidRPr="00A0675F">
        <w:rPr>
          <w:noProof/>
        </w:rPr>
        <w:t xml:space="preserve">Spiegare perché la ripartizione di rischi e benefici tra investitori pubblici e privati di cui nelle sezioni riguardanti i pertinenti strumenti finanziari può essere considerata equilibrata (punti da </w:t>
      </w:r>
      <w:r w:rsidRPr="009C7C43">
        <w:rPr>
          <w:noProof/>
        </w:rPr>
        <w:t>100</w:t>
      </w:r>
      <w:r w:rsidRPr="00A0675F">
        <w:rPr>
          <w:noProof/>
        </w:rPr>
        <w:t xml:space="preserve"> a </w:t>
      </w:r>
      <w:r w:rsidRPr="009C7C43">
        <w:rPr>
          <w:noProof/>
        </w:rPr>
        <w:t>102</w:t>
      </w:r>
      <w:r w:rsidRPr="00A0675F">
        <w:rPr>
          <w:noProof/>
        </w:rPr>
        <w:t xml:space="preserve"> degli orientamenti):</w:t>
      </w:r>
    </w:p>
    <w:p w14:paraId="2C73EF70" w14:textId="77777777" w:rsidR="005C7BE6" w:rsidRPr="00A0675F" w:rsidRDefault="005C7BE6" w:rsidP="00C071EA">
      <w:pPr>
        <w:tabs>
          <w:tab w:val="left" w:leader="dot" w:pos="9072"/>
        </w:tabs>
        <w:ind w:left="709"/>
        <w:rPr>
          <w:noProof/>
        </w:rPr>
      </w:pPr>
      <w:r w:rsidRPr="00A0675F">
        <w:rPr>
          <w:noProof/>
        </w:rPr>
        <w:tab/>
      </w:r>
    </w:p>
    <w:p w14:paraId="76B5712D" w14:textId="77777777" w:rsidR="005C7BE6" w:rsidRPr="00A0675F" w:rsidRDefault="005C7BE6" w:rsidP="005C7BE6">
      <w:pPr>
        <w:pStyle w:val="ManualNumPar1"/>
        <w:rPr>
          <w:bCs/>
          <w:noProof/>
        </w:rPr>
      </w:pPr>
      <w:r w:rsidRPr="00976F3E">
        <w:rPr>
          <w:noProof/>
        </w:rPr>
        <w:t>3.</w:t>
      </w:r>
      <w:r w:rsidRPr="00976F3E">
        <w:rPr>
          <w:noProof/>
        </w:rPr>
        <w:tab/>
      </w:r>
      <w:r w:rsidRPr="00A0675F">
        <w:rPr>
          <w:noProof/>
        </w:rPr>
        <w:t xml:space="preserve">Natura degli incentivi da determinare mediante una selezione degli intermediari finanziari nonché dei gestori di fondi o degli investitori (punti </w:t>
      </w:r>
      <w:r w:rsidRPr="009C7C43">
        <w:rPr>
          <w:noProof/>
        </w:rPr>
        <w:t>103</w:t>
      </w:r>
      <w:r w:rsidRPr="00A0675F">
        <w:rPr>
          <w:noProof/>
        </w:rPr>
        <w:t xml:space="preserve"> e </w:t>
      </w:r>
      <w:r w:rsidRPr="009C7C43">
        <w:rPr>
          <w:noProof/>
        </w:rPr>
        <w:t>104</w:t>
      </w:r>
      <w:r w:rsidRPr="00A0675F">
        <w:rPr>
          <w:noProof/>
        </w:rPr>
        <w:t xml:space="preserve"> degli orientamenti)</w:t>
      </w:r>
    </w:p>
    <w:p w14:paraId="29C3D538" w14:textId="77777777" w:rsidR="005C7BE6" w:rsidRPr="00A0675F" w:rsidRDefault="005C7BE6" w:rsidP="005C7BE6">
      <w:pPr>
        <w:keepNext/>
        <w:ind w:left="709"/>
        <w:rPr>
          <w:noProof/>
        </w:rPr>
      </w:pPr>
      <w:r w:rsidRPr="00A0675F">
        <w:rPr>
          <w:noProof/>
        </w:rPr>
        <w:t>Confermare, barrando la casella appropriata.</w:t>
      </w:r>
    </w:p>
    <w:p w14:paraId="58D78136" w14:textId="77777777" w:rsidR="005C7BE6" w:rsidRPr="00A0675F" w:rsidRDefault="005C7BE6" w:rsidP="008632FD">
      <w:pPr>
        <w:pStyle w:val="ManualHeading1-A"/>
        <w:numPr>
          <w:ilvl w:val="0"/>
          <w:numId w:val="44"/>
        </w:numPr>
        <w:rPr>
          <w:noProof/>
        </w:rPr>
      </w:pPr>
      <w:r w:rsidRPr="00A0675F">
        <w:rPr>
          <w:noProof/>
        </w:rPr>
        <w:t>Selezione degli intermediari finanziari che attuano il regime</w:t>
      </w:r>
    </w:p>
    <w:p w14:paraId="5E84D37A" w14:textId="77777777" w:rsidR="005C7BE6" w:rsidRPr="00A0675F" w:rsidRDefault="005C7BE6" w:rsidP="005C7BE6">
      <w:pPr>
        <w:pStyle w:val="Point1"/>
        <w:rPr>
          <w:noProof/>
        </w:rPr>
      </w:pPr>
      <w:r w:rsidRPr="00976F3E">
        <w:rPr>
          <w:noProof/>
        </w:rPr>
        <w:t>(a)</w:t>
      </w:r>
      <w:r w:rsidRPr="00976F3E">
        <w:rPr>
          <w:noProof/>
        </w:rPr>
        <w:tab/>
      </w:r>
      <w:r w:rsidRPr="00A0675F">
        <w:rPr>
          <w:noProof/>
        </w:rPr>
        <w:t xml:space="preserve">Tutti gli intermediari finanziari sono selezionati mediante una procedura aperta, trasparente e non discriminatoria che consente di determinare la natura esatta degli incentivi: </w:t>
      </w:r>
    </w:p>
    <w:p w14:paraId="28B1C783" w14:textId="77777777" w:rsidR="005C7BE6" w:rsidRPr="00A0675F" w:rsidRDefault="00CE7CD4" w:rsidP="005C7BE6">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Sì.</w:t>
      </w:r>
    </w:p>
    <w:p w14:paraId="473FBE69" w14:textId="79EAFFDD" w:rsidR="005C7BE6" w:rsidRPr="00A0675F" w:rsidRDefault="00CE7CD4" w:rsidP="005C7BE6">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No. Indicarne il motivo (spiegando come avviene la selezione degli investitori):</w:t>
      </w:r>
    </w:p>
    <w:p w14:paraId="7378A978" w14:textId="77777777" w:rsidR="005C7BE6" w:rsidRPr="00A0675F" w:rsidRDefault="005C7BE6" w:rsidP="00157C2E">
      <w:pPr>
        <w:tabs>
          <w:tab w:val="left" w:leader="dot" w:pos="9072"/>
        </w:tabs>
        <w:ind w:left="1417"/>
        <w:rPr>
          <w:noProof/>
        </w:rPr>
      </w:pPr>
      <w:r w:rsidRPr="00A0675F">
        <w:rPr>
          <w:noProof/>
        </w:rPr>
        <w:tab/>
      </w:r>
    </w:p>
    <w:p w14:paraId="770A4CF0" w14:textId="77777777" w:rsidR="005C7BE6" w:rsidRPr="00A0675F" w:rsidRDefault="005C7BE6" w:rsidP="008632FD">
      <w:pPr>
        <w:pStyle w:val="Tiret1"/>
        <w:numPr>
          <w:ilvl w:val="0"/>
          <w:numId w:val="56"/>
        </w:numPr>
        <w:rPr>
          <w:noProof/>
        </w:rPr>
      </w:pPr>
      <w:r w:rsidRPr="00A0675F">
        <w:rPr>
          <w:noProof/>
        </w:rPr>
        <w:t>Descrivere la procedura di gara e in che modo il processo di selezione rispetta i requisiti, compresi i) i criteri di selezione previsti nell</w:t>
      </w:r>
      <w:r>
        <w:rPr>
          <w:noProof/>
        </w:rPr>
        <w:t>'</w:t>
      </w:r>
      <w:r w:rsidRPr="00A0675F">
        <w:rPr>
          <w:noProof/>
        </w:rPr>
        <w:t>invito a manifestare interesse; ii) la griglia di valutazione utilizzata per la verifica e iii) il processo di due diligence:</w:t>
      </w:r>
    </w:p>
    <w:p w14:paraId="61368633" w14:textId="77777777" w:rsidR="005C7BE6" w:rsidRPr="00A0675F" w:rsidRDefault="005C7BE6" w:rsidP="00C071EA">
      <w:pPr>
        <w:tabs>
          <w:tab w:val="left" w:leader="dot" w:pos="9072"/>
        </w:tabs>
        <w:ind w:left="720"/>
        <w:rPr>
          <w:noProof/>
        </w:rPr>
      </w:pPr>
      <w:r w:rsidRPr="00A0675F">
        <w:rPr>
          <w:noProof/>
        </w:rPr>
        <w:tab/>
      </w:r>
    </w:p>
    <w:p w14:paraId="03C74BD7" w14:textId="77777777" w:rsidR="005C7BE6" w:rsidRPr="00A0675F" w:rsidRDefault="005C7BE6" w:rsidP="008632FD">
      <w:pPr>
        <w:pStyle w:val="Tiret1"/>
        <w:numPr>
          <w:ilvl w:val="0"/>
          <w:numId w:val="56"/>
        </w:numPr>
        <w:rPr>
          <w:noProof/>
        </w:rPr>
      </w:pPr>
      <w:r w:rsidRPr="00A0675F">
        <w:rPr>
          <w:noProof/>
        </w:rPr>
        <w:t>Indicare il riferimento alla pertinente disposizione della base giuridica:</w:t>
      </w:r>
    </w:p>
    <w:p w14:paraId="0FB52D82" w14:textId="77777777" w:rsidR="005C7BE6" w:rsidRPr="00A0675F" w:rsidRDefault="005C7BE6" w:rsidP="00C071EA">
      <w:pPr>
        <w:tabs>
          <w:tab w:val="left" w:leader="dot" w:pos="9072"/>
        </w:tabs>
        <w:ind w:left="720"/>
        <w:rPr>
          <w:noProof/>
        </w:rPr>
      </w:pPr>
      <w:r w:rsidRPr="00A0675F">
        <w:rPr>
          <w:noProof/>
        </w:rPr>
        <w:tab/>
      </w:r>
    </w:p>
    <w:p w14:paraId="349F82C2" w14:textId="77777777" w:rsidR="005C7BE6" w:rsidRPr="00A0675F" w:rsidRDefault="005C7BE6" w:rsidP="008632FD">
      <w:pPr>
        <w:pStyle w:val="Tiret1"/>
        <w:numPr>
          <w:ilvl w:val="0"/>
          <w:numId w:val="56"/>
        </w:numPr>
        <w:rPr>
          <w:noProof/>
        </w:rPr>
      </w:pPr>
      <w:r w:rsidRPr="00A0675F">
        <w:rPr>
          <w:noProof/>
        </w:rPr>
        <w:t>Descrivere in che modo si garantisce il rispetto delle condizioni in materia di gestione commerciale e di procedure decisionali orientate al profitto di cui al regolamento (UE) n. </w:t>
      </w:r>
      <w:r w:rsidRPr="009C7C43">
        <w:rPr>
          <w:noProof/>
        </w:rPr>
        <w:t>651</w:t>
      </w:r>
      <w:r w:rsidRPr="00A0675F">
        <w:rPr>
          <w:noProof/>
        </w:rPr>
        <w:t>/</w:t>
      </w:r>
      <w:r w:rsidRPr="009C7C43">
        <w:rPr>
          <w:noProof/>
        </w:rPr>
        <w:t>2014</w:t>
      </w:r>
      <w:r w:rsidRPr="00A0675F">
        <w:rPr>
          <w:noProof/>
        </w:rPr>
        <w:t xml:space="preserve"> (articolo </w:t>
      </w:r>
      <w:r w:rsidRPr="009C7C43">
        <w:rPr>
          <w:noProof/>
        </w:rPr>
        <w:t>21</w:t>
      </w:r>
      <w:r w:rsidRPr="00A0675F">
        <w:rPr>
          <w:noProof/>
        </w:rPr>
        <w:t xml:space="preserve">, paragrafi </w:t>
      </w:r>
      <w:r w:rsidRPr="009C7C43">
        <w:rPr>
          <w:noProof/>
        </w:rPr>
        <w:t>15</w:t>
      </w:r>
      <w:r w:rsidRPr="00A0675F">
        <w:rPr>
          <w:noProof/>
        </w:rPr>
        <w:t xml:space="preserve"> e </w:t>
      </w:r>
      <w:r w:rsidRPr="009C7C43">
        <w:rPr>
          <w:noProof/>
        </w:rPr>
        <w:t>16</w:t>
      </w:r>
      <w:r w:rsidRPr="00A0675F">
        <w:rPr>
          <w:noProof/>
        </w:rPr>
        <w:t>, del regolamento (UE) n. </w:t>
      </w:r>
      <w:r w:rsidRPr="009C7C43">
        <w:rPr>
          <w:noProof/>
        </w:rPr>
        <w:t>651</w:t>
      </w:r>
      <w:r w:rsidRPr="00A0675F">
        <w:rPr>
          <w:noProof/>
        </w:rPr>
        <w:t>/</w:t>
      </w:r>
      <w:r w:rsidRPr="009C7C43">
        <w:rPr>
          <w:noProof/>
        </w:rPr>
        <w:t>2014</w:t>
      </w:r>
      <w:r w:rsidRPr="00A0675F">
        <w:rPr>
          <w:noProof/>
        </w:rPr>
        <w:t xml:space="preserve">) (punto </w:t>
      </w:r>
      <w:r w:rsidRPr="009C7C43">
        <w:rPr>
          <w:noProof/>
        </w:rPr>
        <w:t>172</w:t>
      </w:r>
      <w:r w:rsidRPr="00A0675F">
        <w:rPr>
          <w:noProof/>
        </w:rPr>
        <w:t xml:space="preserve"> degli orientamenti):</w:t>
      </w:r>
    </w:p>
    <w:p w14:paraId="66681E99" w14:textId="77777777" w:rsidR="005C7BE6" w:rsidRPr="00A0675F" w:rsidRDefault="005C7BE6" w:rsidP="00C071EA">
      <w:pPr>
        <w:tabs>
          <w:tab w:val="left" w:leader="dot" w:pos="9072"/>
        </w:tabs>
        <w:ind w:left="720"/>
        <w:rPr>
          <w:noProof/>
        </w:rPr>
      </w:pPr>
      <w:r w:rsidRPr="00A0675F">
        <w:rPr>
          <w:noProof/>
        </w:rPr>
        <w:tab/>
      </w:r>
    </w:p>
    <w:p w14:paraId="436AB06B" w14:textId="77777777" w:rsidR="005C7BE6" w:rsidRPr="00A0675F" w:rsidRDefault="005C7BE6" w:rsidP="008632FD">
      <w:pPr>
        <w:pStyle w:val="Tiret1"/>
        <w:numPr>
          <w:ilvl w:val="0"/>
          <w:numId w:val="56"/>
        </w:numPr>
        <w:rPr>
          <w:noProof/>
        </w:rPr>
      </w:pPr>
      <w:r w:rsidRPr="00A0675F">
        <w:rPr>
          <w:noProof/>
        </w:rPr>
        <w:t>Fornire elementi di prova e fare riferimento alla base giuridica:</w:t>
      </w:r>
    </w:p>
    <w:p w14:paraId="6EFED4BB" w14:textId="77777777" w:rsidR="005C7BE6" w:rsidRPr="00A0675F" w:rsidRDefault="005C7BE6" w:rsidP="00C071EA">
      <w:pPr>
        <w:tabs>
          <w:tab w:val="left" w:leader="dot" w:pos="9072"/>
        </w:tabs>
        <w:ind w:left="720"/>
        <w:rPr>
          <w:noProof/>
        </w:rPr>
      </w:pPr>
      <w:r w:rsidRPr="00A0675F">
        <w:rPr>
          <w:noProof/>
        </w:rPr>
        <w:tab/>
      </w:r>
    </w:p>
    <w:p w14:paraId="4133FE4C" w14:textId="77777777" w:rsidR="005C7BE6" w:rsidRPr="00A0675F" w:rsidRDefault="005C7BE6" w:rsidP="005C7BE6">
      <w:pPr>
        <w:pStyle w:val="Point1"/>
        <w:rPr>
          <w:noProof/>
        </w:rPr>
      </w:pPr>
      <w:r w:rsidRPr="00976F3E">
        <w:rPr>
          <w:noProof/>
        </w:rPr>
        <w:t>(b)</w:t>
      </w:r>
      <w:r w:rsidRPr="00976F3E">
        <w:rPr>
          <w:noProof/>
        </w:rPr>
        <w:tab/>
      </w:r>
      <w:r w:rsidRPr="00A0675F">
        <w:rPr>
          <w:noProof/>
        </w:rPr>
        <w:t xml:space="preserve"> Nel quadro della procedura di selezione, gli intermediari finanziari devono dimostrare in che modo la strategia di investimento proposta contribuisce al conseguimento degli obiettivi di intervento (sulla base degli indicatori di risultato individuati nella valutazione ex ante). Insieme alla presente notifica si prega di allegare i seguenti documenti: </w:t>
      </w:r>
    </w:p>
    <w:p w14:paraId="02AF86E6" w14:textId="77777777" w:rsidR="005C7BE6" w:rsidRPr="00A0675F" w:rsidRDefault="005C7BE6" w:rsidP="008632FD">
      <w:pPr>
        <w:pStyle w:val="Tiret1"/>
        <w:numPr>
          <w:ilvl w:val="0"/>
          <w:numId w:val="56"/>
        </w:numPr>
        <w:rPr>
          <w:noProof/>
        </w:rPr>
      </w:pPr>
      <w:r w:rsidRPr="00A0675F">
        <w:rPr>
          <w:noProof/>
        </w:rPr>
        <w:t>I documenti forniti da ciascun intermediario finanziario che specifichino la sua strategia di investimento, compresa la politica dei prezzi, e in che modo essa contribuisce a ciascuno degli obiettivi di intervento.</w:t>
      </w:r>
    </w:p>
    <w:p w14:paraId="22D6DE81" w14:textId="77777777" w:rsidR="005C7BE6" w:rsidRPr="00A0675F" w:rsidRDefault="005C7BE6" w:rsidP="008632FD">
      <w:pPr>
        <w:pStyle w:val="Tiret1"/>
        <w:numPr>
          <w:ilvl w:val="0"/>
          <w:numId w:val="56"/>
        </w:numPr>
        <w:rPr>
          <w:noProof/>
        </w:rPr>
      </w:pPr>
      <w:r w:rsidRPr="00A0675F">
        <w:rPr>
          <w:noProof/>
        </w:rPr>
        <w:lastRenderedPageBreak/>
        <w:t>Fornire una descrizione dettagliata del meccanismo previsto dal regime notificato con il quale lo Stato membro deve garantire che la strategia di investimento degli intermediari sia costantemente in linea con gli obiettivi di intervento concordati (ad esempio mediante meccanismi di controllo e di segnalazione e la partecipazione negli organi rappresentativi), e che modifiche sostanziali della strategia di investimento sono possibili solo previa autorizzazione dello Stato membro:</w:t>
      </w:r>
    </w:p>
    <w:p w14:paraId="2822B024" w14:textId="77777777" w:rsidR="005C7BE6" w:rsidRPr="00A0675F" w:rsidRDefault="005C7BE6" w:rsidP="00C071EA">
      <w:pPr>
        <w:tabs>
          <w:tab w:val="left" w:leader="dot" w:pos="9072"/>
        </w:tabs>
        <w:ind w:left="720"/>
        <w:rPr>
          <w:noProof/>
        </w:rPr>
      </w:pPr>
      <w:r w:rsidRPr="00A0675F">
        <w:rPr>
          <w:noProof/>
        </w:rPr>
        <w:tab/>
      </w:r>
    </w:p>
    <w:p w14:paraId="55CC252D" w14:textId="77777777" w:rsidR="005C7BE6" w:rsidRPr="00A0675F" w:rsidRDefault="005C7BE6" w:rsidP="008632FD">
      <w:pPr>
        <w:pStyle w:val="Tiret1"/>
        <w:numPr>
          <w:ilvl w:val="0"/>
          <w:numId w:val="56"/>
        </w:numPr>
        <w:rPr>
          <w:noProof/>
        </w:rPr>
      </w:pPr>
      <w:r w:rsidRPr="00A0675F">
        <w:rPr>
          <w:noProof/>
        </w:rPr>
        <w:t>Indicare inoltre il riferimento alla pertinente disposizione della base giuridica:</w:t>
      </w:r>
    </w:p>
    <w:p w14:paraId="13BB0FDC" w14:textId="77777777" w:rsidR="005C7BE6" w:rsidRPr="00A0675F" w:rsidRDefault="005C7BE6" w:rsidP="00C071EA">
      <w:pPr>
        <w:tabs>
          <w:tab w:val="left" w:leader="dot" w:pos="9072"/>
        </w:tabs>
        <w:ind w:left="720"/>
        <w:rPr>
          <w:noProof/>
        </w:rPr>
      </w:pPr>
      <w:r w:rsidRPr="00A0675F">
        <w:rPr>
          <w:noProof/>
        </w:rPr>
        <w:tab/>
      </w:r>
    </w:p>
    <w:p w14:paraId="0A5C1C9A" w14:textId="77777777" w:rsidR="005C7BE6" w:rsidRPr="00A0675F" w:rsidRDefault="005C7BE6" w:rsidP="005C7BE6">
      <w:pPr>
        <w:pStyle w:val="Point1"/>
        <w:rPr>
          <w:noProof/>
        </w:rPr>
      </w:pPr>
      <w:r w:rsidRPr="00976F3E">
        <w:rPr>
          <w:noProof/>
        </w:rPr>
        <w:t>(c)</w:t>
      </w:r>
      <w:r w:rsidRPr="00976F3E">
        <w:rPr>
          <w:noProof/>
        </w:rPr>
        <w:tab/>
      </w:r>
      <w:r w:rsidRPr="00A0675F">
        <w:rPr>
          <w:noProof/>
        </w:rPr>
        <w:t>Il gestore dell</w:t>
      </w:r>
      <w:r>
        <w:rPr>
          <w:noProof/>
        </w:rPr>
        <w:t>'</w:t>
      </w:r>
      <w:r w:rsidRPr="00A0675F">
        <w:rPr>
          <w:noProof/>
        </w:rPr>
        <w:t>intermediario finanziario o l</w:t>
      </w:r>
      <w:r>
        <w:rPr>
          <w:noProof/>
        </w:rPr>
        <w:t>'</w:t>
      </w:r>
      <w:r w:rsidRPr="00A0675F">
        <w:rPr>
          <w:noProof/>
        </w:rPr>
        <w:t>impresa di gestione (</w:t>
      </w:r>
      <w:r>
        <w:rPr>
          <w:noProof/>
        </w:rPr>
        <w:t>"</w:t>
      </w:r>
      <w:r w:rsidRPr="00A0675F">
        <w:rPr>
          <w:noProof/>
        </w:rPr>
        <w:t>il gestore</w:t>
      </w:r>
      <w:r>
        <w:rPr>
          <w:noProof/>
        </w:rPr>
        <w:t>"</w:t>
      </w:r>
      <w:r w:rsidRPr="00A0675F">
        <w:rPr>
          <w:noProof/>
        </w:rPr>
        <w:t>) sono scelti attraverso una procedura di selezione aperta, trasparente, non discriminatoria e obiettiva o la remunerazione del gestore rispecchia pienamente i livelli di mercato:</w:t>
      </w:r>
    </w:p>
    <w:p w14:paraId="0AC203D5" w14:textId="77777777" w:rsidR="005C7BE6" w:rsidRPr="00A0675F" w:rsidRDefault="00CE7CD4" w:rsidP="005C7BE6">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Sì</w:t>
      </w:r>
    </w:p>
    <w:p w14:paraId="5019CB95" w14:textId="77777777" w:rsidR="005C7BE6" w:rsidRPr="00A0675F" w:rsidRDefault="00CE7CD4" w:rsidP="005C7BE6">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No. Indicarne il motivo (spiegando come avviene la selezione degli investitori):</w:t>
      </w:r>
    </w:p>
    <w:p w14:paraId="08A3FEBB" w14:textId="77777777" w:rsidR="005C7BE6" w:rsidRPr="00A0675F" w:rsidRDefault="005C7BE6" w:rsidP="00157C2E">
      <w:pPr>
        <w:tabs>
          <w:tab w:val="left" w:leader="dot" w:pos="9072"/>
        </w:tabs>
        <w:ind w:left="1417"/>
        <w:rPr>
          <w:noProof/>
        </w:rPr>
      </w:pPr>
      <w:r w:rsidRPr="00A0675F">
        <w:rPr>
          <w:noProof/>
        </w:rPr>
        <w:tab/>
      </w:r>
    </w:p>
    <w:p w14:paraId="166FF91E" w14:textId="77777777" w:rsidR="005C7BE6" w:rsidRPr="00A0675F" w:rsidRDefault="005C7BE6" w:rsidP="008632FD">
      <w:pPr>
        <w:pStyle w:val="Tiret1"/>
        <w:numPr>
          <w:ilvl w:val="0"/>
          <w:numId w:val="56"/>
        </w:numPr>
        <w:rPr>
          <w:noProof/>
        </w:rPr>
      </w:pPr>
      <w:r w:rsidRPr="00A0675F">
        <w:rPr>
          <w:noProof/>
        </w:rPr>
        <w:t xml:space="preserve">Descrivere la procedura di gara e descrivere in che modo il processo di selezione è conforme ai requisiti del presente punto: </w:t>
      </w:r>
      <w:r w:rsidRPr="00A0675F">
        <w:rPr>
          <w:noProof/>
        </w:rPr>
        <w:tab/>
      </w:r>
    </w:p>
    <w:p w14:paraId="27ED2716" w14:textId="77777777" w:rsidR="00C071EA" w:rsidRPr="00A0675F" w:rsidRDefault="00C071EA" w:rsidP="00C071EA">
      <w:pPr>
        <w:tabs>
          <w:tab w:val="left" w:leader="dot" w:pos="9072"/>
        </w:tabs>
        <w:ind w:left="709"/>
        <w:rPr>
          <w:noProof/>
        </w:rPr>
      </w:pPr>
      <w:r w:rsidRPr="00A0675F">
        <w:rPr>
          <w:noProof/>
        </w:rPr>
        <w:tab/>
      </w:r>
    </w:p>
    <w:p w14:paraId="1090DC81" w14:textId="77777777" w:rsidR="005C7BE6" w:rsidRPr="00A0675F" w:rsidRDefault="005C7BE6" w:rsidP="008632FD">
      <w:pPr>
        <w:pStyle w:val="Tiret1"/>
        <w:numPr>
          <w:ilvl w:val="0"/>
          <w:numId w:val="56"/>
        </w:numPr>
        <w:rPr>
          <w:noProof/>
        </w:rPr>
      </w:pPr>
      <w:r w:rsidRPr="00A0675F">
        <w:rPr>
          <w:noProof/>
        </w:rPr>
        <w:t>Indicare il riferimento alla pertinente disposizione della base giuridica contenente tali requisiti:</w:t>
      </w:r>
    </w:p>
    <w:p w14:paraId="2067EF9F" w14:textId="77777777" w:rsidR="005C7BE6" w:rsidRPr="00A0675F" w:rsidRDefault="005C7BE6" w:rsidP="00C071EA">
      <w:pPr>
        <w:tabs>
          <w:tab w:val="left" w:leader="dot" w:pos="9072"/>
        </w:tabs>
        <w:ind w:left="709"/>
        <w:rPr>
          <w:noProof/>
        </w:rPr>
      </w:pPr>
      <w:r w:rsidRPr="00A0675F">
        <w:rPr>
          <w:noProof/>
        </w:rPr>
        <w:tab/>
      </w:r>
    </w:p>
    <w:p w14:paraId="4E60676D" w14:textId="77777777" w:rsidR="005C7BE6" w:rsidRPr="00A0675F" w:rsidRDefault="005C7BE6" w:rsidP="005C7BE6">
      <w:pPr>
        <w:pStyle w:val="Point1"/>
        <w:rPr>
          <w:noProof/>
        </w:rPr>
      </w:pPr>
      <w:r w:rsidRPr="00976F3E">
        <w:rPr>
          <w:noProof/>
        </w:rPr>
        <w:t>(d)</w:t>
      </w:r>
      <w:r w:rsidRPr="00976F3E">
        <w:rPr>
          <w:noProof/>
        </w:rPr>
        <w:tab/>
      </w:r>
      <w:sdt>
        <w:sdtPr>
          <w:rPr>
            <w:noProof/>
          </w:rPr>
          <w:id w:val="-992181937"/>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Pr="00A0675F">
        <w:rPr>
          <w:noProof/>
        </w:rPr>
        <w:t xml:space="preserve"> I gestori dei fondi di fondi sono tenuti, nell</w:t>
      </w:r>
      <w:r>
        <w:rPr>
          <w:noProof/>
        </w:rPr>
        <w:t>'</w:t>
      </w:r>
      <w:r w:rsidRPr="00A0675F">
        <w:rPr>
          <w:noProof/>
        </w:rPr>
        <w:t xml:space="preserve">ambito del loro mandato di investimento, a impegnarsi giuridicamente a fissare, mediante una procedura concorrenziale, le condizioni preferenziali che potrebbero applicarsi al livello dei sub-fondi (punto </w:t>
      </w:r>
      <w:r w:rsidRPr="009C7C43">
        <w:rPr>
          <w:noProof/>
        </w:rPr>
        <w:t>103</w:t>
      </w:r>
      <w:r w:rsidRPr="00A0675F">
        <w:rPr>
          <w:noProof/>
        </w:rPr>
        <w:t xml:space="preserve"> degli orientamenti).</w:t>
      </w:r>
    </w:p>
    <w:p w14:paraId="636C9112" w14:textId="77777777" w:rsidR="005C7BE6" w:rsidRPr="00A0675F" w:rsidRDefault="005C7BE6" w:rsidP="005C7BE6">
      <w:pPr>
        <w:pStyle w:val="ManualHeading1-A"/>
        <w:rPr>
          <w:noProof/>
        </w:rPr>
      </w:pPr>
      <w:r w:rsidRPr="00A0675F">
        <w:rPr>
          <w:noProof/>
        </w:rPr>
        <w:t>Selezione di investitori privati</w:t>
      </w:r>
    </w:p>
    <w:p w14:paraId="57063C86" w14:textId="77777777" w:rsidR="005C7BE6" w:rsidRPr="00A0675F" w:rsidRDefault="00CE7CD4" w:rsidP="005C7BE6">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Gli investitori privati sono selezionati mediante una procedura aperta, trasparente e non discriminatoria che consente di determinare la natura esatta degli incentivi (punto </w:t>
      </w:r>
      <w:r w:rsidR="005C7BE6" w:rsidRPr="009C7C43">
        <w:rPr>
          <w:noProof/>
        </w:rPr>
        <w:t>103</w:t>
      </w:r>
      <w:r w:rsidR="005C7BE6" w:rsidRPr="00A0675F">
        <w:rPr>
          <w:noProof/>
        </w:rPr>
        <w:t xml:space="preserve"> degli orientamenti). </w:t>
      </w:r>
    </w:p>
    <w:p w14:paraId="254CCA7B" w14:textId="77777777" w:rsidR="005C7BE6" w:rsidRPr="00A0675F" w:rsidRDefault="005C7BE6" w:rsidP="008632FD">
      <w:pPr>
        <w:pStyle w:val="Tiret0"/>
        <w:keepNext/>
        <w:keepLines/>
        <w:numPr>
          <w:ilvl w:val="0"/>
          <w:numId w:val="45"/>
        </w:numPr>
        <w:ind w:left="851" w:hanging="851"/>
        <w:rPr>
          <w:noProof/>
        </w:rPr>
      </w:pPr>
      <w:r w:rsidRPr="00A0675F">
        <w:rPr>
          <w:noProof/>
        </w:rPr>
        <w:t>Descrivere le modalità per l</w:t>
      </w:r>
      <w:r>
        <w:rPr>
          <w:noProof/>
        </w:rPr>
        <w:t>'</w:t>
      </w:r>
      <w:r w:rsidRPr="00A0675F">
        <w:rPr>
          <w:noProof/>
        </w:rPr>
        <w:t>individuazione e la selezione degli investitori privati:</w:t>
      </w:r>
    </w:p>
    <w:p w14:paraId="0E009672" w14:textId="77777777" w:rsidR="005C7BE6" w:rsidRPr="00A0675F" w:rsidRDefault="005C7BE6" w:rsidP="005C7BE6">
      <w:pPr>
        <w:tabs>
          <w:tab w:val="left" w:leader="dot" w:pos="9072"/>
        </w:tabs>
        <w:rPr>
          <w:noProof/>
        </w:rPr>
      </w:pPr>
      <w:r w:rsidRPr="00A0675F">
        <w:rPr>
          <w:noProof/>
        </w:rPr>
        <w:tab/>
      </w:r>
    </w:p>
    <w:p w14:paraId="47984B03" w14:textId="77777777" w:rsidR="005C7BE6" w:rsidRPr="00A0675F" w:rsidRDefault="005C7BE6" w:rsidP="005C7BE6">
      <w:pPr>
        <w:pStyle w:val="ManualNumPar1"/>
        <w:rPr>
          <w:noProof/>
        </w:rPr>
      </w:pPr>
      <w:r w:rsidRPr="00976F3E">
        <w:rPr>
          <w:noProof/>
        </w:rPr>
        <w:t>4.</w:t>
      </w:r>
      <w:r w:rsidRPr="00976F3E">
        <w:rPr>
          <w:noProof/>
        </w:rPr>
        <w:tab/>
      </w:r>
      <w:r w:rsidRPr="00A0675F">
        <w:rPr>
          <w:noProof/>
        </w:rPr>
        <w:t xml:space="preserve">Intermediario finanziario o gestore del fondo che coinvestono assumendo almeno il </w:t>
      </w:r>
      <w:r w:rsidRPr="009C7C43">
        <w:rPr>
          <w:noProof/>
        </w:rPr>
        <w:t>10</w:t>
      </w:r>
      <w:r w:rsidRPr="00A0675F">
        <w:rPr>
          <w:noProof/>
        </w:rPr>
        <w:t xml:space="preserve"> % della tranche di prima perdita (punto </w:t>
      </w:r>
      <w:r w:rsidRPr="009C7C43">
        <w:rPr>
          <w:noProof/>
        </w:rPr>
        <w:t>105</w:t>
      </w:r>
      <w:r w:rsidRPr="00A0675F">
        <w:rPr>
          <w:noProof/>
        </w:rPr>
        <w:t xml:space="preserve"> degli orientamenti)</w:t>
      </w:r>
    </w:p>
    <w:p w14:paraId="38828363" w14:textId="77777777" w:rsidR="005C7BE6" w:rsidRPr="00A0675F" w:rsidRDefault="005C7BE6" w:rsidP="008632FD">
      <w:pPr>
        <w:pStyle w:val="Tiret0"/>
        <w:numPr>
          <w:ilvl w:val="0"/>
          <w:numId w:val="45"/>
        </w:numPr>
        <w:rPr>
          <w:noProof/>
        </w:rPr>
      </w:pPr>
      <w:r w:rsidRPr="00A0675F">
        <w:rPr>
          <w:noProof/>
        </w:rPr>
        <w:t>Se l</w:t>
      </w:r>
      <w:r>
        <w:rPr>
          <w:noProof/>
        </w:rPr>
        <w:t>'</w:t>
      </w:r>
      <w:r w:rsidRPr="00A0675F">
        <w:rPr>
          <w:noProof/>
        </w:rPr>
        <w:t xml:space="preserve">intermediario finanziario o il gestore del fondo coinvestono insieme allo Stato membro, si dovrebbero evitare potenziali conflitti di interesse ed essi dovrebbero assumersi almeno il </w:t>
      </w:r>
      <w:r w:rsidRPr="009C7C43">
        <w:rPr>
          <w:noProof/>
        </w:rPr>
        <w:t>10</w:t>
      </w:r>
      <w:r w:rsidRPr="00A0675F">
        <w:rPr>
          <w:noProof/>
        </w:rPr>
        <w:t> % della tranche di prima perdita (punto</w:t>
      </w:r>
      <w:r>
        <w:rPr>
          <w:noProof/>
        </w:rPr>
        <w:t> </w:t>
      </w:r>
      <w:r w:rsidRPr="009C7C43">
        <w:rPr>
          <w:noProof/>
        </w:rPr>
        <w:t>105</w:t>
      </w:r>
      <w:r w:rsidRPr="00A0675F">
        <w:rPr>
          <w:noProof/>
        </w:rPr>
        <w:t xml:space="preserve"> degli orientamenti). Confermare (se del caso) che questa condizione è soddisfatta:</w:t>
      </w:r>
    </w:p>
    <w:p w14:paraId="01F749E1" w14:textId="77777777" w:rsidR="005C7BE6" w:rsidRPr="00A0675F" w:rsidRDefault="005C7BE6" w:rsidP="005C7BE6">
      <w:pPr>
        <w:tabs>
          <w:tab w:val="left" w:leader="dot" w:pos="9072"/>
        </w:tabs>
        <w:rPr>
          <w:noProof/>
        </w:rPr>
      </w:pPr>
      <w:r w:rsidRPr="00A0675F">
        <w:rPr>
          <w:noProof/>
        </w:rPr>
        <w:tab/>
      </w:r>
    </w:p>
    <w:p w14:paraId="06D9F936" w14:textId="77777777" w:rsidR="005C7BE6" w:rsidRPr="00A0675F" w:rsidRDefault="005C7BE6" w:rsidP="005C7BE6">
      <w:pPr>
        <w:pStyle w:val="ManualNumPar1"/>
        <w:rPr>
          <w:bCs/>
          <w:noProof/>
        </w:rPr>
      </w:pPr>
      <w:r w:rsidRPr="00976F3E">
        <w:rPr>
          <w:noProof/>
        </w:rPr>
        <w:lastRenderedPageBreak/>
        <w:t>5.</w:t>
      </w:r>
      <w:r w:rsidRPr="00976F3E">
        <w:rPr>
          <w:noProof/>
        </w:rPr>
        <w:tab/>
      </w:r>
      <w:r w:rsidRPr="00A0675F">
        <w:rPr>
          <w:noProof/>
        </w:rPr>
        <w:t xml:space="preserve">Meccanismo di trasferimento in caso di strumenti di debito (prestiti o garanzie) (punto </w:t>
      </w:r>
      <w:r w:rsidRPr="009C7C43">
        <w:rPr>
          <w:noProof/>
        </w:rPr>
        <w:t>106</w:t>
      </w:r>
      <w:r w:rsidRPr="00A0675F">
        <w:rPr>
          <w:noProof/>
        </w:rPr>
        <w:t xml:space="preserve"> degli orientamenti)</w:t>
      </w:r>
    </w:p>
    <w:p w14:paraId="733A3022" w14:textId="77777777" w:rsidR="005C7BE6" w:rsidRPr="00A0675F" w:rsidRDefault="005C7BE6" w:rsidP="005C7BE6">
      <w:pPr>
        <w:pStyle w:val="Point1"/>
        <w:rPr>
          <w:noProof/>
        </w:rPr>
      </w:pPr>
      <w:r w:rsidRPr="00976F3E">
        <w:rPr>
          <w:noProof/>
        </w:rPr>
        <w:t>(a)</w:t>
      </w:r>
      <w:r w:rsidRPr="00976F3E">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Pr="00A0675F">
        <w:rPr>
          <w:noProof/>
        </w:rPr>
        <w:t xml:space="preserve"> Il regime notificato prevede un meccanismo (descritto alla sezione </w:t>
      </w:r>
      <w:r w:rsidRPr="009C7C43">
        <w:rPr>
          <w:noProof/>
        </w:rPr>
        <w:t>2</w:t>
      </w:r>
      <w:r w:rsidRPr="00A0675F">
        <w:rPr>
          <w:noProof/>
        </w:rPr>
        <w:t>.</w:t>
      </w:r>
      <w:r w:rsidRPr="009C7C43">
        <w:rPr>
          <w:noProof/>
        </w:rPr>
        <w:t>9</w:t>
      </w:r>
      <w:r w:rsidRPr="00A0675F">
        <w:rPr>
          <w:noProof/>
        </w:rPr>
        <w:t>.</w:t>
      </w:r>
      <w:r w:rsidRPr="009C7C43">
        <w:rPr>
          <w:noProof/>
        </w:rPr>
        <w:t>1</w:t>
      </w:r>
      <w:r w:rsidRPr="00A0675F">
        <w:rPr>
          <w:noProof/>
        </w:rPr>
        <w:t>.</w:t>
      </w:r>
      <w:r w:rsidRPr="009C7C43">
        <w:rPr>
          <w:noProof/>
        </w:rPr>
        <w:t>1</w:t>
      </w:r>
      <w:r w:rsidRPr="00A0675F">
        <w:rPr>
          <w:noProof/>
        </w:rPr>
        <w:t>.A) che assicura che l</w:t>
      </w:r>
      <w:r>
        <w:rPr>
          <w:noProof/>
        </w:rPr>
        <w:t>'</w:t>
      </w:r>
      <w:r w:rsidRPr="00A0675F">
        <w:rPr>
          <w:noProof/>
        </w:rPr>
        <w:t>intermediario finanziario trasferisca il vantaggio che riceve dallo Stato alle imprese beneficiarie finali. Indicare il riferimento alla pertinente disposizione della base giuridica:</w:t>
      </w:r>
    </w:p>
    <w:p w14:paraId="1A557CEF" w14:textId="77777777" w:rsidR="005C7BE6" w:rsidRPr="00A0675F" w:rsidRDefault="005C7BE6" w:rsidP="00C071EA">
      <w:pPr>
        <w:tabs>
          <w:tab w:val="left" w:leader="dot" w:pos="9072"/>
        </w:tabs>
        <w:ind w:left="709"/>
        <w:rPr>
          <w:noProof/>
        </w:rPr>
      </w:pPr>
      <w:r w:rsidRPr="00A0675F">
        <w:rPr>
          <w:noProof/>
        </w:rPr>
        <w:tab/>
      </w:r>
    </w:p>
    <w:p w14:paraId="5CA69971" w14:textId="77777777" w:rsidR="005C7BE6" w:rsidRPr="00A0675F" w:rsidRDefault="005C7BE6" w:rsidP="005C7BE6">
      <w:pPr>
        <w:pStyle w:val="Point1"/>
        <w:rPr>
          <w:noProof/>
        </w:rPr>
      </w:pPr>
      <w:r w:rsidRPr="00976F3E">
        <w:rPr>
          <w:noProof/>
        </w:rPr>
        <w:t>(b)</w:t>
      </w:r>
      <w:r w:rsidRPr="00976F3E">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Pr="00A0675F">
        <w:rPr>
          <w:noProof/>
        </w:rPr>
        <w:t xml:space="preserve"> Il meccanismo di trasferimento prevede modalità adeguate di monitoraggio, nonché un meccanismo di recupero o un meccanismo contrattuale equivalente. Indicare e descrivere la pertinente disposizione della base giuridica:</w:t>
      </w:r>
    </w:p>
    <w:p w14:paraId="7E595BDD" w14:textId="77777777" w:rsidR="005C7BE6" w:rsidRPr="00A0675F" w:rsidRDefault="005C7BE6" w:rsidP="00C071EA">
      <w:pPr>
        <w:tabs>
          <w:tab w:val="left" w:leader="dot" w:pos="9072"/>
        </w:tabs>
        <w:ind w:left="709"/>
        <w:rPr>
          <w:noProof/>
        </w:rPr>
      </w:pPr>
      <w:r w:rsidRPr="00A0675F">
        <w:rPr>
          <w:noProof/>
        </w:rPr>
        <w:tab/>
      </w:r>
    </w:p>
    <w:p w14:paraId="452628FE" w14:textId="77777777" w:rsidR="005C7BE6" w:rsidRPr="00A0675F" w:rsidRDefault="005C7BE6" w:rsidP="005C7BE6">
      <w:pPr>
        <w:pStyle w:val="ManualHeading3"/>
        <w:rPr>
          <w:noProof/>
        </w:rPr>
      </w:pPr>
      <w:r w:rsidRPr="00976F3E">
        <w:rPr>
          <w:noProof/>
        </w:rPr>
        <w:t>3.2.3.</w:t>
      </w:r>
      <w:r w:rsidRPr="00976F3E">
        <w:rPr>
          <w:noProof/>
        </w:rPr>
        <w:tab/>
      </w:r>
      <w:r w:rsidRPr="00A0675F">
        <w:rPr>
          <w:noProof/>
        </w:rPr>
        <w:t xml:space="preserve">Condizioni di adeguatezza degli strumenti fiscali (sezione </w:t>
      </w:r>
      <w:r w:rsidRPr="009C7C43">
        <w:rPr>
          <w:noProof/>
        </w:rPr>
        <w:t>3</w:t>
      </w:r>
      <w:r w:rsidRPr="00A0675F">
        <w:rPr>
          <w:noProof/>
        </w:rPr>
        <w:t>.</w:t>
      </w:r>
      <w:r w:rsidRPr="009C7C43">
        <w:rPr>
          <w:noProof/>
        </w:rPr>
        <w:t>2</w:t>
      </w:r>
      <w:r w:rsidRPr="00A0675F">
        <w:rPr>
          <w:noProof/>
        </w:rPr>
        <w:t>.</w:t>
      </w:r>
      <w:r w:rsidRPr="009C7C43">
        <w:rPr>
          <w:noProof/>
        </w:rPr>
        <w:t>3</w:t>
      </w:r>
      <w:r w:rsidRPr="00A0675F">
        <w:rPr>
          <w:noProof/>
        </w:rPr>
        <w:t>.</w:t>
      </w:r>
      <w:r w:rsidRPr="009C7C43">
        <w:rPr>
          <w:noProof/>
        </w:rPr>
        <w:t>3</w:t>
      </w:r>
      <w:r w:rsidRPr="00A0675F">
        <w:rPr>
          <w:noProof/>
        </w:rPr>
        <w:t xml:space="preserve"> degli orientamenti)</w:t>
      </w:r>
    </w:p>
    <w:p w14:paraId="63FF6DEA" w14:textId="77777777" w:rsidR="005C7BE6" w:rsidRPr="00A0675F" w:rsidRDefault="005C7BE6" w:rsidP="005C7BE6">
      <w:pPr>
        <w:rPr>
          <w:i/>
          <w:iCs/>
          <w:noProof/>
        </w:rPr>
      </w:pPr>
      <w:r w:rsidRPr="00A0675F">
        <w:rPr>
          <w:i/>
          <w:noProof/>
        </w:rPr>
        <w:t xml:space="preserve">Tali requisiti verranno valutati alla luce delle informazioni presentate nella sezione </w:t>
      </w:r>
      <w:r w:rsidRPr="009C7C43">
        <w:rPr>
          <w:i/>
          <w:noProof/>
        </w:rPr>
        <w:t>2</w:t>
      </w:r>
      <w:r w:rsidRPr="00A0675F">
        <w:rPr>
          <w:i/>
          <w:noProof/>
        </w:rPr>
        <w:t>.</w:t>
      </w:r>
      <w:r w:rsidRPr="009C7C43">
        <w:rPr>
          <w:i/>
          <w:noProof/>
        </w:rPr>
        <w:t>9</w:t>
      </w:r>
      <w:r w:rsidRPr="00A0675F">
        <w:rPr>
          <w:i/>
          <w:noProof/>
        </w:rPr>
        <w:t>.</w:t>
      </w:r>
      <w:r w:rsidRPr="009C7C43">
        <w:rPr>
          <w:i/>
          <w:noProof/>
        </w:rPr>
        <w:t>2</w:t>
      </w:r>
      <w:r w:rsidRPr="00A0675F">
        <w:rPr>
          <w:i/>
          <w:noProof/>
        </w:rPr>
        <w:t>.</w:t>
      </w:r>
    </w:p>
    <w:p w14:paraId="59289B73" w14:textId="77777777" w:rsidR="005C7BE6" w:rsidRPr="00A0675F" w:rsidRDefault="005C7BE6" w:rsidP="008632FD">
      <w:pPr>
        <w:pStyle w:val="Tiret0"/>
        <w:numPr>
          <w:ilvl w:val="0"/>
          <w:numId w:val="45"/>
        </w:numPr>
        <w:rPr>
          <w:noProof/>
        </w:rPr>
      </w:pPr>
      <w:r w:rsidRPr="00A0675F">
        <w:rPr>
          <w:noProof/>
        </w:rPr>
        <w:t>Indicare eventuali ulteriori informazioni ritenute pertinenti riguardo alle condizioni di adeguatezza:</w:t>
      </w:r>
    </w:p>
    <w:p w14:paraId="05E064C5" w14:textId="77777777" w:rsidR="005C7BE6" w:rsidRPr="00A0675F" w:rsidRDefault="005C7BE6" w:rsidP="005C7BE6">
      <w:pPr>
        <w:tabs>
          <w:tab w:val="left" w:leader="dot" w:pos="9072"/>
        </w:tabs>
        <w:rPr>
          <w:noProof/>
        </w:rPr>
      </w:pPr>
      <w:r w:rsidRPr="00A0675F">
        <w:rPr>
          <w:noProof/>
        </w:rPr>
        <w:tab/>
      </w:r>
    </w:p>
    <w:p w14:paraId="0C8692D1" w14:textId="77777777" w:rsidR="005C7BE6" w:rsidRPr="00A0675F" w:rsidRDefault="005C7BE6" w:rsidP="005C7BE6">
      <w:pPr>
        <w:pStyle w:val="ManualHeading3"/>
        <w:rPr>
          <w:noProof/>
        </w:rPr>
      </w:pPr>
      <w:r w:rsidRPr="00976F3E">
        <w:rPr>
          <w:noProof/>
        </w:rPr>
        <w:t>3.2.4.</w:t>
      </w:r>
      <w:r w:rsidRPr="00976F3E">
        <w:rPr>
          <w:noProof/>
        </w:rPr>
        <w:tab/>
      </w:r>
      <w:r w:rsidRPr="00A0675F">
        <w:rPr>
          <w:noProof/>
        </w:rPr>
        <w:t xml:space="preserve">Condizioni di adeguatezza delle piattaforme alternative di negoziazione (sezione </w:t>
      </w:r>
      <w:r w:rsidRPr="009C7C43">
        <w:rPr>
          <w:noProof/>
        </w:rPr>
        <w:t>3</w:t>
      </w:r>
      <w:r w:rsidRPr="00A0675F">
        <w:rPr>
          <w:noProof/>
        </w:rPr>
        <w:t>.</w:t>
      </w:r>
      <w:r w:rsidRPr="009C7C43">
        <w:rPr>
          <w:noProof/>
        </w:rPr>
        <w:t>2</w:t>
      </w:r>
      <w:r w:rsidRPr="00A0675F">
        <w:rPr>
          <w:noProof/>
        </w:rPr>
        <w:t>.</w:t>
      </w:r>
      <w:r w:rsidRPr="009C7C43">
        <w:rPr>
          <w:noProof/>
        </w:rPr>
        <w:t>3</w:t>
      </w:r>
      <w:r w:rsidRPr="00A0675F">
        <w:rPr>
          <w:noProof/>
        </w:rPr>
        <w:t>.</w:t>
      </w:r>
      <w:r w:rsidRPr="009C7C43">
        <w:rPr>
          <w:noProof/>
        </w:rPr>
        <w:t>4</w:t>
      </w:r>
      <w:r w:rsidRPr="00A0675F">
        <w:rPr>
          <w:noProof/>
        </w:rPr>
        <w:t xml:space="preserve"> degli orientamenti).</w:t>
      </w:r>
    </w:p>
    <w:p w14:paraId="21BB06B6" w14:textId="77777777" w:rsidR="005C7BE6" w:rsidRPr="00A0675F" w:rsidRDefault="005C7BE6" w:rsidP="005C7BE6">
      <w:pPr>
        <w:rPr>
          <w:i/>
          <w:iCs/>
          <w:noProof/>
        </w:rPr>
      </w:pPr>
      <w:r w:rsidRPr="00A0675F">
        <w:rPr>
          <w:i/>
          <w:noProof/>
        </w:rPr>
        <w:t xml:space="preserve">Ai fini di questi requisiti, si prenderanno in considerazione le informazioni presentate nella sezione </w:t>
      </w:r>
      <w:r w:rsidRPr="009C7C43">
        <w:rPr>
          <w:i/>
          <w:noProof/>
        </w:rPr>
        <w:t>2</w:t>
      </w:r>
      <w:r w:rsidRPr="00A0675F">
        <w:rPr>
          <w:i/>
          <w:noProof/>
        </w:rPr>
        <w:t>.</w:t>
      </w:r>
      <w:r w:rsidRPr="009C7C43">
        <w:rPr>
          <w:i/>
          <w:noProof/>
        </w:rPr>
        <w:t>9</w:t>
      </w:r>
      <w:r w:rsidRPr="00A0675F">
        <w:rPr>
          <w:i/>
          <w:noProof/>
        </w:rPr>
        <w:t>.</w:t>
      </w:r>
      <w:r w:rsidRPr="009C7C43">
        <w:rPr>
          <w:i/>
          <w:noProof/>
        </w:rPr>
        <w:t>3</w:t>
      </w:r>
      <w:r w:rsidRPr="00A0675F">
        <w:rPr>
          <w:i/>
          <w:noProof/>
        </w:rPr>
        <w:t>.</w:t>
      </w:r>
    </w:p>
    <w:p w14:paraId="1EFD4318" w14:textId="77777777" w:rsidR="005C7BE6" w:rsidRPr="00A0675F" w:rsidRDefault="005C7BE6" w:rsidP="008632FD">
      <w:pPr>
        <w:pStyle w:val="Tiret0"/>
        <w:numPr>
          <w:ilvl w:val="0"/>
          <w:numId w:val="45"/>
        </w:numPr>
        <w:rPr>
          <w:noProof/>
        </w:rPr>
      </w:pPr>
      <w:r w:rsidRPr="00A0675F">
        <w:rPr>
          <w:noProof/>
        </w:rPr>
        <w:t>Indicare eventuali ulteriori informazioni ritenute pertinenti riguardo alle condizioni di adeguatezza:</w:t>
      </w:r>
    </w:p>
    <w:p w14:paraId="7503B46D" w14:textId="77777777" w:rsidR="005C7BE6" w:rsidRPr="00A0675F" w:rsidRDefault="005C7BE6" w:rsidP="005C7BE6">
      <w:pPr>
        <w:tabs>
          <w:tab w:val="left" w:leader="dot" w:pos="9072"/>
        </w:tabs>
        <w:rPr>
          <w:noProof/>
        </w:rPr>
      </w:pPr>
      <w:r w:rsidRPr="00A0675F">
        <w:rPr>
          <w:noProof/>
        </w:rPr>
        <w:tab/>
      </w:r>
    </w:p>
    <w:p w14:paraId="2A2DA918" w14:textId="77777777" w:rsidR="005C7BE6" w:rsidRPr="00A0675F" w:rsidRDefault="005C7BE6" w:rsidP="005C7BE6">
      <w:pPr>
        <w:pStyle w:val="ManualHeading2"/>
        <w:rPr>
          <w:noProof/>
        </w:rPr>
      </w:pPr>
      <w:r w:rsidRPr="00976F3E">
        <w:rPr>
          <w:noProof/>
        </w:rPr>
        <w:t>3.3.</w:t>
      </w:r>
      <w:r w:rsidRPr="00976F3E">
        <w:rPr>
          <w:noProof/>
        </w:rPr>
        <w:tab/>
      </w:r>
      <w:r w:rsidRPr="00A0675F">
        <w:rPr>
          <w:noProof/>
        </w:rPr>
        <w:t xml:space="preserve">Proporzionalità degli aiuti (sezione </w:t>
      </w:r>
      <w:r w:rsidRPr="009C7C43">
        <w:rPr>
          <w:noProof/>
        </w:rPr>
        <w:t>3</w:t>
      </w:r>
      <w:r w:rsidRPr="00A0675F">
        <w:rPr>
          <w:noProof/>
        </w:rPr>
        <w:t>.</w:t>
      </w:r>
      <w:r w:rsidRPr="009C7C43">
        <w:rPr>
          <w:noProof/>
        </w:rPr>
        <w:t>2</w:t>
      </w:r>
      <w:r w:rsidRPr="00A0675F">
        <w:rPr>
          <w:noProof/>
        </w:rPr>
        <w:t>.</w:t>
      </w:r>
      <w:r w:rsidRPr="009C7C43">
        <w:rPr>
          <w:noProof/>
        </w:rPr>
        <w:t>4</w:t>
      </w:r>
      <w:r w:rsidRPr="00A0675F">
        <w:rPr>
          <w:noProof/>
        </w:rPr>
        <w:t xml:space="preserve"> degli orientamenti)</w:t>
      </w:r>
    </w:p>
    <w:p w14:paraId="34BCBBFC" w14:textId="77777777" w:rsidR="005C7BE6" w:rsidRPr="00A0675F" w:rsidRDefault="005C7BE6" w:rsidP="005C7BE6">
      <w:pPr>
        <w:pStyle w:val="ManualHeading3"/>
        <w:rPr>
          <w:noProof/>
        </w:rPr>
      </w:pPr>
      <w:r w:rsidRPr="00976F3E">
        <w:rPr>
          <w:noProof/>
        </w:rPr>
        <w:t>3.3.1.</w:t>
      </w:r>
      <w:r w:rsidRPr="00976F3E">
        <w:rPr>
          <w:noProof/>
        </w:rPr>
        <w:tab/>
      </w:r>
      <w:r w:rsidRPr="00A0675F">
        <w:rPr>
          <w:noProof/>
        </w:rPr>
        <w:t>Proporzionalità in relazione al fallimento del mercato rilevato</w:t>
      </w:r>
    </w:p>
    <w:p w14:paraId="47848A36" w14:textId="77777777" w:rsidR="005C7BE6" w:rsidRPr="00A0675F" w:rsidRDefault="005C7BE6" w:rsidP="008632FD">
      <w:pPr>
        <w:pStyle w:val="Tiret1"/>
        <w:numPr>
          <w:ilvl w:val="0"/>
          <w:numId w:val="56"/>
        </w:numPr>
        <w:rPr>
          <w:noProof/>
        </w:rPr>
      </w:pPr>
      <w:r w:rsidRPr="00A0675F">
        <w:rPr>
          <w:noProof/>
        </w:rPr>
        <w:t>Nel caso di misure di finanziamento del rischio che riguardano strumenti finanziari con una partecipazione di investitori privati indipendenti inferiore alle percentuali previste all</w:t>
      </w:r>
      <w:r>
        <w:rPr>
          <w:noProof/>
        </w:rPr>
        <w:t>'</w:t>
      </w:r>
      <w:r w:rsidRPr="00A0675F">
        <w:rPr>
          <w:noProof/>
        </w:rPr>
        <w:t xml:space="preserve">articolo </w:t>
      </w:r>
      <w:r w:rsidRPr="009C7C43">
        <w:rPr>
          <w:noProof/>
        </w:rPr>
        <w:t>21</w:t>
      </w:r>
      <w:r w:rsidRPr="00A0675F">
        <w:rPr>
          <w:noProof/>
        </w:rPr>
        <w:t xml:space="preserve">, paragrafo </w:t>
      </w:r>
      <w:r w:rsidRPr="009C7C43">
        <w:rPr>
          <w:noProof/>
        </w:rPr>
        <w:t>12</w:t>
      </w:r>
      <w:r w:rsidRPr="00A0675F">
        <w:rPr>
          <w:noProof/>
        </w:rPr>
        <w:t>, del regolamento (UE) n. </w:t>
      </w:r>
      <w:r w:rsidRPr="009C7C43">
        <w:rPr>
          <w:noProof/>
        </w:rPr>
        <w:t>651</w:t>
      </w:r>
      <w:r w:rsidRPr="00A0675F">
        <w:rPr>
          <w:noProof/>
        </w:rPr>
        <w:t>/</w:t>
      </w:r>
      <w:r w:rsidRPr="009C7C43">
        <w:rPr>
          <w:noProof/>
        </w:rPr>
        <w:t>2014</w:t>
      </w:r>
      <w:r w:rsidRPr="00A0675F">
        <w:rPr>
          <w:noProof/>
        </w:rPr>
        <w:t xml:space="preserve">: </w:t>
      </w:r>
    </w:p>
    <w:p w14:paraId="42B72763" w14:textId="540BA907" w:rsidR="005C7BE6" w:rsidRPr="00A0675F" w:rsidRDefault="00CE7CD4" w:rsidP="005C7BE6">
      <w:pPr>
        <w:pStyle w:val="Text2"/>
        <w:rPr>
          <w:bCs/>
          <w:noProof/>
        </w:rPr>
      </w:pPr>
      <w:sdt>
        <w:sdtPr>
          <w:rPr>
            <w:noProof/>
          </w:rPr>
          <w:id w:val="307747062"/>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157C2E">
        <w:rPr>
          <w:noProof/>
        </w:rPr>
        <w:t xml:space="preserve"> </w:t>
      </w:r>
      <w:r w:rsidR="005C7BE6" w:rsidRPr="00A0675F">
        <w:rPr>
          <w:noProof/>
        </w:rPr>
        <w:t>Confermare barrando la casella e fornire una sintesi che dimostri che la valutazione ex ante fornisce un</w:t>
      </w:r>
      <w:r w:rsidR="005C7BE6">
        <w:rPr>
          <w:noProof/>
        </w:rPr>
        <w:t>'</w:t>
      </w:r>
      <w:r w:rsidR="005C7BE6" w:rsidRPr="00A0675F">
        <w:rPr>
          <w:noProof/>
        </w:rPr>
        <w:t>analisi sufficientemente dettagliata del livello e della struttura dell</w:t>
      </w:r>
      <w:r w:rsidR="005C7BE6">
        <w:rPr>
          <w:noProof/>
        </w:rPr>
        <w:t>'</w:t>
      </w:r>
      <w:r w:rsidR="005C7BE6" w:rsidRPr="00A0675F">
        <w:rPr>
          <w:noProof/>
        </w:rPr>
        <w:t>offerta di finanziamenti privati per il tipo di impresa ammissibile nella zona geografica interessata e dimostrare che il fallimento del mercato individuato o altro ostacolo pertinente non possono essere affrontati con misure che soddisfano tutti i requisiti relativi alla partecipazione privata stabiliti nel regolamento (UE) n. </w:t>
      </w:r>
      <w:r w:rsidR="005C7BE6" w:rsidRPr="009C7C43">
        <w:rPr>
          <w:noProof/>
        </w:rPr>
        <w:t>651</w:t>
      </w:r>
      <w:r w:rsidR="005C7BE6" w:rsidRPr="00A0675F">
        <w:rPr>
          <w:noProof/>
        </w:rPr>
        <w:t>/</w:t>
      </w:r>
      <w:r w:rsidR="005C7BE6" w:rsidRPr="009C7C43">
        <w:rPr>
          <w:noProof/>
        </w:rPr>
        <w:t>2014</w:t>
      </w:r>
      <w:r w:rsidR="005C7BE6" w:rsidRPr="00A0675F">
        <w:rPr>
          <w:noProof/>
        </w:rPr>
        <w:t xml:space="preserve"> (punto </w:t>
      </w:r>
      <w:r w:rsidR="005C7BE6" w:rsidRPr="009C7C43">
        <w:rPr>
          <w:noProof/>
        </w:rPr>
        <w:t>63</w:t>
      </w:r>
      <w:r w:rsidR="005C7BE6" w:rsidRPr="00A0675F">
        <w:rPr>
          <w:noProof/>
        </w:rPr>
        <w:t xml:space="preserve"> degli orientamenti):</w:t>
      </w:r>
    </w:p>
    <w:p w14:paraId="076EDEC7" w14:textId="77777777" w:rsidR="005C7BE6" w:rsidRPr="00A0675F" w:rsidRDefault="005C7BE6" w:rsidP="005C7BE6">
      <w:pPr>
        <w:pStyle w:val="Text2"/>
        <w:rPr>
          <w:noProof/>
        </w:rPr>
      </w:pPr>
      <w:r w:rsidRPr="00A0675F">
        <w:rPr>
          <w:noProof/>
        </w:rPr>
        <w:t xml:space="preserve">Sintesi: </w:t>
      </w:r>
    </w:p>
    <w:p w14:paraId="43653BA7" w14:textId="77777777" w:rsidR="005C7BE6" w:rsidRPr="00A0675F" w:rsidRDefault="005C7BE6" w:rsidP="00C071EA">
      <w:pPr>
        <w:tabs>
          <w:tab w:val="left" w:leader="dot" w:pos="9072"/>
        </w:tabs>
        <w:ind w:left="709"/>
        <w:rPr>
          <w:noProof/>
        </w:rPr>
      </w:pPr>
      <w:r w:rsidRPr="00A0675F">
        <w:rPr>
          <w:noProof/>
        </w:rPr>
        <w:tab/>
      </w:r>
    </w:p>
    <w:p w14:paraId="1DAE5AD3" w14:textId="77777777" w:rsidR="005C7BE6" w:rsidRPr="00A0675F" w:rsidRDefault="005C7BE6" w:rsidP="008632FD">
      <w:pPr>
        <w:pStyle w:val="Tiret1"/>
        <w:numPr>
          <w:ilvl w:val="0"/>
          <w:numId w:val="56"/>
        </w:numPr>
        <w:rPr>
          <w:noProof/>
        </w:rPr>
      </w:pPr>
      <w:r w:rsidRPr="00A0675F">
        <w:rPr>
          <w:noProof/>
        </w:rPr>
        <w:t xml:space="preserve">Nel caso di investimenti per il finanziamento del rischio di importo superiore al limite di </w:t>
      </w:r>
      <w:r w:rsidRPr="009C7C43">
        <w:rPr>
          <w:noProof/>
        </w:rPr>
        <w:t>16</w:t>
      </w:r>
      <w:r w:rsidRPr="00A0675F">
        <w:rPr>
          <w:noProof/>
        </w:rPr>
        <w:t>,</w:t>
      </w:r>
      <w:r w:rsidRPr="009C7C43">
        <w:rPr>
          <w:noProof/>
        </w:rPr>
        <w:t>5</w:t>
      </w:r>
      <w:r w:rsidRPr="00A0675F">
        <w:rPr>
          <w:noProof/>
        </w:rPr>
        <w:t xml:space="preserve"> milioni di EUR per impresa ammissibile fissato all</w:t>
      </w:r>
      <w:r>
        <w:rPr>
          <w:noProof/>
        </w:rPr>
        <w:t>'</w:t>
      </w:r>
      <w:r w:rsidRPr="00A0675F">
        <w:rPr>
          <w:noProof/>
        </w:rPr>
        <w:t>articolo </w:t>
      </w:r>
      <w:r w:rsidRPr="009C7C43">
        <w:rPr>
          <w:noProof/>
        </w:rPr>
        <w:t>21</w:t>
      </w:r>
      <w:r w:rsidRPr="00A0675F">
        <w:rPr>
          <w:noProof/>
        </w:rPr>
        <w:t>, paragrafo </w:t>
      </w:r>
      <w:r w:rsidRPr="009C7C43">
        <w:rPr>
          <w:noProof/>
        </w:rPr>
        <w:t>8</w:t>
      </w:r>
      <w:r w:rsidRPr="00A0675F">
        <w:rPr>
          <w:noProof/>
        </w:rPr>
        <w:t>, del regolamento (UE) n. </w:t>
      </w:r>
      <w:r w:rsidRPr="009C7C43">
        <w:rPr>
          <w:noProof/>
        </w:rPr>
        <w:t>651</w:t>
      </w:r>
      <w:r w:rsidRPr="00A0675F">
        <w:rPr>
          <w:noProof/>
        </w:rPr>
        <w:t>/</w:t>
      </w:r>
      <w:r w:rsidRPr="009C7C43">
        <w:rPr>
          <w:noProof/>
        </w:rPr>
        <w:t>2014</w:t>
      </w:r>
      <w:r w:rsidRPr="00A0675F">
        <w:rPr>
          <w:noProof/>
        </w:rPr>
        <w:t>:</w:t>
      </w:r>
    </w:p>
    <w:p w14:paraId="44DF0C5F" w14:textId="77777777" w:rsidR="005C7BE6" w:rsidRPr="00A0675F" w:rsidRDefault="005C7BE6" w:rsidP="005C7BE6">
      <w:pPr>
        <w:pStyle w:val="Text2"/>
        <w:ind w:left="1418"/>
        <w:rPr>
          <w:noProof/>
        </w:rPr>
      </w:pPr>
      <w:r w:rsidRPr="00A0675F">
        <w:rPr>
          <w:noProof/>
        </w:rPr>
        <w:lastRenderedPageBreak/>
        <w:t>È rispettato il limite di cui all</w:t>
      </w:r>
      <w:r>
        <w:rPr>
          <w:noProof/>
        </w:rPr>
        <w:t>'</w:t>
      </w:r>
      <w:r w:rsidRPr="00A0675F">
        <w:rPr>
          <w:noProof/>
        </w:rPr>
        <w:t>articolo </w:t>
      </w:r>
      <w:r w:rsidRPr="009C7C43">
        <w:rPr>
          <w:noProof/>
        </w:rPr>
        <w:t>21</w:t>
      </w:r>
      <w:r w:rsidRPr="00A0675F">
        <w:rPr>
          <w:noProof/>
        </w:rPr>
        <w:t>, paragrafo </w:t>
      </w:r>
      <w:r w:rsidRPr="009C7C43">
        <w:rPr>
          <w:noProof/>
        </w:rPr>
        <w:t>8</w:t>
      </w:r>
      <w:r w:rsidRPr="00A0675F">
        <w:rPr>
          <w:noProof/>
        </w:rPr>
        <w:t>, del regolamento (UE) n. </w:t>
      </w:r>
      <w:r w:rsidRPr="009C7C43">
        <w:rPr>
          <w:noProof/>
        </w:rPr>
        <w:t>651</w:t>
      </w:r>
      <w:r w:rsidRPr="00A0675F">
        <w:rPr>
          <w:noProof/>
        </w:rPr>
        <w:t>/</w:t>
      </w:r>
      <w:r w:rsidRPr="009C7C43">
        <w:rPr>
          <w:noProof/>
        </w:rPr>
        <w:t>2014</w:t>
      </w:r>
      <w:r w:rsidRPr="00A0675F">
        <w:rPr>
          <w:noProof/>
        </w:rPr>
        <w:t>?</w:t>
      </w:r>
    </w:p>
    <w:p w14:paraId="3BEA696F" w14:textId="77777777" w:rsidR="005C7BE6" w:rsidRPr="00A0675F" w:rsidRDefault="00CE7CD4" w:rsidP="005C7BE6">
      <w:pPr>
        <w:pStyle w:val="Text2"/>
        <w:rPr>
          <w:noProof/>
        </w:rPr>
      </w:pPr>
      <w:sdt>
        <w:sdtPr>
          <w:rPr>
            <w:bCs/>
            <w:noProof/>
          </w:rPr>
          <w:id w:val="-1995557772"/>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Sì. Precisare:</w:t>
      </w:r>
    </w:p>
    <w:p w14:paraId="2ADBA7C2" w14:textId="77777777" w:rsidR="005C7BE6" w:rsidRPr="00A0675F" w:rsidRDefault="005C7BE6" w:rsidP="00C071EA">
      <w:pPr>
        <w:tabs>
          <w:tab w:val="left" w:leader="dot" w:pos="9072"/>
        </w:tabs>
        <w:ind w:left="1417"/>
        <w:rPr>
          <w:noProof/>
        </w:rPr>
      </w:pPr>
      <w:r w:rsidRPr="00A0675F">
        <w:rPr>
          <w:noProof/>
        </w:rPr>
        <w:tab/>
      </w:r>
    </w:p>
    <w:p w14:paraId="47BF8E8D" w14:textId="77777777" w:rsidR="005C7BE6" w:rsidRPr="00A0675F" w:rsidRDefault="00CE7CD4" w:rsidP="005C7BE6">
      <w:pPr>
        <w:pStyle w:val="Text2"/>
        <w:rPr>
          <w:noProof/>
        </w:rPr>
      </w:pPr>
      <w:sdt>
        <w:sdtPr>
          <w:rPr>
            <w:bCs/>
            <w:noProof/>
          </w:rPr>
          <w:id w:val="-1145123360"/>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No. Precisare:</w:t>
      </w:r>
    </w:p>
    <w:p w14:paraId="1ACC7F3B" w14:textId="77777777" w:rsidR="005C7BE6" w:rsidRPr="00A0675F" w:rsidRDefault="005C7BE6" w:rsidP="00C071EA">
      <w:pPr>
        <w:tabs>
          <w:tab w:val="left" w:leader="dot" w:pos="9072"/>
        </w:tabs>
        <w:ind w:left="1417"/>
        <w:rPr>
          <w:noProof/>
        </w:rPr>
      </w:pPr>
      <w:r w:rsidRPr="00A0675F">
        <w:rPr>
          <w:noProof/>
        </w:rPr>
        <w:tab/>
      </w:r>
    </w:p>
    <w:p w14:paraId="3239C344" w14:textId="77777777" w:rsidR="005C7BE6" w:rsidRPr="00A0675F" w:rsidRDefault="005C7BE6" w:rsidP="005C7BE6">
      <w:pPr>
        <w:pStyle w:val="Text2"/>
        <w:rPr>
          <w:noProof/>
        </w:rPr>
      </w:pPr>
      <w:r w:rsidRPr="00A0675F">
        <w:rPr>
          <w:noProof/>
        </w:rPr>
        <w:t>Se del caso, la valutazione ex ante quantifica il deficit di finanziamento (ossia il livello di domanda di finanziamento attualmente non soddisfatta proveniente dalle imprese ammissibili) imputabile al fallimento del mercato individuato o altro ostacolo pertinente?</w:t>
      </w:r>
    </w:p>
    <w:p w14:paraId="6D04D075" w14:textId="0535FE5E" w:rsidR="005C7BE6" w:rsidRPr="00A0675F" w:rsidRDefault="00CE7CD4" w:rsidP="008632FD">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8632FD">
            <w:rPr>
              <w:rFonts w:ascii="MS Gothic" w:eastAsia="MS Gothic" w:hAnsi="MS Gothic" w:hint="eastAsia"/>
              <w:noProof/>
            </w:rPr>
            <w:t>☐</w:t>
          </w:r>
        </w:sdtContent>
      </w:sdt>
      <w:r w:rsidR="005C7BE6" w:rsidRPr="00A0675F">
        <w:rPr>
          <w:noProof/>
        </w:rPr>
        <w:t xml:space="preserve"> Sì. Riassumere la valutazione e il metodo di calcolo utilizzato che dimostrino che il deficit di finanziamento a livello delle imprese ammissibili supera l</w:t>
      </w:r>
      <w:r w:rsidR="005C7BE6">
        <w:rPr>
          <w:noProof/>
        </w:rPr>
        <w:t>'</w:t>
      </w:r>
      <w:r w:rsidR="005C7BE6" w:rsidRPr="00A0675F">
        <w:rPr>
          <w:noProof/>
        </w:rPr>
        <w:t>importo massimo di cui sopra. Tale quantificazione dovrebbe basarsi sulle migliori pratiche e metodologie disponibili che consentano di stimare l</w:t>
      </w:r>
      <w:r w:rsidR="005C7BE6">
        <w:rPr>
          <w:noProof/>
        </w:rPr>
        <w:t>'</w:t>
      </w:r>
      <w:r w:rsidR="005C7BE6" w:rsidRPr="00A0675F">
        <w:rPr>
          <w:noProof/>
        </w:rPr>
        <w:t xml:space="preserve">entità della domanda di finanziamento insoddisfatta proveniente dalle imprese destinatarie (punti </w:t>
      </w:r>
      <w:r w:rsidR="005C7BE6" w:rsidRPr="009C7C43">
        <w:rPr>
          <w:noProof/>
        </w:rPr>
        <w:t>64</w:t>
      </w:r>
      <w:r w:rsidR="005C7BE6" w:rsidRPr="00A0675F">
        <w:rPr>
          <w:noProof/>
        </w:rPr>
        <w:t xml:space="preserve"> e </w:t>
      </w:r>
      <w:r w:rsidR="005C7BE6" w:rsidRPr="009C7C43">
        <w:rPr>
          <w:noProof/>
        </w:rPr>
        <w:t>65</w:t>
      </w:r>
      <w:r w:rsidR="005C7BE6" w:rsidRPr="00A0675F">
        <w:rPr>
          <w:noProof/>
        </w:rPr>
        <w:t xml:space="preserve"> degli orientamenti):</w:t>
      </w:r>
    </w:p>
    <w:p w14:paraId="6CBE00A7" w14:textId="77777777" w:rsidR="005C7BE6" w:rsidRPr="00A0675F" w:rsidRDefault="005C7BE6" w:rsidP="00C071EA">
      <w:pPr>
        <w:tabs>
          <w:tab w:val="left" w:leader="dot" w:pos="9072"/>
        </w:tabs>
        <w:ind w:left="1417"/>
        <w:rPr>
          <w:noProof/>
        </w:rPr>
      </w:pPr>
      <w:r w:rsidRPr="00A0675F">
        <w:rPr>
          <w:noProof/>
        </w:rPr>
        <w:tab/>
      </w:r>
    </w:p>
    <w:p w14:paraId="502BF317" w14:textId="77777777" w:rsidR="005C7BE6" w:rsidRPr="00A0675F" w:rsidRDefault="00CE7CD4" w:rsidP="005C7BE6">
      <w:pPr>
        <w:pStyle w:val="Text2"/>
        <w:rPr>
          <w:noProof/>
        </w:rPr>
      </w:pPr>
      <w:sdt>
        <w:sdtPr>
          <w:rPr>
            <w:noProof/>
          </w:rPr>
          <w:id w:val="1122193564"/>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No</w:t>
      </w:r>
    </w:p>
    <w:p w14:paraId="41198CE7" w14:textId="77777777" w:rsidR="005C7BE6" w:rsidRPr="00A0675F" w:rsidRDefault="005C7BE6" w:rsidP="005C7BE6">
      <w:pPr>
        <w:pStyle w:val="Text2"/>
        <w:rPr>
          <w:noProof/>
        </w:rPr>
      </w:pPr>
      <w:r w:rsidRPr="00A0675F">
        <w:rPr>
          <w:noProof/>
        </w:rPr>
        <w:t>Se del caso, in che modo si garantisce che l</w:t>
      </w:r>
      <w:r>
        <w:rPr>
          <w:noProof/>
        </w:rPr>
        <w:t>'</w:t>
      </w:r>
      <w:r w:rsidRPr="00A0675F">
        <w:rPr>
          <w:noProof/>
        </w:rPr>
        <w:t>importo totale del finanziamento del rischio non superi il deficit di finanziamento quantificato? Precisare:</w:t>
      </w:r>
      <w:r w:rsidRPr="00A0675F">
        <w:rPr>
          <w:noProof/>
        </w:rPr>
        <w:tab/>
      </w:r>
    </w:p>
    <w:p w14:paraId="0C3F41B4" w14:textId="77777777" w:rsidR="005C7BE6" w:rsidRPr="00A0675F" w:rsidRDefault="005C7BE6" w:rsidP="00C071EA">
      <w:pPr>
        <w:tabs>
          <w:tab w:val="left" w:leader="dot" w:pos="9072"/>
        </w:tabs>
        <w:ind w:left="1417"/>
        <w:rPr>
          <w:noProof/>
        </w:rPr>
      </w:pPr>
      <w:r w:rsidRPr="00A0675F">
        <w:rPr>
          <w:noProof/>
        </w:rPr>
        <w:tab/>
      </w:r>
    </w:p>
    <w:p w14:paraId="71C84A50" w14:textId="77777777" w:rsidR="005C7BE6" w:rsidRPr="00A0675F" w:rsidRDefault="005C7BE6" w:rsidP="008632FD">
      <w:pPr>
        <w:pStyle w:val="Tiret1"/>
        <w:numPr>
          <w:ilvl w:val="0"/>
          <w:numId w:val="56"/>
        </w:numPr>
        <w:rPr>
          <w:noProof/>
        </w:rPr>
      </w:pPr>
      <w:r w:rsidRPr="00A0675F">
        <w:rPr>
          <w:noProof/>
        </w:rPr>
        <w:t>Descrivere in che modo l</w:t>
      </w:r>
      <w:r>
        <w:rPr>
          <w:noProof/>
        </w:rPr>
        <w:t>'</w:t>
      </w:r>
      <w:r w:rsidRPr="00A0675F">
        <w:rPr>
          <w:noProof/>
        </w:rPr>
        <w:t xml:space="preserve">importo totale del finanziamento del rischio (pubblico e privato) fornito con la misura di aiuto è proporzionato (punti </w:t>
      </w:r>
      <w:r w:rsidRPr="009C7C43">
        <w:rPr>
          <w:noProof/>
        </w:rPr>
        <w:t>133</w:t>
      </w:r>
      <w:r w:rsidRPr="00A0675F">
        <w:rPr>
          <w:noProof/>
        </w:rPr>
        <w:t xml:space="preserve"> e </w:t>
      </w:r>
      <w:r w:rsidRPr="009C7C43">
        <w:rPr>
          <w:noProof/>
        </w:rPr>
        <w:t>134</w:t>
      </w:r>
      <w:r w:rsidRPr="00A0675F">
        <w:rPr>
          <w:noProof/>
        </w:rPr>
        <w:t xml:space="preserve"> degli orientamenti):</w:t>
      </w:r>
    </w:p>
    <w:p w14:paraId="2BD7DA8C" w14:textId="77777777" w:rsidR="005C7BE6" w:rsidRPr="00A0675F" w:rsidRDefault="005C7BE6" w:rsidP="00C071EA">
      <w:pPr>
        <w:tabs>
          <w:tab w:val="left" w:leader="dot" w:pos="9072"/>
        </w:tabs>
        <w:ind w:left="1417"/>
        <w:rPr>
          <w:noProof/>
        </w:rPr>
      </w:pPr>
      <w:r w:rsidRPr="00A0675F">
        <w:rPr>
          <w:noProof/>
        </w:rPr>
        <w:tab/>
      </w:r>
    </w:p>
    <w:p w14:paraId="12E7ED87" w14:textId="77777777" w:rsidR="005C7BE6" w:rsidRPr="00A0675F" w:rsidRDefault="005C7BE6" w:rsidP="008632FD">
      <w:pPr>
        <w:pStyle w:val="Tiret1"/>
        <w:numPr>
          <w:ilvl w:val="0"/>
          <w:numId w:val="56"/>
        </w:numPr>
        <w:rPr>
          <w:noProof/>
        </w:rPr>
      </w:pPr>
      <w:r w:rsidRPr="00A0675F">
        <w:rPr>
          <w:noProof/>
        </w:rPr>
        <w:t xml:space="preserve">Si prega di spiegare, con riferimento alla valutazione ex ante, come il trattamento preferenziale degli investitori privati sia limitato al minimo indispensabile per attirare una percentuale minima di capitali privati richiesta dal regime (punti </w:t>
      </w:r>
      <w:r w:rsidRPr="009C7C43">
        <w:rPr>
          <w:noProof/>
        </w:rPr>
        <w:t>135</w:t>
      </w:r>
      <w:r w:rsidRPr="00A0675F">
        <w:rPr>
          <w:noProof/>
        </w:rPr>
        <w:t xml:space="preserve"> e </w:t>
      </w:r>
      <w:r w:rsidRPr="009C7C43">
        <w:rPr>
          <w:noProof/>
        </w:rPr>
        <w:t>136</w:t>
      </w:r>
      <w:r w:rsidRPr="00A0675F">
        <w:rPr>
          <w:noProof/>
        </w:rPr>
        <w:t xml:space="preserve"> degli orientamenti):</w:t>
      </w:r>
    </w:p>
    <w:p w14:paraId="668FFE27" w14:textId="77777777" w:rsidR="005C7BE6" w:rsidRPr="00A0675F" w:rsidRDefault="005C7BE6" w:rsidP="00C071EA">
      <w:pPr>
        <w:tabs>
          <w:tab w:val="left" w:leader="dot" w:pos="9072"/>
        </w:tabs>
        <w:ind w:left="1417"/>
        <w:rPr>
          <w:noProof/>
        </w:rPr>
      </w:pPr>
      <w:r w:rsidRPr="00A0675F">
        <w:rPr>
          <w:noProof/>
        </w:rPr>
        <w:tab/>
      </w:r>
    </w:p>
    <w:p w14:paraId="3D15FB28" w14:textId="77777777" w:rsidR="005C7BE6" w:rsidRPr="00A0675F" w:rsidRDefault="005C7BE6" w:rsidP="005C7BE6">
      <w:pPr>
        <w:pStyle w:val="ManualHeading3"/>
        <w:rPr>
          <w:noProof/>
        </w:rPr>
      </w:pPr>
      <w:r w:rsidRPr="00976F3E">
        <w:rPr>
          <w:noProof/>
        </w:rPr>
        <w:t>3.3.2.</w:t>
      </w:r>
      <w:r w:rsidRPr="00976F3E">
        <w:rPr>
          <w:noProof/>
        </w:rPr>
        <w:tab/>
      </w:r>
      <w:r w:rsidRPr="00A0675F">
        <w:rPr>
          <w:noProof/>
        </w:rPr>
        <w:t xml:space="preserve">Condizioni di proporzionalità relative agli strumenti finanziari (sezione </w:t>
      </w:r>
      <w:r w:rsidRPr="009C7C43">
        <w:rPr>
          <w:noProof/>
        </w:rPr>
        <w:t>3</w:t>
      </w:r>
      <w:r w:rsidRPr="00A0675F">
        <w:rPr>
          <w:noProof/>
        </w:rPr>
        <w:t>.</w:t>
      </w:r>
      <w:r w:rsidRPr="009C7C43">
        <w:rPr>
          <w:noProof/>
        </w:rPr>
        <w:t>2</w:t>
      </w:r>
      <w:r w:rsidRPr="00A0675F">
        <w:rPr>
          <w:noProof/>
        </w:rPr>
        <w:t>.</w:t>
      </w:r>
      <w:r w:rsidRPr="009C7C43">
        <w:rPr>
          <w:noProof/>
        </w:rPr>
        <w:t>4</w:t>
      </w:r>
      <w:r w:rsidRPr="00A0675F">
        <w:rPr>
          <w:noProof/>
        </w:rPr>
        <w:t>.</w:t>
      </w:r>
      <w:r w:rsidRPr="009C7C43">
        <w:rPr>
          <w:noProof/>
        </w:rPr>
        <w:t>1</w:t>
      </w:r>
      <w:r w:rsidRPr="00A0675F">
        <w:rPr>
          <w:noProof/>
        </w:rPr>
        <w:t xml:space="preserve"> degli orientamenti)</w:t>
      </w:r>
    </w:p>
    <w:p w14:paraId="0F50F0F8" w14:textId="77777777" w:rsidR="005C7BE6" w:rsidRPr="00A0675F" w:rsidRDefault="005C7BE6" w:rsidP="005C7BE6">
      <w:pPr>
        <w:pStyle w:val="ManualNumPar1"/>
        <w:rPr>
          <w:noProof/>
        </w:rPr>
      </w:pPr>
      <w:r w:rsidRPr="00976F3E">
        <w:rPr>
          <w:noProof/>
        </w:rPr>
        <w:t>1.</w:t>
      </w:r>
      <w:r w:rsidRPr="00976F3E">
        <w:rPr>
          <w:noProof/>
        </w:rPr>
        <w:tab/>
      </w:r>
      <w:r w:rsidRPr="00A0675F">
        <w:rPr>
          <w:noProof/>
        </w:rPr>
        <w:t>In relazione agli intermediari finanziari/ai gestori di fondi</w:t>
      </w:r>
    </w:p>
    <w:p w14:paraId="2F391FDA" w14:textId="77777777" w:rsidR="005C7BE6" w:rsidRPr="00A0675F" w:rsidRDefault="005C7BE6" w:rsidP="008632FD">
      <w:pPr>
        <w:pStyle w:val="Tiret1"/>
        <w:numPr>
          <w:ilvl w:val="0"/>
          <w:numId w:val="56"/>
        </w:numPr>
        <w:rPr>
          <w:noProof/>
        </w:rPr>
      </w:pPr>
      <w:r w:rsidRPr="00A0675F">
        <w:rPr>
          <w:noProof/>
        </w:rPr>
        <w:t xml:space="preserve">Il valore esatto degli incentivi è determinato nel processo di selezione degli intermediari finanziari o dei gestori di fondi (punto </w:t>
      </w:r>
      <w:r w:rsidRPr="009C7C43">
        <w:rPr>
          <w:noProof/>
        </w:rPr>
        <w:t>137</w:t>
      </w:r>
      <w:r w:rsidRPr="00A0675F">
        <w:rPr>
          <w:noProof/>
        </w:rPr>
        <w:t xml:space="preserve"> degli orientamenti)?</w:t>
      </w:r>
    </w:p>
    <w:p w14:paraId="3D87CC28" w14:textId="77777777" w:rsidR="005C7BE6" w:rsidRPr="00A0675F" w:rsidRDefault="00CE7CD4" w:rsidP="005C7BE6">
      <w:pPr>
        <w:pStyle w:val="Text2"/>
        <w:rPr>
          <w:noProof/>
        </w:rPr>
      </w:pPr>
      <w:sdt>
        <w:sdtPr>
          <w:rPr>
            <w:noProof/>
          </w:rPr>
          <w:id w:val="1120720302"/>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Sì</w:t>
      </w:r>
      <w:r w:rsidR="005C7BE6" w:rsidRPr="00A0675F">
        <w:rPr>
          <w:noProof/>
        </w:rPr>
        <w:tab/>
      </w:r>
      <w:r w:rsidR="005C7BE6" w:rsidRPr="00A0675F">
        <w:rPr>
          <w:noProof/>
        </w:rPr>
        <w:tab/>
      </w:r>
      <w:sdt>
        <w:sdtPr>
          <w:rPr>
            <w:noProof/>
          </w:rPr>
          <w:id w:val="1380509594"/>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w:t>
      </w:r>
    </w:p>
    <w:p w14:paraId="1DAFEBD5" w14:textId="77777777" w:rsidR="005C7BE6" w:rsidRPr="00A0675F" w:rsidRDefault="005C7BE6" w:rsidP="008632FD">
      <w:pPr>
        <w:pStyle w:val="Tiret1"/>
        <w:numPr>
          <w:ilvl w:val="0"/>
          <w:numId w:val="0"/>
        </w:numPr>
        <w:ind w:left="850"/>
        <w:rPr>
          <w:noProof/>
        </w:rPr>
      </w:pPr>
      <w:r w:rsidRPr="00A0675F">
        <w:rPr>
          <w:noProof/>
        </w:rPr>
        <w:t xml:space="preserve">Fornire le seguenti informazioni sulla remunerazione degli intermediari finanziari o dei gestori di fondi (punto </w:t>
      </w:r>
      <w:r w:rsidRPr="009C7C43">
        <w:rPr>
          <w:noProof/>
        </w:rPr>
        <w:t>145</w:t>
      </w:r>
      <w:r w:rsidRPr="00A0675F">
        <w:rPr>
          <w:noProof/>
        </w:rPr>
        <w:t xml:space="preserve"> degli orientamenti):</w:t>
      </w:r>
    </w:p>
    <w:p w14:paraId="00F700EE" w14:textId="77777777" w:rsidR="005C7BE6" w:rsidRPr="00A0675F" w:rsidRDefault="005C7BE6" w:rsidP="008632FD">
      <w:pPr>
        <w:pStyle w:val="Tiret1"/>
        <w:numPr>
          <w:ilvl w:val="0"/>
          <w:numId w:val="56"/>
        </w:numPr>
        <w:rPr>
          <w:noProof/>
        </w:rPr>
      </w:pPr>
      <w:r w:rsidRPr="00A0675F">
        <w:rPr>
          <w:noProof/>
        </w:rPr>
        <w:t xml:space="preserve">È prevista una commissione annua di gestione ai sensi del punto </w:t>
      </w:r>
      <w:r w:rsidRPr="009C7C43">
        <w:rPr>
          <w:noProof/>
        </w:rPr>
        <w:t>145</w:t>
      </w:r>
      <w:r w:rsidRPr="00A0675F">
        <w:rPr>
          <w:noProof/>
        </w:rPr>
        <w:t xml:space="preserve"> degli orientamenti? </w:t>
      </w:r>
    </w:p>
    <w:p w14:paraId="1EEB66EE" w14:textId="77777777" w:rsidR="005C7BE6" w:rsidRPr="00A0675F" w:rsidRDefault="00CE7CD4" w:rsidP="005C7BE6">
      <w:pPr>
        <w:pStyle w:val="Text2"/>
        <w:rPr>
          <w:noProof/>
        </w:rPr>
      </w:pPr>
      <w:sdt>
        <w:sdtPr>
          <w:rPr>
            <w:noProof/>
          </w:rPr>
          <w:id w:val="-299775773"/>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Sì</w:t>
      </w:r>
    </w:p>
    <w:p w14:paraId="47D88257" w14:textId="77777777" w:rsidR="005C7BE6" w:rsidRPr="00A0675F" w:rsidRDefault="00CE7CD4" w:rsidP="005C7BE6">
      <w:pPr>
        <w:pStyle w:val="Text2"/>
        <w:rPr>
          <w:noProof/>
        </w:rPr>
      </w:pPr>
      <w:sdt>
        <w:sdtPr>
          <w:rPr>
            <w:bCs/>
            <w:noProof/>
          </w:rPr>
          <w:id w:val="780536022"/>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No (precisare): </w:t>
      </w:r>
    </w:p>
    <w:p w14:paraId="580D2CB1" w14:textId="77777777" w:rsidR="005C7BE6" w:rsidRPr="00A0675F" w:rsidRDefault="005C7BE6" w:rsidP="008632FD">
      <w:pPr>
        <w:tabs>
          <w:tab w:val="left" w:leader="dot" w:pos="9072"/>
        </w:tabs>
        <w:ind w:left="1417"/>
        <w:rPr>
          <w:noProof/>
        </w:rPr>
      </w:pPr>
      <w:r w:rsidRPr="00A0675F">
        <w:rPr>
          <w:noProof/>
        </w:rPr>
        <w:tab/>
      </w:r>
    </w:p>
    <w:p w14:paraId="0C7865CF" w14:textId="77777777" w:rsidR="005C7BE6" w:rsidRPr="00A0675F" w:rsidRDefault="005C7BE6" w:rsidP="008632FD">
      <w:pPr>
        <w:pStyle w:val="Tiret1"/>
        <w:numPr>
          <w:ilvl w:val="0"/>
          <w:numId w:val="46"/>
        </w:numPr>
        <w:rPr>
          <w:noProof/>
        </w:rPr>
      </w:pPr>
      <w:r w:rsidRPr="00A0675F">
        <w:rPr>
          <w:noProof/>
        </w:rPr>
        <w:t xml:space="preserve">Sono compresi incentivi basati sui risultati, tra cui incentivi per il raggiungimento degli obiettivi di intervento e gli incentivi legati ai risultati finanziari, conformemente al punto </w:t>
      </w:r>
      <w:r w:rsidRPr="009C7C43">
        <w:rPr>
          <w:noProof/>
        </w:rPr>
        <w:t>146</w:t>
      </w:r>
      <w:r w:rsidRPr="00A0675F">
        <w:rPr>
          <w:noProof/>
        </w:rPr>
        <w:t xml:space="preserve"> degli orientamenti?</w:t>
      </w:r>
    </w:p>
    <w:p w14:paraId="01E67212" w14:textId="77777777" w:rsidR="005C7BE6" w:rsidRPr="00A0675F" w:rsidRDefault="00CE7CD4" w:rsidP="005C7BE6">
      <w:pPr>
        <w:pStyle w:val="Text2"/>
        <w:rPr>
          <w:noProof/>
        </w:rPr>
      </w:pPr>
      <w:sdt>
        <w:sdtPr>
          <w:rPr>
            <w:noProof/>
          </w:rPr>
          <w:id w:val="-672732418"/>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Sì </w:t>
      </w:r>
    </w:p>
    <w:p w14:paraId="67A39276" w14:textId="676BE8B3" w:rsidR="005C7BE6" w:rsidRDefault="00CE7CD4" w:rsidP="008632FD">
      <w:pPr>
        <w:pStyle w:val="Text2"/>
        <w:rPr>
          <w:noProof/>
        </w:rPr>
      </w:pPr>
      <w:sdt>
        <w:sdtPr>
          <w:rPr>
            <w:bCs/>
            <w:noProof/>
          </w:rPr>
          <w:id w:val="-649361416"/>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No (precisare):</w:t>
      </w:r>
    </w:p>
    <w:p w14:paraId="57E0781B" w14:textId="320BDBC1" w:rsidR="008632FD" w:rsidRPr="00A0675F" w:rsidRDefault="008632FD" w:rsidP="008632FD">
      <w:pPr>
        <w:pStyle w:val="Text2"/>
        <w:tabs>
          <w:tab w:val="left" w:leader="dot" w:pos="9072"/>
        </w:tabs>
        <w:spacing w:before="240"/>
        <w:ind w:left="1418"/>
        <w:rPr>
          <w:noProof/>
        </w:rPr>
      </w:pPr>
      <w:r w:rsidRPr="00A0675F">
        <w:rPr>
          <w:noProof/>
        </w:rPr>
        <w:tab/>
      </w:r>
    </w:p>
    <w:p w14:paraId="0936A1B1" w14:textId="77777777" w:rsidR="005C7BE6" w:rsidRPr="00A0675F" w:rsidRDefault="005C7BE6" w:rsidP="008632FD">
      <w:pPr>
        <w:pStyle w:val="Tiret1"/>
        <w:numPr>
          <w:ilvl w:val="0"/>
          <w:numId w:val="47"/>
        </w:numPr>
        <w:rPr>
          <w:noProof/>
        </w:rPr>
      </w:pPr>
      <w:r w:rsidRPr="00A0675F">
        <w:rPr>
          <w:noProof/>
        </w:rPr>
        <w:t>Specificare quali sono le sanzioni previste in caso di mancato conseguimento degli obiettivi di intervento:</w:t>
      </w:r>
    </w:p>
    <w:p w14:paraId="0FE5A818" w14:textId="77777777" w:rsidR="005C7BE6" w:rsidRPr="00A0675F" w:rsidRDefault="005C7BE6" w:rsidP="008632FD">
      <w:pPr>
        <w:tabs>
          <w:tab w:val="left" w:leader="dot" w:pos="9072"/>
        </w:tabs>
        <w:ind w:left="850"/>
        <w:rPr>
          <w:noProof/>
        </w:rPr>
      </w:pPr>
      <w:r w:rsidRPr="00A0675F">
        <w:rPr>
          <w:noProof/>
        </w:rPr>
        <w:tab/>
      </w:r>
    </w:p>
    <w:p w14:paraId="786E5B4F" w14:textId="77777777" w:rsidR="005C7BE6" w:rsidRPr="00A0675F" w:rsidRDefault="005C7BE6" w:rsidP="008632FD">
      <w:pPr>
        <w:pStyle w:val="Tiret1"/>
        <w:numPr>
          <w:ilvl w:val="0"/>
          <w:numId w:val="47"/>
        </w:numPr>
        <w:rPr>
          <w:noProof/>
        </w:rPr>
      </w:pPr>
      <w:r w:rsidRPr="00A0675F">
        <w:rPr>
          <w:noProof/>
        </w:rPr>
        <w:t xml:space="preserve">Specificare la remunerazione basata sui risultati e fornire un confronto con la prassi di mercato (punto </w:t>
      </w:r>
      <w:r w:rsidRPr="009C7C43">
        <w:rPr>
          <w:noProof/>
        </w:rPr>
        <w:t>147</w:t>
      </w:r>
      <w:r w:rsidRPr="00A0675F">
        <w:rPr>
          <w:noProof/>
        </w:rPr>
        <w:t xml:space="preserve"> degli orientamenti):</w:t>
      </w:r>
    </w:p>
    <w:p w14:paraId="3CB1E78D" w14:textId="77777777" w:rsidR="005C7BE6" w:rsidRPr="00A0675F" w:rsidRDefault="005C7BE6" w:rsidP="008632FD">
      <w:pPr>
        <w:tabs>
          <w:tab w:val="left" w:leader="dot" w:pos="9072"/>
        </w:tabs>
        <w:ind w:left="850"/>
        <w:rPr>
          <w:noProof/>
        </w:rPr>
      </w:pPr>
      <w:r w:rsidRPr="00A0675F">
        <w:rPr>
          <w:noProof/>
        </w:rPr>
        <w:tab/>
      </w:r>
    </w:p>
    <w:p w14:paraId="100CDDD3" w14:textId="77777777" w:rsidR="005C7BE6" w:rsidRPr="00A0675F" w:rsidRDefault="005C7BE6" w:rsidP="008632FD">
      <w:pPr>
        <w:pStyle w:val="Tiret1"/>
        <w:numPr>
          <w:ilvl w:val="0"/>
          <w:numId w:val="47"/>
        </w:numPr>
        <w:rPr>
          <w:noProof/>
        </w:rPr>
      </w:pPr>
      <w:r w:rsidRPr="00A0675F">
        <w:rPr>
          <w:noProof/>
        </w:rPr>
        <w:t xml:space="preserve">Indicare la commissione totale di gestione e fornire un confronto con la prassi di mercato (punto </w:t>
      </w:r>
      <w:r w:rsidRPr="009C7C43">
        <w:rPr>
          <w:noProof/>
        </w:rPr>
        <w:t>148</w:t>
      </w:r>
      <w:r w:rsidRPr="00A0675F">
        <w:rPr>
          <w:noProof/>
        </w:rPr>
        <w:t xml:space="preserve"> degli orientamenti):</w:t>
      </w:r>
    </w:p>
    <w:p w14:paraId="58A693B6" w14:textId="77777777" w:rsidR="005C7BE6" w:rsidRPr="00A0675F" w:rsidRDefault="005C7BE6" w:rsidP="008632FD">
      <w:pPr>
        <w:tabs>
          <w:tab w:val="left" w:leader="dot" w:pos="9072"/>
        </w:tabs>
        <w:ind w:left="850"/>
        <w:rPr>
          <w:noProof/>
        </w:rPr>
      </w:pPr>
      <w:r w:rsidRPr="00A0675F">
        <w:rPr>
          <w:noProof/>
        </w:rPr>
        <w:tab/>
      </w:r>
    </w:p>
    <w:p w14:paraId="097D7F78" w14:textId="77777777" w:rsidR="005C7BE6" w:rsidRPr="00A0675F" w:rsidRDefault="005C7BE6" w:rsidP="008632FD">
      <w:pPr>
        <w:pStyle w:val="Tiret1"/>
        <w:numPr>
          <w:ilvl w:val="0"/>
          <w:numId w:val="47"/>
        </w:numPr>
        <w:rPr>
          <w:noProof/>
        </w:rPr>
      </w:pPr>
      <w:r w:rsidRPr="00A0675F">
        <w:rPr>
          <w:noProof/>
        </w:rPr>
        <w:t xml:space="preserve">La struttura generale delle commissioni è valutata mediante il punteggio previsto dalla procedura di selezione e la remunerazione massima è stabilita a seguito di tale selezione (punto </w:t>
      </w:r>
      <w:r w:rsidRPr="009C7C43">
        <w:rPr>
          <w:noProof/>
        </w:rPr>
        <w:t>149</w:t>
      </w:r>
      <w:r w:rsidRPr="00A0675F">
        <w:rPr>
          <w:noProof/>
        </w:rPr>
        <w:t xml:space="preserve"> degli orientamenti)?</w:t>
      </w:r>
    </w:p>
    <w:p w14:paraId="2E8FC39C" w14:textId="77777777" w:rsidR="005C7BE6" w:rsidRPr="00A0675F" w:rsidRDefault="00CE7CD4" w:rsidP="005C7BE6">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Sì</w:t>
      </w:r>
    </w:p>
    <w:p w14:paraId="3D007DCB" w14:textId="77777777" w:rsidR="008632FD" w:rsidRDefault="00CE7CD4" w:rsidP="005C7BE6">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5C7BE6" w:rsidRPr="00A0675F">
            <w:rPr>
              <w:rFonts w:ascii="MS Gothic" w:eastAsia="MS Gothic" w:hAnsi="MS Gothic" w:hint="eastAsia"/>
              <w:bCs/>
              <w:noProof/>
            </w:rPr>
            <w:t>☐</w:t>
          </w:r>
        </w:sdtContent>
      </w:sdt>
      <w:r w:rsidR="005C7BE6" w:rsidRPr="00A0675F">
        <w:rPr>
          <w:noProof/>
        </w:rPr>
        <w:t xml:space="preserve"> No. Spiegarne i motivi: </w:t>
      </w:r>
    </w:p>
    <w:p w14:paraId="5C50072B" w14:textId="1232AC16" w:rsidR="005C7BE6" w:rsidRPr="00A0675F" w:rsidRDefault="005C7BE6" w:rsidP="005C7BE6">
      <w:pPr>
        <w:pStyle w:val="Text2"/>
        <w:tabs>
          <w:tab w:val="left" w:leader="dot" w:pos="9072"/>
        </w:tabs>
        <w:spacing w:before="240"/>
        <w:ind w:left="1418"/>
        <w:rPr>
          <w:noProof/>
        </w:rPr>
      </w:pPr>
      <w:r w:rsidRPr="00A0675F">
        <w:rPr>
          <w:noProof/>
        </w:rPr>
        <w:tab/>
      </w:r>
    </w:p>
    <w:p w14:paraId="052FF21D" w14:textId="77777777" w:rsidR="005C7BE6" w:rsidRPr="00A0675F" w:rsidRDefault="005C7BE6" w:rsidP="005C7BE6">
      <w:pPr>
        <w:rPr>
          <w:noProof/>
        </w:rPr>
      </w:pPr>
      <w:r w:rsidRPr="00A0675F">
        <w:rPr>
          <w:noProof/>
        </w:rPr>
        <w:t>Se l</w:t>
      </w:r>
      <w:r>
        <w:rPr>
          <w:noProof/>
        </w:rPr>
        <w:t>'</w:t>
      </w:r>
      <w:r w:rsidRPr="00A0675F">
        <w:rPr>
          <w:noProof/>
        </w:rPr>
        <w:t>intermediario finanziario e il suo gestore sono organismi pubblici e non sono stati scelti attraverso una procedura di selezione aperta, trasparente, non discriminatoria e obiettiva, confermare barrando la casella e fornire giustificativi del fatto che:</w:t>
      </w:r>
    </w:p>
    <w:p w14:paraId="1B67EED2" w14:textId="722EF31B" w:rsidR="005C7BE6" w:rsidRPr="00A0675F" w:rsidRDefault="00CE7CD4" w:rsidP="008632FD">
      <w:pPr>
        <w:pStyle w:val="Point1"/>
        <w:numPr>
          <w:ilvl w:val="0"/>
          <w:numId w:val="60"/>
        </w:numPr>
        <w:rPr>
          <w:noProof/>
        </w:rPr>
      </w:pPr>
      <w:sdt>
        <w:sdtPr>
          <w:rPr>
            <w:noProof/>
          </w:rPr>
          <w:id w:val="-1073272865"/>
          <w14:checkbox>
            <w14:checked w14:val="0"/>
            <w14:checkedState w14:val="2612" w14:font="MS Gothic"/>
            <w14:uncheckedState w14:val="2610" w14:font="MS Gothic"/>
          </w14:checkbox>
        </w:sdtPr>
        <w:sdtEndPr/>
        <w:sdtContent>
          <w:r w:rsidR="008632FD">
            <w:rPr>
              <w:rFonts w:ascii="MS Gothic" w:eastAsia="MS Gothic" w:hAnsi="MS Gothic" w:hint="eastAsia"/>
              <w:noProof/>
            </w:rPr>
            <w:t>☐</w:t>
          </w:r>
        </w:sdtContent>
      </w:sdt>
      <w:r w:rsidR="008632FD">
        <w:rPr>
          <w:noProof/>
        </w:rPr>
        <w:t xml:space="preserve"> </w:t>
      </w:r>
      <w:r w:rsidR="005C7BE6" w:rsidRPr="00A0675F">
        <w:rPr>
          <w:noProof/>
        </w:rPr>
        <w:t>Si è ritenuta necessaria la nomina diretta di un</w:t>
      </w:r>
      <w:r w:rsidR="005C7BE6">
        <w:rPr>
          <w:noProof/>
        </w:rPr>
        <w:t>'</w:t>
      </w:r>
      <w:r w:rsidR="005C7BE6" w:rsidRPr="00A0675F">
        <w:rPr>
          <w:noProof/>
        </w:rPr>
        <w:t xml:space="preserve">entità delegata in qualità di intermediario finanziario o gestore di fondi: </w:t>
      </w:r>
    </w:p>
    <w:p w14:paraId="7D41AF2C" w14:textId="77777777" w:rsidR="005C7BE6" w:rsidRPr="00A0675F" w:rsidRDefault="005C7BE6" w:rsidP="008632FD">
      <w:pPr>
        <w:tabs>
          <w:tab w:val="left" w:leader="dot" w:pos="9072"/>
        </w:tabs>
        <w:ind w:left="720"/>
        <w:rPr>
          <w:noProof/>
        </w:rPr>
      </w:pPr>
      <w:r w:rsidRPr="00A0675F">
        <w:rPr>
          <w:noProof/>
        </w:rPr>
        <w:tab/>
      </w:r>
    </w:p>
    <w:p w14:paraId="5BEA36B9" w14:textId="116218D8" w:rsidR="005C7BE6" w:rsidRPr="00A0675F" w:rsidRDefault="005C7BE6" w:rsidP="005C7BE6">
      <w:pPr>
        <w:pStyle w:val="Point1"/>
        <w:rPr>
          <w:noProof/>
        </w:rPr>
      </w:pPr>
      <w:r w:rsidRPr="00976F3E">
        <w:rPr>
          <w:noProof/>
        </w:rPr>
        <w:t>(b)</w:t>
      </w:r>
      <w:r w:rsidRPr="00976F3E">
        <w:rPr>
          <w:noProof/>
        </w:rPr>
        <w:tab/>
      </w:r>
      <w:sdt>
        <w:sdtPr>
          <w:rPr>
            <w:noProof/>
          </w:rPr>
          <w:id w:val="-2002340001"/>
          <w14:checkbox>
            <w14:checked w14:val="0"/>
            <w14:checkedState w14:val="2612" w14:font="MS Gothic"/>
            <w14:uncheckedState w14:val="2610" w14:font="MS Gothic"/>
          </w14:checkbox>
        </w:sdtPr>
        <w:sdtEndPr/>
        <w:sdtContent>
          <w:r w:rsidRPr="00A0675F">
            <w:rPr>
              <w:rFonts w:ascii="MS Gothic" w:eastAsia="MS Gothic" w:hAnsi="MS Gothic" w:hint="eastAsia"/>
              <w:noProof/>
            </w:rPr>
            <w:t>☐</w:t>
          </w:r>
        </w:sdtContent>
      </w:sdt>
      <w:r w:rsidR="008632FD">
        <w:rPr>
          <w:noProof/>
        </w:rPr>
        <w:t xml:space="preserve"> </w:t>
      </w:r>
      <w:r w:rsidRPr="00A0675F">
        <w:rPr>
          <w:noProof/>
        </w:rPr>
        <w:t xml:space="preserve">Gli intermediari finanziari pubblici sono gestiti secondo criteri commerciali e i relativi gestori adottano decisioni di investimento orientate al profitto in piena indipendenza rispetto allo Stato. Spiegare in particolare i meccanismi messi in atto per escludere ogni possibile interferenza dello Stato nella gestione quotidiana del fondo pubblico: </w:t>
      </w:r>
    </w:p>
    <w:p w14:paraId="43424E45" w14:textId="77777777" w:rsidR="005C7BE6" w:rsidRPr="00A0675F" w:rsidRDefault="005C7BE6" w:rsidP="008632FD">
      <w:pPr>
        <w:tabs>
          <w:tab w:val="left" w:leader="dot" w:pos="9072"/>
        </w:tabs>
        <w:ind w:left="720"/>
        <w:rPr>
          <w:noProof/>
        </w:rPr>
      </w:pPr>
      <w:r w:rsidRPr="00A0675F">
        <w:rPr>
          <w:noProof/>
        </w:rPr>
        <w:tab/>
      </w:r>
    </w:p>
    <w:p w14:paraId="61C17898" w14:textId="77777777" w:rsidR="005C7BE6" w:rsidRPr="00A0675F" w:rsidRDefault="005C7BE6" w:rsidP="005C7BE6">
      <w:pPr>
        <w:pStyle w:val="Point1"/>
        <w:rPr>
          <w:b/>
          <w:noProof/>
        </w:rPr>
      </w:pPr>
      <w:r w:rsidRPr="00976F3E">
        <w:rPr>
          <w:noProof/>
        </w:rPr>
        <w:t>(c)</w:t>
      </w:r>
      <w:r w:rsidRPr="00976F3E">
        <w:rPr>
          <w:noProof/>
        </w:rPr>
        <w:tab/>
      </w:r>
      <w:r w:rsidRPr="00A0675F">
        <w:rPr>
          <w:noProof/>
        </w:rPr>
        <w:t>Nei casi di nomina diretta di un</w:t>
      </w:r>
      <w:r>
        <w:rPr>
          <w:noProof/>
        </w:rPr>
        <w:t>'</w:t>
      </w:r>
      <w:r w:rsidRPr="00A0675F">
        <w:rPr>
          <w:noProof/>
        </w:rPr>
        <w:t>entità delegata, a quanto ammonta la commissione annua di gestione, escludendo gli incentivi basati sui risultati? ….% del capitale che sarà assegnato all</w:t>
      </w:r>
      <w:r>
        <w:rPr>
          <w:noProof/>
        </w:rPr>
        <w:t>'</w:t>
      </w:r>
      <w:r w:rsidRPr="00A0675F">
        <w:rPr>
          <w:noProof/>
        </w:rPr>
        <w:t xml:space="preserve">entità. Si ricorda che non dovrebbe superare il </w:t>
      </w:r>
      <w:r w:rsidRPr="009C7C43">
        <w:rPr>
          <w:noProof/>
        </w:rPr>
        <w:t>3</w:t>
      </w:r>
      <w:r w:rsidRPr="00A0675F">
        <w:rPr>
          <w:noProof/>
        </w:rPr>
        <w:t xml:space="preserve"> % (punto </w:t>
      </w:r>
      <w:r w:rsidRPr="009C7C43">
        <w:rPr>
          <w:noProof/>
        </w:rPr>
        <w:t>150</w:t>
      </w:r>
      <w:r w:rsidRPr="00A0675F">
        <w:rPr>
          <w:noProof/>
        </w:rPr>
        <w:t xml:space="preserve"> degli orientamenti).</w:t>
      </w:r>
    </w:p>
    <w:p w14:paraId="563C3CA7" w14:textId="77777777" w:rsidR="005C7BE6" w:rsidRPr="00A0675F" w:rsidRDefault="005C7BE6" w:rsidP="005C7BE6">
      <w:pPr>
        <w:pStyle w:val="ManualNumPar1"/>
        <w:rPr>
          <w:noProof/>
        </w:rPr>
      </w:pPr>
      <w:r w:rsidRPr="00976F3E">
        <w:rPr>
          <w:noProof/>
        </w:rPr>
        <w:lastRenderedPageBreak/>
        <w:t>2.</w:t>
      </w:r>
      <w:r w:rsidRPr="00976F3E">
        <w:rPr>
          <w:noProof/>
        </w:rPr>
        <w:tab/>
      </w:r>
      <w:r w:rsidRPr="00A0675F">
        <w:rPr>
          <w:noProof/>
        </w:rPr>
        <w:t>In relazione agli investitori privati</w:t>
      </w:r>
    </w:p>
    <w:p w14:paraId="5FEFBFE9" w14:textId="77777777" w:rsidR="005C7BE6" w:rsidRPr="00A0675F" w:rsidRDefault="005C7BE6" w:rsidP="008632FD">
      <w:pPr>
        <w:pStyle w:val="Tiret0"/>
        <w:numPr>
          <w:ilvl w:val="0"/>
          <w:numId w:val="48"/>
        </w:numPr>
        <w:rPr>
          <w:noProof/>
        </w:rPr>
      </w:pPr>
      <w:r w:rsidRPr="00A0675F">
        <w:rPr>
          <w:noProof/>
        </w:rPr>
        <w:t xml:space="preserve">In caso di coinvestimento di un fondo pubblico assieme a investitori privati che partecipano valutando ogni singola operazione, questi ultimi sono selezionati mediante una procedura concorrenziale separata per ciascuna operazione, in modo da fissare il congruo tasso di rendimento finanziario (punto </w:t>
      </w:r>
      <w:r w:rsidRPr="009C7C43">
        <w:rPr>
          <w:noProof/>
        </w:rPr>
        <w:t>139</w:t>
      </w:r>
      <w:r w:rsidRPr="00A0675F">
        <w:rPr>
          <w:noProof/>
        </w:rPr>
        <w:t xml:space="preserve"> degli orientamenti)?</w:t>
      </w:r>
    </w:p>
    <w:p w14:paraId="0BA24768" w14:textId="77777777" w:rsidR="005C7BE6" w:rsidRPr="00A0675F" w:rsidRDefault="00CE7CD4" w:rsidP="005C7BE6">
      <w:pPr>
        <w:ind w:left="720"/>
        <w:rPr>
          <w:noProof/>
        </w:rPr>
      </w:pPr>
      <w:sdt>
        <w:sdtPr>
          <w:rPr>
            <w:noProof/>
          </w:rPr>
          <w:id w:val="-1410227202"/>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Sì. Fornire elementi giustificativi a sostegno.</w:t>
      </w:r>
    </w:p>
    <w:p w14:paraId="6B9A1AA0" w14:textId="77777777" w:rsidR="005C7BE6" w:rsidRPr="00A0675F" w:rsidRDefault="00CE7CD4" w:rsidP="005C7BE6">
      <w:pPr>
        <w:ind w:left="720"/>
        <w:rPr>
          <w:noProof/>
        </w:rPr>
      </w:pPr>
      <w:sdt>
        <w:sdtPr>
          <w:rPr>
            <w:noProof/>
          </w:rPr>
          <w:id w:val="2086177205"/>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w:t>
      </w:r>
    </w:p>
    <w:p w14:paraId="11FC4EA9" w14:textId="77777777" w:rsidR="005C7BE6" w:rsidRPr="00A0675F" w:rsidRDefault="005C7BE6" w:rsidP="008632FD">
      <w:pPr>
        <w:pStyle w:val="Tiret0"/>
        <w:numPr>
          <w:ilvl w:val="0"/>
          <w:numId w:val="49"/>
        </w:numPr>
        <w:rPr>
          <w:noProof/>
        </w:rPr>
      </w:pPr>
      <w:r w:rsidRPr="00A0675F">
        <w:rPr>
          <w:noProof/>
        </w:rPr>
        <w:t>Se gli investitori privati non sono selezionati mediante una procedura di questo tipo, il congruo tasso di rendimento finanziario viene stabilito da un esperto indipendente in base all</w:t>
      </w:r>
      <w:r>
        <w:rPr>
          <w:noProof/>
        </w:rPr>
        <w:t>'</w:t>
      </w:r>
      <w:r w:rsidRPr="00A0675F">
        <w:rPr>
          <w:noProof/>
        </w:rPr>
        <w:t>analisi dei parametri di riferimento del mercato e dei rischi del mercato utilizzando la metodologia di valutazione dei flussi di cassa attualizzati e specificando un livello minimo del congruo tasso di rendimento finanziario e un margine adeguato per riflettere i rischi (punto</w:t>
      </w:r>
      <w:r>
        <w:rPr>
          <w:noProof/>
        </w:rPr>
        <w:t> </w:t>
      </w:r>
      <w:r w:rsidRPr="009C7C43">
        <w:rPr>
          <w:noProof/>
        </w:rPr>
        <w:t>140</w:t>
      </w:r>
      <w:r w:rsidRPr="00A0675F">
        <w:rPr>
          <w:noProof/>
        </w:rPr>
        <w:t xml:space="preserve"> degli orientamenti)? Sono soddisfatte tutte le condizioni del punto </w:t>
      </w:r>
      <w:r w:rsidRPr="009C7C43">
        <w:rPr>
          <w:noProof/>
        </w:rPr>
        <w:t>141</w:t>
      </w:r>
      <w:r w:rsidRPr="00A0675F">
        <w:rPr>
          <w:noProof/>
        </w:rPr>
        <w:t xml:space="preserve">? </w:t>
      </w:r>
    </w:p>
    <w:p w14:paraId="1762577A" w14:textId="77777777" w:rsidR="005C7BE6" w:rsidRPr="00A0675F" w:rsidRDefault="00CE7CD4" w:rsidP="005C7BE6">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Sì. Fornire la relazione contenente la valutazione, indicare l</w:t>
      </w:r>
      <w:r w:rsidR="005C7BE6">
        <w:rPr>
          <w:noProof/>
        </w:rPr>
        <w:t>'</w:t>
      </w:r>
      <w:r w:rsidR="005C7BE6" w:rsidRPr="00A0675F">
        <w:rPr>
          <w:noProof/>
        </w:rPr>
        <w:t>esperto, descrivere le attuali norme per la sua nomina e fornire i documenti giustificativi pertinenti:</w:t>
      </w:r>
    </w:p>
    <w:p w14:paraId="32C2B1FF" w14:textId="77777777" w:rsidR="005C7BE6" w:rsidRPr="00A0675F" w:rsidRDefault="005C7BE6" w:rsidP="008632FD">
      <w:pPr>
        <w:tabs>
          <w:tab w:val="left" w:leader="dot" w:pos="9072"/>
        </w:tabs>
        <w:ind w:left="720"/>
        <w:rPr>
          <w:noProof/>
        </w:rPr>
      </w:pPr>
      <w:r w:rsidRPr="00A0675F">
        <w:rPr>
          <w:noProof/>
        </w:rPr>
        <w:tab/>
      </w:r>
    </w:p>
    <w:p w14:paraId="723352D5" w14:textId="77777777" w:rsidR="005C7BE6" w:rsidRPr="00A0675F" w:rsidRDefault="00CE7CD4" w:rsidP="005C7BE6">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No</w:t>
      </w:r>
    </w:p>
    <w:p w14:paraId="35FDB55B" w14:textId="77777777" w:rsidR="005C7BE6" w:rsidRPr="00A0675F" w:rsidRDefault="00CE7CD4" w:rsidP="005C7BE6">
      <w:pPr>
        <w:ind w:left="720"/>
        <w:rPr>
          <w:noProof/>
        </w:rPr>
      </w:pPr>
      <w:sdt>
        <w:sdtPr>
          <w:rPr>
            <w:noProof/>
          </w:rPr>
          <w:id w:val="1491833953"/>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Confermare barrando la casella che lo stesso esperto indipendente non può essere impiegato una seconda volta in un periodo di tre anni: </w:t>
      </w:r>
    </w:p>
    <w:p w14:paraId="61234730" w14:textId="77777777" w:rsidR="005C7BE6" w:rsidRPr="00A0675F" w:rsidRDefault="005C7BE6" w:rsidP="008632FD">
      <w:pPr>
        <w:pStyle w:val="Tiret0"/>
        <w:numPr>
          <w:ilvl w:val="0"/>
          <w:numId w:val="50"/>
        </w:numPr>
        <w:rPr>
          <w:noProof/>
        </w:rPr>
      </w:pPr>
      <w:r w:rsidRPr="00A0675F">
        <w:rPr>
          <w:noProof/>
        </w:rPr>
        <w:t xml:space="preserve">Spiegare in che modo i rendimenti proporzionati al rischio per gli investitori privati sono limitati al congruo tasso di rendimento (punto </w:t>
      </w:r>
      <w:r w:rsidRPr="009C7C43">
        <w:rPr>
          <w:noProof/>
        </w:rPr>
        <w:t>142</w:t>
      </w:r>
      <w:r w:rsidRPr="00A0675F">
        <w:rPr>
          <w:noProof/>
        </w:rPr>
        <w:t xml:space="preserve"> degli orientamenti):</w:t>
      </w:r>
    </w:p>
    <w:p w14:paraId="216EE231" w14:textId="77777777" w:rsidR="005C7BE6" w:rsidRPr="00A0675F" w:rsidRDefault="005C7BE6" w:rsidP="005C7BE6">
      <w:pPr>
        <w:tabs>
          <w:tab w:val="left" w:leader="dot" w:pos="9072"/>
        </w:tabs>
        <w:rPr>
          <w:noProof/>
        </w:rPr>
      </w:pPr>
      <w:r w:rsidRPr="00A0675F">
        <w:rPr>
          <w:noProof/>
        </w:rPr>
        <w:tab/>
      </w:r>
    </w:p>
    <w:p w14:paraId="35E83EE7" w14:textId="77777777" w:rsidR="005C7BE6" w:rsidRPr="00A0675F" w:rsidRDefault="005C7BE6" w:rsidP="008632FD">
      <w:pPr>
        <w:pStyle w:val="Tiret0"/>
        <w:numPr>
          <w:ilvl w:val="0"/>
          <w:numId w:val="51"/>
        </w:numPr>
        <w:rPr>
          <w:noProof/>
        </w:rPr>
      </w:pPr>
      <w:r w:rsidRPr="00A0675F">
        <w:rPr>
          <w:noProof/>
        </w:rPr>
        <w:t>Spiegare, sulla base della valutazione ex ante, la giustificazione economica per gli specifici parametri finanziari su cui si fonda la misura:</w:t>
      </w:r>
    </w:p>
    <w:p w14:paraId="29C1FA3D" w14:textId="77777777" w:rsidR="005C7BE6" w:rsidRPr="00A0675F" w:rsidRDefault="005C7BE6" w:rsidP="005C7BE6">
      <w:pPr>
        <w:tabs>
          <w:tab w:val="left" w:leader="dot" w:pos="9072"/>
        </w:tabs>
        <w:rPr>
          <w:noProof/>
        </w:rPr>
      </w:pPr>
      <w:r w:rsidRPr="00A0675F">
        <w:rPr>
          <w:noProof/>
        </w:rPr>
        <w:tab/>
      </w:r>
    </w:p>
    <w:p w14:paraId="11A9B33B" w14:textId="77777777" w:rsidR="005C7BE6" w:rsidRPr="00A0675F" w:rsidRDefault="005C7BE6" w:rsidP="005C7BE6">
      <w:pPr>
        <w:pStyle w:val="ManualHeading3"/>
        <w:rPr>
          <w:noProof/>
        </w:rPr>
      </w:pPr>
      <w:r w:rsidRPr="00976F3E">
        <w:rPr>
          <w:noProof/>
        </w:rPr>
        <w:t>3.3.3.</w:t>
      </w:r>
      <w:r w:rsidRPr="00976F3E">
        <w:rPr>
          <w:noProof/>
        </w:rPr>
        <w:tab/>
      </w:r>
      <w:r w:rsidRPr="00A0675F">
        <w:rPr>
          <w:noProof/>
        </w:rPr>
        <w:t xml:space="preserve">Condizioni di proporzionalità relative agli strumenti fiscali (sezione </w:t>
      </w:r>
      <w:r w:rsidRPr="009C7C43">
        <w:rPr>
          <w:noProof/>
        </w:rPr>
        <w:t>3</w:t>
      </w:r>
      <w:r w:rsidRPr="00A0675F">
        <w:rPr>
          <w:noProof/>
        </w:rPr>
        <w:t>.</w:t>
      </w:r>
      <w:r w:rsidRPr="009C7C43">
        <w:rPr>
          <w:noProof/>
        </w:rPr>
        <w:t>2</w:t>
      </w:r>
      <w:r w:rsidRPr="00A0675F">
        <w:rPr>
          <w:noProof/>
        </w:rPr>
        <w:t>.</w:t>
      </w:r>
      <w:r w:rsidRPr="009C7C43">
        <w:rPr>
          <w:noProof/>
        </w:rPr>
        <w:t>4</w:t>
      </w:r>
      <w:r w:rsidRPr="00A0675F">
        <w:rPr>
          <w:noProof/>
        </w:rPr>
        <w:t>.</w:t>
      </w:r>
      <w:r w:rsidRPr="009C7C43">
        <w:rPr>
          <w:noProof/>
        </w:rPr>
        <w:t>2</w:t>
      </w:r>
      <w:r w:rsidRPr="00A0675F">
        <w:rPr>
          <w:noProof/>
        </w:rPr>
        <w:t xml:space="preserve"> degli orientamenti) </w:t>
      </w:r>
    </w:p>
    <w:p w14:paraId="364D9355" w14:textId="77777777" w:rsidR="005C7BE6" w:rsidRPr="00A0675F" w:rsidRDefault="005C7BE6" w:rsidP="005C7BE6">
      <w:pPr>
        <w:rPr>
          <w:i/>
          <w:iCs/>
          <w:noProof/>
        </w:rPr>
      </w:pPr>
      <w:r w:rsidRPr="00A0675F">
        <w:rPr>
          <w:i/>
          <w:noProof/>
        </w:rPr>
        <w:t xml:space="preserve">Ai fini di questi requisiti, si prenderanno in considerazione le informazioni presentate nella sezione </w:t>
      </w:r>
      <w:r w:rsidRPr="009C7C43">
        <w:rPr>
          <w:i/>
          <w:noProof/>
        </w:rPr>
        <w:t>2</w:t>
      </w:r>
      <w:r w:rsidRPr="00A0675F">
        <w:rPr>
          <w:i/>
          <w:noProof/>
        </w:rPr>
        <w:t>.</w:t>
      </w:r>
      <w:r w:rsidRPr="009C7C43">
        <w:rPr>
          <w:i/>
          <w:noProof/>
        </w:rPr>
        <w:t>9</w:t>
      </w:r>
      <w:r w:rsidRPr="00A0675F">
        <w:rPr>
          <w:i/>
          <w:noProof/>
        </w:rPr>
        <w:t>.</w:t>
      </w:r>
      <w:r w:rsidRPr="009C7C43">
        <w:rPr>
          <w:i/>
          <w:noProof/>
        </w:rPr>
        <w:t>2</w:t>
      </w:r>
      <w:r w:rsidRPr="00A0675F">
        <w:rPr>
          <w:i/>
          <w:noProof/>
        </w:rPr>
        <w:t>.</w:t>
      </w:r>
    </w:p>
    <w:p w14:paraId="3EC371B9" w14:textId="77777777" w:rsidR="008632FD" w:rsidRDefault="005C7BE6" w:rsidP="008632FD">
      <w:pPr>
        <w:pStyle w:val="Tiret0"/>
        <w:numPr>
          <w:ilvl w:val="0"/>
          <w:numId w:val="52"/>
        </w:numPr>
        <w:rPr>
          <w:noProof/>
        </w:rPr>
      </w:pPr>
      <w:r w:rsidRPr="00A0675F">
        <w:rPr>
          <w:noProof/>
        </w:rPr>
        <w:t xml:space="preserve">Indicare eventuali ulteriori informazioni ritenute pertinenti per quanto riguarda le condizioni di proporzionalità: </w:t>
      </w:r>
    </w:p>
    <w:p w14:paraId="5F2A62C2" w14:textId="77777777" w:rsidR="008632FD" w:rsidRPr="00A0675F" w:rsidRDefault="008632FD" w:rsidP="008632FD">
      <w:pPr>
        <w:tabs>
          <w:tab w:val="left" w:leader="dot" w:pos="9072"/>
        </w:tabs>
        <w:rPr>
          <w:noProof/>
        </w:rPr>
      </w:pPr>
      <w:r w:rsidRPr="00A0675F">
        <w:rPr>
          <w:noProof/>
        </w:rPr>
        <w:tab/>
      </w:r>
    </w:p>
    <w:p w14:paraId="5685FDBD" w14:textId="77777777" w:rsidR="005C7BE6" w:rsidRPr="00A0675F" w:rsidRDefault="005C7BE6" w:rsidP="008632FD">
      <w:pPr>
        <w:pStyle w:val="ManualHeading3"/>
        <w:rPr>
          <w:noProof/>
        </w:rPr>
      </w:pPr>
      <w:r w:rsidRPr="00976F3E">
        <w:rPr>
          <w:noProof/>
        </w:rPr>
        <w:t>3.3.4.</w:t>
      </w:r>
      <w:r w:rsidRPr="00976F3E">
        <w:rPr>
          <w:noProof/>
        </w:rPr>
        <w:tab/>
      </w:r>
      <w:r w:rsidRPr="00A0675F">
        <w:rPr>
          <w:noProof/>
        </w:rPr>
        <w:t xml:space="preserve">Condizioni di proporzionalità per le piattaforme alternative di negoziazione (sezione </w:t>
      </w:r>
      <w:r w:rsidRPr="009C7C43">
        <w:rPr>
          <w:noProof/>
        </w:rPr>
        <w:t>3</w:t>
      </w:r>
      <w:r w:rsidRPr="00A0675F">
        <w:rPr>
          <w:noProof/>
        </w:rPr>
        <w:t>.</w:t>
      </w:r>
      <w:r w:rsidRPr="009C7C43">
        <w:rPr>
          <w:noProof/>
        </w:rPr>
        <w:t>2</w:t>
      </w:r>
      <w:r w:rsidRPr="00A0675F">
        <w:rPr>
          <w:noProof/>
        </w:rPr>
        <w:t>.</w:t>
      </w:r>
      <w:r w:rsidRPr="009C7C43">
        <w:rPr>
          <w:noProof/>
        </w:rPr>
        <w:t>4</w:t>
      </w:r>
      <w:r w:rsidRPr="00A0675F">
        <w:rPr>
          <w:noProof/>
        </w:rPr>
        <w:t>.</w:t>
      </w:r>
      <w:r w:rsidRPr="009C7C43">
        <w:rPr>
          <w:noProof/>
        </w:rPr>
        <w:t>3</w:t>
      </w:r>
      <w:r w:rsidRPr="00A0675F">
        <w:rPr>
          <w:noProof/>
        </w:rPr>
        <w:t xml:space="preserve"> degli orientamenti)</w:t>
      </w:r>
    </w:p>
    <w:p w14:paraId="6D641100" w14:textId="77777777" w:rsidR="005C7BE6" w:rsidRPr="00A0675F" w:rsidRDefault="005C7BE6" w:rsidP="005C7BE6">
      <w:pPr>
        <w:rPr>
          <w:i/>
          <w:iCs/>
          <w:noProof/>
        </w:rPr>
      </w:pPr>
      <w:r w:rsidRPr="00A0675F">
        <w:rPr>
          <w:i/>
          <w:noProof/>
        </w:rPr>
        <w:t xml:space="preserve">Ai fini di questi requisiti, si prenderanno in considerazione le informazioni presentate nella sezione </w:t>
      </w:r>
      <w:r w:rsidRPr="009C7C43">
        <w:rPr>
          <w:i/>
          <w:noProof/>
        </w:rPr>
        <w:t>2</w:t>
      </w:r>
      <w:r w:rsidRPr="00A0675F">
        <w:rPr>
          <w:i/>
          <w:noProof/>
        </w:rPr>
        <w:t>.</w:t>
      </w:r>
      <w:r w:rsidRPr="009C7C43">
        <w:rPr>
          <w:i/>
          <w:noProof/>
        </w:rPr>
        <w:t>9</w:t>
      </w:r>
      <w:r w:rsidRPr="00A0675F">
        <w:rPr>
          <w:i/>
          <w:noProof/>
        </w:rPr>
        <w:t>.</w:t>
      </w:r>
      <w:r w:rsidRPr="009C7C43">
        <w:rPr>
          <w:i/>
          <w:noProof/>
        </w:rPr>
        <w:t>3</w:t>
      </w:r>
      <w:r w:rsidRPr="00A0675F">
        <w:rPr>
          <w:i/>
          <w:noProof/>
        </w:rPr>
        <w:t>.</w:t>
      </w:r>
    </w:p>
    <w:p w14:paraId="5E9028C4" w14:textId="77777777" w:rsidR="008632FD" w:rsidRDefault="005C7BE6" w:rsidP="008632FD">
      <w:pPr>
        <w:pStyle w:val="Tiret0"/>
        <w:numPr>
          <w:ilvl w:val="0"/>
          <w:numId w:val="52"/>
        </w:numPr>
        <w:rPr>
          <w:noProof/>
        </w:rPr>
      </w:pPr>
      <w:r w:rsidRPr="00A0675F">
        <w:rPr>
          <w:noProof/>
        </w:rPr>
        <w:t xml:space="preserve">Indicare eventuali ulteriori informazioni ritenute pertinenti per quanto riguarda le condizioni di proporzionalità: </w:t>
      </w:r>
    </w:p>
    <w:p w14:paraId="42089AE0" w14:textId="77777777" w:rsidR="008632FD" w:rsidRPr="00A0675F" w:rsidRDefault="008632FD" w:rsidP="008632FD">
      <w:pPr>
        <w:tabs>
          <w:tab w:val="left" w:leader="dot" w:pos="9072"/>
        </w:tabs>
        <w:rPr>
          <w:noProof/>
        </w:rPr>
      </w:pPr>
      <w:r w:rsidRPr="00A0675F">
        <w:rPr>
          <w:noProof/>
        </w:rPr>
        <w:tab/>
      </w:r>
    </w:p>
    <w:p w14:paraId="4F481D15" w14:textId="77777777" w:rsidR="005C7BE6" w:rsidRPr="00A0675F" w:rsidRDefault="005C7BE6" w:rsidP="008632FD">
      <w:pPr>
        <w:pStyle w:val="ManualHeading2"/>
        <w:rPr>
          <w:noProof/>
        </w:rPr>
      </w:pPr>
      <w:r w:rsidRPr="00976F3E">
        <w:rPr>
          <w:noProof/>
        </w:rPr>
        <w:lastRenderedPageBreak/>
        <w:t>3.4.</w:t>
      </w:r>
      <w:r w:rsidRPr="00976F3E">
        <w:rPr>
          <w:noProof/>
        </w:rPr>
        <w:tab/>
      </w:r>
      <w:r w:rsidRPr="00A0675F">
        <w:rPr>
          <w:noProof/>
        </w:rPr>
        <w:t xml:space="preserve">Prevenzione degli effetti negativi indebiti sulla concorrenza e sugli scambi (sezione </w:t>
      </w:r>
      <w:r w:rsidRPr="009C7C43">
        <w:rPr>
          <w:noProof/>
        </w:rPr>
        <w:t>3</w:t>
      </w:r>
      <w:r w:rsidRPr="00A0675F">
        <w:rPr>
          <w:noProof/>
        </w:rPr>
        <w:t>.</w:t>
      </w:r>
      <w:r w:rsidRPr="009C7C43">
        <w:rPr>
          <w:noProof/>
        </w:rPr>
        <w:t>2</w:t>
      </w:r>
      <w:r w:rsidRPr="00A0675F">
        <w:rPr>
          <w:noProof/>
        </w:rPr>
        <w:t>.</w:t>
      </w:r>
      <w:r w:rsidRPr="009C7C43">
        <w:rPr>
          <w:noProof/>
        </w:rPr>
        <w:t>5</w:t>
      </w:r>
      <w:r w:rsidRPr="00A0675F">
        <w:rPr>
          <w:noProof/>
        </w:rPr>
        <w:t xml:space="preserve"> degli orientamenti)</w:t>
      </w:r>
    </w:p>
    <w:p w14:paraId="1C909AAE" w14:textId="77777777" w:rsidR="005C7BE6" w:rsidRPr="00A0675F" w:rsidRDefault="005C7BE6" w:rsidP="008632FD">
      <w:pPr>
        <w:pStyle w:val="Tiret0"/>
        <w:numPr>
          <w:ilvl w:val="0"/>
          <w:numId w:val="52"/>
        </w:numPr>
        <w:rPr>
          <w:noProof/>
        </w:rPr>
      </w:pPr>
      <w:r w:rsidRPr="00A0675F">
        <w:rPr>
          <w:noProof/>
        </w:rPr>
        <w:t>Fornire, come parte della valutazione ex ante, informazioni sui potenziali effetti negativi del regime notificato. Queste dovrebbero comprendere i potenziali effetti negativi a tutti e tre i livelli, vale a dire a livello del mercato dei finanziamenti del rischio (ad esempio il rischio di esclusione — crowding out — degli investitori privati), a livello degli intermediari finanziari e dei loro gestori e a livello dei beneficiari finali (compreso nei mercati in cui i beneficiari operano).</w:t>
      </w:r>
    </w:p>
    <w:p w14:paraId="728AB5D6" w14:textId="77777777" w:rsidR="005C7BE6" w:rsidRPr="00A0675F" w:rsidRDefault="005C7BE6" w:rsidP="005C7BE6">
      <w:pPr>
        <w:tabs>
          <w:tab w:val="left" w:leader="dot" w:pos="9072"/>
        </w:tabs>
        <w:rPr>
          <w:noProof/>
        </w:rPr>
      </w:pPr>
      <w:r w:rsidRPr="00A0675F">
        <w:rPr>
          <w:noProof/>
        </w:rPr>
        <w:tab/>
      </w:r>
    </w:p>
    <w:p w14:paraId="4E6ECE86" w14:textId="77777777" w:rsidR="005C7BE6" w:rsidRPr="00A0675F" w:rsidRDefault="005C7BE6" w:rsidP="008632FD">
      <w:pPr>
        <w:pStyle w:val="Tiret0"/>
        <w:numPr>
          <w:ilvl w:val="0"/>
          <w:numId w:val="52"/>
        </w:numPr>
        <w:rPr>
          <w:noProof/>
        </w:rPr>
      </w:pPr>
      <w:r w:rsidRPr="00A0675F">
        <w:rPr>
          <w:noProof/>
        </w:rPr>
        <w:t>Il regime notificato garantisce che solo le imprese destinatarie di aiuti di Stato per il finanziamento del rischio siano potenzialmente redditizie (punto</w:t>
      </w:r>
      <w:r>
        <w:rPr>
          <w:noProof/>
        </w:rPr>
        <w:t> </w:t>
      </w:r>
      <w:r w:rsidRPr="009C7C43">
        <w:rPr>
          <w:noProof/>
        </w:rPr>
        <w:t>171</w:t>
      </w:r>
      <w:r w:rsidRPr="00A0675F">
        <w:rPr>
          <w:noProof/>
        </w:rPr>
        <w:t xml:space="preserve"> degli orientamenti)? </w:t>
      </w:r>
    </w:p>
    <w:p w14:paraId="544CF3F7" w14:textId="77777777" w:rsidR="008632FD" w:rsidRDefault="00CE7CD4" w:rsidP="005C7BE6">
      <w:pPr>
        <w:ind w:left="720"/>
        <w:rPr>
          <w:noProof/>
        </w:rPr>
      </w:pPr>
      <w:sdt>
        <w:sdtPr>
          <w:rPr>
            <w:noProof/>
          </w:rPr>
          <w:id w:val="800117835"/>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Sì. Descrivere come ciò viene garantito e indicare la pertinente disposizione della base giuridica: </w:t>
      </w:r>
    </w:p>
    <w:p w14:paraId="4F615BDE" w14:textId="77777777" w:rsidR="008632FD" w:rsidRPr="00A0675F" w:rsidRDefault="008632FD" w:rsidP="008632FD">
      <w:pPr>
        <w:tabs>
          <w:tab w:val="left" w:leader="dot" w:pos="9072"/>
        </w:tabs>
        <w:ind w:left="720"/>
        <w:rPr>
          <w:noProof/>
        </w:rPr>
      </w:pPr>
      <w:r w:rsidRPr="00A0675F">
        <w:rPr>
          <w:noProof/>
        </w:rPr>
        <w:tab/>
      </w:r>
    </w:p>
    <w:p w14:paraId="6EE86F54" w14:textId="77777777" w:rsidR="005C7BE6" w:rsidRPr="00A0675F" w:rsidRDefault="00CE7CD4" w:rsidP="005C7BE6">
      <w:pPr>
        <w:ind w:left="720"/>
        <w:rPr>
          <w:noProof/>
        </w:rPr>
      </w:pPr>
      <w:sdt>
        <w:sdtPr>
          <w:rPr>
            <w:noProof/>
          </w:rPr>
          <w:id w:val="192272379"/>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No</w:t>
      </w:r>
    </w:p>
    <w:p w14:paraId="6603EE5D" w14:textId="77777777" w:rsidR="005C7BE6" w:rsidRPr="00A0675F" w:rsidRDefault="005C7BE6" w:rsidP="008632FD">
      <w:pPr>
        <w:pStyle w:val="Tiret0"/>
        <w:numPr>
          <w:ilvl w:val="0"/>
          <w:numId w:val="52"/>
        </w:numPr>
        <w:rPr>
          <w:noProof/>
        </w:rPr>
      </w:pPr>
      <w:r w:rsidRPr="00A0675F">
        <w:rPr>
          <w:noProof/>
        </w:rPr>
        <w:t xml:space="preserve">Il regime notificato è limitato geograficamente o a livello regionale (punto </w:t>
      </w:r>
      <w:r w:rsidRPr="009C7C43">
        <w:rPr>
          <w:noProof/>
        </w:rPr>
        <w:t>173</w:t>
      </w:r>
      <w:r w:rsidRPr="00A0675F">
        <w:rPr>
          <w:noProof/>
        </w:rPr>
        <w:t xml:space="preserve"> degli orientamenti)? </w:t>
      </w:r>
    </w:p>
    <w:p w14:paraId="324CAAC7" w14:textId="77777777" w:rsidR="008632FD" w:rsidRDefault="00CE7CD4" w:rsidP="005C7BE6">
      <w:pPr>
        <w:ind w:left="720"/>
        <w:rPr>
          <w:noProof/>
        </w:rPr>
      </w:pPr>
      <w:sdt>
        <w:sdtPr>
          <w:rPr>
            <w:noProof/>
          </w:rPr>
          <w:id w:val="-134338107"/>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Sì. Precisare:</w:t>
      </w:r>
    </w:p>
    <w:p w14:paraId="22F64C5A" w14:textId="77777777" w:rsidR="008632FD" w:rsidRPr="00A0675F" w:rsidRDefault="008632FD" w:rsidP="008632FD">
      <w:pPr>
        <w:tabs>
          <w:tab w:val="left" w:leader="dot" w:pos="9072"/>
        </w:tabs>
        <w:ind w:left="720"/>
        <w:rPr>
          <w:noProof/>
        </w:rPr>
      </w:pPr>
      <w:r w:rsidRPr="00A0675F">
        <w:rPr>
          <w:noProof/>
        </w:rPr>
        <w:tab/>
      </w:r>
    </w:p>
    <w:p w14:paraId="7FCC6B6E" w14:textId="77777777" w:rsidR="005C7BE6" w:rsidRPr="00A0675F" w:rsidRDefault="00CE7CD4" w:rsidP="005C7BE6">
      <w:pPr>
        <w:ind w:left="720"/>
        <w:rPr>
          <w:noProof/>
        </w:rPr>
      </w:pPr>
      <w:sdt>
        <w:sdtPr>
          <w:rPr>
            <w:noProof/>
          </w:rPr>
          <w:id w:val="-2142875397"/>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No</w:t>
      </w:r>
    </w:p>
    <w:p w14:paraId="604262A8" w14:textId="77777777" w:rsidR="005C7BE6" w:rsidRPr="00A0675F" w:rsidRDefault="005C7BE6" w:rsidP="008632FD">
      <w:pPr>
        <w:pStyle w:val="Tiret0"/>
        <w:numPr>
          <w:ilvl w:val="0"/>
          <w:numId w:val="52"/>
        </w:numPr>
        <w:rPr>
          <w:noProof/>
        </w:rPr>
      </w:pPr>
      <w:r w:rsidRPr="00A0675F">
        <w:rPr>
          <w:noProof/>
        </w:rPr>
        <w:t>Il regime notificato è limitato de iure a settori specifici (punto</w:t>
      </w:r>
      <w:r>
        <w:rPr>
          <w:noProof/>
        </w:rPr>
        <w:t> </w:t>
      </w:r>
      <w:r w:rsidRPr="009C7C43">
        <w:rPr>
          <w:noProof/>
        </w:rPr>
        <w:t>174</w:t>
      </w:r>
      <w:r w:rsidRPr="00A0675F">
        <w:rPr>
          <w:noProof/>
        </w:rPr>
        <w:t xml:space="preserve"> degli orientamenti)? </w:t>
      </w:r>
    </w:p>
    <w:p w14:paraId="3B91AE40" w14:textId="77777777" w:rsidR="008632FD" w:rsidRDefault="00CE7CD4" w:rsidP="005C7BE6">
      <w:pPr>
        <w:ind w:left="720"/>
        <w:rPr>
          <w:noProof/>
        </w:rPr>
      </w:pPr>
      <w:sdt>
        <w:sdtPr>
          <w:rPr>
            <w:noProof/>
          </w:rPr>
          <w:id w:val="-1107270265"/>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Sì. Precisare: </w:t>
      </w:r>
    </w:p>
    <w:p w14:paraId="5DDBE6EB" w14:textId="77777777" w:rsidR="008632FD" w:rsidRPr="00A0675F" w:rsidRDefault="008632FD" w:rsidP="008632FD">
      <w:pPr>
        <w:tabs>
          <w:tab w:val="left" w:leader="dot" w:pos="9072"/>
        </w:tabs>
        <w:ind w:left="720"/>
        <w:rPr>
          <w:noProof/>
        </w:rPr>
      </w:pPr>
      <w:r w:rsidRPr="00A0675F">
        <w:rPr>
          <w:noProof/>
        </w:rPr>
        <w:tab/>
      </w:r>
    </w:p>
    <w:p w14:paraId="51165FC9" w14:textId="77777777" w:rsidR="005C7BE6" w:rsidRPr="00A0675F" w:rsidRDefault="00CE7CD4" w:rsidP="005C7BE6">
      <w:pPr>
        <w:ind w:left="720"/>
        <w:rPr>
          <w:noProof/>
        </w:rPr>
      </w:pPr>
      <w:sdt>
        <w:sdtPr>
          <w:rPr>
            <w:noProof/>
          </w:rPr>
          <w:id w:val="-10234161"/>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No</w:t>
      </w:r>
    </w:p>
    <w:p w14:paraId="626591BC" w14:textId="77777777" w:rsidR="005C7BE6" w:rsidRPr="00A0675F" w:rsidRDefault="005C7BE6" w:rsidP="008632FD">
      <w:pPr>
        <w:pStyle w:val="Tiret0"/>
        <w:numPr>
          <w:ilvl w:val="0"/>
          <w:numId w:val="52"/>
        </w:numPr>
        <w:rPr>
          <w:noProof/>
        </w:rPr>
      </w:pPr>
      <w:r w:rsidRPr="00A0675F">
        <w:rPr>
          <w:noProof/>
        </w:rPr>
        <w:t xml:space="preserve">Il regime notificato è limitato in pratica a settori specifici? </w:t>
      </w:r>
    </w:p>
    <w:p w14:paraId="6AB57BF5" w14:textId="77777777" w:rsidR="008632FD" w:rsidRDefault="00CE7CD4" w:rsidP="005C7BE6">
      <w:pPr>
        <w:ind w:left="720"/>
        <w:rPr>
          <w:noProof/>
        </w:rPr>
      </w:pPr>
      <w:sdt>
        <w:sdtPr>
          <w:rPr>
            <w:noProof/>
          </w:rPr>
          <w:id w:val="58604833"/>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Sì. Precisare: </w:t>
      </w:r>
    </w:p>
    <w:p w14:paraId="5836B77C" w14:textId="77777777" w:rsidR="008632FD" w:rsidRPr="00A0675F" w:rsidRDefault="008632FD" w:rsidP="008632FD">
      <w:pPr>
        <w:tabs>
          <w:tab w:val="left" w:leader="dot" w:pos="9072"/>
        </w:tabs>
        <w:ind w:left="720"/>
        <w:rPr>
          <w:noProof/>
        </w:rPr>
      </w:pPr>
      <w:r w:rsidRPr="00A0675F">
        <w:rPr>
          <w:noProof/>
        </w:rPr>
        <w:tab/>
      </w:r>
    </w:p>
    <w:p w14:paraId="016900B0" w14:textId="77777777" w:rsidR="005C7BE6" w:rsidRPr="00A0675F" w:rsidRDefault="00CE7CD4" w:rsidP="005C7BE6">
      <w:pPr>
        <w:ind w:left="720"/>
        <w:rPr>
          <w:noProof/>
        </w:rPr>
      </w:pPr>
      <w:sdt>
        <w:sdtPr>
          <w:rPr>
            <w:noProof/>
          </w:rPr>
          <w:id w:val="-1409915327"/>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No</w:t>
      </w:r>
    </w:p>
    <w:p w14:paraId="344C022E" w14:textId="77777777" w:rsidR="005C7BE6" w:rsidRPr="00A0675F" w:rsidRDefault="005C7BE6" w:rsidP="008632FD">
      <w:pPr>
        <w:pStyle w:val="Tiret0"/>
        <w:numPr>
          <w:ilvl w:val="0"/>
          <w:numId w:val="52"/>
        </w:numPr>
        <w:rPr>
          <w:noProof/>
        </w:rPr>
      </w:pPr>
      <w:r w:rsidRPr="00A0675F">
        <w:rPr>
          <w:noProof/>
        </w:rPr>
        <w:t>In che modo si garantisce che gli effetti negativi siano quanto più possibile limitati?</w:t>
      </w:r>
    </w:p>
    <w:p w14:paraId="62FC78ED" w14:textId="77777777" w:rsidR="005C7BE6" w:rsidRPr="00A0675F" w:rsidRDefault="005C7BE6" w:rsidP="005C7BE6">
      <w:pPr>
        <w:tabs>
          <w:tab w:val="left" w:leader="dot" w:pos="9072"/>
        </w:tabs>
        <w:rPr>
          <w:noProof/>
        </w:rPr>
      </w:pPr>
      <w:r w:rsidRPr="00A0675F">
        <w:rPr>
          <w:noProof/>
        </w:rPr>
        <w:tab/>
      </w:r>
    </w:p>
    <w:p w14:paraId="0AB7F5C1" w14:textId="77777777" w:rsidR="005C7BE6" w:rsidRPr="00A0675F" w:rsidRDefault="005C7BE6" w:rsidP="005C7BE6">
      <w:pPr>
        <w:pStyle w:val="ManualHeading2"/>
        <w:rPr>
          <w:noProof/>
        </w:rPr>
      </w:pPr>
      <w:r w:rsidRPr="00976F3E">
        <w:rPr>
          <w:noProof/>
        </w:rPr>
        <w:t>3.5.</w:t>
      </w:r>
      <w:r w:rsidRPr="00976F3E">
        <w:rPr>
          <w:noProof/>
        </w:rPr>
        <w:tab/>
      </w:r>
      <w:r w:rsidRPr="00A0675F">
        <w:rPr>
          <w:noProof/>
        </w:rPr>
        <w:t xml:space="preserve">Trasparenza (sezione </w:t>
      </w:r>
      <w:r w:rsidRPr="009C7C43">
        <w:rPr>
          <w:noProof/>
        </w:rPr>
        <w:t>3</w:t>
      </w:r>
      <w:r w:rsidRPr="00A0675F">
        <w:rPr>
          <w:noProof/>
        </w:rPr>
        <w:t>.</w:t>
      </w:r>
      <w:r w:rsidRPr="009C7C43">
        <w:rPr>
          <w:noProof/>
        </w:rPr>
        <w:t>2</w:t>
      </w:r>
      <w:r w:rsidRPr="00A0675F">
        <w:rPr>
          <w:noProof/>
        </w:rPr>
        <w:t>.</w:t>
      </w:r>
      <w:r w:rsidRPr="009C7C43">
        <w:rPr>
          <w:noProof/>
        </w:rPr>
        <w:t>6</w:t>
      </w:r>
      <w:r w:rsidRPr="00A0675F">
        <w:rPr>
          <w:noProof/>
        </w:rPr>
        <w:t xml:space="preserve"> degli orientamenti)</w:t>
      </w:r>
    </w:p>
    <w:p w14:paraId="4E5B9A38" w14:textId="77777777" w:rsidR="005C7BE6" w:rsidRPr="00A0675F" w:rsidRDefault="005C7BE6" w:rsidP="005C7BE6">
      <w:pPr>
        <w:rPr>
          <w:rFonts w:eastAsia="Times New Roman"/>
          <w:noProof/>
          <w:szCs w:val="24"/>
        </w:rPr>
      </w:pPr>
      <w:r w:rsidRPr="00A0675F">
        <w:rPr>
          <w:noProof/>
        </w:rPr>
        <w:t xml:space="preserve">Confermare che lo Stato membro rispetterà le prescrizioni in materia di trasparenza di cui alla sezione </w:t>
      </w:r>
      <w:r w:rsidRPr="009C7C43">
        <w:rPr>
          <w:noProof/>
        </w:rPr>
        <w:t>3</w:t>
      </w:r>
      <w:r w:rsidRPr="00A0675F">
        <w:rPr>
          <w:noProof/>
        </w:rPr>
        <w:t>.</w:t>
      </w:r>
      <w:r w:rsidRPr="009C7C43">
        <w:rPr>
          <w:noProof/>
        </w:rPr>
        <w:t>2</w:t>
      </w:r>
      <w:r w:rsidRPr="00A0675F">
        <w:rPr>
          <w:noProof/>
        </w:rPr>
        <w:t>.</w:t>
      </w:r>
      <w:r w:rsidRPr="009C7C43">
        <w:rPr>
          <w:noProof/>
        </w:rPr>
        <w:t>6</w:t>
      </w:r>
      <w:r w:rsidRPr="00A0675F">
        <w:rPr>
          <w:noProof/>
        </w:rPr>
        <w:t xml:space="preserve"> degli orientamenti e all</w:t>
      </w:r>
      <w:r>
        <w:rPr>
          <w:noProof/>
        </w:rPr>
        <w:t>'</w:t>
      </w:r>
      <w:r w:rsidRPr="00A0675F">
        <w:rPr>
          <w:noProof/>
        </w:rPr>
        <w:t>allegato.</w:t>
      </w:r>
    </w:p>
    <w:p w14:paraId="2B383D86" w14:textId="77777777" w:rsidR="005C7BE6" w:rsidRPr="00A0675F" w:rsidRDefault="00CE7CD4" w:rsidP="005C7BE6">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lang w:bidi="si-LK"/>
            </w:rPr>
            <w:t>☐</w:t>
          </w:r>
        </w:sdtContent>
      </w:sdt>
      <w:r w:rsidR="005C7BE6" w:rsidRPr="00A0675F">
        <w:rPr>
          <w:noProof/>
        </w:rPr>
        <w:t xml:space="preserve"> Sì</w:t>
      </w:r>
    </w:p>
    <w:p w14:paraId="279CF5BA" w14:textId="77777777" w:rsidR="005C7BE6" w:rsidRPr="00A0675F" w:rsidRDefault="005C7BE6" w:rsidP="005C7BE6">
      <w:pPr>
        <w:pStyle w:val="ManualHeading1"/>
        <w:rPr>
          <w:noProof/>
        </w:rPr>
      </w:pPr>
      <w:r w:rsidRPr="00976F3E">
        <w:rPr>
          <w:noProof/>
        </w:rPr>
        <w:lastRenderedPageBreak/>
        <w:t>4.</w:t>
      </w:r>
      <w:r w:rsidRPr="00976F3E">
        <w:rPr>
          <w:noProof/>
        </w:rPr>
        <w:tab/>
      </w:r>
      <w:r w:rsidRPr="00A0675F">
        <w:rPr>
          <w:noProof/>
        </w:rPr>
        <w:t>Cumulo</w:t>
      </w:r>
    </w:p>
    <w:p w14:paraId="4B8BB550" w14:textId="77777777" w:rsidR="005C7BE6" w:rsidRPr="00A0675F" w:rsidRDefault="005C7BE6" w:rsidP="005C7BE6">
      <w:pPr>
        <w:spacing w:before="240"/>
        <w:rPr>
          <w:noProof/>
        </w:rPr>
      </w:pPr>
      <w:r w:rsidRPr="00A0675F">
        <w:rPr>
          <w:noProof/>
        </w:rPr>
        <w:t xml:space="preserve">Gli aiuti al finanziamento del rischio sono cumulabili con altre misure di aiuto di Stato senza costi ammissibili individuabili, o con aiuti </w:t>
      </w:r>
      <w:r>
        <w:rPr>
          <w:noProof/>
        </w:rPr>
        <w:t>"</w:t>
      </w:r>
      <w:r w:rsidRPr="00A0675F">
        <w:rPr>
          <w:noProof/>
        </w:rPr>
        <w:t>de minimis</w:t>
      </w:r>
      <w:r>
        <w:rPr>
          <w:noProof/>
        </w:rPr>
        <w:t>"</w:t>
      </w:r>
      <w:r w:rsidRPr="00A0675F">
        <w:rPr>
          <w:noProof/>
        </w:rPr>
        <w:t xml:space="preserve"> fino al massimale più elevato applicabile di finanziamento totale fissato per le circostanze specifiche di ogni caso da un regolamento di esenzione per categoria o da una decisione adottata dalla Commissione (punto</w:t>
      </w:r>
      <w:r>
        <w:rPr>
          <w:noProof/>
        </w:rPr>
        <w:t> </w:t>
      </w:r>
      <w:r w:rsidRPr="009C7C43">
        <w:rPr>
          <w:noProof/>
        </w:rPr>
        <w:t>159</w:t>
      </w:r>
      <w:r w:rsidRPr="00A0675F">
        <w:rPr>
          <w:noProof/>
        </w:rPr>
        <w:t xml:space="preserve"> degli orientamenti).</w:t>
      </w:r>
    </w:p>
    <w:p w14:paraId="49B7A89C" w14:textId="77777777" w:rsidR="005C7BE6" w:rsidRPr="00A0675F" w:rsidRDefault="00CE7CD4" w:rsidP="008632FD">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5C7BE6" w:rsidRPr="00A0675F">
            <w:rPr>
              <w:rFonts w:ascii="MS Gothic" w:eastAsia="MS Gothic" w:hAnsi="MS Gothic" w:hint="eastAsia"/>
              <w:noProof/>
            </w:rPr>
            <w:t>☐</w:t>
          </w:r>
        </w:sdtContent>
      </w:sdt>
      <w:r w:rsidR="005C7BE6" w:rsidRPr="00A0675F">
        <w:rPr>
          <w:noProof/>
        </w:rPr>
        <w:t xml:space="preserve"> Barrare la casella per confermare il rispetto di questa norma: </w:t>
      </w:r>
    </w:p>
    <w:p w14:paraId="25CC4DC1" w14:textId="77777777" w:rsidR="005C7BE6" w:rsidRPr="00A0675F" w:rsidRDefault="005C7BE6" w:rsidP="008632FD">
      <w:pPr>
        <w:pStyle w:val="Tiret0"/>
        <w:numPr>
          <w:ilvl w:val="0"/>
          <w:numId w:val="52"/>
        </w:numPr>
        <w:rPr>
          <w:noProof/>
        </w:rPr>
      </w:pPr>
      <w:r w:rsidRPr="00A0675F">
        <w:rPr>
          <w:noProof/>
        </w:rPr>
        <w:t>Fornire il riferimento alla base giuridica:</w:t>
      </w:r>
    </w:p>
    <w:p w14:paraId="29CF99DD" w14:textId="77777777" w:rsidR="005C7BE6" w:rsidRPr="00A0675F" w:rsidRDefault="005C7BE6" w:rsidP="005C7BE6">
      <w:pPr>
        <w:tabs>
          <w:tab w:val="left" w:leader="dot" w:pos="9072"/>
        </w:tabs>
        <w:rPr>
          <w:noProof/>
        </w:rPr>
      </w:pPr>
      <w:r w:rsidRPr="00A0675F">
        <w:rPr>
          <w:noProof/>
        </w:rPr>
        <w:tab/>
      </w:r>
    </w:p>
    <w:p w14:paraId="1C4E8855" w14:textId="77777777" w:rsidR="005C7BE6" w:rsidRPr="00A0675F" w:rsidRDefault="005C7BE6" w:rsidP="008632FD">
      <w:pPr>
        <w:pStyle w:val="Tiret0"/>
        <w:numPr>
          <w:ilvl w:val="0"/>
          <w:numId w:val="52"/>
        </w:numPr>
        <w:rPr>
          <w:noProof/>
        </w:rPr>
      </w:pPr>
      <w:r w:rsidRPr="00A0675F">
        <w:rPr>
          <w:noProof/>
        </w:rPr>
        <w:t>Spiegare in che modo si garantisce la conformità con le norme sul cumulo:</w:t>
      </w:r>
    </w:p>
    <w:p w14:paraId="0BD0DE94" w14:textId="77777777" w:rsidR="005C7BE6" w:rsidRPr="00A0675F" w:rsidRDefault="005C7BE6" w:rsidP="005C7BE6">
      <w:pPr>
        <w:tabs>
          <w:tab w:val="left" w:leader="dot" w:pos="9072"/>
        </w:tabs>
        <w:rPr>
          <w:noProof/>
        </w:rPr>
      </w:pPr>
      <w:r w:rsidRPr="00A0675F">
        <w:rPr>
          <w:noProof/>
        </w:rPr>
        <w:tab/>
      </w:r>
    </w:p>
    <w:p w14:paraId="66F781FF" w14:textId="77777777" w:rsidR="005C7BE6" w:rsidRPr="00A0675F" w:rsidRDefault="005C7BE6" w:rsidP="005C7BE6">
      <w:pPr>
        <w:pStyle w:val="ManualHeading1"/>
        <w:rPr>
          <w:noProof/>
        </w:rPr>
      </w:pPr>
      <w:r w:rsidRPr="00976F3E">
        <w:rPr>
          <w:noProof/>
        </w:rPr>
        <w:t>5.</w:t>
      </w:r>
      <w:r w:rsidRPr="00976F3E">
        <w:rPr>
          <w:noProof/>
        </w:rPr>
        <w:tab/>
      </w:r>
      <w:r w:rsidRPr="00A0675F">
        <w:rPr>
          <w:noProof/>
        </w:rPr>
        <w:t>Altre informazioni</w:t>
      </w:r>
    </w:p>
    <w:p w14:paraId="4042F040" w14:textId="77777777" w:rsidR="005C7BE6" w:rsidRPr="00A0675F" w:rsidRDefault="005C7BE6" w:rsidP="005C7BE6">
      <w:pPr>
        <w:keepNext/>
        <w:spacing w:before="240"/>
        <w:rPr>
          <w:noProof/>
        </w:rPr>
      </w:pPr>
      <w:r w:rsidRPr="00A0675F">
        <w:rPr>
          <w:noProof/>
        </w:rPr>
        <w:t>Riportare eventuali altre informazioni pertinenti per la valutazione della misura in questione conformemente agli orientamenti:</w:t>
      </w:r>
    </w:p>
    <w:p w14:paraId="63078E35" w14:textId="77777777" w:rsidR="005C7BE6" w:rsidRPr="00A0675F" w:rsidRDefault="005C7BE6" w:rsidP="005C7BE6">
      <w:pPr>
        <w:tabs>
          <w:tab w:val="left" w:leader="dot" w:pos="9072"/>
        </w:tabs>
        <w:rPr>
          <w:noProof/>
        </w:rPr>
      </w:pPr>
      <w:r w:rsidRPr="00A0675F">
        <w:rPr>
          <w:noProof/>
        </w:rPr>
        <w:tab/>
      </w:r>
    </w:p>
    <w:sectPr w:rsidR="005C7BE6" w:rsidRPr="00A0675F" w:rsidSect="005C7BE6">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640BB" w14:textId="77777777" w:rsidR="005C7BE6" w:rsidRDefault="005C7BE6" w:rsidP="005C7BE6">
      <w:pPr>
        <w:spacing w:before="0" w:after="0"/>
      </w:pPr>
      <w:r>
        <w:separator/>
      </w:r>
    </w:p>
  </w:endnote>
  <w:endnote w:type="continuationSeparator" w:id="0">
    <w:p w14:paraId="0DC13983" w14:textId="77777777" w:rsidR="005C7BE6" w:rsidRDefault="005C7BE6" w:rsidP="005C7BE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EUAlbertina-Regu">
    <w:altName w:val="Calibri"/>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7C179" w14:textId="77777777" w:rsidR="008F1884" w:rsidRDefault="008F18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B427" w14:textId="087EFA3D" w:rsidR="008F1884" w:rsidRPr="005C7BE6" w:rsidRDefault="005C7BE6" w:rsidP="005C7BE6">
    <w:pPr>
      <w:pStyle w:val="Footer"/>
      <w:jc w:val="center"/>
    </w:pPr>
    <w:r>
      <w:fldChar w:fldCharType="begin"/>
    </w:r>
    <w:r>
      <w:instrText xml:space="preserve"> PAGE  \* Arabic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30537" w14:textId="77777777" w:rsidR="008F1884" w:rsidRDefault="008F1884" w:rsidP="008569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33417" w14:textId="77777777" w:rsidR="005C7BE6" w:rsidRDefault="005C7BE6" w:rsidP="005C7BE6">
      <w:pPr>
        <w:spacing w:before="0" w:after="0"/>
      </w:pPr>
      <w:r>
        <w:separator/>
      </w:r>
    </w:p>
  </w:footnote>
  <w:footnote w:type="continuationSeparator" w:id="0">
    <w:p w14:paraId="04CF0F29" w14:textId="77777777" w:rsidR="005C7BE6" w:rsidRDefault="005C7BE6" w:rsidP="005C7BE6">
      <w:pPr>
        <w:spacing w:before="0" w:after="0"/>
      </w:pPr>
      <w:r>
        <w:continuationSeparator/>
      </w:r>
    </w:p>
  </w:footnote>
  <w:footnote w:id="1">
    <w:p w14:paraId="4E98C67C" w14:textId="4AFBD454" w:rsidR="005C7BE6" w:rsidRPr="00A0675F" w:rsidRDefault="005C7BE6" w:rsidP="005C7BE6">
      <w:pPr>
        <w:pStyle w:val="FootnoteText"/>
      </w:pPr>
      <w:r>
        <w:rPr>
          <w:rStyle w:val="FootnoteReference"/>
        </w:rPr>
        <w:footnoteRef/>
      </w:r>
      <w:r w:rsidRPr="00A0675F">
        <w:tab/>
        <w:t>Orientamenti sugli aiuti di Stato destinati a promuovere gli investimenti per il finanziamento del rischio (GU</w:t>
      </w:r>
      <w:r>
        <w:t> </w:t>
      </w:r>
      <w:r w:rsidRPr="00A0675F">
        <w:t>C</w:t>
      </w:r>
      <w:r>
        <w:t> </w:t>
      </w:r>
      <w:r w:rsidRPr="009C7C43">
        <w:t>508</w:t>
      </w:r>
      <w:r w:rsidRPr="00A0675F">
        <w:t xml:space="preserve"> del</w:t>
      </w:r>
      <w:r>
        <w:t> </w:t>
      </w:r>
      <w:r w:rsidRPr="009C7C43">
        <w:t>16</w:t>
      </w:r>
      <w:r w:rsidRPr="00A0675F">
        <w:t>.</w:t>
      </w:r>
      <w:r w:rsidRPr="009C7C43">
        <w:t>12</w:t>
      </w:r>
      <w:r w:rsidRPr="00A0675F">
        <w:t>.</w:t>
      </w:r>
      <w:r w:rsidRPr="009C7C43">
        <w:t>2021</w:t>
      </w:r>
      <w:r w:rsidRPr="00A0675F">
        <w:t>, pag.</w:t>
      </w:r>
      <w:r>
        <w:t> </w:t>
      </w:r>
      <w:r w:rsidRPr="009C7C43">
        <w:t>1</w:t>
      </w:r>
      <w:r w:rsidRPr="00A0675F">
        <w:t xml:space="preserve">), disponibili all'indirizzo: </w:t>
      </w:r>
      <w:hyperlink r:id="rId1" w:history="1">
        <w:r w:rsidRPr="00713BDD">
          <w:rPr>
            <w:rStyle w:val="Hyperlink"/>
          </w:rPr>
          <w:t>https://eur-lex.europa.eu/legal-content/IT/TXT/?uri=CELEX:52021XC1216(04)</w:t>
        </w:r>
      </w:hyperlink>
      <w:r>
        <w:t xml:space="preserve"> </w:t>
      </w:r>
    </w:p>
  </w:footnote>
  <w:footnote w:id="2">
    <w:p w14:paraId="560365F4" w14:textId="77777777" w:rsidR="005C7BE6" w:rsidRPr="00A0675F" w:rsidRDefault="005C7BE6" w:rsidP="005C7BE6">
      <w:pPr>
        <w:pStyle w:val="FootnoteText"/>
      </w:pPr>
      <w:r>
        <w:rPr>
          <w:rStyle w:val="FootnoteReference"/>
        </w:rPr>
        <w:footnoteRef/>
      </w:r>
      <w:r w:rsidRPr="00A0675F">
        <w:tab/>
        <w:t xml:space="preserve">Cfr. sezione </w:t>
      </w:r>
      <w:r w:rsidRPr="009C7C43">
        <w:t>3</w:t>
      </w:r>
      <w:r w:rsidRPr="00A0675F">
        <w:t xml:space="preserve"> della presente scheda di informazioni supplementari. </w:t>
      </w:r>
    </w:p>
  </w:footnote>
  <w:footnote w:id="3">
    <w:p w14:paraId="5B6B127D" w14:textId="77777777" w:rsidR="005C7BE6" w:rsidRPr="00A0675F" w:rsidRDefault="005C7BE6" w:rsidP="005C7BE6">
      <w:pPr>
        <w:pStyle w:val="FootnoteText"/>
      </w:pPr>
      <w:r>
        <w:rPr>
          <w:rStyle w:val="FootnoteReference"/>
        </w:rPr>
        <w:footnoteRef/>
      </w:r>
      <w:r w:rsidRPr="00A0675F">
        <w:tab/>
        <w:t>Regolamento (UE) n. </w:t>
      </w:r>
      <w:r w:rsidRPr="009C7C43">
        <w:t>651</w:t>
      </w:r>
      <w:r w:rsidRPr="00A0675F">
        <w:t>/</w:t>
      </w:r>
      <w:r w:rsidRPr="009C7C43">
        <w:t>2014</w:t>
      </w:r>
      <w:r w:rsidRPr="00A0675F">
        <w:t xml:space="preserve"> della Commissione, del </w:t>
      </w:r>
      <w:r w:rsidRPr="009C7C43">
        <w:t>17</w:t>
      </w:r>
      <w:r w:rsidRPr="00A0675F">
        <w:t xml:space="preserve"> giugno </w:t>
      </w:r>
      <w:r w:rsidRPr="009C7C43">
        <w:t>2014</w:t>
      </w:r>
      <w:r w:rsidRPr="00A0675F">
        <w:t xml:space="preserve">, che dichiara alcune categorie di aiuti compatibili con il mercato interno in applicazione degli articoli </w:t>
      </w:r>
      <w:r w:rsidRPr="009C7C43">
        <w:t>107</w:t>
      </w:r>
      <w:r w:rsidRPr="00A0675F">
        <w:t xml:space="preserve"> e </w:t>
      </w:r>
      <w:r w:rsidRPr="009C7C43">
        <w:t>108</w:t>
      </w:r>
      <w:r w:rsidRPr="00A0675F">
        <w:t xml:space="preserve"> del trattato (GU L </w:t>
      </w:r>
      <w:r w:rsidRPr="009C7C43">
        <w:t>187</w:t>
      </w:r>
      <w:r w:rsidRPr="00A0675F">
        <w:t xml:space="preserve"> del </w:t>
      </w:r>
      <w:r w:rsidRPr="009C7C43">
        <w:t>26</w:t>
      </w:r>
      <w:r w:rsidRPr="00A0675F">
        <w:t>.</w:t>
      </w:r>
      <w:r w:rsidRPr="009C7C43">
        <w:t>6</w:t>
      </w:r>
      <w:r w:rsidRPr="00A0675F">
        <w:t>.</w:t>
      </w:r>
      <w:r w:rsidRPr="009C7C43">
        <w:t>2014</w:t>
      </w:r>
      <w:r w:rsidRPr="00A0675F">
        <w:t xml:space="preserve">, pag. </w:t>
      </w:r>
      <w:r w:rsidRPr="009C7C43">
        <w:t>1</w:t>
      </w:r>
      <w:r w:rsidRPr="00A0675F">
        <w:t>, ELI: </w:t>
      </w:r>
      <w:hyperlink r:id="rId2" w:tooltip="Il link dà accesso al documento tramite il relativo URI ELI." w:history="1">
        <w:r w:rsidRPr="00A0675F">
          <w:rPr>
            <w:rStyle w:val="Hyperlink"/>
          </w:rPr>
          <w:t>http://data.europa.eu/eli/reg/</w:t>
        </w:r>
        <w:r w:rsidRPr="009C7C43">
          <w:rPr>
            <w:rStyle w:val="Hyperlink"/>
          </w:rPr>
          <w:t>2014</w:t>
        </w:r>
        <w:r w:rsidRPr="00A0675F">
          <w:rPr>
            <w:rStyle w:val="Hyperlink"/>
          </w:rPr>
          <w:t>/</w:t>
        </w:r>
        <w:r w:rsidRPr="009C7C43">
          <w:rPr>
            <w:rStyle w:val="Hyperlink"/>
          </w:rPr>
          <w:t>651</w:t>
        </w:r>
        <w:r w:rsidRPr="00A0675F">
          <w:rPr>
            <w:rStyle w:val="Hyperlink"/>
          </w:rPr>
          <w:t>/oj</w:t>
        </w:r>
      </w:hyperlink>
      <w:r w:rsidRPr="00A0675F">
        <w:t xml:space="preserve">). Cfr. in particolare la sezione </w:t>
      </w:r>
      <w:r w:rsidRPr="009C7C43">
        <w:t>3</w:t>
      </w:r>
      <w:r w:rsidRPr="00A0675F">
        <w:t xml:space="preserve"> del regolamento (UE) n. </w:t>
      </w:r>
      <w:r w:rsidRPr="009C7C43">
        <w:t>651</w:t>
      </w:r>
      <w:r w:rsidRPr="00A0675F">
        <w:t>/</w:t>
      </w:r>
      <w:r w:rsidRPr="009C7C43">
        <w:t>2014</w:t>
      </w:r>
      <w:r w:rsidRPr="00A0675F">
        <w:t xml:space="preserve"> intitolata </w:t>
      </w:r>
      <w:r>
        <w:t>"</w:t>
      </w:r>
      <w:r w:rsidRPr="00A0675F">
        <w:t>Aiuti per l'accesso delle PMI ai finanziamenti</w:t>
      </w:r>
      <w:r>
        <w:t>"</w:t>
      </w:r>
      <w:r w:rsidRPr="00A0675F">
        <w:t xml:space="preserve"> e i relativi articoli </w:t>
      </w:r>
      <w:r w:rsidRPr="009C7C43">
        <w:t>21</w:t>
      </w:r>
      <w:r w:rsidRPr="00A0675F">
        <w:t xml:space="preserve">, </w:t>
      </w:r>
      <w:r w:rsidRPr="009C7C43">
        <w:t>21</w:t>
      </w:r>
      <w:r w:rsidRPr="00A0675F">
        <w:t xml:space="preserve"> bis, </w:t>
      </w:r>
      <w:r w:rsidRPr="009C7C43">
        <w:t>22</w:t>
      </w:r>
      <w:r w:rsidRPr="00A0675F">
        <w:t xml:space="preserve">, </w:t>
      </w:r>
      <w:r w:rsidRPr="009C7C43">
        <w:t>23</w:t>
      </w:r>
      <w:r w:rsidRPr="00A0675F">
        <w:t xml:space="preserve"> e </w:t>
      </w:r>
      <w:r w:rsidRPr="009C7C43">
        <w:t>24</w:t>
      </w:r>
      <w:r w:rsidRPr="00A0675F">
        <w:t>.</w:t>
      </w:r>
    </w:p>
  </w:footnote>
  <w:footnote w:id="4">
    <w:p w14:paraId="35B11EE0" w14:textId="77777777" w:rsidR="005C7BE6" w:rsidRPr="00A0675F" w:rsidRDefault="005C7BE6" w:rsidP="005C7BE6">
      <w:pPr>
        <w:pStyle w:val="FootnoteText"/>
      </w:pPr>
      <w:r>
        <w:rPr>
          <w:rStyle w:val="FootnoteReference"/>
        </w:rPr>
        <w:footnoteRef/>
      </w:r>
      <w:r w:rsidRPr="00A0675F">
        <w:tab/>
        <w:t>Regolamento (UE) n. </w:t>
      </w:r>
      <w:r w:rsidRPr="009C7C43">
        <w:t>2023</w:t>
      </w:r>
      <w:r w:rsidRPr="00A0675F">
        <w:t>/</w:t>
      </w:r>
      <w:r w:rsidRPr="009C7C43">
        <w:t>2831</w:t>
      </w:r>
      <w:r w:rsidRPr="00A0675F">
        <w:t xml:space="preserve"> della Commissione, del </w:t>
      </w:r>
      <w:r w:rsidRPr="009C7C43">
        <w:t>13</w:t>
      </w:r>
      <w:r w:rsidRPr="00A0675F">
        <w:t> dicembre </w:t>
      </w:r>
      <w:r w:rsidRPr="009C7C43">
        <w:t>2023</w:t>
      </w:r>
      <w:r w:rsidRPr="00A0675F">
        <w:t xml:space="preserve">, relativo all'applicazione degli articoli </w:t>
      </w:r>
      <w:r w:rsidRPr="009C7C43">
        <w:t>107</w:t>
      </w:r>
      <w:r w:rsidRPr="00A0675F">
        <w:t xml:space="preserve"> e </w:t>
      </w:r>
      <w:r w:rsidRPr="009C7C43">
        <w:t>108</w:t>
      </w:r>
      <w:r w:rsidRPr="00A0675F">
        <w:t xml:space="preserve"> del trattato sul funzionamento dell'Unione europea agli aiuti </w:t>
      </w:r>
      <w:r>
        <w:t>"</w:t>
      </w:r>
      <w:r w:rsidRPr="00A0675F">
        <w:t>de minimis</w:t>
      </w:r>
      <w:r>
        <w:t>"</w:t>
      </w:r>
      <w:r w:rsidRPr="00A0675F">
        <w:t xml:space="preserve"> (GU</w:t>
      </w:r>
      <w:r>
        <w:t> </w:t>
      </w:r>
      <w:r w:rsidRPr="00A0675F">
        <w:t xml:space="preserve">L, </w:t>
      </w:r>
      <w:r w:rsidRPr="009C7C43">
        <w:t>2023</w:t>
      </w:r>
      <w:r w:rsidRPr="00A0675F">
        <w:t>/</w:t>
      </w:r>
      <w:r w:rsidRPr="009C7C43">
        <w:t>2831</w:t>
      </w:r>
      <w:r w:rsidRPr="00A0675F">
        <w:t xml:space="preserve">, </w:t>
      </w:r>
      <w:r w:rsidRPr="009C7C43">
        <w:t>15</w:t>
      </w:r>
      <w:r w:rsidRPr="00A0675F">
        <w:t>.</w:t>
      </w:r>
      <w:r w:rsidRPr="009C7C43">
        <w:t>12</w:t>
      </w:r>
      <w:r w:rsidRPr="00A0675F">
        <w:t>.</w:t>
      </w:r>
      <w:r w:rsidRPr="009C7C43">
        <w:t>2023</w:t>
      </w:r>
      <w:r w:rsidRPr="00A0675F">
        <w:t xml:space="preserve">, ELI: </w:t>
      </w:r>
      <w:hyperlink r:id="rId3" w:history="1">
        <w:r w:rsidRPr="00A0675F">
          <w:rPr>
            <w:rStyle w:val="Hyperlink"/>
          </w:rPr>
          <w:t>http://data.europa.eu/eli/reg/</w:t>
        </w:r>
        <w:r w:rsidRPr="009C7C43">
          <w:rPr>
            <w:rStyle w:val="Hyperlink"/>
          </w:rPr>
          <w:t>2023</w:t>
        </w:r>
        <w:r w:rsidRPr="00A0675F">
          <w:rPr>
            <w:rStyle w:val="Hyperlink"/>
          </w:rPr>
          <w:t>/</w:t>
        </w:r>
        <w:r w:rsidRPr="009C7C43">
          <w:rPr>
            <w:rStyle w:val="Hyperlink"/>
          </w:rPr>
          <w:t>2831</w:t>
        </w:r>
        <w:r w:rsidRPr="00A0675F">
          <w:rPr>
            <w:rStyle w:val="Hyperlink"/>
          </w:rPr>
          <w:t>/oj</w:t>
        </w:r>
      </w:hyperlink>
      <w:r w:rsidRPr="00A0675F">
        <w:t>).</w:t>
      </w:r>
    </w:p>
  </w:footnote>
  <w:footnote w:id="5">
    <w:p w14:paraId="66FA4C91" w14:textId="77777777" w:rsidR="005C7BE6" w:rsidRPr="00A0675F" w:rsidRDefault="005C7BE6" w:rsidP="005C7BE6">
      <w:pPr>
        <w:pStyle w:val="FootnoteText"/>
      </w:pPr>
      <w:r>
        <w:rPr>
          <w:rStyle w:val="FootnoteReference"/>
        </w:rPr>
        <w:footnoteRef/>
      </w:r>
      <w:r w:rsidRPr="00A0675F">
        <w:tab/>
        <w:t xml:space="preserve">Comunicazione della Commissione sulla nozione di aiuto di Stato di cui all'articolo </w:t>
      </w:r>
      <w:r w:rsidRPr="009C7C43">
        <w:t>107</w:t>
      </w:r>
      <w:r w:rsidRPr="00A0675F">
        <w:t xml:space="preserve">, paragrafo </w:t>
      </w:r>
      <w:r w:rsidRPr="009C7C43">
        <w:t>1</w:t>
      </w:r>
      <w:r w:rsidRPr="00A0675F">
        <w:t xml:space="preserve">, del trattato sul funzionamento dell'Unione europea (GU C </w:t>
      </w:r>
      <w:r w:rsidRPr="009C7C43">
        <w:t>262</w:t>
      </w:r>
      <w:r w:rsidRPr="00A0675F">
        <w:t xml:space="preserve"> del </w:t>
      </w:r>
      <w:r w:rsidRPr="009C7C43">
        <w:t>19</w:t>
      </w:r>
      <w:r w:rsidRPr="00A0675F">
        <w:t>.</w:t>
      </w:r>
      <w:r w:rsidRPr="009C7C43">
        <w:t>7</w:t>
      </w:r>
      <w:r w:rsidRPr="00A0675F">
        <w:t>.</w:t>
      </w:r>
      <w:r w:rsidRPr="009C7C43">
        <w:t>2016</w:t>
      </w:r>
      <w:r w:rsidRPr="00A0675F">
        <w:t xml:space="preserve">, pag. </w:t>
      </w:r>
      <w:r w:rsidRPr="009C7C43">
        <w:t>1</w:t>
      </w:r>
      <w:r w:rsidRPr="00A0675F">
        <w:t>).</w:t>
      </w:r>
    </w:p>
  </w:footnote>
  <w:footnote w:id="6">
    <w:p w14:paraId="2B5844AC" w14:textId="77777777" w:rsidR="005C7BE6" w:rsidRPr="00A0675F" w:rsidRDefault="005C7BE6" w:rsidP="005C7BE6">
      <w:pPr>
        <w:pStyle w:val="FootnoteText"/>
      </w:pPr>
      <w:r>
        <w:rPr>
          <w:rStyle w:val="FootnoteReference"/>
        </w:rPr>
        <w:footnoteRef/>
      </w:r>
      <w:r w:rsidRPr="00A0675F">
        <w:tab/>
        <w:t xml:space="preserve">Comunicazione della Commissione relativa alla revisione del metodo di fissazione dei tassi di riferimento e di attualizzazione (GU C </w:t>
      </w:r>
      <w:r w:rsidRPr="009C7C43">
        <w:t>14</w:t>
      </w:r>
      <w:r w:rsidRPr="00A0675F">
        <w:t xml:space="preserve"> del </w:t>
      </w:r>
      <w:r w:rsidRPr="009C7C43">
        <w:t>19</w:t>
      </w:r>
      <w:r w:rsidRPr="00A0675F">
        <w:t>.</w:t>
      </w:r>
      <w:r w:rsidRPr="009C7C43">
        <w:t>1</w:t>
      </w:r>
      <w:r w:rsidRPr="00A0675F">
        <w:t>.</w:t>
      </w:r>
      <w:r w:rsidRPr="009C7C43">
        <w:t>2008</w:t>
      </w:r>
      <w:r w:rsidRPr="00A0675F">
        <w:t xml:space="preserve">, pag. </w:t>
      </w:r>
      <w:r w:rsidRPr="009C7C43">
        <w:t>6</w:t>
      </w:r>
      <w:r w:rsidRPr="00A0675F">
        <w:t>).</w:t>
      </w:r>
    </w:p>
  </w:footnote>
  <w:footnote w:id="7">
    <w:p w14:paraId="744F46D5" w14:textId="77777777" w:rsidR="005C7BE6" w:rsidRPr="00A0675F" w:rsidRDefault="005C7BE6" w:rsidP="005C7BE6">
      <w:pPr>
        <w:pStyle w:val="FootnoteText"/>
      </w:pPr>
      <w:r>
        <w:rPr>
          <w:rStyle w:val="FootnoteReference"/>
        </w:rPr>
        <w:footnoteRef/>
      </w:r>
      <w:r w:rsidRPr="00A0675F">
        <w:tab/>
        <w:t xml:space="preserve">Comunicazione della Commissione sull'applicazione degli articoli </w:t>
      </w:r>
      <w:r w:rsidRPr="009C7C43">
        <w:t>87</w:t>
      </w:r>
      <w:r w:rsidRPr="00A0675F">
        <w:t xml:space="preserve"> e </w:t>
      </w:r>
      <w:r w:rsidRPr="009C7C43">
        <w:t>88</w:t>
      </w:r>
      <w:r w:rsidRPr="00A0675F">
        <w:t xml:space="preserve"> del trattato CE agli aiuti di Stato concessi sotto forma di garanzie (GU C </w:t>
      </w:r>
      <w:r w:rsidRPr="009C7C43">
        <w:t>155</w:t>
      </w:r>
      <w:r w:rsidRPr="00A0675F">
        <w:t xml:space="preserve"> del </w:t>
      </w:r>
      <w:r w:rsidRPr="009C7C43">
        <w:t>20</w:t>
      </w:r>
      <w:r w:rsidRPr="00A0675F">
        <w:t>.</w:t>
      </w:r>
      <w:r w:rsidRPr="009C7C43">
        <w:t>6</w:t>
      </w:r>
      <w:r w:rsidRPr="00A0675F">
        <w:t>.</w:t>
      </w:r>
      <w:r w:rsidRPr="009C7C43">
        <w:t>2008</w:t>
      </w:r>
      <w:r w:rsidRPr="00A0675F">
        <w:t xml:space="preserve">, pag. </w:t>
      </w:r>
      <w:r w:rsidRPr="009C7C43">
        <w:t>10</w:t>
      </w:r>
      <w:r w:rsidRPr="00A0675F">
        <w:t>).</w:t>
      </w:r>
    </w:p>
  </w:footnote>
  <w:footnote w:id="8">
    <w:p w14:paraId="205D5D1B" w14:textId="77777777" w:rsidR="005C7BE6" w:rsidRPr="00A0675F" w:rsidRDefault="005C7BE6" w:rsidP="005C7BE6">
      <w:pPr>
        <w:pStyle w:val="FootnoteText"/>
      </w:pPr>
      <w:r>
        <w:rPr>
          <w:rStyle w:val="FootnoteReference"/>
        </w:rPr>
        <w:footnoteRef/>
      </w:r>
      <w:r w:rsidRPr="00A0675F">
        <w:tab/>
        <w:t>Comunicazione della Commissione – Orientamenti sugli aiuti di Stato per il salvataggio e la ristrutturazione di imprese non finanziarie in difficoltà (GU C </w:t>
      </w:r>
      <w:r w:rsidRPr="009C7C43">
        <w:t>249</w:t>
      </w:r>
      <w:r w:rsidRPr="00A0675F">
        <w:t xml:space="preserve"> del </w:t>
      </w:r>
      <w:r w:rsidRPr="009C7C43">
        <w:t>31</w:t>
      </w:r>
      <w:r w:rsidRPr="00A0675F">
        <w:t>.</w:t>
      </w:r>
      <w:r w:rsidRPr="009C7C43">
        <w:t>7</w:t>
      </w:r>
      <w:r w:rsidRPr="00A0675F">
        <w:t>.</w:t>
      </w:r>
      <w:r w:rsidRPr="009C7C43">
        <w:t>2014</w:t>
      </w:r>
      <w:r w:rsidRPr="00A0675F">
        <w:t>, pag. </w:t>
      </w:r>
      <w:r w:rsidRPr="009C7C43">
        <w:t>1</w:t>
      </w:r>
      <w:r w:rsidRPr="00A0675F">
        <w:t>).</w:t>
      </w:r>
    </w:p>
  </w:footnote>
  <w:footnote w:id="9">
    <w:p w14:paraId="38C994E0" w14:textId="77777777" w:rsidR="005C7BE6" w:rsidRPr="00A0675F" w:rsidRDefault="005C7BE6" w:rsidP="005C7BE6">
      <w:pPr>
        <w:pStyle w:val="FootnoteText"/>
      </w:pPr>
      <w:r>
        <w:rPr>
          <w:rStyle w:val="FootnoteReference"/>
        </w:rPr>
        <w:footnoteRef/>
      </w:r>
      <w:r w:rsidRPr="00A0675F">
        <w:tab/>
        <w:t xml:space="preserve">Gli orientamenti (punto </w:t>
      </w:r>
      <w:r w:rsidRPr="009C7C43">
        <w:t>50</w:t>
      </w:r>
      <w:r w:rsidRPr="00A0675F">
        <w:t>) richiedono che venga effettuata e presentata una valutazione ex ante per tutte le misure per il finanziamento del rischio soggette a notifica.</w:t>
      </w:r>
    </w:p>
  </w:footnote>
  <w:footnote w:id="10">
    <w:p w14:paraId="28611477" w14:textId="77777777" w:rsidR="005C7BE6" w:rsidRPr="00A0675F" w:rsidRDefault="005C7BE6" w:rsidP="005C7BE6">
      <w:pPr>
        <w:pStyle w:val="FootnoteText"/>
      </w:pPr>
      <w:r>
        <w:rPr>
          <w:rStyle w:val="FootnoteReference"/>
        </w:rPr>
        <w:footnoteRef/>
      </w:r>
      <w:r w:rsidRPr="00A0675F">
        <w:tab/>
        <w:t xml:space="preserve">Gli orientamenti richiedono che venga effettuata e presentata una valutazione ex ante approfondita per tutte le misure per il finanziamento del rischio soggette a notifica (punti </w:t>
      </w:r>
      <w:r w:rsidRPr="009C7C43">
        <w:t>50</w:t>
      </w:r>
      <w:r w:rsidRPr="00A0675F">
        <w:t>-</w:t>
      </w:r>
      <w:r w:rsidRPr="009C7C43">
        <w:t>56</w:t>
      </w:r>
      <w:r w:rsidRPr="00A0675F">
        <w:t xml:space="preserve">). Gli orientamenti chiariscono gli elementi di base di tale valutazione ex ante (punti </w:t>
      </w:r>
      <w:r w:rsidRPr="009C7C43">
        <w:t>61</w:t>
      </w:r>
      <w:r w:rsidRPr="00A0675F">
        <w:t>-</w:t>
      </w:r>
      <w:r w:rsidRPr="009C7C43">
        <w:t>65</w:t>
      </w:r>
      <w:r w:rsidRPr="00A0675F">
        <w:t xml:space="preserve"> e </w:t>
      </w:r>
      <w:r w:rsidRPr="009C7C43">
        <w:t>164</w:t>
      </w:r>
      <w:r w:rsidRPr="00A0675F">
        <w:t xml:space="preserve">). </w:t>
      </w:r>
    </w:p>
  </w:footnote>
  <w:footnote w:id="11">
    <w:p w14:paraId="2F5AF0D3" w14:textId="77777777" w:rsidR="005C7BE6" w:rsidRPr="00A0675F" w:rsidRDefault="005C7BE6" w:rsidP="005C7BE6">
      <w:pPr>
        <w:pStyle w:val="FootnoteText"/>
      </w:pPr>
      <w:r>
        <w:rPr>
          <w:rStyle w:val="FootnoteReference"/>
        </w:rPr>
        <w:footnoteRef/>
      </w:r>
      <w:r w:rsidRPr="00A0675F">
        <w:tab/>
        <w:t>Regolamento (UE) n.</w:t>
      </w:r>
      <w:r>
        <w:t> </w:t>
      </w:r>
      <w:r w:rsidRPr="009C7C43">
        <w:t>1303</w:t>
      </w:r>
      <w:r w:rsidRPr="00A0675F">
        <w:t>/</w:t>
      </w:r>
      <w:r w:rsidRPr="009C7C43">
        <w:t>2013</w:t>
      </w:r>
      <w:r w:rsidRPr="00A0675F">
        <w:t xml:space="preserve"> del Parlamento europeo e del Consiglio, del </w:t>
      </w:r>
      <w:r w:rsidRPr="009C7C43">
        <w:t>17</w:t>
      </w:r>
      <w:r w:rsidRPr="00A0675F">
        <w:t xml:space="preserve"> dicembre </w:t>
      </w:r>
      <w:r w:rsidRPr="009C7C43">
        <w:t>2013</w:t>
      </w:r>
      <w:r w:rsidRPr="00A0675F">
        <w:t>,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w:t>
      </w:r>
      <w:r>
        <w:t> </w:t>
      </w:r>
      <w:r w:rsidRPr="009C7C43">
        <w:t>1083</w:t>
      </w:r>
      <w:r w:rsidRPr="00A0675F">
        <w:t>/</w:t>
      </w:r>
      <w:r w:rsidRPr="009C7C43">
        <w:t>2006</w:t>
      </w:r>
      <w:r w:rsidRPr="00A0675F">
        <w:t xml:space="preserve"> del Consiglio (GU L </w:t>
      </w:r>
      <w:r w:rsidRPr="009C7C43">
        <w:t>347</w:t>
      </w:r>
      <w:r w:rsidRPr="00A0675F">
        <w:t xml:space="preserve"> del </w:t>
      </w:r>
      <w:r w:rsidRPr="009C7C43">
        <w:t>20</w:t>
      </w:r>
      <w:r w:rsidRPr="00A0675F">
        <w:t>.</w:t>
      </w:r>
      <w:r w:rsidRPr="009C7C43">
        <w:t>12</w:t>
      </w:r>
      <w:r w:rsidRPr="00A0675F">
        <w:t>.</w:t>
      </w:r>
      <w:r w:rsidRPr="009C7C43">
        <w:t>2013</w:t>
      </w:r>
      <w:r w:rsidRPr="00A0675F">
        <w:t xml:space="preserve">, pag. </w:t>
      </w:r>
      <w:r w:rsidRPr="009C7C43">
        <w:t>320</w:t>
      </w:r>
      <w:r w:rsidRPr="00A0675F">
        <w:t>).</w:t>
      </w:r>
    </w:p>
  </w:footnote>
  <w:footnote w:id="12">
    <w:p w14:paraId="4ED58F17" w14:textId="77777777" w:rsidR="005C7BE6" w:rsidRPr="00A0675F" w:rsidRDefault="005C7BE6" w:rsidP="005C7BE6">
      <w:pPr>
        <w:pStyle w:val="FootnoteText"/>
      </w:pPr>
      <w:r>
        <w:rPr>
          <w:rStyle w:val="FootnoteReference"/>
        </w:rPr>
        <w:footnoteRef/>
      </w:r>
      <w:r w:rsidRPr="00A0675F">
        <w:tab/>
        <w:t xml:space="preserve">Regolamento (UE) </w:t>
      </w:r>
      <w:r w:rsidRPr="009C7C43">
        <w:t>2021</w:t>
      </w:r>
      <w:r w:rsidRPr="00A0675F">
        <w:t>/</w:t>
      </w:r>
      <w:r w:rsidRPr="009C7C43">
        <w:t>1060</w:t>
      </w:r>
      <w:r w:rsidRPr="00A0675F">
        <w:t xml:space="preserve"> del Parlamento europeo e del Consiglio, del </w:t>
      </w:r>
      <w:r w:rsidRPr="009C7C43">
        <w:t>24</w:t>
      </w:r>
      <w:r w:rsidRPr="00A0675F">
        <w:t xml:space="preserve"> giugno </w:t>
      </w:r>
      <w:r w:rsidRPr="009C7C43">
        <w:t>2021</w:t>
      </w:r>
      <w:r w:rsidRPr="00A0675F">
        <w:t xml:space="preserve">,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 (GU L </w:t>
      </w:r>
      <w:r w:rsidRPr="009C7C43">
        <w:t>231</w:t>
      </w:r>
      <w:r w:rsidRPr="00A0675F">
        <w:t xml:space="preserve"> del </w:t>
      </w:r>
      <w:r w:rsidRPr="009C7C43">
        <w:t>30</w:t>
      </w:r>
      <w:r w:rsidRPr="00A0675F">
        <w:t>.</w:t>
      </w:r>
      <w:r w:rsidRPr="009C7C43">
        <w:t>6</w:t>
      </w:r>
      <w:r w:rsidRPr="00A0675F">
        <w:t>.</w:t>
      </w:r>
      <w:r w:rsidRPr="009C7C43">
        <w:t>2021</w:t>
      </w:r>
      <w:r w:rsidRPr="00A0675F">
        <w:t xml:space="preserve">, pag. </w:t>
      </w:r>
      <w:r w:rsidRPr="009C7C43">
        <w:t>159</w:t>
      </w:r>
      <w:r w:rsidRPr="00A0675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F4749" w14:textId="77777777" w:rsidR="008F1884" w:rsidRDefault="008F18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26994" w14:textId="77777777" w:rsidR="005C7BE6" w:rsidRDefault="005C7B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5938C" w14:textId="77777777" w:rsidR="008F1884" w:rsidRDefault="008F18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50A6062"/>
    <w:multiLevelType w:val="hybridMultilevel"/>
    <w:tmpl w:val="951CE9CE"/>
    <w:lvl w:ilvl="0" w:tplc="0538A9B8">
      <w:start w:val="1"/>
      <w:numFmt w:val="lowerLetter"/>
      <w:lvlText w:val="(%1)"/>
      <w:lvlJc w:val="left"/>
      <w:pPr>
        <w:ind w:left="1660" w:hanging="810"/>
      </w:pPr>
      <w:rPr>
        <w:rFonts w:hint="default"/>
      </w:rPr>
    </w:lvl>
    <w:lvl w:ilvl="1" w:tplc="18090019" w:tentative="1">
      <w:start w:val="1"/>
      <w:numFmt w:val="lowerLetter"/>
      <w:lvlText w:val="%2."/>
      <w:lvlJc w:val="left"/>
      <w:pPr>
        <w:ind w:left="1930" w:hanging="360"/>
      </w:pPr>
    </w:lvl>
    <w:lvl w:ilvl="2" w:tplc="1809001B" w:tentative="1">
      <w:start w:val="1"/>
      <w:numFmt w:val="lowerRoman"/>
      <w:lvlText w:val="%3."/>
      <w:lvlJc w:val="right"/>
      <w:pPr>
        <w:ind w:left="2650" w:hanging="180"/>
      </w:pPr>
    </w:lvl>
    <w:lvl w:ilvl="3" w:tplc="1809000F" w:tentative="1">
      <w:start w:val="1"/>
      <w:numFmt w:val="decimal"/>
      <w:lvlText w:val="%4."/>
      <w:lvlJc w:val="left"/>
      <w:pPr>
        <w:ind w:left="3370" w:hanging="360"/>
      </w:pPr>
    </w:lvl>
    <w:lvl w:ilvl="4" w:tplc="18090019" w:tentative="1">
      <w:start w:val="1"/>
      <w:numFmt w:val="lowerLetter"/>
      <w:lvlText w:val="%5."/>
      <w:lvlJc w:val="left"/>
      <w:pPr>
        <w:ind w:left="4090" w:hanging="360"/>
      </w:pPr>
    </w:lvl>
    <w:lvl w:ilvl="5" w:tplc="1809001B" w:tentative="1">
      <w:start w:val="1"/>
      <w:numFmt w:val="lowerRoman"/>
      <w:lvlText w:val="%6."/>
      <w:lvlJc w:val="right"/>
      <w:pPr>
        <w:ind w:left="4810" w:hanging="180"/>
      </w:pPr>
    </w:lvl>
    <w:lvl w:ilvl="6" w:tplc="1809000F" w:tentative="1">
      <w:start w:val="1"/>
      <w:numFmt w:val="decimal"/>
      <w:lvlText w:val="%7."/>
      <w:lvlJc w:val="left"/>
      <w:pPr>
        <w:ind w:left="5530" w:hanging="360"/>
      </w:pPr>
    </w:lvl>
    <w:lvl w:ilvl="7" w:tplc="18090019" w:tentative="1">
      <w:start w:val="1"/>
      <w:numFmt w:val="lowerLetter"/>
      <w:lvlText w:val="%8."/>
      <w:lvlJc w:val="left"/>
      <w:pPr>
        <w:ind w:left="6250" w:hanging="360"/>
      </w:pPr>
    </w:lvl>
    <w:lvl w:ilvl="8" w:tplc="1809001B" w:tentative="1">
      <w:start w:val="1"/>
      <w:numFmt w:val="lowerRoman"/>
      <w:lvlText w:val="%9."/>
      <w:lvlJc w:val="right"/>
      <w:pPr>
        <w:ind w:left="6970" w:hanging="180"/>
      </w:pPr>
    </w:lvl>
  </w:abstractNum>
  <w:abstractNum w:abstractNumId="3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7"/>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720515639">
    <w:abstractNumId w:val="11"/>
  </w:num>
  <w:num w:numId="24" w16cid:durableId="20505663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86967212">
    <w:abstractNumId w:val="18"/>
  </w:num>
  <w:num w:numId="26" w16cid:durableId="1632439044">
    <w:abstractNumId w:val="31"/>
  </w:num>
  <w:num w:numId="27" w16cid:durableId="2023433426">
    <w:abstractNumId w:val="33"/>
  </w:num>
  <w:num w:numId="28" w16cid:durableId="372467639">
    <w:abstractNumId w:val="32"/>
  </w:num>
  <w:num w:numId="29" w16cid:durableId="1045837247">
    <w:abstractNumId w:val="35"/>
  </w:num>
  <w:num w:numId="30" w16cid:durableId="1764456127">
    <w:abstractNumId w:val="13"/>
  </w:num>
  <w:num w:numId="31" w16cid:durableId="8472536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4107194">
    <w:abstractNumId w:val="14"/>
  </w:num>
  <w:num w:numId="33" w16cid:durableId="505561053">
    <w:abstractNumId w:val="29"/>
    <w:lvlOverride w:ilvl="0">
      <w:startOverride w:val="1"/>
    </w:lvlOverride>
  </w:num>
  <w:num w:numId="34" w16cid:durableId="1409501512">
    <w:abstractNumId w:val="29"/>
    <w:lvlOverride w:ilvl="0">
      <w:startOverride w:val="1"/>
    </w:lvlOverride>
  </w:num>
  <w:num w:numId="35" w16cid:durableId="244195334">
    <w:abstractNumId w:val="6"/>
    <w:lvlOverride w:ilvl="0">
      <w:startOverride w:val="1"/>
    </w:lvlOverride>
  </w:num>
  <w:num w:numId="36" w16cid:durableId="255939161">
    <w:abstractNumId w:val="6"/>
    <w:lvlOverride w:ilvl="0">
      <w:startOverride w:val="1"/>
    </w:lvlOverride>
  </w:num>
  <w:num w:numId="37" w16cid:durableId="431508231">
    <w:abstractNumId w:val="6"/>
    <w:lvlOverride w:ilvl="0">
      <w:startOverride w:val="1"/>
    </w:lvlOverride>
  </w:num>
  <w:num w:numId="38" w16cid:durableId="1040517796">
    <w:abstractNumId w:val="20"/>
    <w:lvlOverride w:ilvl="0">
      <w:startOverride w:val="1"/>
    </w:lvlOverride>
  </w:num>
  <w:num w:numId="39" w16cid:durableId="532695953">
    <w:abstractNumId w:val="29"/>
    <w:lvlOverride w:ilvl="0">
      <w:startOverride w:val="1"/>
    </w:lvlOverride>
  </w:num>
  <w:num w:numId="40" w16cid:durableId="296422362">
    <w:abstractNumId w:val="29"/>
    <w:lvlOverride w:ilvl="0">
      <w:startOverride w:val="1"/>
    </w:lvlOverride>
  </w:num>
  <w:num w:numId="41" w16cid:durableId="1061562586">
    <w:abstractNumId w:val="29"/>
    <w:lvlOverride w:ilvl="0">
      <w:startOverride w:val="1"/>
    </w:lvlOverride>
  </w:num>
  <w:num w:numId="42" w16cid:durableId="802121221">
    <w:abstractNumId w:val="29"/>
    <w:lvlOverride w:ilvl="0">
      <w:startOverride w:val="1"/>
    </w:lvlOverride>
  </w:num>
  <w:num w:numId="43" w16cid:durableId="540941008">
    <w:abstractNumId w:val="29"/>
    <w:lvlOverride w:ilvl="0">
      <w:startOverride w:val="1"/>
    </w:lvlOverride>
  </w:num>
  <w:num w:numId="44" w16cid:durableId="830944671">
    <w:abstractNumId w:val="14"/>
    <w:lvlOverride w:ilvl="0">
      <w:startOverride w:val="1"/>
    </w:lvlOverride>
  </w:num>
  <w:num w:numId="45" w16cid:durableId="36397207">
    <w:abstractNumId w:val="29"/>
    <w:lvlOverride w:ilvl="0">
      <w:startOverride w:val="1"/>
    </w:lvlOverride>
  </w:num>
  <w:num w:numId="46" w16cid:durableId="2008048383">
    <w:abstractNumId w:val="20"/>
    <w:lvlOverride w:ilvl="0">
      <w:startOverride w:val="1"/>
    </w:lvlOverride>
  </w:num>
  <w:num w:numId="47" w16cid:durableId="1003435163">
    <w:abstractNumId w:val="20"/>
    <w:lvlOverride w:ilvl="0">
      <w:startOverride w:val="1"/>
    </w:lvlOverride>
  </w:num>
  <w:num w:numId="48" w16cid:durableId="635766497">
    <w:abstractNumId w:val="29"/>
    <w:lvlOverride w:ilvl="0">
      <w:startOverride w:val="1"/>
    </w:lvlOverride>
  </w:num>
  <w:num w:numId="49" w16cid:durableId="1382483321">
    <w:abstractNumId w:val="29"/>
    <w:lvlOverride w:ilvl="0">
      <w:startOverride w:val="1"/>
    </w:lvlOverride>
  </w:num>
  <w:num w:numId="50" w16cid:durableId="1442724663">
    <w:abstractNumId w:val="29"/>
    <w:lvlOverride w:ilvl="0">
      <w:startOverride w:val="1"/>
    </w:lvlOverride>
  </w:num>
  <w:num w:numId="51" w16cid:durableId="2037000763">
    <w:abstractNumId w:val="29"/>
    <w:lvlOverride w:ilvl="0">
      <w:startOverride w:val="1"/>
    </w:lvlOverride>
  </w:num>
  <w:num w:numId="52" w16cid:durableId="1627545464">
    <w:abstractNumId w:val="29"/>
    <w:lvlOverride w:ilvl="0">
      <w:startOverride w:val="1"/>
    </w:lvlOverride>
  </w:num>
  <w:num w:numId="53" w16cid:durableId="1581524311">
    <w:abstractNumId w:val="20"/>
    <w:lvlOverride w:ilvl="0">
      <w:startOverride w:val="1"/>
    </w:lvlOverride>
  </w:num>
  <w:num w:numId="54" w16cid:durableId="437605097">
    <w:abstractNumId w:val="29"/>
    <w:lvlOverride w:ilvl="0">
      <w:startOverride w:val="1"/>
    </w:lvlOverride>
  </w:num>
  <w:num w:numId="55" w16cid:durableId="1076901162">
    <w:abstractNumId w:val="34"/>
    <w:lvlOverride w:ilvl="0">
      <w:startOverride w:val="1"/>
    </w:lvlOverride>
  </w:num>
  <w:num w:numId="56" w16cid:durableId="1804498817">
    <w:abstractNumId w:val="20"/>
  </w:num>
  <w:num w:numId="57" w16cid:durableId="238294185">
    <w:abstractNumId w:val="16"/>
  </w:num>
  <w:num w:numId="58" w16cid:durableId="1541168069">
    <w:abstractNumId w:val="22"/>
  </w:num>
  <w:num w:numId="59" w16cid:durableId="761147207">
    <w:abstractNumId w:val="23"/>
  </w:num>
  <w:num w:numId="60" w16cid:durableId="1716004979">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C7BE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57C2E"/>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1E6D"/>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5BCE"/>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C7BE6"/>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54718"/>
    <w:rsid w:val="008632FD"/>
    <w:rsid w:val="00867B7C"/>
    <w:rsid w:val="00867EB1"/>
    <w:rsid w:val="008760A1"/>
    <w:rsid w:val="00877B16"/>
    <w:rsid w:val="008951E8"/>
    <w:rsid w:val="008B4E9E"/>
    <w:rsid w:val="008C152B"/>
    <w:rsid w:val="008E71E6"/>
    <w:rsid w:val="008F1884"/>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77DF3"/>
    <w:rsid w:val="00BA29BC"/>
    <w:rsid w:val="00BA384F"/>
    <w:rsid w:val="00BC5E62"/>
    <w:rsid w:val="00BC6A54"/>
    <w:rsid w:val="00BD4857"/>
    <w:rsid w:val="00BF5BAB"/>
    <w:rsid w:val="00C01F2C"/>
    <w:rsid w:val="00C071EA"/>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CE7CD4"/>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25DC9"/>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5BCF0"/>
  <w15:chartTrackingRefBased/>
  <w15:docId w15:val="{0C5AE3C1-BA10-466D-AFE7-E963822B6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BE6"/>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5C7BE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C7BE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5C7BE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C7BE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C7B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7B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7BE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7B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7BE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C7BE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C7BE6"/>
    <w:rPr>
      <w:i/>
      <w:iCs/>
      <w:color w:val="365F91" w:themeColor="accent1" w:themeShade="BF"/>
    </w:rPr>
  </w:style>
  <w:style w:type="paragraph" w:styleId="IntenseQuote">
    <w:name w:val="Intense Quote"/>
    <w:basedOn w:val="Normal"/>
    <w:next w:val="Normal"/>
    <w:link w:val="IntenseQuoteChar"/>
    <w:uiPriority w:val="30"/>
    <w:qFormat/>
    <w:rsid w:val="005C7BE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C7BE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C7BE6"/>
    <w:rPr>
      <w:b/>
      <w:bCs/>
      <w:smallCaps/>
      <w:color w:val="365F91" w:themeColor="accent1" w:themeShade="BF"/>
      <w:spacing w:val="5"/>
    </w:rPr>
  </w:style>
  <w:style w:type="character" w:styleId="BookTitle">
    <w:name w:val="Book Title"/>
    <w:uiPriority w:val="33"/>
    <w:qFormat/>
    <w:rsid w:val="005C7BE6"/>
    <w:rPr>
      <w:b/>
      <w:bCs/>
      <w:smallCaps/>
      <w:spacing w:val="5"/>
    </w:rPr>
  </w:style>
  <w:style w:type="character" w:styleId="Strong">
    <w:name w:val="Strong"/>
    <w:uiPriority w:val="22"/>
    <w:qFormat/>
    <w:rsid w:val="005C7BE6"/>
    <w:rPr>
      <w:b/>
      <w:bCs/>
    </w:rPr>
  </w:style>
  <w:style w:type="paragraph" w:customStyle="1" w:styleId="SUPERSChar">
    <w:name w:val="SUPERS Char"/>
    <w:aliases w:val="EN Footnote Reference Char"/>
    <w:basedOn w:val="Normal"/>
    <w:link w:val="FootnoteReference"/>
    <w:uiPriority w:val="99"/>
    <w:rsid w:val="005C7BE6"/>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5C7BE6"/>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5C7BE6"/>
    <w:pPr>
      <w:numPr>
        <w:numId w:val="28"/>
      </w:numPr>
      <w:spacing w:before="0" w:after="240"/>
    </w:pPr>
    <w:rPr>
      <w:rFonts w:eastAsia="Times New Roman"/>
      <w:szCs w:val="20"/>
    </w:rPr>
  </w:style>
  <w:style w:type="character" w:customStyle="1" w:styleId="Corpsdutexte2">
    <w:name w:val="Corps du texte (2)_"/>
    <w:link w:val="Corpsdutexte21"/>
    <w:uiPriority w:val="99"/>
    <w:rsid w:val="005C7BE6"/>
    <w:rPr>
      <w:i/>
      <w:iCs/>
      <w:sz w:val="15"/>
      <w:szCs w:val="15"/>
      <w:shd w:val="clear" w:color="auto" w:fill="FFFFFF"/>
    </w:rPr>
  </w:style>
  <w:style w:type="character" w:customStyle="1" w:styleId="Tabledesmatires3">
    <w:name w:val="Table des matières (3)_"/>
    <w:link w:val="Tabledesmatires31"/>
    <w:uiPriority w:val="99"/>
    <w:rsid w:val="005C7BE6"/>
    <w:rPr>
      <w:b/>
      <w:bCs/>
      <w:sz w:val="16"/>
      <w:szCs w:val="16"/>
      <w:shd w:val="clear" w:color="auto" w:fill="FFFFFF"/>
    </w:rPr>
  </w:style>
  <w:style w:type="character" w:customStyle="1" w:styleId="Corpsdutexte218">
    <w:name w:val="Corps du texte (2)18"/>
    <w:uiPriority w:val="99"/>
    <w:rsid w:val="005C7BE6"/>
  </w:style>
  <w:style w:type="paragraph" w:customStyle="1" w:styleId="Corpsdutexte21">
    <w:name w:val="Corps du texte (2)1"/>
    <w:basedOn w:val="Normal"/>
    <w:link w:val="Corpsdutexte2"/>
    <w:uiPriority w:val="99"/>
    <w:rsid w:val="005C7BE6"/>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5C7BE6"/>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5C7BE6"/>
    <w:rPr>
      <w:sz w:val="15"/>
      <w:szCs w:val="15"/>
      <w:shd w:val="clear" w:color="auto" w:fill="FFFFFF"/>
    </w:rPr>
  </w:style>
  <w:style w:type="character" w:customStyle="1" w:styleId="Corpsdutexte4">
    <w:name w:val="Corps du texte (4)_"/>
    <w:link w:val="Corpsdutexte41"/>
    <w:uiPriority w:val="99"/>
    <w:rsid w:val="005C7BE6"/>
    <w:rPr>
      <w:b/>
      <w:bCs/>
      <w:sz w:val="16"/>
      <w:szCs w:val="16"/>
      <w:shd w:val="clear" w:color="auto" w:fill="FFFFFF"/>
    </w:rPr>
  </w:style>
  <w:style w:type="paragraph" w:customStyle="1" w:styleId="Corpsdutexte1">
    <w:name w:val="Corps du texte1"/>
    <w:basedOn w:val="Normal"/>
    <w:link w:val="Corpsdutexte"/>
    <w:rsid w:val="005C7BE6"/>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5C7BE6"/>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5C7BE6"/>
    <w:rPr>
      <w:sz w:val="15"/>
      <w:szCs w:val="15"/>
      <w:shd w:val="clear" w:color="auto" w:fill="FFFFFF"/>
    </w:rPr>
  </w:style>
  <w:style w:type="paragraph" w:customStyle="1" w:styleId="Tabledesmatires0">
    <w:name w:val="Table des matières"/>
    <w:basedOn w:val="Normal"/>
    <w:link w:val="Tabledesmatires"/>
    <w:uiPriority w:val="99"/>
    <w:rsid w:val="005C7BE6"/>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5C7BE6"/>
  </w:style>
  <w:style w:type="table" w:styleId="TableGrid">
    <w:name w:val="Table Grid"/>
    <w:basedOn w:val="TableNormal"/>
    <w:uiPriority w:val="59"/>
    <w:rsid w:val="005C7BE6"/>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5C7BE6"/>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5C7BE6"/>
    <w:rPr>
      <w:rFonts w:ascii="Calibri" w:eastAsia="Calibri" w:hAnsi="Calibri" w:cs="Times New Roman"/>
      <w:kern w:val="0"/>
      <w:szCs w:val="21"/>
      <w:lang w:val="it-IT"/>
      <w14:ligatures w14:val="none"/>
    </w:rPr>
  </w:style>
  <w:style w:type="paragraph" w:customStyle="1" w:styleId="Contact">
    <w:name w:val="Contact"/>
    <w:basedOn w:val="Normal"/>
    <w:next w:val="Normal"/>
    <w:rsid w:val="005C7BE6"/>
    <w:pPr>
      <w:spacing w:before="480" w:after="0"/>
      <w:ind w:left="567" w:hanging="567"/>
      <w:jc w:val="left"/>
    </w:pPr>
    <w:rPr>
      <w:rFonts w:eastAsia="Times New Roman"/>
      <w:szCs w:val="20"/>
    </w:rPr>
  </w:style>
  <w:style w:type="paragraph" w:customStyle="1" w:styleId="ListBullet1">
    <w:name w:val="List Bullet 1"/>
    <w:basedOn w:val="Text1"/>
    <w:rsid w:val="005C7BE6"/>
    <w:pPr>
      <w:numPr>
        <w:numId w:val="25"/>
      </w:numPr>
      <w:spacing w:before="0" w:after="240"/>
    </w:pPr>
    <w:rPr>
      <w:rFonts w:eastAsia="Times New Roman"/>
      <w:szCs w:val="20"/>
    </w:rPr>
  </w:style>
  <w:style w:type="paragraph" w:customStyle="1" w:styleId="ListDash">
    <w:name w:val="List Dash"/>
    <w:basedOn w:val="Normal"/>
    <w:rsid w:val="005C7BE6"/>
    <w:pPr>
      <w:numPr>
        <w:numId w:val="26"/>
      </w:numPr>
      <w:spacing w:before="0" w:after="240"/>
    </w:pPr>
    <w:rPr>
      <w:rFonts w:eastAsia="Times New Roman"/>
      <w:szCs w:val="20"/>
    </w:rPr>
  </w:style>
  <w:style w:type="paragraph" w:customStyle="1" w:styleId="ListDash1">
    <w:name w:val="List Dash 1"/>
    <w:basedOn w:val="Text1"/>
    <w:rsid w:val="005C7BE6"/>
    <w:pPr>
      <w:numPr>
        <w:numId w:val="27"/>
      </w:numPr>
      <w:spacing w:before="0" w:after="240"/>
    </w:pPr>
    <w:rPr>
      <w:rFonts w:eastAsia="Times New Roman"/>
      <w:szCs w:val="20"/>
    </w:rPr>
  </w:style>
  <w:style w:type="paragraph" w:customStyle="1" w:styleId="ListDash3">
    <w:name w:val="List Dash 3"/>
    <w:basedOn w:val="Text3"/>
    <w:rsid w:val="005C7BE6"/>
    <w:pPr>
      <w:numPr>
        <w:numId w:val="29"/>
      </w:numPr>
      <w:spacing w:before="0" w:after="240"/>
    </w:pPr>
    <w:rPr>
      <w:rFonts w:eastAsia="Times New Roman"/>
      <w:szCs w:val="20"/>
    </w:rPr>
  </w:style>
  <w:style w:type="paragraph" w:customStyle="1" w:styleId="ListDash4">
    <w:name w:val="List Dash 4"/>
    <w:basedOn w:val="Normal"/>
    <w:rsid w:val="005C7BE6"/>
    <w:pPr>
      <w:numPr>
        <w:numId w:val="30"/>
      </w:numPr>
      <w:spacing w:before="0" w:after="240"/>
    </w:pPr>
    <w:rPr>
      <w:rFonts w:eastAsia="Times New Roman"/>
      <w:szCs w:val="20"/>
    </w:rPr>
  </w:style>
  <w:style w:type="paragraph" w:customStyle="1" w:styleId="ListNumberLevel2">
    <w:name w:val="List Number (Level 2)"/>
    <w:basedOn w:val="Normal"/>
    <w:rsid w:val="005C7BE6"/>
    <w:pPr>
      <w:numPr>
        <w:ilvl w:val="1"/>
        <w:numId w:val="24"/>
      </w:numPr>
      <w:spacing w:before="0" w:after="240"/>
    </w:pPr>
    <w:rPr>
      <w:rFonts w:eastAsia="Times New Roman"/>
      <w:szCs w:val="20"/>
    </w:rPr>
  </w:style>
  <w:style w:type="paragraph" w:customStyle="1" w:styleId="ListNumber1Level2">
    <w:name w:val="List Number 1 (Level 2)"/>
    <w:basedOn w:val="Text1"/>
    <w:rsid w:val="005C7BE6"/>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5C7BE6"/>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5C7BE6"/>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5C7BE6"/>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5C7BE6"/>
    <w:pPr>
      <w:numPr>
        <w:ilvl w:val="2"/>
        <w:numId w:val="24"/>
      </w:numPr>
      <w:spacing w:before="0" w:after="240"/>
    </w:pPr>
    <w:rPr>
      <w:rFonts w:eastAsia="Times New Roman"/>
      <w:szCs w:val="20"/>
    </w:rPr>
  </w:style>
  <w:style w:type="paragraph" w:customStyle="1" w:styleId="ListNumber1Level3">
    <w:name w:val="List Number 1 (Level 3)"/>
    <w:basedOn w:val="Text1"/>
    <w:rsid w:val="005C7BE6"/>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5C7BE6"/>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5C7BE6"/>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5C7BE6"/>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5C7BE6"/>
    <w:pPr>
      <w:numPr>
        <w:ilvl w:val="3"/>
        <w:numId w:val="24"/>
      </w:numPr>
      <w:spacing w:before="0" w:after="240"/>
    </w:pPr>
    <w:rPr>
      <w:rFonts w:eastAsia="Times New Roman"/>
      <w:szCs w:val="20"/>
    </w:rPr>
  </w:style>
  <w:style w:type="paragraph" w:customStyle="1" w:styleId="ListNumber1Level4">
    <w:name w:val="List Number 1 (Level 4)"/>
    <w:basedOn w:val="Text1"/>
    <w:rsid w:val="005C7BE6"/>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5C7BE6"/>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5C7BE6"/>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5C7BE6"/>
    <w:pPr>
      <w:tabs>
        <w:tab w:val="num" w:pos="5715"/>
      </w:tabs>
      <w:spacing w:before="0" w:after="240"/>
      <w:ind w:left="5715" w:hanging="709"/>
    </w:pPr>
    <w:rPr>
      <w:rFonts w:eastAsia="Times New Roman"/>
      <w:szCs w:val="20"/>
    </w:rPr>
  </w:style>
  <w:style w:type="numbering" w:customStyle="1" w:styleId="Style1">
    <w:name w:val="Style1"/>
    <w:uiPriority w:val="99"/>
    <w:rsid w:val="005C7BE6"/>
    <w:pPr>
      <w:numPr>
        <w:numId w:val="23"/>
      </w:numPr>
    </w:pPr>
  </w:style>
  <w:style w:type="character" w:customStyle="1" w:styleId="outputecliaff">
    <w:name w:val="outputecliaff"/>
    <w:rsid w:val="005C7BE6"/>
  </w:style>
  <w:style w:type="paragraph" w:styleId="Revision">
    <w:name w:val="Revision"/>
    <w:hidden/>
    <w:uiPriority w:val="99"/>
    <w:semiHidden/>
    <w:rsid w:val="005C7BE6"/>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5C7BE6"/>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5C7BE6"/>
    <w:rPr>
      <w:sz w:val="15"/>
      <w:szCs w:val="15"/>
      <w:shd w:val="clear" w:color="auto" w:fill="FFFFFF"/>
    </w:rPr>
  </w:style>
  <w:style w:type="paragraph" w:customStyle="1" w:styleId="Corpsdutexte110">
    <w:name w:val="Corps du texte (11)"/>
    <w:basedOn w:val="Normal"/>
    <w:link w:val="Corpsdutexte11"/>
    <w:rsid w:val="005C7BE6"/>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5C7BE6"/>
    <w:rPr>
      <w:sz w:val="15"/>
      <w:szCs w:val="15"/>
      <w:shd w:val="clear" w:color="auto" w:fill="FFFFFF"/>
    </w:rPr>
  </w:style>
  <w:style w:type="paragraph" w:customStyle="1" w:styleId="BodyText1">
    <w:name w:val="Body Text1"/>
    <w:basedOn w:val="Normal"/>
    <w:link w:val="Bodytext"/>
    <w:rsid w:val="005C7BE6"/>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5C7BE6"/>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4">
    <w:name w:val="CM4"/>
    <w:basedOn w:val="Default"/>
    <w:next w:val="Default"/>
    <w:uiPriority w:val="99"/>
    <w:rsid w:val="005C7BE6"/>
    <w:rPr>
      <w:rFonts w:ascii="EUAlbertina" w:eastAsia="Calibri" w:hAnsi="EUAlbertina" w:cs="Times New Roman"/>
      <w:color w:val="auto"/>
      <w:kern w:val="0"/>
      <w:lang w:eastAsia="en-GB"/>
      <w14:ligatures w14:val="none"/>
    </w:rPr>
  </w:style>
  <w:style w:type="character" w:customStyle="1" w:styleId="st1">
    <w:name w:val="st1"/>
    <w:rsid w:val="005C7BE6"/>
  </w:style>
  <w:style w:type="paragraph" w:customStyle="1" w:styleId="FooterCoverPage">
    <w:name w:val="Footer Cover Page"/>
    <w:basedOn w:val="Normal"/>
    <w:link w:val="FooterCoverPageChar"/>
    <w:rsid w:val="005C7BE6"/>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5C7BE6"/>
    <w:rPr>
      <w:rFonts w:ascii="Times New Roman" w:eastAsia="Times New Roman" w:hAnsi="Times New Roman" w:cs="Times New Roman"/>
      <w:kern w:val="0"/>
      <w:sz w:val="24"/>
      <w:szCs w:val="48"/>
      <w:lang w:val="it-IT" w:eastAsia="en-GB"/>
      <w14:ligatures w14:val="none"/>
    </w:rPr>
  </w:style>
  <w:style w:type="paragraph" w:customStyle="1" w:styleId="HeaderCoverPage">
    <w:name w:val="Header Cover Page"/>
    <w:basedOn w:val="Normal"/>
    <w:link w:val="HeaderCoverPageChar"/>
    <w:rsid w:val="005C7BE6"/>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5C7BE6"/>
    <w:rPr>
      <w:rFonts w:ascii="Times New Roman" w:eastAsia="Times New Roman" w:hAnsi="Times New Roman" w:cs="Times New Roman"/>
      <w:kern w:val="0"/>
      <w:sz w:val="24"/>
      <w:szCs w:val="48"/>
      <w:lang w:val="it-IT" w:eastAsia="en-GB"/>
      <w14:ligatures w14:val="none"/>
    </w:rPr>
  </w:style>
  <w:style w:type="character" w:styleId="PlaceholderText">
    <w:name w:val="Placeholder Text"/>
    <w:basedOn w:val="DefaultParagraphFont"/>
    <w:uiPriority w:val="99"/>
    <w:semiHidden/>
    <w:rsid w:val="005C7BE6"/>
    <w:rPr>
      <w:color w:val="666666"/>
    </w:rPr>
  </w:style>
  <w:style w:type="paragraph" w:customStyle="1" w:styleId="ManualHeading1-A">
    <w:name w:val="Manual Heading 1 - A"/>
    <w:basedOn w:val="ManualHeading1"/>
    <w:qFormat/>
    <w:rsid w:val="005C7BE6"/>
    <w:pPr>
      <w:numPr>
        <w:numId w:val="32"/>
      </w:numPr>
    </w:pPr>
  </w:style>
  <w:style w:type="character" w:customStyle="1" w:styleId="UnresolvedMention1">
    <w:name w:val="Unresolved Mention1"/>
    <w:basedOn w:val="DefaultParagraphFont"/>
    <w:uiPriority w:val="99"/>
    <w:semiHidden/>
    <w:unhideWhenUsed/>
    <w:rsid w:val="005C7BE6"/>
    <w:rPr>
      <w:color w:val="605E5C"/>
      <w:shd w:val="clear" w:color="auto" w:fill="E1DFDD"/>
    </w:rPr>
  </w:style>
  <w:style w:type="paragraph" w:styleId="TOCHeading">
    <w:name w:val="TOC Heading"/>
    <w:basedOn w:val="Normal"/>
    <w:next w:val="Normal"/>
    <w:uiPriority w:val="39"/>
    <w:semiHidden/>
    <w:unhideWhenUsed/>
    <w:qFormat/>
    <w:rsid w:val="005C7BE6"/>
    <w:pPr>
      <w:spacing w:after="240"/>
      <w:jc w:val="center"/>
    </w:pPr>
    <w:rPr>
      <w:b/>
      <w:sz w:val="28"/>
    </w:rPr>
  </w:style>
  <w:style w:type="paragraph" w:styleId="TOC1">
    <w:name w:val="toc 1"/>
    <w:basedOn w:val="Normal"/>
    <w:next w:val="Normal"/>
    <w:uiPriority w:val="39"/>
    <w:semiHidden/>
    <w:unhideWhenUsed/>
    <w:rsid w:val="005C7BE6"/>
    <w:pPr>
      <w:tabs>
        <w:tab w:val="right" w:leader="dot" w:pos="9071"/>
      </w:tabs>
      <w:spacing w:before="60"/>
      <w:ind w:left="850" w:hanging="850"/>
      <w:jc w:val="left"/>
    </w:pPr>
  </w:style>
  <w:style w:type="paragraph" w:styleId="TOC2">
    <w:name w:val="toc 2"/>
    <w:basedOn w:val="Normal"/>
    <w:next w:val="Normal"/>
    <w:uiPriority w:val="39"/>
    <w:semiHidden/>
    <w:unhideWhenUsed/>
    <w:rsid w:val="005C7BE6"/>
    <w:pPr>
      <w:tabs>
        <w:tab w:val="right" w:leader="dot" w:pos="9071"/>
      </w:tabs>
      <w:spacing w:before="60"/>
      <w:ind w:left="850" w:hanging="850"/>
      <w:jc w:val="left"/>
    </w:pPr>
  </w:style>
  <w:style w:type="paragraph" w:styleId="TOC3">
    <w:name w:val="toc 3"/>
    <w:basedOn w:val="Normal"/>
    <w:next w:val="Normal"/>
    <w:uiPriority w:val="39"/>
    <w:semiHidden/>
    <w:unhideWhenUsed/>
    <w:rsid w:val="005C7BE6"/>
    <w:pPr>
      <w:tabs>
        <w:tab w:val="right" w:leader="dot" w:pos="9071"/>
      </w:tabs>
      <w:spacing w:before="60"/>
      <w:ind w:left="850" w:hanging="850"/>
      <w:jc w:val="left"/>
    </w:pPr>
  </w:style>
  <w:style w:type="paragraph" w:styleId="TOC4">
    <w:name w:val="toc 4"/>
    <w:basedOn w:val="Normal"/>
    <w:next w:val="Normal"/>
    <w:uiPriority w:val="39"/>
    <w:semiHidden/>
    <w:unhideWhenUsed/>
    <w:rsid w:val="005C7BE6"/>
    <w:pPr>
      <w:tabs>
        <w:tab w:val="right" w:leader="dot" w:pos="9071"/>
      </w:tabs>
      <w:spacing w:before="60"/>
      <w:ind w:left="850" w:hanging="850"/>
      <w:jc w:val="left"/>
    </w:pPr>
  </w:style>
  <w:style w:type="paragraph" w:styleId="TOC5">
    <w:name w:val="toc 5"/>
    <w:basedOn w:val="Normal"/>
    <w:next w:val="Normal"/>
    <w:uiPriority w:val="39"/>
    <w:semiHidden/>
    <w:unhideWhenUsed/>
    <w:rsid w:val="005C7BE6"/>
    <w:pPr>
      <w:tabs>
        <w:tab w:val="right" w:leader="dot" w:pos="9071"/>
      </w:tabs>
      <w:spacing w:before="300"/>
      <w:jc w:val="left"/>
    </w:pPr>
  </w:style>
  <w:style w:type="paragraph" w:styleId="TOC6">
    <w:name w:val="toc 6"/>
    <w:basedOn w:val="Normal"/>
    <w:next w:val="Normal"/>
    <w:uiPriority w:val="39"/>
    <w:semiHidden/>
    <w:unhideWhenUsed/>
    <w:rsid w:val="005C7BE6"/>
    <w:pPr>
      <w:tabs>
        <w:tab w:val="right" w:leader="dot" w:pos="9071"/>
      </w:tabs>
      <w:spacing w:before="240"/>
      <w:jc w:val="left"/>
    </w:pPr>
  </w:style>
  <w:style w:type="paragraph" w:styleId="TOC7">
    <w:name w:val="toc 7"/>
    <w:basedOn w:val="Normal"/>
    <w:next w:val="Normal"/>
    <w:uiPriority w:val="39"/>
    <w:semiHidden/>
    <w:unhideWhenUsed/>
    <w:rsid w:val="005C7BE6"/>
    <w:pPr>
      <w:tabs>
        <w:tab w:val="right" w:leader="dot" w:pos="9071"/>
      </w:tabs>
      <w:spacing w:before="180"/>
      <w:jc w:val="left"/>
    </w:pPr>
  </w:style>
  <w:style w:type="paragraph" w:styleId="TOC8">
    <w:name w:val="toc 8"/>
    <w:basedOn w:val="Normal"/>
    <w:next w:val="Normal"/>
    <w:uiPriority w:val="39"/>
    <w:semiHidden/>
    <w:unhideWhenUsed/>
    <w:rsid w:val="005C7BE6"/>
    <w:pPr>
      <w:tabs>
        <w:tab w:val="right" w:leader="dot" w:pos="9071"/>
      </w:tabs>
      <w:jc w:val="left"/>
    </w:pPr>
  </w:style>
  <w:style w:type="paragraph" w:styleId="TOC9">
    <w:name w:val="toc 9"/>
    <w:basedOn w:val="Normal"/>
    <w:next w:val="Normal"/>
    <w:uiPriority w:val="39"/>
    <w:semiHidden/>
    <w:unhideWhenUsed/>
    <w:rsid w:val="005C7BE6"/>
    <w:pPr>
      <w:tabs>
        <w:tab w:val="right" w:leader="dot" w:pos="9071"/>
      </w:tabs>
      <w:ind w:left="1417" w:hanging="1417"/>
      <w:jc w:val="left"/>
    </w:pPr>
  </w:style>
  <w:style w:type="paragraph" w:customStyle="1" w:styleId="Text1">
    <w:name w:val="Text 1"/>
    <w:basedOn w:val="Normal"/>
    <w:rsid w:val="005C7BE6"/>
    <w:pPr>
      <w:ind w:left="850"/>
    </w:pPr>
  </w:style>
  <w:style w:type="paragraph" w:customStyle="1" w:styleId="Text2">
    <w:name w:val="Text 2"/>
    <w:basedOn w:val="Normal"/>
    <w:rsid w:val="005C7BE6"/>
    <w:pPr>
      <w:ind w:left="1417"/>
    </w:pPr>
  </w:style>
  <w:style w:type="paragraph" w:customStyle="1" w:styleId="Text3">
    <w:name w:val="Text 3"/>
    <w:basedOn w:val="Normal"/>
    <w:rsid w:val="005C7BE6"/>
    <w:pPr>
      <w:ind w:left="1984"/>
    </w:pPr>
  </w:style>
  <w:style w:type="paragraph" w:customStyle="1" w:styleId="Text4">
    <w:name w:val="Text 4"/>
    <w:basedOn w:val="Normal"/>
    <w:rsid w:val="005C7BE6"/>
    <w:pPr>
      <w:ind w:left="2551"/>
    </w:pPr>
  </w:style>
  <w:style w:type="paragraph" w:customStyle="1" w:styleId="Text5">
    <w:name w:val="Text 5"/>
    <w:basedOn w:val="Normal"/>
    <w:rsid w:val="005C7BE6"/>
    <w:pPr>
      <w:ind w:left="3118"/>
    </w:pPr>
  </w:style>
  <w:style w:type="paragraph" w:customStyle="1" w:styleId="Text6">
    <w:name w:val="Text 6"/>
    <w:basedOn w:val="Normal"/>
    <w:rsid w:val="005C7BE6"/>
    <w:pPr>
      <w:ind w:left="3685"/>
    </w:pPr>
  </w:style>
  <w:style w:type="paragraph" w:customStyle="1" w:styleId="QuotedText">
    <w:name w:val="Quoted Text"/>
    <w:basedOn w:val="Normal"/>
    <w:rsid w:val="005C7BE6"/>
    <w:pPr>
      <w:ind w:left="1417"/>
    </w:pPr>
  </w:style>
  <w:style w:type="paragraph" w:customStyle="1" w:styleId="Point0">
    <w:name w:val="Point 0"/>
    <w:basedOn w:val="Normal"/>
    <w:rsid w:val="005C7BE6"/>
    <w:pPr>
      <w:ind w:left="850" w:hanging="850"/>
    </w:pPr>
  </w:style>
  <w:style w:type="paragraph" w:customStyle="1" w:styleId="Point1">
    <w:name w:val="Point 1"/>
    <w:basedOn w:val="Normal"/>
    <w:rsid w:val="005C7BE6"/>
    <w:pPr>
      <w:ind w:left="1417" w:hanging="567"/>
    </w:pPr>
  </w:style>
  <w:style w:type="paragraph" w:customStyle="1" w:styleId="Point2">
    <w:name w:val="Point 2"/>
    <w:basedOn w:val="Normal"/>
    <w:rsid w:val="005C7BE6"/>
    <w:pPr>
      <w:ind w:left="1984" w:hanging="567"/>
    </w:pPr>
  </w:style>
  <w:style w:type="paragraph" w:customStyle="1" w:styleId="Point3">
    <w:name w:val="Point 3"/>
    <w:basedOn w:val="Normal"/>
    <w:rsid w:val="005C7BE6"/>
    <w:pPr>
      <w:ind w:left="2551" w:hanging="567"/>
    </w:pPr>
  </w:style>
  <w:style w:type="paragraph" w:customStyle="1" w:styleId="Point4">
    <w:name w:val="Point 4"/>
    <w:basedOn w:val="Normal"/>
    <w:rsid w:val="005C7BE6"/>
    <w:pPr>
      <w:ind w:left="3118" w:hanging="567"/>
    </w:pPr>
  </w:style>
  <w:style w:type="paragraph" w:customStyle="1" w:styleId="Point5">
    <w:name w:val="Point 5"/>
    <w:basedOn w:val="Normal"/>
    <w:rsid w:val="005C7BE6"/>
    <w:pPr>
      <w:ind w:left="3685" w:hanging="567"/>
    </w:pPr>
  </w:style>
  <w:style w:type="paragraph" w:customStyle="1" w:styleId="Tiret0">
    <w:name w:val="Tiret 0"/>
    <w:basedOn w:val="Point0"/>
    <w:rsid w:val="005C7BE6"/>
    <w:pPr>
      <w:numPr>
        <w:numId w:val="33"/>
      </w:numPr>
    </w:pPr>
  </w:style>
  <w:style w:type="paragraph" w:customStyle="1" w:styleId="Tiret1">
    <w:name w:val="Tiret 1"/>
    <w:basedOn w:val="Point1"/>
    <w:rsid w:val="005C7BE6"/>
    <w:pPr>
      <w:numPr>
        <w:numId w:val="38"/>
      </w:numPr>
    </w:pPr>
  </w:style>
  <w:style w:type="paragraph" w:customStyle="1" w:styleId="Tiret2">
    <w:name w:val="Tiret 2"/>
    <w:basedOn w:val="Point2"/>
    <w:rsid w:val="005C7BE6"/>
    <w:pPr>
      <w:numPr>
        <w:numId w:val="55"/>
      </w:numPr>
    </w:pPr>
  </w:style>
  <w:style w:type="paragraph" w:customStyle="1" w:styleId="Tiret3">
    <w:name w:val="Tiret 3"/>
    <w:basedOn w:val="Point3"/>
    <w:rsid w:val="005C7BE6"/>
    <w:pPr>
      <w:numPr>
        <w:numId w:val="57"/>
      </w:numPr>
    </w:pPr>
  </w:style>
  <w:style w:type="paragraph" w:customStyle="1" w:styleId="Tiret4">
    <w:name w:val="Tiret 4"/>
    <w:basedOn w:val="Point4"/>
    <w:rsid w:val="005C7BE6"/>
    <w:pPr>
      <w:numPr>
        <w:numId w:val="58"/>
      </w:numPr>
    </w:pPr>
  </w:style>
  <w:style w:type="paragraph" w:customStyle="1" w:styleId="Tiret5">
    <w:name w:val="Tiret 5"/>
    <w:basedOn w:val="Point5"/>
    <w:rsid w:val="005C7BE6"/>
    <w:pPr>
      <w:numPr>
        <w:numId w:val="59"/>
      </w:numPr>
    </w:pPr>
  </w:style>
  <w:style w:type="paragraph" w:customStyle="1" w:styleId="PointDouble0">
    <w:name w:val="PointDouble 0"/>
    <w:basedOn w:val="Normal"/>
    <w:rsid w:val="005C7BE6"/>
    <w:pPr>
      <w:tabs>
        <w:tab w:val="left" w:pos="850"/>
      </w:tabs>
      <w:ind w:left="1417" w:hanging="1417"/>
    </w:pPr>
  </w:style>
  <w:style w:type="paragraph" w:customStyle="1" w:styleId="PointDouble1">
    <w:name w:val="PointDouble 1"/>
    <w:basedOn w:val="Normal"/>
    <w:rsid w:val="005C7BE6"/>
    <w:pPr>
      <w:tabs>
        <w:tab w:val="left" w:pos="1417"/>
      </w:tabs>
      <w:ind w:left="1984" w:hanging="1134"/>
    </w:pPr>
  </w:style>
  <w:style w:type="paragraph" w:customStyle="1" w:styleId="PointDouble2">
    <w:name w:val="PointDouble 2"/>
    <w:basedOn w:val="Normal"/>
    <w:rsid w:val="005C7BE6"/>
    <w:pPr>
      <w:tabs>
        <w:tab w:val="left" w:pos="1984"/>
      </w:tabs>
      <w:ind w:left="2551" w:hanging="1134"/>
    </w:pPr>
  </w:style>
  <w:style w:type="paragraph" w:customStyle="1" w:styleId="PointDouble3">
    <w:name w:val="PointDouble 3"/>
    <w:basedOn w:val="Normal"/>
    <w:rsid w:val="005C7BE6"/>
    <w:pPr>
      <w:tabs>
        <w:tab w:val="left" w:pos="2551"/>
      </w:tabs>
      <w:ind w:left="3118" w:hanging="1134"/>
    </w:pPr>
  </w:style>
  <w:style w:type="paragraph" w:customStyle="1" w:styleId="PointDouble4">
    <w:name w:val="PointDouble 4"/>
    <w:basedOn w:val="Normal"/>
    <w:rsid w:val="005C7BE6"/>
    <w:pPr>
      <w:tabs>
        <w:tab w:val="left" w:pos="3118"/>
      </w:tabs>
      <w:ind w:left="3685" w:hanging="1134"/>
    </w:pPr>
  </w:style>
  <w:style w:type="paragraph" w:customStyle="1" w:styleId="PointTriple0">
    <w:name w:val="PointTriple 0"/>
    <w:basedOn w:val="Normal"/>
    <w:rsid w:val="005C7BE6"/>
    <w:pPr>
      <w:tabs>
        <w:tab w:val="left" w:pos="850"/>
        <w:tab w:val="left" w:pos="1417"/>
      </w:tabs>
      <w:ind w:left="1984" w:hanging="1984"/>
    </w:pPr>
  </w:style>
  <w:style w:type="paragraph" w:customStyle="1" w:styleId="PointTriple1">
    <w:name w:val="PointTriple 1"/>
    <w:basedOn w:val="Normal"/>
    <w:rsid w:val="005C7BE6"/>
    <w:pPr>
      <w:tabs>
        <w:tab w:val="left" w:pos="1417"/>
        <w:tab w:val="left" w:pos="1984"/>
      </w:tabs>
      <w:ind w:left="2551" w:hanging="1701"/>
    </w:pPr>
  </w:style>
  <w:style w:type="paragraph" w:customStyle="1" w:styleId="PointTriple2">
    <w:name w:val="PointTriple 2"/>
    <w:basedOn w:val="Normal"/>
    <w:rsid w:val="005C7BE6"/>
    <w:pPr>
      <w:tabs>
        <w:tab w:val="left" w:pos="1984"/>
        <w:tab w:val="left" w:pos="2551"/>
      </w:tabs>
      <w:ind w:left="3118" w:hanging="1701"/>
    </w:pPr>
  </w:style>
  <w:style w:type="paragraph" w:customStyle="1" w:styleId="PointTriple3">
    <w:name w:val="PointTriple 3"/>
    <w:basedOn w:val="Normal"/>
    <w:rsid w:val="005C7BE6"/>
    <w:pPr>
      <w:tabs>
        <w:tab w:val="left" w:pos="2551"/>
        <w:tab w:val="left" w:pos="3118"/>
      </w:tabs>
      <w:ind w:left="3685" w:hanging="1701"/>
    </w:pPr>
  </w:style>
  <w:style w:type="paragraph" w:customStyle="1" w:styleId="PointTriple4">
    <w:name w:val="PointTriple 4"/>
    <w:basedOn w:val="Normal"/>
    <w:rsid w:val="005C7BE6"/>
    <w:pPr>
      <w:tabs>
        <w:tab w:val="left" w:pos="3118"/>
        <w:tab w:val="left" w:pos="3685"/>
      </w:tabs>
      <w:ind w:left="4252" w:hanging="1701"/>
    </w:pPr>
  </w:style>
  <w:style w:type="paragraph" w:customStyle="1" w:styleId="QuotedNumPar">
    <w:name w:val="Quoted NumPar"/>
    <w:basedOn w:val="Normal"/>
    <w:rsid w:val="005C7BE6"/>
    <w:pPr>
      <w:ind w:left="1417" w:hanging="567"/>
    </w:pPr>
  </w:style>
  <w:style w:type="paragraph" w:customStyle="1" w:styleId="SectionTitle">
    <w:name w:val="SectionTitle"/>
    <w:basedOn w:val="Normal"/>
    <w:next w:val="Heading1"/>
    <w:rsid w:val="005C7BE6"/>
    <w:pPr>
      <w:keepNext/>
      <w:spacing w:after="360"/>
      <w:jc w:val="center"/>
    </w:pPr>
    <w:rPr>
      <w:b/>
      <w:smallCaps/>
      <w:sz w:val="28"/>
    </w:rPr>
  </w:style>
  <w:style w:type="paragraph" w:customStyle="1" w:styleId="TableTitle">
    <w:name w:val="Table Title"/>
    <w:basedOn w:val="Normal"/>
    <w:next w:val="Normal"/>
    <w:rsid w:val="005C7BE6"/>
    <w:pPr>
      <w:jc w:val="center"/>
    </w:pPr>
    <w:rPr>
      <w:b/>
    </w:rPr>
  </w:style>
  <w:style w:type="paragraph" w:customStyle="1" w:styleId="Point0number">
    <w:name w:val="Point 0 (number)"/>
    <w:basedOn w:val="Normal"/>
    <w:rsid w:val="005C7BE6"/>
    <w:pPr>
      <w:numPr>
        <w:numId w:val="31"/>
      </w:numPr>
    </w:pPr>
  </w:style>
  <w:style w:type="paragraph" w:customStyle="1" w:styleId="Point1number">
    <w:name w:val="Point 1 (number)"/>
    <w:basedOn w:val="Normal"/>
    <w:rsid w:val="005C7BE6"/>
    <w:pPr>
      <w:numPr>
        <w:ilvl w:val="2"/>
        <w:numId w:val="31"/>
      </w:numPr>
    </w:pPr>
  </w:style>
  <w:style w:type="paragraph" w:customStyle="1" w:styleId="Point2number">
    <w:name w:val="Point 2 (number)"/>
    <w:basedOn w:val="Normal"/>
    <w:rsid w:val="005C7BE6"/>
    <w:pPr>
      <w:numPr>
        <w:ilvl w:val="4"/>
        <w:numId w:val="31"/>
      </w:numPr>
    </w:pPr>
  </w:style>
  <w:style w:type="paragraph" w:customStyle="1" w:styleId="Point3number">
    <w:name w:val="Point 3 (number)"/>
    <w:basedOn w:val="Normal"/>
    <w:rsid w:val="005C7BE6"/>
    <w:pPr>
      <w:numPr>
        <w:ilvl w:val="6"/>
        <w:numId w:val="31"/>
      </w:numPr>
    </w:pPr>
  </w:style>
  <w:style w:type="paragraph" w:customStyle="1" w:styleId="Point0letter">
    <w:name w:val="Point 0 (letter)"/>
    <w:basedOn w:val="Normal"/>
    <w:rsid w:val="005C7BE6"/>
    <w:pPr>
      <w:numPr>
        <w:ilvl w:val="1"/>
        <w:numId w:val="31"/>
      </w:numPr>
    </w:pPr>
  </w:style>
  <w:style w:type="paragraph" w:customStyle="1" w:styleId="Point1letter">
    <w:name w:val="Point 1 (letter)"/>
    <w:basedOn w:val="Normal"/>
    <w:rsid w:val="005C7BE6"/>
    <w:pPr>
      <w:numPr>
        <w:ilvl w:val="3"/>
        <w:numId w:val="31"/>
      </w:numPr>
    </w:pPr>
  </w:style>
  <w:style w:type="paragraph" w:customStyle="1" w:styleId="Point2letter">
    <w:name w:val="Point 2 (letter)"/>
    <w:basedOn w:val="Normal"/>
    <w:rsid w:val="005C7BE6"/>
    <w:pPr>
      <w:numPr>
        <w:ilvl w:val="5"/>
        <w:numId w:val="31"/>
      </w:numPr>
    </w:pPr>
  </w:style>
  <w:style w:type="paragraph" w:customStyle="1" w:styleId="Point3letter">
    <w:name w:val="Point 3 (letter)"/>
    <w:basedOn w:val="Normal"/>
    <w:rsid w:val="005C7BE6"/>
    <w:pPr>
      <w:numPr>
        <w:ilvl w:val="7"/>
        <w:numId w:val="31"/>
      </w:numPr>
    </w:pPr>
  </w:style>
  <w:style w:type="paragraph" w:customStyle="1" w:styleId="Point4letter">
    <w:name w:val="Point 4 (letter)"/>
    <w:basedOn w:val="Normal"/>
    <w:rsid w:val="005C7BE6"/>
    <w:pPr>
      <w:numPr>
        <w:ilvl w:val="8"/>
        <w:numId w:val="31"/>
      </w:numPr>
    </w:pPr>
  </w:style>
  <w:style w:type="paragraph" w:customStyle="1" w:styleId="Rfrenceinstitutionnelle">
    <w:name w:val="Référence institutionnelle"/>
    <w:basedOn w:val="Normal"/>
    <w:next w:val="Confidentialit"/>
    <w:rsid w:val="005C7BE6"/>
    <w:pPr>
      <w:spacing w:before="0" w:after="240"/>
      <w:ind w:left="5103"/>
      <w:jc w:val="left"/>
    </w:pPr>
  </w:style>
  <w:style w:type="paragraph" w:customStyle="1" w:styleId="SecurityMarking">
    <w:name w:val="SecurityMarking"/>
    <w:basedOn w:val="Normal"/>
    <w:rsid w:val="005C7BE6"/>
    <w:pPr>
      <w:spacing w:before="0" w:after="0" w:line="276" w:lineRule="auto"/>
      <w:ind w:left="5103"/>
      <w:jc w:val="left"/>
    </w:pPr>
    <w:rPr>
      <w:sz w:val="28"/>
    </w:rPr>
  </w:style>
  <w:style w:type="paragraph" w:customStyle="1" w:styleId="ReleasableTo">
    <w:name w:val="ReleasableTo"/>
    <w:basedOn w:val="Normal"/>
    <w:rsid w:val="005C7BE6"/>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5C7BE6"/>
    <w:pPr>
      <w:spacing w:before="0" w:after="0"/>
      <w:ind w:left="5103"/>
      <w:jc w:val="left"/>
    </w:pPr>
  </w:style>
  <w:style w:type="paragraph" w:customStyle="1" w:styleId="Rfrenceinterne">
    <w:name w:val="Référence interne"/>
    <w:basedOn w:val="Normal"/>
    <w:next w:val="Rfrenceinterinstitutionnelle"/>
    <w:rsid w:val="005C7BE6"/>
    <w:pPr>
      <w:spacing w:before="0" w:after="0"/>
      <w:ind w:left="5103"/>
      <w:jc w:val="left"/>
    </w:pPr>
  </w:style>
  <w:style w:type="paragraph" w:customStyle="1" w:styleId="Statut">
    <w:name w:val="Statut"/>
    <w:basedOn w:val="Normal"/>
    <w:next w:val="Typedudocument"/>
    <w:rsid w:val="005C7BE6"/>
    <w:pPr>
      <w:spacing w:before="0" w:after="240"/>
      <w:jc w:val="center"/>
    </w:pPr>
  </w:style>
  <w:style w:type="paragraph" w:customStyle="1" w:styleId="Titrearticle">
    <w:name w:val="Titre article"/>
    <w:basedOn w:val="Normal"/>
    <w:next w:val="Normal"/>
    <w:rsid w:val="005C7BE6"/>
    <w:pPr>
      <w:keepNext/>
      <w:spacing w:before="360"/>
      <w:jc w:val="center"/>
    </w:pPr>
    <w:rPr>
      <w:i/>
    </w:rPr>
  </w:style>
  <w:style w:type="paragraph" w:customStyle="1" w:styleId="Typedudocument">
    <w:name w:val="Type du document"/>
    <w:basedOn w:val="Normal"/>
    <w:next w:val="Accompagnant"/>
    <w:rsid w:val="005C7BE6"/>
    <w:pPr>
      <w:spacing w:before="360" w:after="180"/>
      <w:jc w:val="center"/>
    </w:pPr>
    <w:rPr>
      <w:b/>
    </w:rPr>
  </w:style>
  <w:style w:type="paragraph" w:customStyle="1" w:styleId="Supertitre">
    <w:name w:val="Supertitre"/>
    <w:basedOn w:val="Normal"/>
    <w:next w:val="Normal"/>
    <w:rsid w:val="005C7BE6"/>
    <w:pPr>
      <w:spacing w:before="0" w:after="600"/>
      <w:jc w:val="center"/>
    </w:pPr>
    <w:rPr>
      <w:b/>
    </w:rPr>
  </w:style>
  <w:style w:type="paragraph" w:customStyle="1" w:styleId="Rfrencecroise">
    <w:name w:val="Référence croisée"/>
    <w:basedOn w:val="Normal"/>
    <w:rsid w:val="005C7BE6"/>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5C7BE6"/>
  </w:style>
  <w:style w:type="paragraph" w:customStyle="1" w:styleId="StatutPagedecouverture">
    <w:name w:val="Statut (Page de couverture)"/>
    <w:basedOn w:val="Statut"/>
    <w:next w:val="TypedudocumentPagedecouverture"/>
    <w:rsid w:val="005C7BE6"/>
  </w:style>
  <w:style w:type="paragraph" w:customStyle="1" w:styleId="TypedudocumentPagedecouverture">
    <w:name w:val="Type du document (Page de couverture)"/>
    <w:basedOn w:val="Typedudocument"/>
    <w:next w:val="AccompagnantPagedecouverture"/>
    <w:rsid w:val="005C7BE6"/>
  </w:style>
  <w:style w:type="paragraph" w:customStyle="1" w:styleId="Volume">
    <w:name w:val="Volume"/>
    <w:basedOn w:val="Normal"/>
    <w:next w:val="Confidentialit"/>
    <w:rsid w:val="005C7BE6"/>
    <w:pPr>
      <w:spacing w:before="0" w:after="240"/>
      <w:ind w:left="5103"/>
      <w:jc w:val="left"/>
    </w:pPr>
  </w:style>
  <w:style w:type="paragraph" w:customStyle="1" w:styleId="Typeacteprincipal">
    <w:name w:val="Type acte principal"/>
    <w:basedOn w:val="Normal"/>
    <w:next w:val="Objetacteprincipal"/>
    <w:rsid w:val="005C7BE6"/>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C7BE6"/>
  </w:style>
  <w:style w:type="character" w:styleId="UnresolvedMention">
    <w:name w:val="Unresolved Mention"/>
    <w:basedOn w:val="DefaultParagraphFont"/>
    <w:uiPriority w:val="99"/>
    <w:semiHidden/>
    <w:unhideWhenUsed/>
    <w:rsid w:val="005C7B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IT/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30</Pages>
  <Words>8305</Words>
  <Characters>49916</Characters>
  <DocSecurity>0</DocSecurity>
  <Lines>1160</Lines>
  <Paragraphs>519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2025-06-13T14:44:00Z</dcterms:created>
  <dcterms:modified xsi:type="dcterms:W3CDTF">2025-06-17T13:14:00Z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2025-06-13T15:11:45Z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77d85daf-56ea-4aff-aeb6-7872eefa0901</vt:lpwstr>
  </property>
  <property fmtid="{D5CDD505-2E9C-101B-9397-08002B2CF9AE}" pid="8" name="MSIP_Label_6bd9ddd1-4d20-43f6-abfa-fc3c07406f94_ContentBits">
    <vt:lpwstr>0</vt:lpwstr>
  </property>
</Properties>
</file>