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357F3" w14:textId="77777777" w:rsidR="000D4902" w:rsidRPr="004B22A2" w:rsidRDefault="000D4902" w:rsidP="000D4902">
      <w:pPr>
        <w:pStyle w:val="ManualHeading2"/>
        <w:rPr>
          <w:noProof/>
        </w:rPr>
      </w:pPr>
      <w:r w:rsidRPr="004B22A2">
        <w:rPr>
          <w:noProof/>
        </w:rPr>
        <w:t xml:space="preserve">OSA III.7 </w:t>
      </w:r>
      <w:r>
        <w:rPr>
          <w:noProof/>
        </w:rPr>
        <w:t xml:space="preserve">- </w:t>
      </w:r>
      <w:r w:rsidRPr="004B22A2">
        <w:rPr>
          <w:noProof/>
        </w:rPr>
        <w:t>LISÄTIETOLOMAKE – RISKIRAHOITUSTUKI</w:t>
      </w:r>
    </w:p>
    <w:p w14:paraId="01C1E736" w14:textId="77777777" w:rsidR="000D4902" w:rsidRPr="004B22A2" w:rsidRDefault="000D4902" w:rsidP="000D4902">
      <w:pPr>
        <w:ind w:left="-142"/>
        <w:rPr>
          <w:i/>
          <w:iCs/>
          <w:noProof/>
        </w:rPr>
      </w:pPr>
      <w:r w:rsidRPr="004B22A2">
        <w:rPr>
          <w:i/>
          <w:noProof/>
        </w:rPr>
        <w:t>Täyttäkää yleisiä tietoja koskevan lomakkeen lisäksi tämä lisätietolomake tukiohjelmista, jotka kuuluvat valtiontukea riskirahoitussijoitusten edistämiseksi koskevien suuntaviivojen</w:t>
      </w:r>
      <w:r w:rsidRPr="004B22A2">
        <w:rPr>
          <w:rStyle w:val="FootnoteReference"/>
          <w:i/>
          <w:iCs/>
          <w:noProof/>
        </w:rPr>
        <w:footnoteReference w:id="1"/>
      </w:r>
      <w:r w:rsidRPr="004B22A2">
        <w:rPr>
          <w:i/>
          <w:noProof/>
        </w:rPr>
        <w:t xml:space="preserve"> (’riskirahoitussuuntaviivat’) piiriin. Määritelmät löytyvät riskirahoitussuuntaviivojen kappaleesta 35.</w:t>
      </w:r>
    </w:p>
    <w:p w14:paraId="06CFC59B" w14:textId="77777777" w:rsidR="000D4902" w:rsidRPr="004B22A2" w:rsidRDefault="000D4902" w:rsidP="000D4902">
      <w:pPr>
        <w:ind w:left="-142"/>
        <w:rPr>
          <w:noProof/>
        </w:rPr>
      </w:pPr>
      <w:r w:rsidRPr="004B22A2">
        <w:rPr>
          <w:i/>
          <w:noProof/>
        </w:rPr>
        <w:t>Toimittakaa yhdessä tämän lisätietolomakkeen kanssa yksityiskohtainen ennakkoarviointi, joka osoittaa markkinoiden toimintapuutteen tai muun merkityksellisen esteen ja jossa esitätte perustelut sille, että ilmoitettu tukiohjelma on tarpeen, asianmukainen ja oikeasuhteinen kyseisen toimintapuutteen tai esteen poistamiseksi.</w:t>
      </w:r>
      <w:r w:rsidRPr="004B22A2">
        <w:rPr>
          <w:rStyle w:val="FootnoteReference"/>
          <w:noProof/>
        </w:rPr>
        <w:footnoteReference w:id="2"/>
      </w:r>
    </w:p>
    <w:p w14:paraId="6BDC8D9F" w14:textId="77777777" w:rsidR="000D4902" w:rsidRPr="004B22A2" w:rsidRDefault="000D4902" w:rsidP="000D4902">
      <w:pPr>
        <w:pStyle w:val="ManualHeading1"/>
        <w:rPr>
          <w:noProof/>
        </w:rPr>
      </w:pPr>
      <w:r w:rsidRPr="00B01D41">
        <w:rPr>
          <w:noProof/>
        </w:rPr>
        <w:t>1.</w:t>
      </w:r>
      <w:r w:rsidRPr="00B01D41">
        <w:rPr>
          <w:noProof/>
        </w:rPr>
        <w:tab/>
      </w:r>
      <w:r w:rsidRPr="004B22A2">
        <w:rPr>
          <w:noProof/>
        </w:rPr>
        <w:t>Soveltamisala</w:t>
      </w:r>
    </w:p>
    <w:p w14:paraId="0731F415" w14:textId="77777777" w:rsidR="000D4902" w:rsidRPr="004B22A2" w:rsidRDefault="000D4902" w:rsidP="000D4902">
      <w:pPr>
        <w:pStyle w:val="ManualHeading2"/>
        <w:rPr>
          <w:noProof/>
        </w:rPr>
      </w:pPr>
      <w:r w:rsidRPr="00B01D41">
        <w:rPr>
          <w:noProof/>
        </w:rPr>
        <w:t>1.1.</w:t>
      </w:r>
      <w:r w:rsidRPr="00B01D41">
        <w:rPr>
          <w:noProof/>
        </w:rPr>
        <w:tab/>
      </w:r>
      <w:r w:rsidRPr="004B22A2">
        <w:rPr>
          <w:noProof/>
        </w:rPr>
        <w:t>Syyt tukiohjelmasta ilmoittamiseen:</w:t>
      </w:r>
    </w:p>
    <w:p w14:paraId="226D8067" w14:textId="77777777" w:rsidR="000D4902" w:rsidRPr="004B22A2" w:rsidRDefault="000D4902" w:rsidP="000D4902">
      <w:pPr>
        <w:pStyle w:val="Point0"/>
        <w:rPr>
          <w:noProof/>
        </w:rPr>
      </w:pPr>
      <w:r w:rsidRPr="00B01D41">
        <w:rPr>
          <w:noProof/>
        </w:rPr>
        <w:t>(a)</w:t>
      </w:r>
      <w:r w:rsidRPr="00B01D41">
        <w:rPr>
          <w:noProof/>
        </w:rPr>
        <w:tab/>
      </w:r>
      <w:sdt>
        <w:sdtPr>
          <w:rPr>
            <w:noProof/>
          </w:rPr>
          <w:id w:val="1031838245"/>
          <w14:checkbox>
            <w14:checked w14:val="0"/>
            <w14:checkedState w14:val="2612" w14:font="MS Gothic"/>
            <w14:uncheckedState w14:val="2610" w14:font="MS Gothic"/>
          </w14:checkbox>
        </w:sdtPr>
        <w:sdtEndPr/>
        <w:sdtContent>
          <w:r w:rsidRPr="00D51AD5">
            <w:rPr>
              <w:rFonts w:ascii="MS Gothic" w:eastAsia="MS Gothic" w:hAnsi="MS Gothic" w:hint="eastAsia"/>
              <w:noProof/>
            </w:rPr>
            <w:t>☐</w:t>
          </w:r>
        </w:sdtContent>
      </w:sdt>
      <w:r w:rsidRPr="00D51AD5">
        <w:rPr>
          <w:noProof/>
        </w:rPr>
        <w:t xml:space="preserve"> </w:t>
      </w:r>
      <w:r w:rsidRPr="004B22A2">
        <w:rPr>
          <w:noProof/>
        </w:rPr>
        <w:t>Ohjelma ei täytä asetuksen (EU) No 651/2014</w:t>
      </w:r>
      <w:r w:rsidRPr="004B22A2">
        <w:rPr>
          <w:rStyle w:val="FootnoteReference"/>
          <w:noProof/>
        </w:rPr>
        <w:footnoteReference w:id="3"/>
      </w:r>
      <w:r w:rsidRPr="004B22A2">
        <w:rPr>
          <w:noProof/>
        </w:rPr>
        <w:t xml:space="preserve"> vaatimuksia. Ilmoittakaa tukiohjelman oikeusperustassa olevat säännökset, jotka ylittävät asetuksen (EU) N:o 651/2014 vaatimukset, sekä mitkä mainitun asetuksen säännökset ovat kyseessä:</w:t>
      </w:r>
    </w:p>
    <w:p w14:paraId="5DE3C0CA" w14:textId="77777777" w:rsidR="000D4902" w:rsidRPr="004B22A2" w:rsidRDefault="000D4902" w:rsidP="000D4902">
      <w:pPr>
        <w:tabs>
          <w:tab w:val="left" w:leader="dot" w:pos="9072"/>
        </w:tabs>
        <w:ind w:left="709"/>
        <w:rPr>
          <w:bCs/>
          <w:noProof/>
        </w:rPr>
      </w:pPr>
      <w:r w:rsidRPr="004B22A2">
        <w:rPr>
          <w:noProof/>
        </w:rPr>
        <w:tab/>
      </w:r>
    </w:p>
    <w:p w14:paraId="0567E944" w14:textId="77777777" w:rsidR="000D4902" w:rsidRPr="004B22A2" w:rsidRDefault="000D4902" w:rsidP="000D4902">
      <w:pPr>
        <w:pStyle w:val="Point0"/>
        <w:rPr>
          <w:bCs/>
          <w:noProof/>
        </w:rPr>
      </w:pPr>
      <w:r w:rsidRPr="00B01D41">
        <w:rPr>
          <w:noProof/>
        </w:rPr>
        <w:t>(b)</w:t>
      </w:r>
      <w:r w:rsidRPr="00B01D41">
        <w:rPr>
          <w:noProof/>
        </w:rPr>
        <w:tab/>
      </w:r>
      <w:sdt>
        <w:sdtPr>
          <w:rPr>
            <w:bCs/>
            <w:noProof/>
          </w:rPr>
          <w:id w:val="-1744250642"/>
          <w14:checkbox>
            <w14:checked w14:val="0"/>
            <w14:checkedState w14:val="2612" w14:font="MS Gothic"/>
            <w14:uncheckedState w14:val="2610" w14:font="MS Gothic"/>
          </w14:checkbox>
        </w:sdtPr>
        <w:sdtEndPr/>
        <w:sdtContent>
          <w:r w:rsidRPr="004B22A2">
            <w:rPr>
              <w:rFonts w:ascii="MS Gothic" w:eastAsia="MS Gothic" w:hAnsi="MS Gothic" w:hint="eastAsia"/>
              <w:bCs/>
              <w:noProof/>
            </w:rPr>
            <w:t>☐</w:t>
          </w:r>
        </w:sdtContent>
      </w:sdt>
      <w:r w:rsidRPr="004B22A2">
        <w:rPr>
          <w:noProof/>
        </w:rPr>
        <w:t xml:space="preserve"> Tukiohjelma ei ole </w:t>
      </w:r>
      <w:r w:rsidRPr="004B22A2">
        <w:rPr>
          <w:i/>
          <w:noProof/>
        </w:rPr>
        <w:t>de minimis</w:t>
      </w:r>
      <w:r w:rsidRPr="004B22A2">
        <w:rPr>
          <w:noProof/>
        </w:rPr>
        <w:t xml:space="preserve"> -asetuksen</w:t>
      </w:r>
      <w:r w:rsidRPr="004B22A2">
        <w:rPr>
          <w:rStyle w:val="FootnoteReference"/>
          <w:noProof/>
        </w:rPr>
        <w:footnoteReference w:id="4"/>
      </w:r>
      <w:r w:rsidRPr="004B22A2">
        <w:rPr>
          <w:noProof/>
        </w:rPr>
        <w:t xml:space="preserve"> mukainen. Perustelkaa, miksi:</w:t>
      </w:r>
    </w:p>
    <w:p w14:paraId="7E6C8E0C" w14:textId="77777777" w:rsidR="000D4902" w:rsidRPr="004B22A2" w:rsidRDefault="000D4902" w:rsidP="000D4902">
      <w:pPr>
        <w:tabs>
          <w:tab w:val="left" w:leader="dot" w:pos="9072"/>
        </w:tabs>
        <w:ind w:left="709"/>
        <w:rPr>
          <w:bCs/>
          <w:noProof/>
        </w:rPr>
      </w:pPr>
      <w:r w:rsidRPr="004B22A2">
        <w:rPr>
          <w:noProof/>
        </w:rPr>
        <w:tab/>
      </w:r>
    </w:p>
    <w:p w14:paraId="259252FB" w14:textId="77777777" w:rsidR="000D4902" w:rsidRPr="004B22A2" w:rsidRDefault="000D4902" w:rsidP="000D4902">
      <w:pPr>
        <w:pStyle w:val="Point0"/>
        <w:rPr>
          <w:bCs/>
          <w:noProof/>
        </w:rPr>
      </w:pPr>
      <w:r w:rsidRPr="00B01D41">
        <w:rPr>
          <w:noProof/>
        </w:rPr>
        <w:t>(c)</w:t>
      </w:r>
      <w:r w:rsidRPr="00B01D41">
        <w:rPr>
          <w:noProof/>
        </w:rPr>
        <w:tab/>
      </w:r>
      <w:sdt>
        <w:sdtPr>
          <w:rPr>
            <w:bCs/>
            <w:noProof/>
          </w:rPr>
          <w:id w:val="2101518233"/>
          <w14:checkbox>
            <w14:checked w14:val="0"/>
            <w14:checkedState w14:val="2612" w14:font="MS Gothic"/>
            <w14:uncheckedState w14:val="2610" w14:font="MS Gothic"/>
          </w14:checkbox>
        </w:sdtPr>
        <w:sdtEndPr/>
        <w:sdtContent>
          <w:r w:rsidRPr="004B22A2">
            <w:rPr>
              <w:rFonts w:ascii="MS Gothic" w:eastAsia="MS Gothic" w:hAnsi="MS Gothic" w:hint="eastAsia"/>
              <w:bCs/>
              <w:noProof/>
            </w:rPr>
            <w:t>☐</w:t>
          </w:r>
        </w:sdtContent>
      </w:sdt>
      <w:r w:rsidRPr="004B22A2">
        <w:rPr>
          <w:noProof/>
        </w:rPr>
        <w:t xml:space="preserve"> Tukiohjelma ei ole markkinataloustoimijatestin vaatimusten mukainen yhdellä tai useammalla tasolla (sijoittajien tasolla, rahoituksen välittäjien ja rahastonhoitajien tasolla ja niiden yritysten tasolla, joihin sijoitus tehdään) (ks. komission tiedonanto valtiontuen käsitteestä</w:t>
      </w:r>
      <w:r w:rsidRPr="004B22A2">
        <w:rPr>
          <w:rStyle w:val="FootnoteReference"/>
          <w:bCs/>
          <w:noProof/>
        </w:rPr>
        <w:footnoteReference w:id="5"/>
      </w:r>
      <w:r w:rsidRPr="004B22A2">
        <w:rPr>
          <w:noProof/>
        </w:rPr>
        <w:t>; lainojen osalta ks. viitekorkoa koskeva tiedonanto</w:t>
      </w:r>
      <w:r w:rsidRPr="004B22A2">
        <w:rPr>
          <w:rStyle w:val="FootnoteReference"/>
          <w:noProof/>
        </w:rPr>
        <w:footnoteReference w:id="6"/>
      </w:r>
      <w:r w:rsidRPr="004B22A2">
        <w:rPr>
          <w:noProof/>
        </w:rPr>
        <w:t>; takausten osalta ks. takaustiedonanto</w:t>
      </w:r>
      <w:r w:rsidRPr="004B22A2">
        <w:rPr>
          <w:rStyle w:val="FootnoteReference"/>
          <w:noProof/>
        </w:rPr>
        <w:footnoteReference w:id="7"/>
      </w:r>
      <w:r w:rsidRPr="004B22A2">
        <w:rPr>
          <w:noProof/>
        </w:rPr>
        <w:t>). Perustelkaa, miksi:</w:t>
      </w:r>
    </w:p>
    <w:p w14:paraId="79861AF5" w14:textId="77777777" w:rsidR="000D4902" w:rsidRPr="004B22A2" w:rsidRDefault="000D4902" w:rsidP="000D4902">
      <w:pPr>
        <w:tabs>
          <w:tab w:val="left" w:leader="dot" w:pos="9072"/>
        </w:tabs>
        <w:ind w:left="709"/>
        <w:rPr>
          <w:bCs/>
          <w:noProof/>
        </w:rPr>
      </w:pPr>
      <w:r w:rsidRPr="004B22A2">
        <w:rPr>
          <w:noProof/>
        </w:rPr>
        <w:tab/>
      </w:r>
    </w:p>
    <w:p w14:paraId="28C5168D" w14:textId="77777777" w:rsidR="000D4902" w:rsidRPr="004B22A2" w:rsidRDefault="000D4902" w:rsidP="000D4902">
      <w:pPr>
        <w:pStyle w:val="Point0"/>
        <w:rPr>
          <w:bCs/>
          <w:noProof/>
        </w:rPr>
      </w:pPr>
      <w:r w:rsidRPr="00B01D41">
        <w:rPr>
          <w:noProof/>
        </w:rPr>
        <w:t>(d)</w:t>
      </w:r>
      <w:r w:rsidRPr="00B01D41">
        <w:rPr>
          <w:noProof/>
        </w:rPr>
        <w:tab/>
      </w:r>
      <w:sdt>
        <w:sdtPr>
          <w:rPr>
            <w:bCs/>
            <w:noProof/>
          </w:rPr>
          <w:id w:val="1803417610"/>
          <w14:checkbox>
            <w14:checked w14:val="0"/>
            <w14:checkedState w14:val="2612" w14:font="MS Gothic"/>
            <w14:uncheckedState w14:val="2610" w14:font="MS Gothic"/>
          </w14:checkbox>
        </w:sdtPr>
        <w:sdtEndPr/>
        <w:sdtContent>
          <w:r w:rsidRPr="004B22A2">
            <w:rPr>
              <w:rFonts w:ascii="MS Gothic" w:eastAsia="MS Gothic" w:hAnsi="MS Gothic" w:hint="eastAsia"/>
              <w:bCs/>
              <w:noProof/>
            </w:rPr>
            <w:t>☐</w:t>
          </w:r>
        </w:sdtContent>
      </w:sdt>
      <w:r w:rsidRPr="004B22A2">
        <w:rPr>
          <w:noProof/>
        </w:rPr>
        <w:t xml:space="preserve"> Tukiohjelmaan ei sisälly tukea, ja siitä ilmoitetaan oikeusvarmuuteen liittyvistä syistä.</w:t>
      </w:r>
    </w:p>
    <w:p w14:paraId="2BFEE847" w14:textId="77777777" w:rsidR="000D4902" w:rsidRPr="004B22A2" w:rsidRDefault="000D4902" w:rsidP="000D4902">
      <w:pPr>
        <w:pStyle w:val="ManualHeading2"/>
        <w:rPr>
          <w:noProof/>
        </w:rPr>
      </w:pPr>
      <w:r w:rsidRPr="00B01D41">
        <w:rPr>
          <w:noProof/>
        </w:rPr>
        <w:lastRenderedPageBreak/>
        <w:t>1.2.</w:t>
      </w:r>
      <w:r w:rsidRPr="00B01D41">
        <w:rPr>
          <w:noProof/>
        </w:rPr>
        <w:tab/>
      </w:r>
      <w:r w:rsidRPr="004B22A2">
        <w:rPr>
          <w:noProof/>
        </w:rPr>
        <w:t>Ilmoitetun ohjelman soveltamisala: Vahvistakaa merkitsemällä rasti oikeaan kohtaan</w:t>
      </w:r>
    </w:p>
    <w:p w14:paraId="6D21C973" w14:textId="77777777" w:rsidR="000D4902" w:rsidRPr="004B22A2" w:rsidRDefault="000D4902" w:rsidP="000D4902">
      <w:pPr>
        <w:pStyle w:val="Point1"/>
        <w:rPr>
          <w:noProof/>
        </w:rPr>
      </w:pPr>
      <w:r w:rsidRPr="00B01D41">
        <w:rPr>
          <w:noProof/>
        </w:rPr>
        <w:t>(a)</w:t>
      </w:r>
      <w:r w:rsidRPr="00B01D41">
        <w:rPr>
          <w:noProof/>
        </w:rPr>
        <w:tab/>
      </w:r>
      <w:sdt>
        <w:sdtPr>
          <w:rPr>
            <w:bCs/>
            <w:noProof/>
          </w:rPr>
          <w:id w:val="1244075362"/>
          <w14:checkbox>
            <w14:checked w14:val="0"/>
            <w14:checkedState w14:val="2612" w14:font="MS Gothic"/>
            <w14:uncheckedState w14:val="2610" w14:font="MS Gothic"/>
          </w14:checkbox>
        </w:sdtPr>
        <w:sdtEndPr/>
        <w:sdtContent>
          <w:r w:rsidRPr="004B22A2">
            <w:rPr>
              <w:rFonts w:ascii="MS Gothic" w:eastAsia="MS Gothic" w:hAnsi="MS Gothic" w:hint="eastAsia"/>
              <w:bCs/>
              <w:noProof/>
            </w:rPr>
            <w:t>☐</w:t>
          </w:r>
        </w:sdtContent>
      </w:sdt>
      <w:r w:rsidRPr="004B22A2">
        <w:rPr>
          <w:noProof/>
        </w:rPr>
        <w:t xml:space="preserve"> Ilmoitettu tukiohjelma toteutetaan rahoituksen välittäjien tai vaihtoehtoisten kauppapaikkojen kautta, lukuun ottamatta verokannustimia, joita sovelletaan tukikelpoisiin yrityksiin tehtäviin suoriin sijoituksiin (riskirahoitussuuntaviivojen kappale 22).</w:t>
      </w:r>
    </w:p>
    <w:p w14:paraId="443A42EE" w14:textId="77777777" w:rsidR="000D4902" w:rsidRPr="004B22A2" w:rsidRDefault="000D4902" w:rsidP="000D4902">
      <w:pPr>
        <w:pStyle w:val="Text2"/>
        <w:rPr>
          <w:noProof/>
        </w:rPr>
      </w:pPr>
      <w:r w:rsidRPr="004B22A2">
        <w:rPr>
          <w:noProof/>
        </w:rPr>
        <w:t>Viitatkaa oikeusperustan asiaa koskevaan säännökseen:</w:t>
      </w:r>
    </w:p>
    <w:p w14:paraId="0A266B92" w14:textId="77777777" w:rsidR="000D4902" w:rsidRPr="004B22A2" w:rsidRDefault="000D4902" w:rsidP="000D4902">
      <w:pPr>
        <w:tabs>
          <w:tab w:val="left" w:leader="dot" w:pos="9072"/>
        </w:tabs>
        <w:ind w:left="709"/>
        <w:rPr>
          <w:noProof/>
        </w:rPr>
      </w:pPr>
      <w:r w:rsidRPr="004B22A2">
        <w:rPr>
          <w:noProof/>
        </w:rPr>
        <w:tab/>
      </w:r>
    </w:p>
    <w:p w14:paraId="7EF981F9" w14:textId="77777777" w:rsidR="000D4902" w:rsidRPr="004B22A2" w:rsidRDefault="000D4902" w:rsidP="000D4902">
      <w:pPr>
        <w:pStyle w:val="Point1"/>
        <w:rPr>
          <w:noProof/>
        </w:rPr>
      </w:pPr>
      <w:r w:rsidRPr="00B01D41">
        <w:rPr>
          <w:noProof/>
        </w:rPr>
        <w:t>(b)</w:t>
      </w:r>
      <w:r w:rsidRPr="00B01D41">
        <w:rPr>
          <w:noProof/>
        </w:rPr>
        <w:tab/>
      </w:r>
      <w:sdt>
        <w:sdtPr>
          <w:rPr>
            <w:noProof/>
          </w:rPr>
          <w:id w:val="-1009291005"/>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Ilmoitetun tukiohjelman piiriin eivät kuulu suuret yritykset, lukuun ottamatta markkina-arvoltaan keskisuuria yrityksiä (midcap-yrityksiä), jotka ovat joko pieniä midcap-yrityksiä tai innovatiivisia midcap-yrityksiä (riskirahoitussuuntaviivojen kappale 23).</w:t>
      </w:r>
    </w:p>
    <w:p w14:paraId="44FC27AA" w14:textId="77777777" w:rsidR="000D4902" w:rsidRPr="004B22A2" w:rsidRDefault="000D4902" w:rsidP="000D4902">
      <w:pPr>
        <w:pStyle w:val="Text2"/>
        <w:rPr>
          <w:noProof/>
        </w:rPr>
      </w:pPr>
      <w:r w:rsidRPr="004B22A2">
        <w:rPr>
          <w:noProof/>
        </w:rPr>
        <w:t>Viitatkaa oikeusperustan asiaa koskevaan säännökseen:</w:t>
      </w:r>
    </w:p>
    <w:p w14:paraId="188A887D" w14:textId="77777777" w:rsidR="000D4902" w:rsidRPr="004B22A2" w:rsidRDefault="000D4902" w:rsidP="000D4902">
      <w:pPr>
        <w:tabs>
          <w:tab w:val="left" w:leader="dot" w:pos="9072"/>
        </w:tabs>
        <w:ind w:left="709"/>
        <w:rPr>
          <w:noProof/>
        </w:rPr>
      </w:pPr>
      <w:r w:rsidRPr="004B22A2">
        <w:rPr>
          <w:noProof/>
        </w:rPr>
        <w:tab/>
      </w:r>
    </w:p>
    <w:p w14:paraId="15A2F430" w14:textId="77777777" w:rsidR="000D4902" w:rsidRPr="004B22A2" w:rsidRDefault="000D4902" w:rsidP="000D4902">
      <w:pPr>
        <w:pStyle w:val="Point1"/>
        <w:rPr>
          <w:noProof/>
        </w:rPr>
      </w:pPr>
      <w:r w:rsidRPr="00B01D41">
        <w:rPr>
          <w:noProof/>
        </w:rPr>
        <w:t>(c)</w:t>
      </w:r>
      <w:r w:rsidRPr="00B01D41">
        <w:rPr>
          <w:noProof/>
        </w:rPr>
        <w:tab/>
      </w:r>
      <w:sdt>
        <w:sdtPr>
          <w:rPr>
            <w:noProof/>
          </w:rPr>
          <w:id w:val="570777702"/>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Ilmoitetun tukiohjelman piiriin ei kuulu riskirahoitustuki säännellyillä markkinoilla virallisesti listatuille yrityksille (riskirahoitussuuntaviivojen kappale 24).</w:t>
      </w:r>
    </w:p>
    <w:p w14:paraId="277E8192" w14:textId="77777777" w:rsidR="000D4902" w:rsidRPr="004B22A2" w:rsidRDefault="000D4902" w:rsidP="000D4902">
      <w:pPr>
        <w:pStyle w:val="Text2"/>
        <w:rPr>
          <w:noProof/>
        </w:rPr>
      </w:pPr>
      <w:r w:rsidRPr="004B22A2">
        <w:rPr>
          <w:noProof/>
        </w:rPr>
        <w:t>Viitatkaa oikeusperustan asiaa koskevaan säännökseen:</w:t>
      </w:r>
    </w:p>
    <w:p w14:paraId="3B3D975B" w14:textId="77777777" w:rsidR="000D4902" w:rsidRPr="004B22A2" w:rsidRDefault="000D4902" w:rsidP="000D4902">
      <w:pPr>
        <w:tabs>
          <w:tab w:val="left" w:leader="dot" w:pos="9072"/>
        </w:tabs>
        <w:ind w:left="709"/>
        <w:rPr>
          <w:noProof/>
        </w:rPr>
      </w:pPr>
      <w:r w:rsidRPr="004B22A2">
        <w:rPr>
          <w:noProof/>
        </w:rPr>
        <w:tab/>
      </w:r>
    </w:p>
    <w:p w14:paraId="44E44551" w14:textId="77777777" w:rsidR="000D4902" w:rsidRPr="004B22A2" w:rsidRDefault="000D4902" w:rsidP="000D4902">
      <w:pPr>
        <w:pStyle w:val="Point1"/>
        <w:rPr>
          <w:noProof/>
        </w:rPr>
      </w:pPr>
      <w:r w:rsidRPr="00B01D41">
        <w:rPr>
          <w:noProof/>
        </w:rPr>
        <w:t>(d)</w:t>
      </w:r>
      <w:r w:rsidRPr="00B01D41">
        <w:rPr>
          <w:noProof/>
        </w:rPr>
        <w:tab/>
      </w:r>
      <w:sdt>
        <w:sdtPr>
          <w:rPr>
            <w:noProof/>
          </w:rPr>
          <w:id w:val="1349754634"/>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Ilmoitettuun tukiohjelmaan osallistuu riippumattomia yksityisiä sijoittajia (riskirahoitussuuntaviivojen kappale 25).</w:t>
      </w:r>
    </w:p>
    <w:p w14:paraId="0444044E" w14:textId="77777777" w:rsidR="000D4902" w:rsidRPr="004B22A2" w:rsidRDefault="000D4902" w:rsidP="000D4902">
      <w:pPr>
        <w:pStyle w:val="Text2"/>
        <w:rPr>
          <w:noProof/>
        </w:rPr>
      </w:pPr>
      <w:r w:rsidRPr="004B22A2">
        <w:rPr>
          <w:noProof/>
        </w:rPr>
        <w:t xml:space="preserve">Viitatkaa oikeusperustan asiaa koskevaan säännökseen: </w:t>
      </w:r>
    </w:p>
    <w:p w14:paraId="4065C993" w14:textId="77777777" w:rsidR="000D4902" w:rsidRPr="004B22A2" w:rsidRDefault="000D4902" w:rsidP="000D4902">
      <w:pPr>
        <w:tabs>
          <w:tab w:val="left" w:leader="dot" w:pos="9072"/>
        </w:tabs>
        <w:ind w:left="709"/>
        <w:rPr>
          <w:noProof/>
        </w:rPr>
      </w:pPr>
      <w:r w:rsidRPr="004B22A2">
        <w:rPr>
          <w:noProof/>
        </w:rPr>
        <w:tab/>
      </w:r>
    </w:p>
    <w:p w14:paraId="1BF2F0CF" w14:textId="77777777" w:rsidR="000D4902" w:rsidRPr="004B22A2" w:rsidRDefault="000D4902" w:rsidP="000D4902">
      <w:pPr>
        <w:pStyle w:val="Point1"/>
        <w:rPr>
          <w:noProof/>
        </w:rPr>
      </w:pPr>
      <w:r w:rsidRPr="00B01D41">
        <w:rPr>
          <w:noProof/>
        </w:rPr>
        <w:t>(e)</w:t>
      </w:r>
      <w:r w:rsidRPr="00B01D41">
        <w:rPr>
          <w:noProof/>
        </w:rPr>
        <w:tab/>
      </w:r>
      <w:sdt>
        <w:sdtPr>
          <w:rPr>
            <w:noProof/>
          </w:rPr>
          <w:id w:val="-992254222"/>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Ilmoitetussa tukiohjelmassa määrätään valtion ja yksityisten sijoittajien välisen epäsymmetrisen riskin- ja hyödynjaon osalta, että yksityiset sijoittajat ottavat tuntuvan riskin tai valtio saa tuottoa sijoituksestaan (riskirahoitussuuntaviivojen kappale 26).</w:t>
      </w:r>
    </w:p>
    <w:p w14:paraId="520CF7F6" w14:textId="77777777" w:rsidR="000D4902" w:rsidRPr="004B22A2" w:rsidRDefault="000D4902" w:rsidP="000D4902">
      <w:pPr>
        <w:pStyle w:val="Text2"/>
        <w:rPr>
          <w:noProof/>
        </w:rPr>
      </w:pPr>
      <w:r w:rsidRPr="004B22A2">
        <w:rPr>
          <w:noProof/>
        </w:rPr>
        <w:t>Viitatkaa oikeusperustan asiaa koskevaan säännökseen:</w:t>
      </w:r>
    </w:p>
    <w:p w14:paraId="56916C23" w14:textId="77777777" w:rsidR="000D4902" w:rsidRPr="004B22A2" w:rsidRDefault="000D4902" w:rsidP="000D4902">
      <w:pPr>
        <w:tabs>
          <w:tab w:val="left" w:leader="dot" w:pos="9072"/>
        </w:tabs>
        <w:ind w:left="709"/>
        <w:rPr>
          <w:noProof/>
        </w:rPr>
      </w:pPr>
      <w:r w:rsidRPr="004B22A2">
        <w:rPr>
          <w:noProof/>
        </w:rPr>
        <w:tab/>
      </w:r>
    </w:p>
    <w:p w14:paraId="23EE5767" w14:textId="77777777" w:rsidR="000D4902" w:rsidRPr="004B22A2" w:rsidRDefault="000D4902" w:rsidP="000D4902">
      <w:pPr>
        <w:pStyle w:val="Point1"/>
        <w:rPr>
          <w:noProof/>
        </w:rPr>
      </w:pPr>
      <w:r w:rsidRPr="00B01D41">
        <w:rPr>
          <w:noProof/>
        </w:rPr>
        <w:t>(f)</w:t>
      </w:r>
      <w:r w:rsidRPr="00B01D41">
        <w:rPr>
          <w:noProof/>
        </w:rPr>
        <w:tab/>
      </w:r>
      <w:sdt>
        <w:sdtPr>
          <w:rPr>
            <w:noProof/>
          </w:rPr>
          <w:id w:val="95745434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Ilmoitettua tukiohjelmaa ei voida käyttää yritysostojen tukemiseen (riskirahoitussuuntaviivojen kappale 27).</w:t>
      </w:r>
    </w:p>
    <w:p w14:paraId="099BD859" w14:textId="77777777" w:rsidR="000D4902" w:rsidRPr="004B22A2" w:rsidRDefault="000D4902" w:rsidP="000D4902">
      <w:pPr>
        <w:pStyle w:val="Text2"/>
        <w:rPr>
          <w:noProof/>
        </w:rPr>
      </w:pPr>
      <w:r w:rsidRPr="004B22A2">
        <w:rPr>
          <w:noProof/>
        </w:rPr>
        <w:t>Viitatkaa oikeusperustan asiaa koskevaan säännökseen:</w:t>
      </w:r>
    </w:p>
    <w:p w14:paraId="3AC77E36" w14:textId="77777777" w:rsidR="000D4902" w:rsidRPr="004B22A2" w:rsidRDefault="000D4902" w:rsidP="000D4902">
      <w:pPr>
        <w:tabs>
          <w:tab w:val="left" w:leader="dot" w:pos="9072"/>
        </w:tabs>
        <w:ind w:left="709"/>
        <w:rPr>
          <w:noProof/>
        </w:rPr>
      </w:pPr>
      <w:r w:rsidRPr="004B22A2">
        <w:rPr>
          <w:noProof/>
        </w:rPr>
        <w:tab/>
      </w:r>
    </w:p>
    <w:p w14:paraId="1241BA15" w14:textId="77777777" w:rsidR="000D4902" w:rsidRPr="004B22A2" w:rsidRDefault="000D4902" w:rsidP="000D4902">
      <w:pPr>
        <w:pStyle w:val="Point1"/>
        <w:rPr>
          <w:noProof/>
        </w:rPr>
      </w:pPr>
      <w:r w:rsidRPr="00B01D41">
        <w:rPr>
          <w:noProof/>
        </w:rPr>
        <w:t>(g)</w:t>
      </w:r>
      <w:r w:rsidRPr="00B01D41">
        <w:rPr>
          <w:noProof/>
        </w:rPr>
        <w:tab/>
      </w:r>
      <w:sdt>
        <w:sdtPr>
          <w:rPr>
            <w:noProof/>
          </w:rPr>
          <w:id w:val="-1812702229"/>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Riskirahoitusohjelmassa määrätään, että riskirahoitustukea ei myönnetä vaikeuksissa oleville yrityksille, sellaisina kuin ne on määritelty rahoitusalan ulkopuolisten vaikeuksissa olevien yritysten pelastamiseen ja rakenneuudistukseen suunnattavasta valtiontuesta annetuissa suuntaviivoissa</w:t>
      </w:r>
      <w:r w:rsidRPr="004B22A2">
        <w:rPr>
          <w:rStyle w:val="FootnoteReference"/>
          <w:noProof/>
          <w:szCs w:val="27"/>
          <w:shd w:val="clear" w:color="auto" w:fill="FFFFFF"/>
        </w:rPr>
        <w:footnoteReference w:id="8"/>
      </w:r>
      <w:r w:rsidRPr="004B22A2">
        <w:rPr>
          <w:noProof/>
        </w:rPr>
        <w:t xml:space="preserve">. (Huomatkaa, että riskirahoitussuuntaviivoja sovellettaessa sellaisia pk-yrityksiä, jotka ovat toimineet millä tahansa markkinoilla enintään asetuksen </w:t>
      </w:r>
      <w:r w:rsidRPr="004B22A2">
        <w:rPr>
          <w:noProof/>
        </w:rPr>
        <w:lastRenderedPageBreak/>
        <w:t>(EU) N:o 651/2014 21 artiklassa säädetyn tukikelpoisuusajan ja täyttävät riskirahoitussijoitusten edellytykset valitun rahoituksen välittäjän toteuttaman due diligence -prosessin perusteella, ei kuitenkaan pidetä vaikeuksissa olevina yrityksinä, elleivät ne ole maksukyvyttömyysmenettelyn kohteena tai täytä kansallisen lainsäädännön mukaisia perusteita maksukyvyttömyysmenettelyn aloittamiselle velkojien pyynnöstä) (riskirahoitussuuntaviivojen kappaleen 28 kohta a).</w:t>
      </w:r>
    </w:p>
    <w:p w14:paraId="7E8C70A5" w14:textId="77777777" w:rsidR="000D4902" w:rsidRPr="004B22A2" w:rsidRDefault="000D4902" w:rsidP="000D4902">
      <w:pPr>
        <w:pStyle w:val="Text2"/>
        <w:rPr>
          <w:bCs/>
          <w:noProof/>
        </w:rPr>
      </w:pPr>
      <w:r w:rsidRPr="004B22A2">
        <w:rPr>
          <w:noProof/>
        </w:rPr>
        <w:t>Viitatkaa oikeusperustan asiaa koskevaan säännökseen:</w:t>
      </w:r>
    </w:p>
    <w:p w14:paraId="6CCA72E8" w14:textId="77777777" w:rsidR="000D4902" w:rsidRPr="004B22A2" w:rsidRDefault="000D4902" w:rsidP="000D4902">
      <w:pPr>
        <w:tabs>
          <w:tab w:val="left" w:leader="dot" w:pos="9072"/>
        </w:tabs>
        <w:ind w:left="709"/>
        <w:rPr>
          <w:noProof/>
        </w:rPr>
      </w:pPr>
      <w:r w:rsidRPr="004B22A2">
        <w:rPr>
          <w:noProof/>
        </w:rPr>
        <w:tab/>
      </w:r>
    </w:p>
    <w:p w14:paraId="2DA72FFC" w14:textId="77777777" w:rsidR="000D4902" w:rsidRPr="004B22A2" w:rsidRDefault="000D4902" w:rsidP="000D4902">
      <w:pPr>
        <w:pStyle w:val="Point1"/>
        <w:rPr>
          <w:noProof/>
        </w:rPr>
      </w:pPr>
      <w:r w:rsidRPr="00B01D41">
        <w:rPr>
          <w:noProof/>
        </w:rPr>
        <w:t>(h)</w:t>
      </w:r>
      <w:r w:rsidRPr="00B01D41">
        <w:rPr>
          <w:noProof/>
        </w:rPr>
        <w:tab/>
      </w:r>
      <w:sdt>
        <w:sdtPr>
          <w:rPr>
            <w:noProof/>
          </w:rPr>
          <w:id w:val="-1205098764"/>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Ilmoitetusta tukiohjelmasta ei myönnetä tukea yrityksille, jotka ovat saaneet sääntöjenvastaista tukea, jota ei ole maksettu kokonaan takaisin (riskirahoitussuuntaviivojen kappaleen 28 kohta b).</w:t>
      </w:r>
    </w:p>
    <w:p w14:paraId="01E89A36" w14:textId="77777777" w:rsidR="000D4902" w:rsidRPr="004B22A2" w:rsidRDefault="000D4902" w:rsidP="000D4902">
      <w:pPr>
        <w:pStyle w:val="Point1"/>
        <w:rPr>
          <w:noProof/>
        </w:rPr>
      </w:pPr>
      <w:r w:rsidRPr="00B01D41">
        <w:rPr>
          <w:noProof/>
        </w:rPr>
        <w:t>(i)</w:t>
      </w:r>
      <w:r w:rsidRPr="00B01D41">
        <w:rPr>
          <w:noProof/>
        </w:rPr>
        <w:tab/>
      </w:r>
      <w:sdt>
        <w:sdtPr>
          <w:rPr>
            <w:noProof/>
          </w:rPr>
          <w:id w:val="-551919198"/>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Ilmoitettu tukiohjelma ei koske kolmansiin maihin tai muihin jäsenvaltioihin suuntautuvaan vientitoimintaan myönnettävää tukea eli tukea, joka liittyy suoraan vientimääriin, jakeluverkon perustamiseen ja toimintaan tai muihin vientitoimintaan liittyviin juokseviin kustannuksiin, eikä tukeen, jonka myöntämisen ehtona on kotimaisten tuotteiden suosiminen tuontituotteiden kustannuksella (riskirahoitussuuntaviivojen kappale 29).</w:t>
      </w:r>
    </w:p>
    <w:p w14:paraId="5370BDEB" w14:textId="77777777" w:rsidR="000D4902" w:rsidRPr="004B22A2" w:rsidRDefault="000D4902" w:rsidP="000D4902">
      <w:pPr>
        <w:pStyle w:val="Point1"/>
        <w:rPr>
          <w:noProof/>
        </w:rPr>
      </w:pPr>
      <w:r w:rsidRPr="00B01D41">
        <w:rPr>
          <w:noProof/>
        </w:rPr>
        <w:t>(j)</w:t>
      </w:r>
      <w:r w:rsidRPr="00B01D41">
        <w:rPr>
          <w:noProof/>
        </w:rPr>
        <w:tab/>
      </w:r>
      <w:sdt>
        <w:sdtPr>
          <w:rPr>
            <w:noProof/>
          </w:rPr>
          <w:id w:val="-1307784289"/>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Ilmoitetusta tukiohjelmasta myönnettävän tuen edellytyksenä ei ole velvollisuus käyttää kansallisesti tuotettuja tavaroita tai palveluita, siinä ei sijoittautumisvapauden vastaisesti edellytetä, että rahoituksen välittäjien, niiden rahastonhoitajien tai lopullisten tuensaajien päätoimipaikan on oltava kyseisen jäsenvaltion alueella tai se on siirrettävä sinne, eikä siinä aseteta ehtoja, joilla rajoitetaan perussopimuksen 63 artiklan mukaista pääoman vapaata liikkuvuutta (riskirahoitussuuntaviivojen kappale 41).</w:t>
      </w:r>
    </w:p>
    <w:p w14:paraId="2732B1F9" w14:textId="77777777" w:rsidR="000D4902" w:rsidRPr="004B22A2" w:rsidRDefault="000D4902" w:rsidP="000D4902">
      <w:pPr>
        <w:pStyle w:val="ManualHeading1"/>
        <w:rPr>
          <w:noProof/>
        </w:rPr>
      </w:pPr>
      <w:r w:rsidRPr="00B01D41">
        <w:rPr>
          <w:noProof/>
        </w:rPr>
        <w:t>2.</w:t>
      </w:r>
      <w:r w:rsidRPr="00B01D41">
        <w:rPr>
          <w:noProof/>
        </w:rPr>
        <w:tab/>
      </w:r>
      <w:r w:rsidRPr="004B22A2">
        <w:rPr>
          <w:noProof/>
        </w:rPr>
        <w:t>Tukiohjelman kuvaus</w:t>
      </w:r>
    </w:p>
    <w:p w14:paraId="5EE26084" w14:textId="77777777" w:rsidR="000D4902" w:rsidRPr="004B22A2" w:rsidRDefault="000D4902" w:rsidP="000D4902">
      <w:pPr>
        <w:pStyle w:val="ManualHeading2"/>
        <w:rPr>
          <w:noProof/>
        </w:rPr>
      </w:pPr>
      <w:r w:rsidRPr="00B01D41">
        <w:rPr>
          <w:noProof/>
        </w:rPr>
        <w:t>2.1.</w:t>
      </w:r>
      <w:r w:rsidRPr="00B01D41">
        <w:rPr>
          <w:noProof/>
        </w:rPr>
        <w:tab/>
      </w:r>
      <w:r w:rsidRPr="004B22A2">
        <w:rPr>
          <w:noProof/>
        </w:rPr>
        <w:t>Tukiohjelman talousarvio:</w:t>
      </w:r>
    </w:p>
    <w:p w14:paraId="2D9D9799" w14:textId="77777777" w:rsidR="000D4902" w:rsidRPr="004B22A2" w:rsidRDefault="000D4902" w:rsidP="000D4902">
      <w:pPr>
        <w:pStyle w:val="Point1"/>
        <w:rPr>
          <w:noProof/>
        </w:rPr>
      </w:pPr>
      <w:r w:rsidRPr="00B01D41">
        <w:rPr>
          <w:noProof/>
        </w:rPr>
        <w:t>(a)</w:t>
      </w:r>
      <w:r w:rsidRPr="00B01D41">
        <w:rPr>
          <w:noProof/>
        </w:rPr>
        <w:tab/>
      </w:r>
      <w:r w:rsidRPr="004B22A2">
        <w:rPr>
          <w:noProof/>
        </w:rPr>
        <w:t>Mikä on sijoituksen kokonaismäärä (käsittäen sekä julkisen että yksityisen osuuden) kohdeyritystä kohden koko sijoitussyklin aikana kunkin tuensaajayrityksen osalta (eli ei vuosittain)? Ilmoittakaa julkinen ja yksityinen osuus:</w:t>
      </w:r>
    </w:p>
    <w:p w14:paraId="11CD94CA" w14:textId="77777777" w:rsidR="000D4902" w:rsidRPr="004B22A2" w:rsidRDefault="000D4902" w:rsidP="000D4902">
      <w:pPr>
        <w:tabs>
          <w:tab w:val="left" w:leader="dot" w:pos="9072"/>
        </w:tabs>
        <w:ind w:left="709"/>
        <w:rPr>
          <w:noProof/>
        </w:rPr>
      </w:pPr>
      <w:r w:rsidRPr="004B22A2">
        <w:rPr>
          <w:noProof/>
        </w:rPr>
        <w:tab/>
      </w:r>
    </w:p>
    <w:p w14:paraId="16D1B272" w14:textId="77777777" w:rsidR="000D4902" w:rsidRPr="004B22A2" w:rsidRDefault="000D4902" w:rsidP="000D4902">
      <w:pPr>
        <w:pStyle w:val="Point1"/>
        <w:rPr>
          <w:noProof/>
        </w:rPr>
      </w:pPr>
      <w:r w:rsidRPr="00B01D41">
        <w:rPr>
          <w:noProof/>
        </w:rPr>
        <w:t>(b)</w:t>
      </w:r>
      <w:r w:rsidRPr="00B01D41">
        <w:rPr>
          <w:noProof/>
        </w:rPr>
        <w:tab/>
      </w:r>
      <w:r w:rsidRPr="004B22A2">
        <w:rPr>
          <w:noProof/>
        </w:rPr>
        <w:t>Mikä on tukiohjelman vuositalousarvio?</w:t>
      </w:r>
    </w:p>
    <w:p w14:paraId="05B78793" w14:textId="77777777" w:rsidR="000D4902" w:rsidRPr="004B22A2" w:rsidRDefault="000D4902" w:rsidP="000D4902">
      <w:pPr>
        <w:tabs>
          <w:tab w:val="left" w:leader="dot" w:pos="9072"/>
        </w:tabs>
        <w:ind w:left="709"/>
        <w:rPr>
          <w:bCs/>
          <w:noProof/>
        </w:rPr>
      </w:pPr>
      <w:r w:rsidRPr="004B22A2">
        <w:rPr>
          <w:noProof/>
        </w:rPr>
        <w:tab/>
      </w:r>
    </w:p>
    <w:p w14:paraId="6CD8C2CE" w14:textId="77777777" w:rsidR="000D4902" w:rsidRPr="004B22A2" w:rsidRDefault="000D4902" w:rsidP="000D4902">
      <w:pPr>
        <w:pStyle w:val="Point1"/>
        <w:rPr>
          <w:noProof/>
        </w:rPr>
      </w:pPr>
      <w:r w:rsidRPr="00B01D41">
        <w:rPr>
          <w:noProof/>
        </w:rPr>
        <w:t>(c)</w:t>
      </w:r>
      <w:r w:rsidRPr="00B01D41">
        <w:rPr>
          <w:noProof/>
        </w:rPr>
        <w:tab/>
      </w:r>
      <w:r w:rsidRPr="004B22A2">
        <w:rPr>
          <w:noProof/>
        </w:rPr>
        <w:t xml:space="preserve">Mikä on tukiohjelman kokonaistalousarvio koko sen keston ajalta? </w:t>
      </w:r>
    </w:p>
    <w:p w14:paraId="52B63FB6" w14:textId="77777777" w:rsidR="000D4902" w:rsidRPr="004B22A2" w:rsidRDefault="000D4902" w:rsidP="000D4902">
      <w:pPr>
        <w:tabs>
          <w:tab w:val="left" w:leader="dot" w:pos="9072"/>
        </w:tabs>
        <w:ind w:left="709"/>
        <w:rPr>
          <w:noProof/>
        </w:rPr>
      </w:pPr>
      <w:r w:rsidRPr="004B22A2">
        <w:rPr>
          <w:noProof/>
        </w:rPr>
        <w:tab/>
      </w:r>
    </w:p>
    <w:p w14:paraId="34B71218" w14:textId="77777777" w:rsidR="000D4902" w:rsidRPr="004B22A2" w:rsidRDefault="000D4902" w:rsidP="000D4902">
      <w:pPr>
        <w:pStyle w:val="Point1"/>
        <w:rPr>
          <w:noProof/>
        </w:rPr>
      </w:pPr>
      <w:r w:rsidRPr="00B01D41">
        <w:rPr>
          <w:noProof/>
        </w:rPr>
        <w:t>(d)</w:t>
      </w:r>
      <w:r w:rsidRPr="00B01D41">
        <w:rPr>
          <w:noProof/>
        </w:rPr>
        <w:tab/>
      </w:r>
      <w:r w:rsidRPr="004B22A2">
        <w:rPr>
          <w:noProof/>
        </w:rPr>
        <w:t>Mikä on tukiohjelman puitteissa perustettujen sijoitusrahastojen suuruus?</w:t>
      </w:r>
      <w:r w:rsidRPr="004B22A2">
        <w:rPr>
          <w:noProof/>
        </w:rPr>
        <w:tab/>
      </w:r>
    </w:p>
    <w:p w14:paraId="6E3DE88D" w14:textId="77777777" w:rsidR="000D4902" w:rsidRPr="004B22A2" w:rsidRDefault="000D4902" w:rsidP="000D4902">
      <w:pPr>
        <w:tabs>
          <w:tab w:val="left" w:leader="dot" w:pos="9072"/>
        </w:tabs>
        <w:ind w:left="709"/>
        <w:rPr>
          <w:bCs/>
          <w:noProof/>
        </w:rPr>
      </w:pPr>
      <w:r w:rsidRPr="004B22A2">
        <w:rPr>
          <w:noProof/>
        </w:rPr>
        <w:tab/>
      </w:r>
    </w:p>
    <w:p w14:paraId="580F4E26" w14:textId="77777777" w:rsidR="000D4902" w:rsidRPr="004B22A2" w:rsidRDefault="000D4902" w:rsidP="000D4902">
      <w:pPr>
        <w:pStyle w:val="Point1"/>
        <w:rPr>
          <w:noProof/>
        </w:rPr>
      </w:pPr>
      <w:r w:rsidRPr="00B01D41">
        <w:rPr>
          <w:noProof/>
        </w:rPr>
        <w:t>(e)</w:t>
      </w:r>
      <w:r w:rsidRPr="00B01D41">
        <w:rPr>
          <w:noProof/>
        </w:rPr>
        <w:tab/>
      </w:r>
      <w:r w:rsidRPr="004B22A2">
        <w:rPr>
          <w:noProof/>
        </w:rPr>
        <w:t>Onko tukiohjelmaa tarkoitus yhteisrahoittaa unionin rahastoista (InvestEU-rahasto, Euroopan sosiaalirahasto, Euroopan aluekehitysrahasto, jokin muu rahasto)? Mistä unionin rahastosta on kyse?</w:t>
      </w:r>
    </w:p>
    <w:p w14:paraId="5E35FB6B" w14:textId="77777777" w:rsidR="000D4902" w:rsidRPr="004B22A2" w:rsidRDefault="000D4902" w:rsidP="000D4902">
      <w:pPr>
        <w:tabs>
          <w:tab w:val="left" w:leader="dot" w:pos="9072"/>
        </w:tabs>
        <w:ind w:left="709"/>
        <w:rPr>
          <w:noProof/>
        </w:rPr>
      </w:pPr>
      <w:r w:rsidRPr="004B22A2">
        <w:rPr>
          <w:noProof/>
        </w:rPr>
        <w:tab/>
      </w:r>
    </w:p>
    <w:p w14:paraId="57FB1C20" w14:textId="77777777" w:rsidR="000D4902" w:rsidRPr="004B22A2" w:rsidRDefault="000D4902" w:rsidP="000D4902">
      <w:pPr>
        <w:pStyle w:val="ManualHeading2"/>
        <w:rPr>
          <w:noProof/>
        </w:rPr>
      </w:pPr>
      <w:r w:rsidRPr="00B01D41">
        <w:rPr>
          <w:noProof/>
        </w:rPr>
        <w:lastRenderedPageBreak/>
        <w:t>2.2.</w:t>
      </w:r>
      <w:r w:rsidRPr="00B01D41">
        <w:rPr>
          <w:noProof/>
        </w:rPr>
        <w:tab/>
      </w:r>
      <w:r w:rsidRPr="004B22A2">
        <w:rPr>
          <w:noProof/>
        </w:rPr>
        <w:t>Tukiohjelman kesto:</w:t>
      </w:r>
    </w:p>
    <w:p w14:paraId="5772D2D0" w14:textId="77777777" w:rsidR="000D4902" w:rsidRDefault="000D4902" w:rsidP="000D4902">
      <w:pPr>
        <w:pStyle w:val="Point1"/>
        <w:rPr>
          <w:noProof/>
        </w:rPr>
      </w:pPr>
      <w:r w:rsidRPr="00B01D41">
        <w:rPr>
          <w:noProof/>
        </w:rPr>
        <w:t>(a)</w:t>
      </w:r>
      <w:r w:rsidRPr="00B01D41">
        <w:rPr>
          <w:noProof/>
        </w:rPr>
        <w:tab/>
      </w:r>
      <w:r w:rsidRPr="004B22A2">
        <w:rPr>
          <w:noProof/>
        </w:rPr>
        <w:t>Mikä on tukiohjelman kesto? (Ilmoittakaa tukiohjelman voimaantulo- ja päättymispäivä)</w:t>
      </w:r>
    </w:p>
    <w:p w14:paraId="6B0E5192" w14:textId="77777777" w:rsidR="000D4902" w:rsidRPr="004B22A2" w:rsidRDefault="000D4902" w:rsidP="000D4902">
      <w:pPr>
        <w:tabs>
          <w:tab w:val="left" w:leader="dot" w:pos="9072"/>
        </w:tabs>
        <w:ind w:left="709"/>
        <w:rPr>
          <w:noProof/>
        </w:rPr>
      </w:pPr>
      <w:r w:rsidRPr="004B22A2">
        <w:rPr>
          <w:noProof/>
        </w:rPr>
        <w:tab/>
      </w:r>
    </w:p>
    <w:p w14:paraId="1F5C5057" w14:textId="77777777" w:rsidR="000D4902" w:rsidRDefault="000D4902" w:rsidP="000D4902">
      <w:pPr>
        <w:pStyle w:val="Point1"/>
        <w:rPr>
          <w:noProof/>
        </w:rPr>
      </w:pPr>
      <w:r w:rsidRPr="00B01D41">
        <w:rPr>
          <w:noProof/>
        </w:rPr>
        <w:t>(b)</w:t>
      </w:r>
      <w:r w:rsidRPr="00B01D41">
        <w:rPr>
          <w:noProof/>
        </w:rPr>
        <w:tab/>
      </w:r>
      <w:r w:rsidRPr="004B22A2">
        <w:rPr>
          <w:noProof/>
        </w:rPr>
        <w:t xml:space="preserve">Mikä on sijoitusjakson suunniteltu kesto? </w:t>
      </w:r>
    </w:p>
    <w:p w14:paraId="3382EEA6" w14:textId="77777777" w:rsidR="000D4902" w:rsidRPr="004B22A2" w:rsidRDefault="000D4902" w:rsidP="000D4902">
      <w:pPr>
        <w:tabs>
          <w:tab w:val="left" w:leader="dot" w:pos="9072"/>
        </w:tabs>
        <w:ind w:left="709"/>
        <w:rPr>
          <w:noProof/>
        </w:rPr>
      </w:pPr>
      <w:r w:rsidRPr="004B22A2">
        <w:rPr>
          <w:noProof/>
        </w:rPr>
        <w:tab/>
      </w:r>
    </w:p>
    <w:p w14:paraId="410A365D" w14:textId="77777777" w:rsidR="000D4902" w:rsidRDefault="000D4902" w:rsidP="000D4902">
      <w:pPr>
        <w:pStyle w:val="Point1"/>
        <w:rPr>
          <w:noProof/>
        </w:rPr>
      </w:pPr>
      <w:r w:rsidRPr="00B01D41">
        <w:rPr>
          <w:noProof/>
        </w:rPr>
        <w:t>(c)</w:t>
      </w:r>
      <w:r w:rsidRPr="00B01D41">
        <w:rPr>
          <w:noProof/>
        </w:rPr>
        <w:tab/>
      </w:r>
      <w:r w:rsidRPr="004B22A2">
        <w:rPr>
          <w:noProof/>
        </w:rPr>
        <w:t>Mikä on sijoitusten hallussapitoajan suunniteltu kesto?</w:t>
      </w:r>
    </w:p>
    <w:p w14:paraId="3FD46261" w14:textId="77777777" w:rsidR="000D4902" w:rsidRPr="004B22A2" w:rsidRDefault="000D4902" w:rsidP="000D4902">
      <w:pPr>
        <w:tabs>
          <w:tab w:val="left" w:leader="dot" w:pos="9072"/>
        </w:tabs>
        <w:ind w:left="709"/>
        <w:rPr>
          <w:noProof/>
        </w:rPr>
      </w:pPr>
      <w:r w:rsidRPr="004B22A2">
        <w:rPr>
          <w:noProof/>
        </w:rPr>
        <w:tab/>
      </w:r>
    </w:p>
    <w:p w14:paraId="51CEFFD9" w14:textId="77777777" w:rsidR="000D4902" w:rsidRPr="004B22A2" w:rsidRDefault="000D4902" w:rsidP="000D4902">
      <w:pPr>
        <w:pStyle w:val="Point1"/>
        <w:rPr>
          <w:noProof/>
        </w:rPr>
      </w:pPr>
      <w:r w:rsidRPr="00B01D41">
        <w:rPr>
          <w:noProof/>
        </w:rPr>
        <w:t>(d)</w:t>
      </w:r>
      <w:r w:rsidRPr="00B01D41">
        <w:rPr>
          <w:noProof/>
        </w:rPr>
        <w:tab/>
      </w:r>
      <w:r w:rsidRPr="004B22A2">
        <w:rPr>
          <w:noProof/>
        </w:rPr>
        <w:t>Onko tukiohjelman eri tukimuodoille asetettu eri päättymispäivät?</w:t>
      </w:r>
    </w:p>
    <w:p w14:paraId="0D3A1528" w14:textId="77777777" w:rsidR="000D4902" w:rsidRPr="004B22A2" w:rsidRDefault="000D4902" w:rsidP="000D4902">
      <w:pPr>
        <w:tabs>
          <w:tab w:val="left" w:leader="dot" w:pos="9072"/>
        </w:tabs>
        <w:ind w:left="709"/>
        <w:rPr>
          <w:noProof/>
        </w:rPr>
      </w:pPr>
      <w:r w:rsidRPr="004B22A2">
        <w:rPr>
          <w:noProof/>
        </w:rPr>
        <w:tab/>
      </w:r>
    </w:p>
    <w:p w14:paraId="084A5389" w14:textId="77777777" w:rsidR="000D4902" w:rsidRPr="004B22A2" w:rsidRDefault="000D4902" w:rsidP="000D4902">
      <w:pPr>
        <w:pStyle w:val="ManualHeading2"/>
        <w:rPr>
          <w:noProof/>
        </w:rPr>
      </w:pPr>
      <w:r w:rsidRPr="00B01D41">
        <w:rPr>
          <w:noProof/>
        </w:rPr>
        <w:t>2.3.</w:t>
      </w:r>
      <w:r w:rsidRPr="00B01D41">
        <w:rPr>
          <w:noProof/>
        </w:rPr>
        <w:tab/>
      </w:r>
      <w:r w:rsidRPr="004B22A2">
        <w:rPr>
          <w:noProof/>
        </w:rPr>
        <w:t>Kohdeyritykset, jotka ovat ilmoitetun tukiohjelman lopulliset edunsaajat: Ennakkoarvioinnin</w:t>
      </w:r>
      <w:r w:rsidRPr="004B22A2">
        <w:rPr>
          <w:rStyle w:val="FootnoteReference"/>
          <w:noProof/>
        </w:rPr>
        <w:footnoteReference w:id="9"/>
      </w:r>
      <w:r w:rsidRPr="004B22A2">
        <w:rPr>
          <w:noProof/>
        </w:rPr>
        <w:t xml:space="preserve"> mukaan ohjelma on suunnattava seuraaville yrityksille lopullisina tuensaajina (riskirahoitussuuntaviivojen kappaleet 53–66) </w:t>
      </w:r>
    </w:p>
    <w:p w14:paraId="2673647F" w14:textId="77777777" w:rsidR="000D4902" w:rsidRPr="004B22A2" w:rsidRDefault="000D4902" w:rsidP="000D4902">
      <w:pPr>
        <w:pStyle w:val="Point1"/>
        <w:rPr>
          <w:noProof/>
        </w:rPr>
      </w:pPr>
      <w:r w:rsidRPr="00B01D41">
        <w:rPr>
          <w:noProof/>
        </w:rPr>
        <w:t>(a)</w:t>
      </w:r>
      <w:r w:rsidRPr="00B01D41">
        <w:rPr>
          <w:noProof/>
        </w:rPr>
        <w:tab/>
      </w:r>
      <w:sdt>
        <w:sdtPr>
          <w:rPr>
            <w:noProof/>
          </w:rPr>
          <w:id w:val="-1955864109"/>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Pienet midcap-yritykset (yritykset, jotka eivät ole pk-yrityksiä ja i) joiden työntekijöiden määrä on enintään 499 laskettuna asetuksen (EU) N:o 651/2014 liitteessä I olevan 3–6 artiklan mukaisesti ja ii) joiden vuotuinen liikevaihto on enintään 100 miljoonaa euroa tai tilikauden tase on enintään 86 miljoonaa euroa. Kuvailkaa ennakkoarviointiin viitaten lyhyesti taloudellista näyttöä ja perustelkaa asianmukaisesti:</w:t>
      </w:r>
    </w:p>
    <w:p w14:paraId="33E318AE" w14:textId="77777777" w:rsidR="000D4902" w:rsidRPr="004B22A2" w:rsidRDefault="000D4902" w:rsidP="000D4902">
      <w:pPr>
        <w:tabs>
          <w:tab w:val="left" w:leader="dot" w:pos="9072"/>
        </w:tabs>
        <w:ind w:left="709"/>
        <w:rPr>
          <w:noProof/>
        </w:rPr>
      </w:pPr>
      <w:r w:rsidRPr="004B22A2">
        <w:rPr>
          <w:noProof/>
        </w:rPr>
        <w:tab/>
      </w:r>
    </w:p>
    <w:p w14:paraId="2A369C0F" w14:textId="77777777" w:rsidR="000D4902" w:rsidRPr="004B22A2" w:rsidRDefault="000D4902" w:rsidP="000D4902">
      <w:pPr>
        <w:pStyle w:val="Point1"/>
        <w:rPr>
          <w:noProof/>
        </w:rPr>
      </w:pPr>
      <w:r w:rsidRPr="00B01D41">
        <w:rPr>
          <w:noProof/>
        </w:rPr>
        <w:t>(b)</w:t>
      </w:r>
      <w:r w:rsidRPr="00B01D41">
        <w:rPr>
          <w:noProof/>
        </w:rPr>
        <w:tab/>
      </w:r>
      <w:sdt>
        <w:sdtPr>
          <w:rPr>
            <w:noProof/>
          </w:rPr>
          <w:id w:val="-84833303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asetuksen (EU) N:o 651/2014 2 artiklan määritelmän mukaiset innovatiiviset midcap-yritykset. Kuvailkaa ennakkoarviointiin viitaten lyhyesti taloudellista näyttöä ja perustelkaa asianmukaisesti:</w:t>
      </w:r>
    </w:p>
    <w:p w14:paraId="0C0DC4EB" w14:textId="77777777" w:rsidR="000D4902" w:rsidRPr="004B22A2" w:rsidRDefault="000D4902" w:rsidP="000D4902">
      <w:pPr>
        <w:tabs>
          <w:tab w:val="left" w:leader="dot" w:pos="9072"/>
        </w:tabs>
        <w:ind w:left="709"/>
        <w:rPr>
          <w:noProof/>
        </w:rPr>
      </w:pPr>
      <w:r w:rsidRPr="004B22A2">
        <w:rPr>
          <w:noProof/>
        </w:rPr>
        <w:tab/>
      </w:r>
    </w:p>
    <w:p w14:paraId="07481A34" w14:textId="77777777" w:rsidR="000D4902" w:rsidRPr="004B22A2" w:rsidRDefault="000D4902" w:rsidP="000D4902">
      <w:pPr>
        <w:pStyle w:val="Point1"/>
        <w:rPr>
          <w:noProof/>
        </w:rPr>
      </w:pPr>
      <w:r w:rsidRPr="00B01D41">
        <w:rPr>
          <w:noProof/>
        </w:rPr>
        <w:t>(c)</w:t>
      </w:r>
      <w:r w:rsidRPr="00B01D41">
        <w:rPr>
          <w:noProof/>
        </w:rPr>
        <w:tab/>
      </w:r>
      <w:sdt>
        <w:sdtPr>
          <w:rPr>
            <w:noProof/>
          </w:rPr>
          <w:id w:val="39038336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Ensimmäisen riskirahoitussijoituksen saavat yritykset, jotka ovat toimineet millä tahansa markkinoilla yli asetuksen (EU) N:o 651/2014 21 artiklan 3 kohdan b alakohdassa säädetyn tukikelpoisuusajan. Kuvailkaa ennakkoarviointiin viitaten lyhyesti taloudellista näyttöä ja perustelkaa asianmukaisesti:</w:t>
      </w:r>
    </w:p>
    <w:p w14:paraId="74220485" w14:textId="77777777" w:rsidR="000D4902" w:rsidRPr="004B22A2" w:rsidRDefault="000D4902" w:rsidP="000D4902">
      <w:pPr>
        <w:tabs>
          <w:tab w:val="left" w:leader="dot" w:pos="9072"/>
        </w:tabs>
        <w:ind w:left="709"/>
        <w:rPr>
          <w:noProof/>
        </w:rPr>
      </w:pPr>
      <w:r w:rsidRPr="004B22A2">
        <w:rPr>
          <w:noProof/>
        </w:rPr>
        <w:tab/>
      </w:r>
    </w:p>
    <w:p w14:paraId="58145508" w14:textId="77777777" w:rsidR="000D4902" w:rsidRPr="004B22A2" w:rsidRDefault="000D4902" w:rsidP="000D4902">
      <w:pPr>
        <w:pStyle w:val="Point1"/>
        <w:rPr>
          <w:noProof/>
        </w:rPr>
      </w:pPr>
      <w:r w:rsidRPr="00B01D41">
        <w:rPr>
          <w:noProof/>
        </w:rPr>
        <w:t>(d)</w:t>
      </w:r>
      <w:r w:rsidRPr="00B01D41">
        <w:rPr>
          <w:noProof/>
        </w:rPr>
        <w:tab/>
      </w:r>
      <w:sdt>
        <w:sdtPr>
          <w:rPr>
            <w:noProof/>
          </w:rPr>
          <w:id w:val="1482576734"/>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Startup- ja pk-yritykset, joiden tarvitsema kokonaisriskirahoitussijoitus (mukaan lukien julkinen ja yksityinen) ylittää tukikelpoista yritystä kohti asetuksen (EU) N:o 651/2014 21 artiklassa asetetun 16,5 miljoonan euron rajan. Kuvailkaa ennakkoarviointiin viitaten lyhyesti taloudellista näyttöä ja perustelkaa asianmukaisesti:</w:t>
      </w:r>
    </w:p>
    <w:p w14:paraId="1F0EF158" w14:textId="77777777" w:rsidR="000D4902" w:rsidRPr="004B22A2" w:rsidRDefault="000D4902" w:rsidP="000D4902">
      <w:pPr>
        <w:tabs>
          <w:tab w:val="left" w:leader="dot" w:pos="9072"/>
        </w:tabs>
        <w:ind w:left="709"/>
        <w:rPr>
          <w:noProof/>
        </w:rPr>
      </w:pPr>
      <w:r w:rsidRPr="004B22A2">
        <w:rPr>
          <w:noProof/>
        </w:rPr>
        <w:tab/>
      </w:r>
    </w:p>
    <w:p w14:paraId="1B4D83DA" w14:textId="77777777" w:rsidR="000D4902" w:rsidRPr="004B22A2" w:rsidRDefault="000D4902" w:rsidP="000D4902">
      <w:pPr>
        <w:pStyle w:val="Point1"/>
        <w:rPr>
          <w:noProof/>
        </w:rPr>
      </w:pPr>
      <w:r w:rsidRPr="00B01D41">
        <w:rPr>
          <w:noProof/>
        </w:rPr>
        <w:t>(e)</w:t>
      </w:r>
      <w:r w:rsidRPr="00B01D41">
        <w:rPr>
          <w:noProof/>
        </w:rPr>
        <w:tab/>
      </w:r>
      <w:sdt>
        <w:sdtPr>
          <w:rPr>
            <w:noProof/>
          </w:rPr>
          <w:id w:val="-47553354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Vaihtoehtoiset kauppapaikat, jotka eivät täytä asetuksen (EU) N:o 651/2014 23 artiklan edellytyksiä. Kuvailkaa ennakkoarviointiin viitaten lyhyesti taloudellista näyttöä ja perustelkaa asianmukaisesti:</w:t>
      </w:r>
    </w:p>
    <w:p w14:paraId="07C81598" w14:textId="77777777" w:rsidR="000D4902" w:rsidRPr="004B22A2" w:rsidRDefault="000D4902" w:rsidP="000D4902">
      <w:pPr>
        <w:tabs>
          <w:tab w:val="left" w:leader="dot" w:pos="9072"/>
        </w:tabs>
        <w:ind w:left="709"/>
        <w:rPr>
          <w:noProof/>
        </w:rPr>
      </w:pPr>
      <w:r w:rsidRPr="004B22A2">
        <w:rPr>
          <w:noProof/>
        </w:rPr>
        <w:tab/>
      </w:r>
    </w:p>
    <w:p w14:paraId="21F12211" w14:textId="77777777" w:rsidR="000D4902" w:rsidRPr="004B22A2" w:rsidRDefault="000D4902" w:rsidP="000D4902">
      <w:pPr>
        <w:pStyle w:val="Point1"/>
        <w:rPr>
          <w:bCs/>
          <w:noProof/>
        </w:rPr>
      </w:pPr>
      <w:r w:rsidRPr="00B01D41">
        <w:rPr>
          <w:noProof/>
        </w:rPr>
        <w:lastRenderedPageBreak/>
        <w:t>(f)</w:t>
      </w:r>
      <w:r w:rsidRPr="00B01D41">
        <w:rPr>
          <w:noProof/>
        </w:rPr>
        <w:tab/>
      </w:r>
      <w:sdt>
        <w:sdtPr>
          <w:rPr>
            <w:noProof/>
          </w:rPr>
          <w:id w:val="1434940947"/>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Muu: </w:t>
      </w:r>
    </w:p>
    <w:p w14:paraId="3AB4A258" w14:textId="77777777" w:rsidR="000D4902" w:rsidRPr="004B22A2" w:rsidRDefault="000D4902" w:rsidP="000D4902">
      <w:pPr>
        <w:tabs>
          <w:tab w:val="left" w:leader="dot" w:pos="9072"/>
        </w:tabs>
        <w:ind w:left="709"/>
        <w:rPr>
          <w:noProof/>
        </w:rPr>
      </w:pPr>
      <w:r w:rsidRPr="004B22A2">
        <w:rPr>
          <w:noProof/>
        </w:rPr>
        <w:tab/>
      </w:r>
    </w:p>
    <w:p w14:paraId="3EC4DE57" w14:textId="77777777" w:rsidR="000D4902" w:rsidRPr="004B22A2" w:rsidRDefault="000D4902" w:rsidP="000D4902">
      <w:pPr>
        <w:pStyle w:val="Text1"/>
        <w:rPr>
          <w:noProof/>
        </w:rPr>
      </w:pPr>
      <w:r w:rsidRPr="004B22A2">
        <w:rPr>
          <w:noProof/>
        </w:rPr>
        <w:t>Kuvailkaa ennakkoarviointiin viitaten lyhyesti taloudellista näyttöä ja perustelkaa asianmukaisesti:</w:t>
      </w:r>
    </w:p>
    <w:p w14:paraId="21927750" w14:textId="77777777" w:rsidR="000D4902" w:rsidRPr="004B22A2" w:rsidRDefault="000D4902" w:rsidP="000D4902">
      <w:pPr>
        <w:tabs>
          <w:tab w:val="left" w:leader="dot" w:pos="9072"/>
        </w:tabs>
        <w:ind w:left="709"/>
        <w:rPr>
          <w:noProof/>
        </w:rPr>
      </w:pPr>
      <w:r w:rsidRPr="004B22A2">
        <w:rPr>
          <w:noProof/>
        </w:rPr>
        <w:tab/>
      </w:r>
    </w:p>
    <w:p w14:paraId="0AF80B63" w14:textId="77777777" w:rsidR="000D4902" w:rsidRPr="004B22A2" w:rsidRDefault="000D4902" w:rsidP="000D4902">
      <w:pPr>
        <w:pStyle w:val="ManualHeading2"/>
        <w:rPr>
          <w:noProof/>
        </w:rPr>
      </w:pPr>
      <w:r w:rsidRPr="00B01D41">
        <w:rPr>
          <w:noProof/>
        </w:rPr>
        <w:t>2.4.</w:t>
      </w:r>
      <w:r w:rsidRPr="00B01D41">
        <w:rPr>
          <w:noProof/>
        </w:rPr>
        <w:tab/>
      </w:r>
      <w:r w:rsidRPr="004B22A2">
        <w:rPr>
          <w:noProof/>
        </w:rPr>
        <w:t>Rahoitusvälineet: ennakkoarviointi osoittaa, että tarvitaan seuraavia suunnitteluparametreja, jotka eivät ole asetuksen (EU) N:o 651/2014 mukaisia (riskirahoitussuuntaviivojen kappaleet 82–88):</w:t>
      </w:r>
    </w:p>
    <w:p w14:paraId="68D987D7" w14:textId="77777777" w:rsidR="000D4902" w:rsidRPr="004B22A2" w:rsidRDefault="000D4902" w:rsidP="000D4902">
      <w:pPr>
        <w:pStyle w:val="Point1"/>
        <w:rPr>
          <w:noProof/>
        </w:rPr>
      </w:pPr>
      <w:r w:rsidRPr="00B01D41">
        <w:rPr>
          <w:noProof/>
        </w:rPr>
        <w:t>(a)</w:t>
      </w:r>
      <w:r w:rsidRPr="00B01D41">
        <w:rPr>
          <w:noProof/>
        </w:rPr>
        <w:tab/>
      </w:r>
      <w:sdt>
        <w:sdtPr>
          <w:rPr>
            <w:noProof/>
          </w:rPr>
          <w:id w:val="81185039"/>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Riippumattomien yksityisten sijoittajien osallistuminen jää alle asetuksen (EU) N:o 651/2014 21 artiklan 12 kohdassa vaadittujen osuuksien (riskirahoitussuuntaviivojen kappaleet 82 ja 83).</w:t>
      </w:r>
    </w:p>
    <w:p w14:paraId="7C3D29C1"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5177CB78" w14:textId="77777777" w:rsidR="000D4902" w:rsidRPr="004B22A2" w:rsidRDefault="000D4902" w:rsidP="000D4902">
      <w:pPr>
        <w:tabs>
          <w:tab w:val="left" w:leader="dot" w:pos="9072"/>
        </w:tabs>
        <w:ind w:left="709"/>
        <w:rPr>
          <w:noProof/>
        </w:rPr>
      </w:pPr>
      <w:r w:rsidRPr="004B22A2">
        <w:rPr>
          <w:noProof/>
        </w:rPr>
        <w:tab/>
      </w:r>
    </w:p>
    <w:p w14:paraId="7BC5AC42" w14:textId="77777777" w:rsidR="000D4902" w:rsidRPr="004B22A2" w:rsidRDefault="000D4902" w:rsidP="000D4902">
      <w:pPr>
        <w:pStyle w:val="Point1"/>
        <w:rPr>
          <w:noProof/>
        </w:rPr>
      </w:pPr>
      <w:r w:rsidRPr="00B01D41">
        <w:rPr>
          <w:noProof/>
        </w:rPr>
        <w:t>(b)</w:t>
      </w:r>
      <w:r w:rsidRPr="00B01D41">
        <w:rPr>
          <w:noProof/>
        </w:rPr>
        <w:tab/>
      </w:r>
      <w:sdt>
        <w:sdtPr>
          <w:rPr>
            <w:noProof/>
          </w:rPr>
          <w:id w:val="1666356497"/>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Kyseessä ovat rahoitusinstrumentit, joiden suunnitteluparametrit ylittävät asetuksen (EU) N:o 651/2014 21 artiklan 10 kohdan b alakohdassa (julkisen sijoittajan suuririskisin vastuu) ja c alakohdassa (takausosuus) säädetyt enimmäisrajat eli rahoitusinstrumentit, joissa julkinen sijoittaja ottaa riskin, joka on asetuksessa (EU) N:o 651/2014 sallittua riskiä suurempi (riskirahoitussuuntaviivojen kappaleet 84 ja 85).</w:t>
      </w:r>
    </w:p>
    <w:p w14:paraId="696E4EDE"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47D49442" w14:textId="77777777" w:rsidR="000D4902" w:rsidRPr="004B22A2" w:rsidRDefault="000D4902" w:rsidP="000D4902">
      <w:pPr>
        <w:tabs>
          <w:tab w:val="left" w:leader="dot" w:pos="9072"/>
        </w:tabs>
        <w:ind w:left="709"/>
        <w:rPr>
          <w:noProof/>
        </w:rPr>
      </w:pPr>
      <w:r w:rsidRPr="004B22A2">
        <w:rPr>
          <w:noProof/>
        </w:rPr>
        <w:tab/>
      </w:r>
    </w:p>
    <w:p w14:paraId="41487A40" w14:textId="77777777" w:rsidR="000D4902" w:rsidRPr="004B22A2" w:rsidRDefault="000D4902" w:rsidP="000D4902">
      <w:pPr>
        <w:pStyle w:val="Point1"/>
        <w:rPr>
          <w:noProof/>
        </w:rPr>
      </w:pPr>
      <w:r w:rsidRPr="00B01D41">
        <w:rPr>
          <w:noProof/>
        </w:rPr>
        <w:t>(c)</w:t>
      </w:r>
      <w:r w:rsidRPr="00B01D41">
        <w:rPr>
          <w:noProof/>
        </w:rPr>
        <w:tab/>
      </w:r>
      <w:sdt>
        <w:sdtPr>
          <w:rPr>
            <w:noProof/>
          </w:rPr>
          <w:id w:val="-1519540456"/>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Kyseessä ovat muut rahoitusinstrumentit kuin takaukset, joissa sijoittajat, rahoituksen välittäjät ja niiden rahastonhoitajat valitaan asettamalla etusijalle suojautuminen (eli suoja tappioilta) suhteessa kannustimiin (eli voitoista saatavaan tuottoon) (riskirahoitussuuntaviivojen kappaleet 86–88).</w:t>
      </w:r>
    </w:p>
    <w:p w14:paraId="1486ADAA"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0DC10005" w14:textId="77777777" w:rsidR="000D4902" w:rsidRPr="004B22A2" w:rsidRDefault="000D4902" w:rsidP="000D4902">
      <w:pPr>
        <w:tabs>
          <w:tab w:val="left" w:leader="dot" w:pos="9072"/>
        </w:tabs>
        <w:ind w:left="709"/>
        <w:rPr>
          <w:noProof/>
        </w:rPr>
      </w:pPr>
      <w:r w:rsidRPr="004B22A2">
        <w:rPr>
          <w:noProof/>
        </w:rPr>
        <w:tab/>
      </w:r>
    </w:p>
    <w:p w14:paraId="402A6834" w14:textId="77777777" w:rsidR="000D4902" w:rsidRPr="004B22A2" w:rsidRDefault="000D4902" w:rsidP="000D4902">
      <w:pPr>
        <w:pStyle w:val="Point1"/>
        <w:rPr>
          <w:noProof/>
        </w:rPr>
      </w:pPr>
      <w:r w:rsidRPr="00B01D41">
        <w:rPr>
          <w:noProof/>
        </w:rPr>
        <w:t>(d)</w:t>
      </w:r>
      <w:r w:rsidRPr="00B01D41">
        <w:rPr>
          <w:noProof/>
        </w:rPr>
        <w:tab/>
      </w:r>
      <w:sdt>
        <w:sdtPr>
          <w:rPr>
            <w:noProof/>
          </w:rPr>
          <w:id w:val="-67926981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Muu:</w:t>
      </w:r>
      <w:r w:rsidRPr="004B22A2">
        <w:rPr>
          <w:noProof/>
        </w:rPr>
        <w:tab/>
      </w:r>
    </w:p>
    <w:p w14:paraId="35EC690F" w14:textId="77777777" w:rsidR="000D4902" w:rsidRPr="004B22A2" w:rsidRDefault="000D4902" w:rsidP="000D4902">
      <w:pPr>
        <w:tabs>
          <w:tab w:val="left" w:leader="dot" w:pos="9072"/>
        </w:tabs>
        <w:ind w:left="709"/>
        <w:rPr>
          <w:noProof/>
        </w:rPr>
      </w:pPr>
      <w:r w:rsidRPr="004B22A2">
        <w:rPr>
          <w:noProof/>
        </w:rPr>
        <w:tab/>
      </w:r>
    </w:p>
    <w:p w14:paraId="498739F1"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63C6B60E" w14:textId="77777777" w:rsidR="000D4902" w:rsidRPr="004B22A2" w:rsidRDefault="000D4902" w:rsidP="000D4902">
      <w:pPr>
        <w:tabs>
          <w:tab w:val="left" w:leader="dot" w:pos="9072"/>
        </w:tabs>
        <w:ind w:left="709"/>
        <w:rPr>
          <w:noProof/>
        </w:rPr>
      </w:pPr>
      <w:r w:rsidRPr="004B22A2">
        <w:rPr>
          <w:noProof/>
        </w:rPr>
        <w:tab/>
      </w:r>
    </w:p>
    <w:p w14:paraId="59431951" w14:textId="77777777" w:rsidR="000D4902" w:rsidRPr="004B22A2" w:rsidRDefault="000D4902" w:rsidP="000D4902">
      <w:pPr>
        <w:pStyle w:val="ManualHeading2"/>
        <w:rPr>
          <w:noProof/>
        </w:rPr>
      </w:pPr>
      <w:r w:rsidRPr="00B01D41">
        <w:rPr>
          <w:noProof/>
        </w:rPr>
        <w:t>2.5.</w:t>
      </w:r>
      <w:r w:rsidRPr="00B01D41">
        <w:rPr>
          <w:noProof/>
        </w:rPr>
        <w:tab/>
      </w:r>
      <w:r w:rsidRPr="004B22A2">
        <w:rPr>
          <w:noProof/>
        </w:rPr>
        <w:t>Veroinstrumentit: ennakkoarviointi osoittaa, että tarvitaan seuraavia suunnitteluparametreja, jotka eivät ole asetuksen (EU) N:o 651/2014 mukaisia:</w:t>
      </w:r>
    </w:p>
    <w:p w14:paraId="7E2F1748" w14:textId="77777777" w:rsidR="000D4902" w:rsidRPr="004B22A2" w:rsidRDefault="000D4902" w:rsidP="000D4902">
      <w:pPr>
        <w:pStyle w:val="Point1"/>
        <w:rPr>
          <w:noProof/>
        </w:rPr>
      </w:pPr>
      <w:r w:rsidRPr="00B01D41">
        <w:rPr>
          <w:noProof/>
        </w:rPr>
        <w:t>(a)</w:t>
      </w:r>
      <w:r w:rsidRPr="00B01D41">
        <w:rPr>
          <w:noProof/>
        </w:rPr>
        <w:tab/>
      </w:r>
      <w:sdt>
        <w:sdtPr>
          <w:rPr>
            <w:noProof/>
          </w:rPr>
          <w:id w:val="1376963468"/>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Verokannustimet yrityssijoittajille (mukaan lukien rahoituksen välittäjät tai niiden rahastonhoitajat, jotka toimivat yhteissijoittajina) (riskirahoitussuuntaviivojen kappaleet 89–90).</w:t>
      </w:r>
    </w:p>
    <w:p w14:paraId="6F9D23B5"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7A6FCF03" w14:textId="77777777" w:rsidR="000D4902" w:rsidRPr="004B22A2" w:rsidRDefault="000D4902" w:rsidP="000D4902">
      <w:pPr>
        <w:tabs>
          <w:tab w:val="left" w:leader="dot" w:pos="9072"/>
        </w:tabs>
        <w:ind w:left="709"/>
        <w:rPr>
          <w:noProof/>
        </w:rPr>
      </w:pPr>
      <w:r w:rsidRPr="004B22A2">
        <w:rPr>
          <w:noProof/>
        </w:rPr>
        <w:lastRenderedPageBreak/>
        <w:tab/>
      </w:r>
    </w:p>
    <w:p w14:paraId="2E659476" w14:textId="77777777" w:rsidR="000D4902" w:rsidRPr="004B22A2" w:rsidRDefault="000D4902" w:rsidP="000D4902">
      <w:pPr>
        <w:pStyle w:val="Point1"/>
        <w:rPr>
          <w:noProof/>
        </w:rPr>
      </w:pPr>
      <w:r w:rsidRPr="00B01D41">
        <w:rPr>
          <w:noProof/>
        </w:rPr>
        <w:t>(b)</w:t>
      </w:r>
      <w:r w:rsidRPr="00B01D41">
        <w:rPr>
          <w:noProof/>
        </w:rPr>
        <w:tab/>
      </w:r>
      <w:sdt>
        <w:sdtPr>
          <w:rPr>
            <w:noProof/>
          </w:rPr>
          <w:id w:val="-480231008"/>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Verokannustimet yrityssijoittajille sijoitettaessa pk-yrityksiin vaihtoehtoisen kauppapaikan välityksellä (riskirahoitussuuntaviivojen kappale 81).</w:t>
      </w:r>
    </w:p>
    <w:p w14:paraId="09FD3BC7"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52EAEAA7" w14:textId="77777777" w:rsidR="000D4902" w:rsidRPr="004B22A2" w:rsidRDefault="000D4902" w:rsidP="000D4902">
      <w:pPr>
        <w:tabs>
          <w:tab w:val="left" w:leader="dot" w:pos="9072"/>
        </w:tabs>
        <w:ind w:left="709"/>
        <w:rPr>
          <w:noProof/>
        </w:rPr>
      </w:pPr>
      <w:r w:rsidRPr="004B22A2">
        <w:rPr>
          <w:noProof/>
        </w:rPr>
        <w:tab/>
      </w:r>
    </w:p>
    <w:p w14:paraId="1938ECB3" w14:textId="77777777" w:rsidR="000D4902" w:rsidRPr="004B22A2" w:rsidRDefault="000D4902" w:rsidP="000D4902">
      <w:pPr>
        <w:pStyle w:val="Point1"/>
        <w:rPr>
          <w:noProof/>
        </w:rPr>
      </w:pPr>
      <w:r w:rsidRPr="00B01D41">
        <w:rPr>
          <w:noProof/>
        </w:rPr>
        <w:t>(c)</w:t>
      </w:r>
      <w:r w:rsidRPr="00B01D41">
        <w:rPr>
          <w:noProof/>
        </w:rPr>
        <w:tab/>
      </w:r>
      <w:sdt>
        <w:sdtPr>
          <w:rPr>
            <w:noProof/>
          </w:rPr>
          <w:id w:val="1854066312"/>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Muu:</w:t>
      </w:r>
      <w:r w:rsidRPr="004B22A2">
        <w:rPr>
          <w:noProof/>
        </w:rPr>
        <w:tab/>
      </w:r>
    </w:p>
    <w:p w14:paraId="37DD5550" w14:textId="77777777" w:rsidR="000D4902" w:rsidRPr="004B22A2" w:rsidRDefault="000D4902" w:rsidP="000D4902">
      <w:pPr>
        <w:tabs>
          <w:tab w:val="left" w:leader="dot" w:pos="9072"/>
        </w:tabs>
        <w:ind w:left="709"/>
        <w:rPr>
          <w:noProof/>
        </w:rPr>
      </w:pPr>
      <w:r w:rsidRPr="004B22A2">
        <w:rPr>
          <w:noProof/>
        </w:rPr>
        <w:tab/>
      </w:r>
    </w:p>
    <w:p w14:paraId="411EA013" w14:textId="77777777" w:rsidR="000D4902" w:rsidRPr="004B22A2" w:rsidRDefault="000D4902" w:rsidP="000D4902">
      <w:pPr>
        <w:pStyle w:val="Text2"/>
        <w:rPr>
          <w:noProof/>
        </w:rPr>
      </w:pPr>
      <w:r w:rsidRPr="004B22A2">
        <w:rPr>
          <w:noProof/>
        </w:rPr>
        <w:t>Kuvailkaa ennakkoarviointiin viitaten lyhyesti taloudellista näyttöä ja perustelkaa asianmukaisesti:</w:t>
      </w:r>
    </w:p>
    <w:p w14:paraId="4EEFD3B7" w14:textId="77777777" w:rsidR="000D4902" w:rsidRPr="004B22A2" w:rsidRDefault="000D4902" w:rsidP="000D4902">
      <w:pPr>
        <w:tabs>
          <w:tab w:val="left" w:leader="dot" w:pos="9072"/>
        </w:tabs>
        <w:ind w:left="709"/>
        <w:rPr>
          <w:noProof/>
        </w:rPr>
      </w:pPr>
      <w:r w:rsidRPr="004B22A2">
        <w:rPr>
          <w:noProof/>
        </w:rPr>
        <w:tab/>
      </w:r>
    </w:p>
    <w:p w14:paraId="6199F303" w14:textId="77777777" w:rsidR="000D4902" w:rsidRPr="004B22A2" w:rsidRDefault="000D4902" w:rsidP="000D4902">
      <w:pPr>
        <w:pStyle w:val="ManualHeading2"/>
        <w:rPr>
          <w:noProof/>
        </w:rPr>
      </w:pPr>
      <w:r w:rsidRPr="00B01D41">
        <w:rPr>
          <w:noProof/>
        </w:rPr>
        <w:t>2.6.</w:t>
      </w:r>
      <w:r w:rsidRPr="00B01D41">
        <w:rPr>
          <w:noProof/>
        </w:rPr>
        <w:tab/>
      </w:r>
      <w:r w:rsidRPr="004B22A2">
        <w:rPr>
          <w:noProof/>
        </w:rPr>
        <w:t>Yksityiset sijoittajat, jotka osallistuvat ilmoitettuun tukiohjelmaan pääomasijoitusten, lainojen tai takausten muodossa:</w:t>
      </w:r>
    </w:p>
    <w:p w14:paraId="6A0CAAA1" w14:textId="77777777" w:rsidR="000D4902" w:rsidRPr="004B22A2" w:rsidRDefault="000D4902" w:rsidP="000D4902">
      <w:pPr>
        <w:ind w:left="567"/>
        <w:rPr>
          <w:i/>
          <w:iCs/>
          <w:noProof/>
        </w:rPr>
      </w:pPr>
      <w:r w:rsidRPr="004B22A2">
        <w:rPr>
          <w:i/>
          <w:noProof/>
        </w:rPr>
        <w:t>(Ks. asetuksen (EU) N:o 651/2014 2 artiklassa oleva ’riippumattoman yksityisen sijoittajan’ määritelmä).</w:t>
      </w:r>
    </w:p>
    <w:p w14:paraId="02FADBF3" w14:textId="77777777" w:rsidR="000D4902" w:rsidRPr="004B22A2" w:rsidRDefault="000D4902" w:rsidP="000D4902">
      <w:pPr>
        <w:pStyle w:val="Point1"/>
        <w:rPr>
          <w:noProof/>
        </w:rPr>
      </w:pPr>
      <w:r w:rsidRPr="00B01D41">
        <w:rPr>
          <w:noProof/>
        </w:rPr>
        <w:t>(a)</w:t>
      </w:r>
      <w:r w:rsidRPr="00B01D41">
        <w:rPr>
          <w:noProof/>
        </w:rPr>
        <w:tab/>
      </w:r>
      <w:r w:rsidRPr="004B22A2">
        <w:rPr>
          <w:noProof/>
        </w:rPr>
        <w:t>Kuvailkaa toimenpiteeseen osallistuvia yksityisiä sijoittajia (esim. yrityssijoittajat, luonnolliset henkilöt jne.):</w:t>
      </w:r>
    </w:p>
    <w:p w14:paraId="6CD4BD9C" w14:textId="77777777" w:rsidR="000D4902" w:rsidRPr="004B22A2" w:rsidRDefault="000D4902" w:rsidP="000D4902">
      <w:pPr>
        <w:tabs>
          <w:tab w:val="left" w:leader="dot" w:pos="9072"/>
        </w:tabs>
        <w:ind w:left="709"/>
        <w:rPr>
          <w:bCs/>
          <w:noProof/>
        </w:rPr>
      </w:pPr>
      <w:r w:rsidRPr="004B22A2">
        <w:rPr>
          <w:noProof/>
        </w:rPr>
        <w:tab/>
      </w:r>
    </w:p>
    <w:p w14:paraId="387AFCB1" w14:textId="77777777" w:rsidR="000D4902" w:rsidRPr="004B22A2" w:rsidRDefault="000D4902" w:rsidP="000D4902">
      <w:pPr>
        <w:pStyle w:val="Point1"/>
        <w:rPr>
          <w:bCs/>
          <w:noProof/>
        </w:rPr>
      </w:pPr>
      <w:r w:rsidRPr="00B01D41">
        <w:rPr>
          <w:noProof/>
        </w:rPr>
        <w:t>(b)</w:t>
      </w:r>
      <w:r w:rsidRPr="00B01D41">
        <w:rPr>
          <w:noProof/>
        </w:rPr>
        <w:tab/>
      </w:r>
      <w:r w:rsidRPr="004B22A2">
        <w:rPr>
          <w:noProof/>
        </w:rPr>
        <w:t xml:space="preserve">Tarjoavatko yksityiset sijoittajat pääomarahoitusta, lainoja tai takauksia rahoituksen välittäjän (esimerkiksi rahastojen rahasto) tasolla tai lopullisten tuensaajien tasolla? Tarkentakaa taso ja määrät: </w:t>
      </w:r>
    </w:p>
    <w:p w14:paraId="613CD5CF" w14:textId="77777777" w:rsidR="000D4902" w:rsidRPr="004B22A2" w:rsidRDefault="000D4902" w:rsidP="000D4902">
      <w:pPr>
        <w:tabs>
          <w:tab w:val="left" w:leader="dot" w:pos="9072"/>
        </w:tabs>
        <w:ind w:left="709"/>
        <w:rPr>
          <w:bCs/>
          <w:noProof/>
        </w:rPr>
      </w:pPr>
      <w:r w:rsidRPr="004B22A2">
        <w:rPr>
          <w:noProof/>
        </w:rPr>
        <w:tab/>
      </w:r>
    </w:p>
    <w:p w14:paraId="75E35949" w14:textId="77777777" w:rsidR="000D4902" w:rsidRPr="004B22A2" w:rsidRDefault="000D4902" w:rsidP="000D4902">
      <w:pPr>
        <w:pStyle w:val="Point1"/>
        <w:rPr>
          <w:noProof/>
        </w:rPr>
      </w:pPr>
      <w:r w:rsidRPr="00B01D41">
        <w:rPr>
          <w:noProof/>
        </w:rPr>
        <w:t>(c)</w:t>
      </w:r>
      <w:r w:rsidRPr="00B01D41">
        <w:rPr>
          <w:noProof/>
        </w:rPr>
        <w:tab/>
      </w:r>
      <w:r w:rsidRPr="004B22A2">
        <w:rPr>
          <w:noProof/>
        </w:rPr>
        <w:t>Tekevätkö tukiohjelman toteuttavat rahoituksen välittäjät (ks. kohta 2.7) myös yhteissijoituksia (jolloin ne katsotaan myös yksityisiksi sijoittajiksi)?</w:t>
      </w:r>
    </w:p>
    <w:p w14:paraId="2DE545B9" w14:textId="77777777" w:rsidR="000D4902" w:rsidRDefault="00257B58" w:rsidP="004F1031">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Tarkentakaa: </w:t>
      </w:r>
    </w:p>
    <w:p w14:paraId="4FB09BF4" w14:textId="77777777" w:rsidR="000D4902" w:rsidRPr="004B22A2" w:rsidRDefault="000D4902" w:rsidP="004F1031">
      <w:pPr>
        <w:tabs>
          <w:tab w:val="left" w:leader="dot" w:pos="9072"/>
        </w:tabs>
        <w:ind w:left="1276"/>
        <w:rPr>
          <w:noProof/>
        </w:rPr>
      </w:pPr>
      <w:r w:rsidRPr="004B22A2">
        <w:rPr>
          <w:noProof/>
        </w:rPr>
        <w:tab/>
      </w:r>
    </w:p>
    <w:p w14:paraId="455BC000" w14:textId="77777777" w:rsidR="000D4902" w:rsidRPr="004B22A2" w:rsidRDefault="00257B58" w:rsidP="004F1031">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6BE18A1A" w14:textId="77777777" w:rsidR="000D4902" w:rsidRPr="004B22A2" w:rsidRDefault="000D4902" w:rsidP="000D4902">
      <w:pPr>
        <w:pStyle w:val="ManualHeading2"/>
        <w:rPr>
          <w:noProof/>
        </w:rPr>
      </w:pPr>
      <w:r w:rsidRPr="00B01D41">
        <w:rPr>
          <w:noProof/>
        </w:rPr>
        <w:t>2.7.</w:t>
      </w:r>
      <w:r w:rsidRPr="00B01D41">
        <w:rPr>
          <w:noProof/>
        </w:rPr>
        <w:tab/>
      </w:r>
      <w:r w:rsidRPr="004B22A2">
        <w:rPr>
          <w:noProof/>
        </w:rPr>
        <w:t>Ilmoitetun tukiohjelman toteuttavat rahoituksen välittäjät ja toimeksisaava yhteisö:</w:t>
      </w:r>
    </w:p>
    <w:p w14:paraId="467BF9F0" w14:textId="77777777" w:rsidR="000D4902" w:rsidRPr="004B22A2" w:rsidRDefault="000D4902" w:rsidP="000D4902">
      <w:pPr>
        <w:ind w:left="567"/>
        <w:rPr>
          <w:i/>
          <w:iCs/>
          <w:noProof/>
        </w:rPr>
      </w:pPr>
      <w:r w:rsidRPr="004B22A2">
        <w:rPr>
          <w:i/>
          <w:noProof/>
        </w:rPr>
        <w:t>(Ks. rahoituksen välittäjän yleinen määritelmä riskirahoitussuuntaviivojen kappaleen 35 kohdassa 11); se kattaa myös rahastot riippumatta siitä, ovatko ne oikeushenkilöitä vai eivät.)</w:t>
      </w:r>
    </w:p>
    <w:p w14:paraId="1D3034A5" w14:textId="77777777" w:rsidR="000D4902" w:rsidRPr="004B22A2" w:rsidRDefault="000D4902" w:rsidP="000D4902">
      <w:pPr>
        <w:pStyle w:val="Point1"/>
        <w:rPr>
          <w:noProof/>
        </w:rPr>
      </w:pPr>
      <w:r w:rsidRPr="00B01D41">
        <w:rPr>
          <w:noProof/>
        </w:rPr>
        <w:t>(a)</w:t>
      </w:r>
      <w:r w:rsidRPr="00B01D41">
        <w:rPr>
          <w:noProof/>
        </w:rPr>
        <w:tab/>
      </w:r>
      <w:r w:rsidRPr="004B22A2">
        <w:rPr>
          <w:noProof/>
        </w:rPr>
        <w:t>Tarkentakaa tukiohjelman toteuttavien rahoituksen välittäjien luonne:</w:t>
      </w:r>
    </w:p>
    <w:p w14:paraId="5D606A38" w14:textId="77777777" w:rsidR="000D4902" w:rsidRPr="004B22A2" w:rsidRDefault="000D4902" w:rsidP="000D4902">
      <w:pPr>
        <w:tabs>
          <w:tab w:val="left" w:leader="dot" w:pos="9072"/>
        </w:tabs>
        <w:ind w:left="709"/>
        <w:rPr>
          <w:noProof/>
        </w:rPr>
      </w:pPr>
      <w:r w:rsidRPr="004B22A2">
        <w:rPr>
          <w:noProof/>
        </w:rPr>
        <w:tab/>
      </w:r>
    </w:p>
    <w:p w14:paraId="56D7BCBC" w14:textId="77777777" w:rsidR="000D4902" w:rsidRPr="004B22A2" w:rsidRDefault="000D4902" w:rsidP="000D4902">
      <w:pPr>
        <w:pStyle w:val="Point1"/>
        <w:rPr>
          <w:noProof/>
        </w:rPr>
      </w:pPr>
      <w:r w:rsidRPr="00B01D41">
        <w:rPr>
          <w:noProof/>
        </w:rPr>
        <w:t>(b)</w:t>
      </w:r>
      <w:r w:rsidRPr="00B01D41">
        <w:rPr>
          <w:noProof/>
        </w:rPr>
        <w:tab/>
      </w:r>
      <w:r w:rsidRPr="004B22A2">
        <w:rPr>
          <w:noProof/>
        </w:rPr>
        <w:t xml:space="preserve">Liittyykö toimenpiteen toteuttamiseen ”toimeksisaanutta yhteisöä” (siten kuin se on määritelty riskirahoitussuuntaviivojen kappaleen 35 kohdassa 5)? </w:t>
      </w:r>
    </w:p>
    <w:p w14:paraId="2D7062B2" w14:textId="77777777" w:rsidR="000D4902" w:rsidRDefault="00257B58" w:rsidP="000D4902">
      <w:pPr>
        <w:pStyle w:val="Text2"/>
        <w:rPr>
          <w:noProof/>
        </w:rPr>
      </w:pPr>
      <w:sdt>
        <w:sdtPr>
          <w:rPr>
            <w:noProof/>
          </w:rPr>
          <w:id w:val="173827556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Tarkentakaa:</w:t>
      </w:r>
    </w:p>
    <w:p w14:paraId="4B871DCE" w14:textId="77777777" w:rsidR="000D4902" w:rsidRPr="004B22A2" w:rsidRDefault="000D4902" w:rsidP="000D4902">
      <w:pPr>
        <w:tabs>
          <w:tab w:val="left" w:leader="dot" w:pos="9072"/>
        </w:tabs>
        <w:ind w:left="709"/>
        <w:rPr>
          <w:noProof/>
        </w:rPr>
      </w:pPr>
      <w:r w:rsidRPr="004B22A2">
        <w:rPr>
          <w:noProof/>
        </w:rPr>
        <w:tab/>
      </w:r>
    </w:p>
    <w:p w14:paraId="198F4B32" w14:textId="77777777" w:rsidR="000D4902" w:rsidRPr="004B22A2" w:rsidRDefault="00257B58" w:rsidP="000D4902">
      <w:pPr>
        <w:pStyle w:val="Text2"/>
        <w:rPr>
          <w:noProof/>
        </w:rPr>
      </w:pPr>
      <w:sdt>
        <w:sdtPr>
          <w:rPr>
            <w:noProof/>
          </w:rPr>
          <w:id w:val="97911657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29446B19" w14:textId="77777777" w:rsidR="000D4902" w:rsidRPr="004B22A2" w:rsidRDefault="000D4902" w:rsidP="000D4902">
      <w:pPr>
        <w:pStyle w:val="Point1"/>
        <w:rPr>
          <w:noProof/>
        </w:rPr>
      </w:pPr>
      <w:r w:rsidRPr="00B01D41">
        <w:rPr>
          <w:noProof/>
        </w:rPr>
        <w:lastRenderedPageBreak/>
        <w:t>(c)</w:t>
      </w:r>
      <w:r w:rsidRPr="00B01D41">
        <w:rPr>
          <w:noProof/>
        </w:rPr>
        <w:tab/>
      </w:r>
      <w:r w:rsidRPr="004B22A2">
        <w:rPr>
          <w:noProof/>
        </w:rPr>
        <w:t>Tekeekö toimeksisaanut yhteisö yhteissijoituksia jäsenvaltion kanssa omista varoistaan?</w:t>
      </w:r>
    </w:p>
    <w:p w14:paraId="40CD5ED2" w14:textId="77777777" w:rsidR="000D4902" w:rsidRPr="004B22A2" w:rsidRDefault="00257B58" w:rsidP="000D4902">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Viitatkaa oikeusperustan säännökseen, jossa valtuutetaan toimeksisaanut yhteisö tekemään tällaisia yhteissijoituksia:</w:t>
      </w:r>
    </w:p>
    <w:p w14:paraId="21BB75BC" w14:textId="77777777" w:rsidR="000D4902" w:rsidRPr="004B22A2" w:rsidRDefault="000D4902" w:rsidP="004F1031">
      <w:pPr>
        <w:tabs>
          <w:tab w:val="left" w:leader="dot" w:pos="9072"/>
        </w:tabs>
        <w:ind w:left="1417"/>
        <w:rPr>
          <w:noProof/>
        </w:rPr>
      </w:pPr>
      <w:r w:rsidRPr="004B22A2">
        <w:rPr>
          <w:noProof/>
        </w:rPr>
        <w:tab/>
      </w:r>
    </w:p>
    <w:p w14:paraId="2FA05FCD" w14:textId="77777777" w:rsidR="000D4902" w:rsidRPr="004B22A2" w:rsidRDefault="00257B58" w:rsidP="000D4902">
      <w:pPr>
        <w:pStyle w:val="Text2"/>
        <w:rPr>
          <w:noProof/>
        </w:rPr>
      </w:pPr>
      <w:sdt>
        <w:sdtPr>
          <w:rPr>
            <w:noProof/>
          </w:rPr>
          <w:id w:val="-1940122564"/>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 </w:t>
      </w:r>
    </w:p>
    <w:p w14:paraId="3687FF49" w14:textId="77777777" w:rsidR="000D4902" w:rsidRPr="004B22A2" w:rsidRDefault="000D4902" w:rsidP="000D4902">
      <w:pPr>
        <w:pStyle w:val="Point1"/>
        <w:rPr>
          <w:noProof/>
        </w:rPr>
      </w:pPr>
      <w:r w:rsidRPr="00B01D41">
        <w:rPr>
          <w:noProof/>
        </w:rPr>
        <w:t>(d)</w:t>
      </w:r>
      <w:r w:rsidRPr="00B01D41">
        <w:rPr>
          <w:noProof/>
        </w:rPr>
        <w:tab/>
      </w:r>
      <w:r w:rsidRPr="004B22A2">
        <w:rPr>
          <w:noProof/>
        </w:rPr>
        <w:t xml:space="preserve">Miten toimeksisaava yhteisö valitaan? </w:t>
      </w:r>
    </w:p>
    <w:p w14:paraId="1A5955C2" w14:textId="77777777" w:rsidR="000D4902" w:rsidRPr="004B22A2" w:rsidRDefault="00257B58" w:rsidP="000D4902">
      <w:pPr>
        <w:pStyle w:val="Text2"/>
        <w:rPr>
          <w:noProof/>
        </w:rPr>
      </w:pPr>
      <w:sdt>
        <w:sdtPr>
          <w:rPr>
            <w:noProof/>
          </w:rPr>
          <w:id w:val="-71134470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Avoimella, läpinäkyvällä, syrjimättömällä ja objektiivisella valintamenettelyllä. Tarkentakaa:</w:t>
      </w:r>
    </w:p>
    <w:p w14:paraId="703BBCD4" w14:textId="77777777" w:rsidR="000D4902" w:rsidRPr="004B22A2" w:rsidRDefault="000D4902" w:rsidP="004F1031">
      <w:pPr>
        <w:tabs>
          <w:tab w:val="left" w:leader="dot" w:pos="9072"/>
        </w:tabs>
        <w:ind w:left="1417"/>
        <w:rPr>
          <w:noProof/>
        </w:rPr>
      </w:pPr>
      <w:r w:rsidRPr="004B22A2">
        <w:rPr>
          <w:noProof/>
        </w:rPr>
        <w:tab/>
      </w:r>
    </w:p>
    <w:p w14:paraId="3EC80A8D" w14:textId="77777777" w:rsidR="000D4902" w:rsidRPr="004B22A2" w:rsidRDefault="00257B58" w:rsidP="000D4902">
      <w:pPr>
        <w:pStyle w:val="Text2"/>
        <w:rPr>
          <w:noProof/>
        </w:rPr>
      </w:pPr>
      <w:sdt>
        <w:sdtPr>
          <w:rPr>
            <w:noProof/>
          </w:rPr>
          <w:id w:val="198526564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Suoraan nimittämällä. Selostakaa tukiohjelman toteuttamiseen liittyvän korvauksen laskemisessa käytettävää menetelmää, jolla varmistetaan, että toimeksisaaneen yhteisön korvaus ei ole liiallinen (riskirahoitussuuntaviivojen kappale 150):</w:t>
      </w:r>
    </w:p>
    <w:p w14:paraId="1B498EAE" w14:textId="77777777" w:rsidR="000D4902" w:rsidRPr="004B22A2" w:rsidRDefault="000D4902" w:rsidP="004F1031">
      <w:pPr>
        <w:tabs>
          <w:tab w:val="left" w:leader="dot" w:pos="9072"/>
        </w:tabs>
        <w:ind w:left="1417"/>
        <w:rPr>
          <w:noProof/>
        </w:rPr>
      </w:pPr>
      <w:r w:rsidRPr="004B22A2">
        <w:rPr>
          <w:noProof/>
        </w:rPr>
        <w:tab/>
      </w:r>
    </w:p>
    <w:p w14:paraId="6FF35950" w14:textId="77777777" w:rsidR="000D4902" w:rsidRPr="004B22A2" w:rsidRDefault="000D4902" w:rsidP="000D4902">
      <w:pPr>
        <w:pStyle w:val="Point1"/>
        <w:rPr>
          <w:noProof/>
        </w:rPr>
      </w:pPr>
      <w:r w:rsidRPr="00B01D41">
        <w:rPr>
          <w:noProof/>
        </w:rPr>
        <w:t>(e)</w:t>
      </w:r>
      <w:r w:rsidRPr="00B01D41">
        <w:rPr>
          <w:noProof/>
        </w:rPr>
        <w:tab/>
      </w:r>
      <w:r w:rsidRPr="004B22A2">
        <w:rPr>
          <w:noProof/>
        </w:rPr>
        <w:t xml:space="preserve">Hallinnoiko toimeksisaanut yhteisö rahasto(j)a, jonka/joiden kautta rahoitusta ilmoitetusta tukiohjelmasta myönnetään? </w:t>
      </w:r>
    </w:p>
    <w:p w14:paraId="65B6436D" w14:textId="77777777" w:rsidR="000D4902" w:rsidRPr="004B22A2" w:rsidRDefault="00257B58" w:rsidP="000D4902">
      <w:pPr>
        <w:pStyle w:val="Text2"/>
        <w:rPr>
          <w:noProof/>
        </w:rPr>
      </w:pPr>
      <w:sdt>
        <w:sdtPr>
          <w:rPr>
            <w:noProof/>
          </w:rPr>
          <w:id w:val="196892863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43618105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1C45A60F" w14:textId="77777777" w:rsidR="000D4902" w:rsidRPr="004B22A2" w:rsidRDefault="000D4902" w:rsidP="000D4902">
      <w:pPr>
        <w:pStyle w:val="Point1"/>
        <w:rPr>
          <w:noProof/>
        </w:rPr>
      </w:pPr>
      <w:r w:rsidRPr="00B01D41">
        <w:rPr>
          <w:noProof/>
        </w:rPr>
        <w:t>(f)</w:t>
      </w:r>
      <w:r w:rsidRPr="00B01D41">
        <w:rPr>
          <w:noProof/>
        </w:rPr>
        <w:tab/>
      </w:r>
      <w:r w:rsidRPr="004B22A2">
        <w:rPr>
          <w:noProof/>
        </w:rPr>
        <w:t>Toimenpiteen toteuttamisesta rahoituksen välittäjän tasolla vastaavan rahastoyhtiön ominaisuudet:</w:t>
      </w:r>
    </w:p>
    <w:p w14:paraId="370051C9" w14:textId="77777777" w:rsidR="000D4902" w:rsidRPr="004B22A2" w:rsidRDefault="000D4902" w:rsidP="000D4902">
      <w:pPr>
        <w:tabs>
          <w:tab w:val="left" w:leader="dot" w:pos="9072"/>
        </w:tabs>
        <w:ind w:left="851"/>
        <w:rPr>
          <w:noProof/>
        </w:rPr>
      </w:pPr>
      <w:r w:rsidRPr="004B22A2">
        <w:rPr>
          <w:noProof/>
        </w:rPr>
        <w:tab/>
      </w:r>
    </w:p>
    <w:p w14:paraId="224E58AC" w14:textId="77777777" w:rsidR="000D4902" w:rsidRPr="004B22A2" w:rsidRDefault="000D4902" w:rsidP="000D4902">
      <w:pPr>
        <w:pStyle w:val="Point1"/>
        <w:rPr>
          <w:noProof/>
        </w:rPr>
      </w:pPr>
      <w:r w:rsidRPr="00B01D41">
        <w:rPr>
          <w:noProof/>
        </w:rPr>
        <w:t>(g)</w:t>
      </w:r>
      <w:r w:rsidRPr="00B01D41">
        <w:rPr>
          <w:noProof/>
        </w:rPr>
        <w:tab/>
      </w:r>
      <w:r w:rsidRPr="004B22A2">
        <w:rPr>
          <w:noProof/>
        </w:rPr>
        <w:t xml:space="preserve">Jos tukiohjelman toteuttamiseen osallistuu rahoituksen välittäjiä useilla tasoilla (mukaan lukien rahastojen rahastot), toimittakaa kaikki asianmukaiset tiedot kunkin rahoituksen välittäjän tason osalta: </w:t>
      </w:r>
    </w:p>
    <w:p w14:paraId="32AC915B" w14:textId="77777777" w:rsidR="000D4902" w:rsidRPr="004B22A2" w:rsidRDefault="000D4902" w:rsidP="000D4902">
      <w:pPr>
        <w:pStyle w:val="ListParagraph"/>
        <w:tabs>
          <w:tab w:val="left" w:leader="dot" w:pos="9072"/>
        </w:tabs>
        <w:ind w:left="851"/>
        <w:contextualSpacing w:val="0"/>
        <w:rPr>
          <w:noProof/>
        </w:rPr>
      </w:pPr>
      <w:r w:rsidRPr="004B22A2">
        <w:rPr>
          <w:noProof/>
        </w:rPr>
        <w:tab/>
      </w:r>
    </w:p>
    <w:p w14:paraId="215125DB" w14:textId="77777777" w:rsidR="000D4902" w:rsidRPr="004B22A2" w:rsidRDefault="000D4902" w:rsidP="000D4902">
      <w:pPr>
        <w:pStyle w:val="ManualHeading2"/>
        <w:rPr>
          <w:noProof/>
        </w:rPr>
      </w:pPr>
      <w:r w:rsidRPr="00B01D41">
        <w:rPr>
          <w:noProof/>
        </w:rPr>
        <w:t>2.8.</w:t>
      </w:r>
      <w:r w:rsidRPr="00B01D41">
        <w:rPr>
          <w:noProof/>
        </w:rPr>
        <w:tab/>
      </w:r>
      <w:r w:rsidRPr="004B22A2">
        <w:rPr>
          <w:noProof/>
        </w:rPr>
        <w:t xml:space="preserve">Osallistuuko ilmoitettuun tukiohjelmaan vielä muita osapuolia (muita kuin tukea myöntävä viranomainen, kohdeyritykset, rahoituksen välittäjät ja yksityiset sijoittajat)? </w:t>
      </w:r>
    </w:p>
    <w:p w14:paraId="4125F536" w14:textId="77777777" w:rsidR="000D4902" w:rsidRDefault="00257B58" w:rsidP="000D4902">
      <w:pPr>
        <w:pStyle w:val="Text1"/>
        <w:rPr>
          <w:noProof/>
        </w:rPr>
      </w:pPr>
      <w:sdt>
        <w:sdtPr>
          <w:rPr>
            <w:noProof/>
          </w:rPr>
          <w:id w:val="214145280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Tarkentakaa: </w:t>
      </w:r>
    </w:p>
    <w:p w14:paraId="683CEA5D" w14:textId="77777777" w:rsidR="000D4902" w:rsidRPr="004B22A2" w:rsidRDefault="000D4902" w:rsidP="000D4902">
      <w:pPr>
        <w:tabs>
          <w:tab w:val="left" w:leader="dot" w:pos="9072"/>
        </w:tabs>
        <w:ind w:left="709"/>
        <w:rPr>
          <w:noProof/>
        </w:rPr>
      </w:pPr>
      <w:r w:rsidRPr="004B22A2">
        <w:rPr>
          <w:noProof/>
        </w:rPr>
        <w:tab/>
      </w:r>
    </w:p>
    <w:p w14:paraId="03F7D226" w14:textId="77777777" w:rsidR="000D4902" w:rsidRPr="004B22A2" w:rsidRDefault="00257B58" w:rsidP="000D4902">
      <w:pPr>
        <w:pStyle w:val="Text1"/>
        <w:rPr>
          <w:noProof/>
        </w:rPr>
      </w:pPr>
      <w:sdt>
        <w:sdtPr>
          <w:rPr>
            <w:noProof/>
          </w:rPr>
          <w:id w:val="-122745122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55459F8B" w14:textId="77777777" w:rsidR="000D4902" w:rsidRPr="004B22A2" w:rsidRDefault="000D4902" w:rsidP="000D4902">
      <w:pPr>
        <w:pStyle w:val="ManualHeading2"/>
        <w:rPr>
          <w:noProof/>
        </w:rPr>
      </w:pPr>
      <w:r w:rsidRPr="00B01D41">
        <w:rPr>
          <w:noProof/>
        </w:rPr>
        <w:t>2.9.</w:t>
      </w:r>
      <w:r w:rsidRPr="00B01D41">
        <w:rPr>
          <w:noProof/>
        </w:rPr>
        <w:tab/>
      </w:r>
      <w:r w:rsidRPr="004B22A2">
        <w:rPr>
          <w:noProof/>
        </w:rPr>
        <w:t xml:space="preserve">Yksityiskohtainen kuvaus sijoitusstrategiasta ja sijoitusinstrument(e)ista: </w:t>
      </w:r>
    </w:p>
    <w:p w14:paraId="6B0689FC" w14:textId="77777777" w:rsidR="000D4902" w:rsidRPr="004B22A2" w:rsidRDefault="000D4902" w:rsidP="000D4902">
      <w:pPr>
        <w:pStyle w:val="Tiret1"/>
        <w:numPr>
          <w:ilvl w:val="0"/>
          <w:numId w:val="53"/>
        </w:numPr>
        <w:rPr>
          <w:noProof/>
        </w:rPr>
      </w:pPr>
      <w:r w:rsidRPr="004B22A2">
        <w:rPr>
          <w:noProof/>
        </w:rPr>
        <w:t>Mikä on rahoituksen välittäjän sijoitusstrategia?</w:t>
      </w:r>
    </w:p>
    <w:p w14:paraId="74E8775D" w14:textId="77777777" w:rsidR="000D4902" w:rsidRPr="004B22A2" w:rsidRDefault="000D4902" w:rsidP="000D4902">
      <w:pPr>
        <w:pStyle w:val="Tiret1"/>
        <w:numPr>
          <w:ilvl w:val="0"/>
          <w:numId w:val="56"/>
        </w:numPr>
        <w:rPr>
          <w:noProof/>
        </w:rPr>
      </w:pPr>
      <w:r w:rsidRPr="004B22A2">
        <w:rPr>
          <w:noProof/>
        </w:rPr>
        <w:t>Mihin yhteiskuntapoliittisiin tavoitteisiin investointistrategialla pyritään?</w:t>
      </w:r>
    </w:p>
    <w:p w14:paraId="15381D81" w14:textId="77777777" w:rsidR="000D4902" w:rsidRPr="004B22A2" w:rsidRDefault="000D4902" w:rsidP="000D4902">
      <w:pPr>
        <w:pStyle w:val="Tiret1"/>
        <w:numPr>
          <w:ilvl w:val="0"/>
          <w:numId w:val="56"/>
        </w:numPr>
        <w:rPr>
          <w:noProof/>
        </w:rPr>
      </w:pPr>
      <w:r w:rsidRPr="004B22A2">
        <w:rPr>
          <w:noProof/>
        </w:rPr>
        <w:t>Liittäkää mukaan tukiohjelman rakennetta ja sen instrumentteja kuvaava kuvio, josta käyvät ilmi kaikki osapuolet ja niiden osallistumisen suuruus, sekä tarvittaessa liite, jossa esitetään yhteenveto ilmoitetun tukiohjelman yleisestä rakenteesta.</w:t>
      </w:r>
    </w:p>
    <w:p w14:paraId="24D094F0" w14:textId="77777777" w:rsidR="000D4902" w:rsidRPr="004B22A2" w:rsidRDefault="000D4902" w:rsidP="000D4902">
      <w:pPr>
        <w:tabs>
          <w:tab w:val="left" w:leader="dot" w:pos="9072"/>
        </w:tabs>
        <w:ind w:left="709"/>
        <w:rPr>
          <w:noProof/>
        </w:rPr>
      </w:pPr>
      <w:r w:rsidRPr="004B22A2">
        <w:rPr>
          <w:noProof/>
        </w:rPr>
        <w:tab/>
      </w:r>
    </w:p>
    <w:p w14:paraId="70EE8211" w14:textId="77777777" w:rsidR="000D4902" w:rsidRPr="004B22A2" w:rsidRDefault="000D4902" w:rsidP="000D4902">
      <w:pPr>
        <w:pStyle w:val="Tiret1"/>
        <w:numPr>
          <w:ilvl w:val="0"/>
          <w:numId w:val="56"/>
        </w:numPr>
        <w:rPr>
          <w:bCs/>
          <w:noProof/>
        </w:rPr>
      </w:pPr>
      <w:r w:rsidRPr="004B22A2">
        <w:rPr>
          <w:noProof/>
        </w:rPr>
        <w:lastRenderedPageBreak/>
        <w:t>Kuvailkaa tapoja, joilla yksityisiä sijoittajia ja rahoituksen välittäjiä pyritään saamaan ilmoittamaan kiinnostuksestaan osallistua ilmoitettuun tukiohjelmaan, vastaamalla tässä kohdassa esitettyihin kysymyksiin.</w:t>
      </w:r>
    </w:p>
    <w:p w14:paraId="0900BFF0" w14:textId="77777777" w:rsidR="000D4902" w:rsidRPr="004B22A2" w:rsidRDefault="000D4902" w:rsidP="000D4902">
      <w:pPr>
        <w:tabs>
          <w:tab w:val="left" w:leader="dot" w:pos="9072"/>
        </w:tabs>
        <w:ind w:left="709"/>
        <w:rPr>
          <w:noProof/>
        </w:rPr>
      </w:pPr>
      <w:r w:rsidRPr="004B22A2">
        <w:rPr>
          <w:noProof/>
        </w:rPr>
        <w:tab/>
      </w:r>
    </w:p>
    <w:p w14:paraId="7CD0141B" w14:textId="77777777" w:rsidR="000D4902" w:rsidRPr="004B22A2" w:rsidRDefault="000D4902" w:rsidP="000D4902">
      <w:pPr>
        <w:pStyle w:val="ManualHeading3"/>
        <w:rPr>
          <w:noProof/>
        </w:rPr>
      </w:pPr>
      <w:r w:rsidRPr="00B01D41">
        <w:rPr>
          <w:noProof/>
        </w:rPr>
        <w:t>2.9.1.</w:t>
      </w:r>
      <w:r w:rsidRPr="00B01D41">
        <w:rPr>
          <w:noProof/>
        </w:rPr>
        <w:tab/>
      </w:r>
      <w:r w:rsidRPr="004B22A2">
        <w:rPr>
          <w:noProof/>
        </w:rPr>
        <w:t>Rahoitusinstrumentit</w:t>
      </w:r>
    </w:p>
    <w:p w14:paraId="55A0394E" w14:textId="77777777" w:rsidR="000D4902" w:rsidRPr="004B22A2" w:rsidRDefault="000D4902" w:rsidP="000D4902">
      <w:pPr>
        <w:rPr>
          <w:i/>
          <w:iCs/>
          <w:noProof/>
        </w:rPr>
      </w:pPr>
      <w:r w:rsidRPr="004B22A2">
        <w:rPr>
          <w:i/>
          <w:noProof/>
        </w:rPr>
        <w:t xml:space="preserve">Rahoitusinstrumenttien muodossa olevat riskirahoitustukitoimenpiteet on </w:t>
      </w:r>
      <w:r w:rsidRPr="004B22A2">
        <w:rPr>
          <w:noProof/>
        </w:rPr>
        <w:br/>
      </w:r>
      <w:r w:rsidRPr="004B22A2">
        <w:rPr>
          <w:i/>
          <w:noProof/>
        </w:rPr>
        <w:t>1) toteutettava rahoituksen välittäjien kautta (riskirahoitussuuntaviivojen kappale 22) ja 2)</w:t>
      </w:r>
      <w:r>
        <w:rPr>
          <w:i/>
          <w:noProof/>
        </w:rPr>
        <w:t> </w:t>
      </w:r>
      <w:r w:rsidRPr="004B22A2">
        <w:rPr>
          <w:i/>
          <w:noProof/>
        </w:rPr>
        <w:t>suunniteltava niin, että niihin osallistuu yksityisiä sijoittajia (riskirahoitussuuntaviivojen kappale 25). Näin ollen nämä toimenpiteet koostuvat kolmesta tasosta: i) rahoituksen välittäjiin kohdistuva valtion interventio, ii) rahoituksen välittäjien lopullisiin tuensaajayrityksiin tekemät sijoitukset ja iii) yksityisten sijoittajien sijoitukset jommallakummalla näistä kahdesta tasosta.</w:t>
      </w:r>
    </w:p>
    <w:p w14:paraId="7EC35BF2" w14:textId="77777777" w:rsidR="000D4902" w:rsidRPr="004B22A2" w:rsidRDefault="000D4902" w:rsidP="000D4902">
      <w:pPr>
        <w:pStyle w:val="ManualHeading4"/>
        <w:rPr>
          <w:noProof/>
        </w:rPr>
      </w:pPr>
      <w:r w:rsidRPr="00B01D41">
        <w:rPr>
          <w:noProof/>
        </w:rPr>
        <w:t>2.9.1.1.</w:t>
      </w:r>
      <w:r w:rsidRPr="00B01D41">
        <w:rPr>
          <w:noProof/>
        </w:rPr>
        <w:tab/>
      </w:r>
      <w:r w:rsidRPr="004B22A2">
        <w:rPr>
          <w:noProof/>
        </w:rPr>
        <w:t xml:space="preserve"> Interventio rahoituksen välittäjien tasolla</w:t>
      </w:r>
    </w:p>
    <w:p w14:paraId="27AB415C" w14:textId="77777777" w:rsidR="000D4902" w:rsidRPr="004B22A2" w:rsidRDefault="000D4902" w:rsidP="000D4902">
      <w:pPr>
        <w:pStyle w:val="ManualHeading1-A"/>
        <w:rPr>
          <w:noProof/>
        </w:rPr>
      </w:pPr>
      <w:r w:rsidRPr="004B22A2">
        <w:rPr>
          <w:noProof/>
        </w:rPr>
        <w:t>Rahoituksen välittäjien tasolla tehtävä valtion interventio</w:t>
      </w:r>
    </w:p>
    <w:p w14:paraId="6FF7365E" w14:textId="77777777" w:rsidR="000D4902" w:rsidRPr="004B22A2" w:rsidRDefault="000D4902" w:rsidP="000D4902">
      <w:pPr>
        <w:rPr>
          <w:noProof/>
        </w:rPr>
      </w:pPr>
      <w:r w:rsidRPr="004B22A2">
        <w:rPr>
          <w:noProof/>
        </w:rPr>
        <w:t>Valtio tarjoaa rahoituksen välittäjille seuraavat (rastitetaan ja täydennetään tarpeen mukaan):</w:t>
      </w:r>
    </w:p>
    <w:p w14:paraId="79EDAD14" w14:textId="77777777" w:rsidR="000D4902" w:rsidRPr="004B22A2" w:rsidRDefault="00257B58" w:rsidP="000D4902">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Valtion pääomasijoitus (mukaan lukien oman pääoman luonteinen rahoitus) rahoituksen välittäjien tasolla</w:t>
      </w:r>
    </w:p>
    <w:p w14:paraId="2E15DF10" w14:textId="77777777" w:rsidR="000D4902" w:rsidRPr="004B22A2" w:rsidRDefault="000D4902" w:rsidP="000D4902">
      <w:pPr>
        <w:pStyle w:val="ListNumber"/>
        <w:numPr>
          <w:ilvl w:val="0"/>
          <w:numId w:val="14"/>
        </w:numPr>
        <w:spacing w:before="0" w:after="240"/>
        <w:contextualSpacing w:val="0"/>
        <w:rPr>
          <w:noProof/>
        </w:rPr>
      </w:pPr>
      <w:r w:rsidRPr="004B22A2">
        <w:rPr>
          <w:noProof/>
        </w:rPr>
        <w:t>Antakaa seuraavat tiedot:</w:t>
      </w:r>
    </w:p>
    <w:p w14:paraId="181B39F6" w14:textId="77777777" w:rsidR="000D4902" w:rsidRPr="004B22A2" w:rsidRDefault="000D4902" w:rsidP="000D4902">
      <w:pPr>
        <w:pStyle w:val="Tiret0"/>
        <w:numPr>
          <w:ilvl w:val="0"/>
          <w:numId w:val="54"/>
        </w:numPr>
        <w:rPr>
          <w:noProof/>
        </w:rPr>
      </w:pPr>
      <w:r w:rsidRPr="004B22A2">
        <w:rPr>
          <w:noProof/>
        </w:rPr>
        <w:t>Pääomasijoituksen ehdot (liittäkää mukaan myös vertailu markkinaehtoisen vastaavan pääomasijoituksen kanssa):</w:t>
      </w:r>
    </w:p>
    <w:p w14:paraId="678B6157" w14:textId="77777777" w:rsidR="000D4902" w:rsidRPr="004B22A2" w:rsidRDefault="000D4902" w:rsidP="000D4902">
      <w:pPr>
        <w:tabs>
          <w:tab w:val="left" w:leader="dot" w:pos="9072"/>
        </w:tabs>
        <w:rPr>
          <w:bCs/>
          <w:noProof/>
        </w:rPr>
      </w:pPr>
      <w:r w:rsidRPr="004B22A2">
        <w:rPr>
          <w:noProof/>
        </w:rPr>
        <w:tab/>
      </w:r>
    </w:p>
    <w:p w14:paraId="692231AD" w14:textId="77777777" w:rsidR="000D4902" w:rsidRPr="004B22A2" w:rsidRDefault="000D4902" w:rsidP="000D4902">
      <w:pPr>
        <w:pStyle w:val="Tiret0"/>
        <w:rPr>
          <w:noProof/>
        </w:rPr>
      </w:pPr>
      <w:r w:rsidRPr="004B22A2">
        <w:rPr>
          <w:noProof/>
        </w:rPr>
        <w:t>Rahoituksen välittäjän laji:</w:t>
      </w:r>
      <w:r w:rsidRPr="004B22A2">
        <w:rPr>
          <w:noProof/>
        </w:rPr>
        <w:tab/>
      </w:r>
    </w:p>
    <w:p w14:paraId="5FD8A957" w14:textId="77777777" w:rsidR="000D4902" w:rsidRPr="004B22A2" w:rsidRDefault="000D4902" w:rsidP="000D4902">
      <w:pPr>
        <w:tabs>
          <w:tab w:val="left" w:leader="dot" w:pos="9072"/>
        </w:tabs>
        <w:rPr>
          <w:bCs/>
          <w:noProof/>
        </w:rPr>
      </w:pPr>
      <w:r w:rsidRPr="004B22A2">
        <w:rPr>
          <w:noProof/>
        </w:rPr>
        <w:tab/>
      </w:r>
    </w:p>
    <w:p w14:paraId="15E5533D" w14:textId="77777777" w:rsidR="000D4902" w:rsidRPr="004B22A2" w:rsidRDefault="000D4902" w:rsidP="000D4902">
      <w:pPr>
        <w:pStyle w:val="Tiret0"/>
        <w:rPr>
          <w:bCs/>
          <w:noProof/>
        </w:rPr>
      </w:pPr>
      <w:r w:rsidRPr="004B22A2">
        <w:rPr>
          <w:noProof/>
        </w:rPr>
        <w:t>Rahoituksen välittäjän rahoitusrakenteen laji (esim. investointirahasto, jossa on sekä yksityisiä että julkisia rahoitusosuuksia, rahasto-osuusrahastorakenne, jossa on erikoistuneita alarahastoja, julkinen rahasto, joka sijoittaa yksityisten sijoittajien kanssa sopimuskohtaisesti) (tarkentakaa):</w:t>
      </w:r>
    </w:p>
    <w:p w14:paraId="19B6FC77" w14:textId="77777777" w:rsidR="000D4902" w:rsidRPr="004B22A2" w:rsidRDefault="000D4902" w:rsidP="000D4902">
      <w:pPr>
        <w:tabs>
          <w:tab w:val="left" w:leader="dot" w:pos="9072"/>
        </w:tabs>
        <w:rPr>
          <w:bCs/>
          <w:noProof/>
        </w:rPr>
      </w:pPr>
      <w:r w:rsidRPr="004B22A2">
        <w:rPr>
          <w:noProof/>
        </w:rPr>
        <w:tab/>
      </w:r>
    </w:p>
    <w:p w14:paraId="1C0028A4" w14:textId="77777777" w:rsidR="000D4902" w:rsidRPr="004B22A2" w:rsidRDefault="000D4902" w:rsidP="000D4902">
      <w:pPr>
        <w:pStyle w:val="ListNumber"/>
        <w:numPr>
          <w:ilvl w:val="0"/>
          <w:numId w:val="14"/>
        </w:numPr>
        <w:tabs>
          <w:tab w:val="clear" w:pos="360"/>
          <w:tab w:val="num" w:pos="709"/>
        </w:tabs>
        <w:spacing w:before="0" w:after="240"/>
        <w:ind w:left="709" w:hanging="709"/>
        <w:contextualSpacing w:val="0"/>
        <w:rPr>
          <w:noProof/>
        </w:rPr>
      </w:pPr>
      <w:r w:rsidRPr="004B22A2">
        <w:rPr>
          <w:noProof/>
        </w:rPr>
        <w:t xml:space="preserve">Jos on kyse oman pääoman luonteisesta rahoituksesta, kuvailkaa yksityiskohtaisesti suunnitellun välineen luonnetta: </w:t>
      </w:r>
    </w:p>
    <w:p w14:paraId="4D23D306" w14:textId="77777777" w:rsidR="000D4902" w:rsidRPr="004B22A2" w:rsidRDefault="000D4902" w:rsidP="000D4902">
      <w:pPr>
        <w:tabs>
          <w:tab w:val="left" w:leader="dot" w:pos="9072"/>
        </w:tabs>
        <w:rPr>
          <w:bCs/>
          <w:noProof/>
        </w:rPr>
      </w:pPr>
      <w:r w:rsidRPr="004B22A2">
        <w:rPr>
          <w:noProof/>
        </w:rPr>
        <w:tab/>
      </w:r>
    </w:p>
    <w:p w14:paraId="726376E7" w14:textId="77777777" w:rsidR="000D4902" w:rsidRPr="004B22A2" w:rsidRDefault="000D4902" w:rsidP="000D4902">
      <w:pPr>
        <w:pStyle w:val="ListNumber"/>
        <w:numPr>
          <w:ilvl w:val="0"/>
          <w:numId w:val="14"/>
        </w:numPr>
        <w:tabs>
          <w:tab w:val="clear" w:pos="360"/>
          <w:tab w:val="num" w:pos="709"/>
        </w:tabs>
        <w:spacing w:before="0" w:after="240"/>
        <w:ind w:left="709" w:hanging="709"/>
        <w:contextualSpacing w:val="0"/>
        <w:rPr>
          <w:noProof/>
        </w:rPr>
      </w:pPr>
      <w:r w:rsidRPr="004B22A2">
        <w:rPr>
          <w:noProof/>
        </w:rPr>
        <w:t>Jos yksityisiä sijoittajia osallistuu tällä tasolla (esim. yksityiset sijoittajat tarjoavat rahoituksen välittäjälle pääomaa samanaikaisesti valtion kanssa):</w:t>
      </w:r>
    </w:p>
    <w:p w14:paraId="6CD56112" w14:textId="77777777" w:rsidR="000D4902" w:rsidRPr="004B22A2" w:rsidRDefault="000D4902" w:rsidP="000D4902">
      <w:pPr>
        <w:pStyle w:val="Tiret0"/>
        <w:numPr>
          <w:ilvl w:val="0"/>
          <w:numId w:val="34"/>
        </w:numPr>
        <w:rPr>
          <w:noProof/>
        </w:rPr>
      </w:pPr>
      <w:r w:rsidRPr="004B22A2">
        <w:rPr>
          <w:noProof/>
        </w:rPr>
        <w:t xml:space="preserve">Ilmoittakaa julkisten ja yksityisten sijoittajien rahoitusosuudet: </w:t>
      </w:r>
    </w:p>
    <w:p w14:paraId="50F9D1C5" w14:textId="77777777" w:rsidR="000D4902" w:rsidRPr="004B22A2" w:rsidRDefault="000D4902" w:rsidP="000D4902">
      <w:pPr>
        <w:tabs>
          <w:tab w:val="left" w:leader="dot" w:pos="9072"/>
        </w:tabs>
        <w:rPr>
          <w:bCs/>
          <w:noProof/>
        </w:rPr>
      </w:pPr>
      <w:r w:rsidRPr="004B22A2">
        <w:rPr>
          <w:noProof/>
        </w:rPr>
        <w:tab/>
      </w:r>
    </w:p>
    <w:p w14:paraId="1AF15181" w14:textId="77777777" w:rsidR="000D4902" w:rsidRPr="004B22A2" w:rsidRDefault="000D4902" w:rsidP="000D4902">
      <w:pPr>
        <w:pStyle w:val="Tiret0"/>
        <w:numPr>
          <w:ilvl w:val="0"/>
          <w:numId w:val="34"/>
        </w:numPr>
        <w:rPr>
          <w:noProof/>
        </w:rPr>
      </w:pPr>
      <w:r w:rsidRPr="004B22A2">
        <w:rPr>
          <w:noProof/>
        </w:rPr>
        <w:t xml:space="preserve">Ilmoittakaa, millainen etuuskohtelu aiotaan myöntää osallistuville yksityisille sijoittajille, sellaisena kuin se on kuvattu kiinnostuksenilmaisupyynnössä (tarkentakaa): </w:t>
      </w:r>
    </w:p>
    <w:p w14:paraId="36D07AA9" w14:textId="77777777" w:rsidR="000D4902" w:rsidRPr="004B22A2" w:rsidRDefault="000D4902" w:rsidP="000D4902">
      <w:pPr>
        <w:tabs>
          <w:tab w:val="left" w:leader="dot" w:pos="9072"/>
        </w:tabs>
        <w:rPr>
          <w:noProof/>
        </w:rPr>
      </w:pPr>
      <w:r w:rsidRPr="004B22A2">
        <w:rPr>
          <w:noProof/>
        </w:rPr>
        <w:tab/>
      </w:r>
    </w:p>
    <w:p w14:paraId="76FE7318" w14:textId="77777777" w:rsidR="000D4902" w:rsidRPr="004B22A2" w:rsidRDefault="00257B58" w:rsidP="004F1031">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Kannustimet (paremman tuoton saaminen): </w:t>
      </w:r>
      <w:r w:rsidR="000D4902" w:rsidRPr="004B22A2">
        <w:rPr>
          <w:noProof/>
        </w:rPr>
        <w:tab/>
      </w:r>
    </w:p>
    <w:p w14:paraId="1A92476C" w14:textId="77777777" w:rsidR="000D4902" w:rsidRPr="004B22A2" w:rsidRDefault="00257B58" w:rsidP="004F1031">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Suojautuminen (suoja tappioilta):</w:t>
      </w:r>
      <w:r w:rsidR="000D4902" w:rsidRPr="004B22A2">
        <w:rPr>
          <w:noProof/>
        </w:rPr>
        <w:tab/>
      </w:r>
    </w:p>
    <w:p w14:paraId="78CABCB1" w14:textId="77777777" w:rsidR="000D4902" w:rsidRPr="004B22A2" w:rsidRDefault="000D4902" w:rsidP="000D4902">
      <w:pPr>
        <w:pStyle w:val="Tiret0"/>
        <w:numPr>
          <w:ilvl w:val="0"/>
          <w:numId w:val="34"/>
        </w:numPr>
        <w:rPr>
          <w:noProof/>
        </w:rPr>
      </w:pPr>
      <w:r w:rsidRPr="004B22A2">
        <w:rPr>
          <w:noProof/>
        </w:rPr>
        <w:t xml:space="preserve">Jos tappioiden jakaminen tasavertaisuusperiaatteen vastaisesti (eli </w:t>
      </w:r>
      <w:r w:rsidRPr="004B22A2">
        <w:rPr>
          <w:i/>
          <w:noProof/>
        </w:rPr>
        <w:t>pari passu</w:t>
      </w:r>
      <w:r w:rsidRPr="004B22A2">
        <w:rPr>
          <w:noProof/>
        </w:rPr>
        <w:t xml:space="preserve"> </w:t>
      </w:r>
      <w:r w:rsidRPr="004B22A2">
        <w:rPr>
          <w:noProof/>
        </w:rPr>
        <w:noBreakHyphen/>
        <w:t>periaatteen vastaisesti) ylittää asetuksen (EU) N:o 651/2014 21 artiklan 10 kohdassa vahvistetut kynnysarvot, esittäkää taloudellinen näyttö ja perustelut, viittauksin ennakkoarviointiin (riskirahoitussuuntaviivojen kappale 113):</w:t>
      </w:r>
    </w:p>
    <w:p w14:paraId="14B5D6ED" w14:textId="77777777" w:rsidR="000D4902" w:rsidRPr="004B22A2" w:rsidRDefault="000D4902" w:rsidP="000D4902">
      <w:pPr>
        <w:tabs>
          <w:tab w:val="left" w:leader="dot" w:pos="9072"/>
        </w:tabs>
        <w:rPr>
          <w:bCs/>
          <w:noProof/>
        </w:rPr>
      </w:pPr>
      <w:r w:rsidRPr="004B22A2">
        <w:rPr>
          <w:noProof/>
        </w:rPr>
        <w:tab/>
      </w:r>
    </w:p>
    <w:p w14:paraId="1F03090F" w14:textId="77777777" w:rsidR="000D4902" w:rsidRPr="004B22A2" w:rsidRDefault="000D4902" w:rsidP="000D4902">
      <w:pPr>
        <w:pStyle w:val="Tiret0"/>
        <w:numPr>
          <w:ilvl w:val="0"/>
          <w:numId w:val="34"/>
        </w:numPr>
        <w:rPr>
          <w:noProof/>
        </w:rPr>
      </w:pPr>
      <w:r w:rsidRPr="004B22A2">
        <w:rPr>
          <w:noProof/>
        </w:rPr>
        <w:t>Ilmoittakaa soveltuvin osin, onko julkisen sijoittajan suuririskisimmälle vastuulle asetettu yläraja (riskirahoitussuuntaviivojen kappale 113):</w:t>
      </w:r>
    </w:p>
    <w:p w14:paraId="527F3873" w14:textId="77777777" w:rsidR="000D4902" w:rsidRPr="004B22A2" w:rsidRDefault="00257B58" w:rsidP="000D4902">
      <w:pPr>
        <w:pStyle w:val="Text1"/>
        <w:rPr>
          <w:noProof/>
        </w:rPr>
      </w:pPr>
      <w:sdt>
        <w:sdtPr>
          <w:rPr>
            <w:noProof/>
          </w:rPr>
          <w:id w:val="117291553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Ilmoittakaa, kuinka tämä yläraja on määritetty:</w:t>
      </w:r>
    </w:p>
    <w:p w14:paraId="75A56FDC" w14:textId="77777777" w:rsidR="000D4902" w:rsidRPr="004B22A2" w:rsidRDefault="000D4902" w:rsidP="000D4902">
      <w:pPr>
        <w:tabs>
          <w:tab w:val="left" w:leader="dot" w:pos="9072"/>
        </w:tabs>
        <w:ind w:left="709"/>
        <w:rPr>
          <w:noProof/>
        </w:rPr>
      </w:pPr>
      <w:r w:rsidRPr="004B22A2">
        <w:rPr>
          <w:noProof/>
        </w:rPr>
        <w:tab/>
      </w:r>
    </w:p>
    <w:p w14:paraId="66C15430" w14:textId="77777777" w:rsidR="000D4902" w:rsidRPr="004B22A2" w:rsidRDefault="00257B58" w:rsidP="000D4902">
      <w:pPr>
        <w:pStyle w:val="Text1"/>
        <w:rPr>
          <w:noProof/>
        </w:rPr>
      </w:pPr>
      <w:sdt>
        <w:sdtPr>
          <w:rPr>
            <w:noProof/>
          </w:rPr>
          <w:id w:val="-102902176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 Tarkentakaa:</w:t>
      </w:r>
    </w:p>
    <w:p w14:paraId="21C7ACA7" w14:textId="77777777" w:rsidR="000D4902" w:rsidRPr="004B22A2" w:rsidRDefault="000D4902" w:rsidP="000D4902">
      <w:pPr>
        <w:tabs>
          <w:tab w:val="left" w:leader="dot" w:pos="9072"/>
        </w:tabs>
        <w:ind w:left="709"/>
        <w:rPr>
          <w:noProof/>
        </w:rPr>
      </w:pPr>
      <w:r w:rsidRPr="004B22A2">
        <w:rPr>
          <w:noProof/>
        </w:rPr>
        <w:tab/>
      </w:r>
    </w:p>
    <w:p w14:paraId="043735C6" w14:textId="77777777" w:rsidR="000D4902" w:rsidRPr="004B22A2" w:rsidRDefault="000D4902" w:rsidP="000D4902">
      <w:pPr>
        <w:pStyle w:val="ListNumber"/>
        <w:numPr>
          <w:ilvl w:val="0"/>
          <w:numId w:val="14"/>
        </w:numPr>
        <w:tabs>
          <w:tab w:val="clear" w:pos="360"/>
          <w:tab w:val="num" w:pos="709"/>
        </w:tabs>
        <w:spacing w:before="0" w:after="240"/>
        <w:ind w:left="709" w:hanging="709"/>
        <w:contextualSpacing w:val="0"/>
        <w:rPr>
          <w:noProof/>
        </w:rPr>
      </w:pPr>
      <w:r w:rsidRPr="004B22A2">
        <w:rPr>
          <w:noProof/>
        </w:rPr>
        <w:t>Kuvailkaa, miten instrumentilla on tarkoitus varmistaa rahoituksen välittäjän sijoitusstrategian ja yhteiskuntapoliittisten tavoitteiden yhteensovittaminen:</w:t>
      </w:r>
    </w:p>
    <w:p w14:paraId="55169BC2" w14:textId="77777777" w:rsidR="000D4902" w:rsidRPr="004B22A2" w:rsidRDefault="000D4902" w:rsidP="000D4902">
      <w:pPr>
        <w:tabs>
          <w:tab w:val="left" w:leader="dot" w:pos="9072"/>
        </w:tabs>
        <w:rPr>
          <w:bCs/>
          <w:noProof/>
        </w:rPr>
      </w:pPr>
      <w:r w:rsidRPr="004B22A2">
        <w:rPr>
          <w:noProof/>
        </w:rPr>
        <w:tab/>
      </w:r>
    </w:p>
    <w:p w14:paraId="5F624F78" w14:textId="77777777" w:rsidR="000D4902" w:rsidRPr="004B22A2" w:rsidRDefault="000D4902" w:rsidP="000D4902">
      <w:pPr>
        <w:pStyle w:val="ListNumber"/>
        <w:numPr>
          <w:ilvl w:val="0"/>
          <w:numId w:val="14"/>
        </w:numPr>
        <w:tabs>
          <w:tab w:val="clear" w:pos="360"/>
          <w:tab w:val="num" w:pos="709"/>
        </w:tabs>
        <w:spacing w:before="0" w:after="240"/>
        <w:ind w:left="709" w:hanging="709"/>
        <w:contextualSpacing w:val="0"/>
        <w:rPr>
          <w:noProof/>
        </w:rPr>
      </w:pPr>
      <w:r w:rsidRPr="004B22A2">
        <w:rPr>
          <w:noProof/>
        </w:rPr>
        <w:t>Esittäkää yksityiskohtainen selvitys instrumentin voimassaoloajasta tai omaan pääomaan tehtävän investoinnin perustana olevasta irtautumisstrategiasta ja siitä, miten julkinen sijoittaja on suunnitellut irtautumisstrategian:</w:t>
      </w:r>
    </w:p>
    <w:p w14:paraId="598FA14F" w14:textId="77777777" w:rsidR="000D4902" w:rsidRPr="004B22A2" w:rsidRDefault="000D4902" w:rsidP="000D4902">
      <w:pPr>
        <w:tabs>
          <w:tab w:val="left" w:leader="dot" w:pos="9072"/>
        </w:tabs>
        <w:rPr>
          <w:bCs/>
          <w:noProof/>
        </w:rPr>
      </w:pPr>
      <w:r w:rsidRPr="004B22A2">
        <w:rPr>
          <w:noProof/>
        </w:rPr>
        <w:tab/>
      </w:r>
    </w:p>
    <w:p w14:paraId="762C310F" w14:textId="77777777" w:rsidR="000D4902" w:rsidRPr="004B22A2" w:rsidRDefault="000D4902" w:rsidP="000D4902">
      <w:pPr>
        <w:pStyle w:val="ListNumber"/>
        <w:numPr>
          <w:ilvl w:val="0"/>
          <w:numId w:val="14"/>
        </w:numPr>
        <w:tabs>
          <w:tab w:val="clear" w:pos="360"/>
          <w:tab w:val="num" w:pos="709"/>
        </w:tabs>
        <w:spacing w:before="0" w:after="240"/>
        <w:ind w:left="709" w:hanging="709"/>
        <w:contextualSpacing w:val="0"/>
        <w:rPr>
          <w:noProof/>
        </w:rPr>
      </w:pPr>
      <w:r w:rsidRPr="004B22A2">
        <w:rPr>
          <w:noProof/>
        </w:rPr>
        <w:t>Muut olennaiset tiedot:</w:t>
      </w:r>
    </w:p>
    <w:p w14:paraId="1862F2BB" w14:textId="77777777" w:rsidR="000D4902" w:rsidRPr="004B22A2" w:rsidRDefault="000D4902" w:rsidP="000D4902">
      <w:pPr>
        <w:tabs>
          <w:tab w:val="left" w:leader="dot" w:pos="9072"/>
        </w:tabs>
        <w:rPr>
          <w:bCs/>
          <w:noProof/>
        </w:rPr>
      </w:pPr>
      <w:r w:rsidRPr="004B22A2">
        <w:rPr>
          <w:noProof/>
        </w:rPr>
        <w:tab/>
      </w:r>
    </w:p>
    <w:p w14:paraId="2706A12A" w14:textId="77777777" w:rsidR="000D4902" w:rsidRPr="004B22A2" w:rsidRDefault="00257B58" w:rsidP="000D4902">
      <w:pPr>
        <w:pStyle w:val="ManualHeading1"/>
        <w:rPr>
          <w:noProof/>
        </w:rPr>
      </w:pPr>
      <w:sdt>
        <w:sdtPr>
          <w:rPr>
            <w:noProof/>
          </w:rPr>
          <w:id w:val="86017329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Pitkäaikaiset velkainstrumentit: Lainainstrumentit (’lainat’) rahoituksen välittäjien tasolla</w:t>
      </w:r>
    </w:p>
    <w:p w14:paraId="446188B2" w14:textId="77777777" w:rsidR="000D4902" w:rsidRPr="004B22A2" w:rsidRDefault="000D4902" w:rsidP="000D4902">
      <w:pPr>
        <w:pStyle w:val="ListNumber"/>
        <w:numPr>
          <w:ilvl w:val="0"/>
          <w:numId w:val="35"/>
        </w:numPr>
        <w:tabs>
          <w:tab w:val="clear" w:pos="360"/>
          <w:tab w:val="num" w:pos="709"/>
        </w:tabs>
        <w:spacing w:before="0" w:after="240"/>
        <w:contextualSpacing w:val="0"/>
        <w:rPr>
          <w:bCs/>
          <w:noProof/>
        </w:rPr>
      </w:pPr>
      <w:r w:rsidRPr="004B22A2">
        <w:rPr>
          <w:noProof/>
        </w:rPr>
        <w:t xml:space="preserve">Antakaa seuraavat tiedot: </w:t>
      </w:r>
    </w:p>
    <w:p w14:paraId="6CC5F698" w14:textId="77777777" w:rsidR="000D4902" w:rsidRPr="004B22A2" w:rsidRDefault="000D4902" w:rsidP="000D4902">
      <w:pPr>
        <w:pStyle w:val="Tiret1"/>
        <w:numPr>
          <w:ilvl w:val="0"/>
          <w:numId w:val="56"/>
        </w:numPr>
        <w:rPr>
          <w:bCs/>
          <w:noProof/>
        </w:rPr>
      </w:pPr>
      <w:bookmarkStart w:id="0" w:name="_Hlk155619085"/>
      <w:r w:rsidRPr="004B22A2">
        <w:rPr>
          <w:noProof/>
        </w:rPr>
        <w:t xml:space="preserve">Lainatyyppi (esim. huonommassa etuoikeusasemassa olevat lainat, riskinjakolainat). Tarkentakaa: </w:t>
      </w:r>
    </w:p>
    <w:p w14:paraId="01920E92" w14:textId="77777777" w:rsidR="000D4902" w:rsidRPr="004B22A2" w:rsidRDefault="000D4902" w:rsidP="000D4902">
      <w:pPr>
        <w:tabs>
          <w:tab w:val="left" w:leader="dot" w:pos="9072"/>
        </w:tabs>
        <w:ind w:left="709"/>
        <w:rPr>
          <w:noProof/>
        </w:rPr>
      </w:pPr>
      <w:r w:rsidRPr="004B22A2">
        <w:rPr>
          <w:noProof/>
        </w:rPr>
        <w:tab/>
      </w:r>
    </w:p>
    <w:p w14:paraId="5B45B980" w14:textId="77777777" w:rsidR="000D4902" w:rsidRPr="004B22A2" w:rsidRDefault="000D4902" w:rsidP="000D4902">
      <w:pPr>
        <w:pStyle w:val="Tiret1"/>
        <w:numPr>
          <w:ilvl w:val="0"/>
          <w:numId w:val="56"/>
        </w:numPr>
        <w:rPr>
          <w:noProof/>
        </w:rPr>
      </w:pPr>
      <w:r w:rsidRPr="004B22A2">
        <w:rPr>
          <w:noProof/>
        </w:rPr>
        <w:t xml:space="preserve">Toimenpiteen mukaiset lainaehdot (esittäkää myös vertailu vastaavien markkinaehtoisten lainojen kanssa): </w:t>
      </w:r>
    </w:p>
    <w:p w14:paraId="1CEA41C3" w14:textId="77777777" w:rsidR="000D4902" w:rsidRPr="004B22A2" w:rsidRDefault="000D4902" w:rsidP="000D4902">
      <w:pPr>
        <w:tabs>
          <w:tab w:val="left" w:leader="dot" w:pos="9072"/>
        </w:tabs>
        <w:ind w:left="709"/>
        <w:rPr>
          <w:noProof/>
        </w:rPr>
      </w:pPr>
      <w:r w:rsidRPr="004B22A2">
        <w:rPr>
          <w:noProof/>
        </w:rPr>
        <w:tab/>
      </w:r>
    </w:p>
    <w:p w14:paraId="61E9A81C" w14:textId="77777777" w:rsidR="000D4902" w:rsidRPr="004B22A2" w:rsidRDefault="000D4902" w:rsidP="000D4902">
      <w:pPr>
        <w:tabs>
          <w:tab w:val="left" w:leader="dot" w:pos="9072"/>
        </w:tabs>
        <w:spacing w:after="240"/>
        <w:ind w:left="709"/>
        <w:rPr>
          <w:noProof/>
        </w:rPr>
      </w:pPr>
      <w:r w:rsidRPr="004B22A2">
        <w:rPr>
          <w:noProof/>
        </w:rPr>
        <w:t>Lainan enimmäismäärä:</w:t>
      </w:r>
      <w:bookmarkEnd w:id="0"/>
      <w:r w:rsidRPr="004B22A2">
        <w:rPr>
          <w:noProof/>
        </w:rPr>
        <w:tab/>
      </w:r>
    </w:p>
    <w:p w14:paraId="5BE324F1" w14:textId="77777777" w:rsidR="000D4902" w:rsidRPr="004B22A2" w:rsidRDefault="000D4902" w:rsidP="000D4902">
      <w:pPr>
        <w:tabs>
          <w:tab w:val="left" w:leader="dot" w:pos="9072"/>
        </w:tabs>
        <w:spacing w:after="240"/>
        <w:ind w:left="709"/>
        <w:rPr>
          <w:noProof/>
        </w:rPr>
      </w:pPr>
      <w:r w:rsidRPr="004B22A2">
        <w:rPr>
          <w:noProof/>
        </w:rPr>
        <w:t>Lainan enimmäiskesto:</w:t>
      </w:r>
      <w:r w:rsidRPr="004B22A2">
        <w:rPr>
          <w:noProof/>
        </w:rPr>
        <w:tab/>
      </w:r>
    </w:p>
    <w:p w14:paraId="340D2B89" w14:textId="77777777" w:rsidR="000D4902" w:rsidRPr="004B22A2" w:rsidRDefault="000D4902" w:rsidP="000D4902">
      <w:pPr>
        <w:tabs>
          <w:tab w:val="left" w:leader="dot" w:pos="9072"/>
        </w:tabs>
        <w:spacing w:after="240"/>
        <w:ind w:left="709"/>
        <w:rPr>
          <w:noProof/>
        </w:rPr>
      </w:pPr>
      <w:r w:rsidRPr="004B22A2">
        <w:rPr>
          <w:noProof/>
        </w:rPr>
        <w:t>Vakuudet tai muut vaatimukset:</w:t>
      </w:r>
      <w:r w:rsidRPr="004B22A2">
        <w:rPr>
          <w:noProof/>
        </w:rPr>
        <w:tab/>
      </w:r>
    </w:p>
    <w:p w14:paraId="784BF584" w14:textId="77777777" w:rsidR="000D4902" w:rsidRPr="004B22A2" w:rsidRDefault="000D4902" w:rsidP="000D4902">
      <w:pPr>
        <w:tabs>
          <w:tab w:val="left" w:leader="dot" w:pos="9072"/>
        </w:tabs>
        <w:spacing w:after="240"/>
        <w:ind w:left="709"/>
        <w:rPr>
          <w:noProof/>
        </w:rPr>
      </w:pPr>
      <w:r w:rsidRPr="004B22A2">
        <w:rPr>
          <w:noProof/>
        </w:rPr>
        <w:t xml:space="preserve">Muut olennaiset tiedot: </w:t>
      </w:r>
      <w:r w:rsidRPr="004B22A2">
        <w:rPr>
          <w:noProof/>
        </w:rPr>
        <w:tab/>
      </w:r>
    </w:p>
    <w:p w14:paraId="1516C57D" w14:textId="77777777" w:rsidR="000D4902" w:rsidRPr="004B22A2" w:rsidRDefault="000D4902" w:rsidP="000D4902">
      <w:pPr>
        <w:pStyle w:val="ListNumber"/>
        <w:numPr>
          <w:ilvl w:val="0"/>
          <w:numId w:val="35"/>
        </w:numPr>
        <w:tabs>
          <w:tab w:val="clear" w:pos="360"/>
          <w:tab w:val="num" w:pos="709"/>
        </w:tabs>
        <w:spacing w:before="0" w:after="240"/>
        <w:contextualSpacing w:val="0"/>
        <w:rPr>
          <w:bCs/>
          <w:noProof/>
        </w:rPr>
      </w:pPr>
      <w:r w:rsidRPr="004B22A2">
        <w:rPr>
          <w:noProof/>
        </w:rPr>
        <w:lastRenderedPageBreak/>
        <w:t>Viitatkaa oikeusperustan asiaa koskeviin säännöksiin, joissa kielletään tuen käyttö olemassa olevien lainojen jälleenrahoittamiseen (riskirahoitussuuntaviivojen kappale 46):</w:t>
      </w:r>
    </w:p>
    <w:p w14:paraId="25A2FBB1" w14:textId="77777777" w:rsidR="000D4902" w:rsidRPr="004B22A2" w:rsidRDefault="000D4902" w:rsidP="000D4902">
      <w:pPr>
        <w:tabs>
          <w:tab w:val="left" w:leader="dot" w:pos="9072"/>
        </w:tabs>
        <w:rPr>
          <w:bCs/>
          <w:noProof/>
        </w:rPr>
      </w:pPr>
      <w:r w:rsidRPr="004B22A2">
        <w:rPr>
          <w:noProof/>
        </w:rPr>
        <w:tab/>
      </w:r>
    </w:p>
    <w:p w14:paraId="789E8060" w14:textId="77777777" w:rsidR="000D4902" w:rsidRPr="004B22A2" w:rsidRDefault="000D4902" w:rsidP="000D4902">
      <w:pPr>
        <w:pStyle w:val="ListNumber"/>
        <w:numPr>
          <w:ilvl w:val="0"/>
          <w:numId w:val="35"/>
        </w:numPr>
        <w:tabs>
          <w:tab w:val="clear" w:pos="360"/>
          <w:tab w:val="num" w:pos="709"/>
        </w:tabs>
        <w:spacing w:before="0" w:after="240"/>
        <w:contextualSpacing w:val="0"/>
        <w:rPr>
          <w:noProof/>
        </w:rPr>
      </w:pPr>
      <w:r w:rsidRPr="004B22A2">
        <w:rPr>
          <w:noProof/>
        </w:rPr>
        <w:t>Jos yksityinen rahoitusosuus toteutetaan tällä tasolla (esim. yksityiset sijoittajat tarjoavat rahoituksen välittäjälle lainaa samanaikaisesti valtion kanssa):</w:t>
      </w:r>
    </w:p>
    <w:p w14:paraId="73AFE339" w14:textId="77777777" w:rsidR="000D4902" w:rsidRPr="004B22A2" w:rsidRDefault="000D4902" w:rsidP="000D4902">
      <w:pPr>
        <w:pStyle w:val="Tiret1"/>
        <w:numPr>
          <w:ilvl w:val="0"/>
          <w:numId w:val="56"/>
        </w:numPr>
        <w:rPr>
          <w:noProof/>
        </w:rPr>
      </w:pPr>
      <w:r w:rsidRPr="004B22A2">
        <w:rPr>
          <w:noProof/>
        </w:rPr>
        <w:t xml:space="preserve">Ilmoittakaa julkisten ja yksityisten sijoittajien/lainanantajien rahoitusosuuksien suhde: </w:t>
      </w:r>
    </w:p>
    <w:p w14:paraId="3DAD07C1" w14:textId="77777777" w:rsidR="000D4902" w:rsidRPr="004B22A2" w:rsidRDefault="000D4902" w:rsidP="000D4902">
      <w:pPr>
        <w:tabs>
          <w:tab w:val="left" w:leader="dot" w:pos="9072"/>
        </w:tabs>
        <w:ind w:left="709"/>
        <w:rPr>
          <w:noProof/>
        </w:rPr>
      </w:pPr>
      <w:r w:rsidRPr="004B22A2">
        <w:rPr>
          <w:noProof/>
        </w:rPr>
        <w:tab/>
      </w:r>
    </w:p>
    <w:p w14:paraId="320F4F4E" w14:textId="77777777" w:rsidR="000D4902" w:rsidRPr="004B22A2" w:rsidRDefault="000D4902" w:rsidP="000D4902">
      <w:pPr>
        <w:pStyle w:val="Text2"/>
        <w:rPr>
          <w:noProof/>
        </w:rPr>
      </w:pPr>
      <w:r w:rsidRPr="004B22A2">
        <w:rPr>
          <w:noProof/>
        </w:rPr>
        <w:t>Erityisesti jos on kyse riskinjakolainoista, mikä on valitun rahoituksen välittäjän yhteissijoitusosuus? Huomatkaa, että sen olisi oltava vähintään 30 prosenttia lainasalkun arvosta) (riskirahoitussuuntaviivojen kappale 117): Osuus on ... %.</w:t>
      </w:r>
    </w:p>
    <w:p w14:paraId="10623529" w14:textId="77777777" w:rsidR="000D4902" w:rsidRPr="004B22A2" w:rsidRDefault="000D4902" w:rsidP="000D4902">
      <w:pPr>
        <w:pStyle w:val="Tiret1"/>
        <w:numPr>
          <w:ilvl w:val="0"/>
          <w:numId w:val="56"/>
        </w:numPr>
        <w:rPr>
          <w:bCs/>
          <w:noProof/>
        </w:rPr>
      </w:pPr>
      <w:r w:rsidRPr="004B22A2">
        <w:rPr>
          <w:noProof/>
        </w:rPr>
        <w:t xml:space="preserve">Kuvailkaa riskien ja hyötyjen jakamista julkisten ja yksityisten sijoittajien tai lainanantajien välillä: </w:t>
      </w:r>
    </w:p>
    <w:p w14:paraId="229E26DC" w14:textId="77777777" w:rsidR="000D4902" w:rsidRPr="004B22A2" w:rsidRDefault="000D4902" w:rsidP="000D4902">
      <w:pPr>
        <w:tabs>
          <w:tab w:val="left" w:leader="dot" w:pos="9072"/>
        </w:tabs>
        <w:ind w:left="709"/>
        <w:rPr>
          <w:noProof/>
        </w:rPr>
      </w:pPr>
      <w:r w:rsidRPr="004B22A2">
        <w:rPr>
          <w:noProof/>
        </w:rPr>
        <w:tab/>
      </w:r>
    </w:p>
    <w:p w14:paraId="28458BE8" w14:textId="77777777" w:rsidR="000D4902" w:rsidRPr="004B22A2" w:rsidRDefault="000D4902" w:rsidP="000D4902">
      <w:pPr>
        <w:pStyle w:val="Text2"/>
        <w:rPr>
          <w:noProof/>
        </w:rPr>
      </w:pPr>
      <w:r w:rsidRPr="004B22A2">
        <w:rPr>
          <w:noProof/>
        </w:rPr>
        <w:t>Jos julkisen sijoittajan/lainanantajan suuririskisin vastuu ylittää asetuksessa (EU) N:o 651/2014 vahvistetun ylärajan (eli 25 %), se on perusteltava viittaamalla ennakkoarvioinnissa havaittuun vakavaan markkinoiden toimintapuutteeseen (riskirahoitussuuntaviivojen kappale 116). Esittäkää tiivistetysti nämä perustelut:</w:t>
      </w:r>
    </w:p>
    <w:p w14:paraId="0F150FC9" w14:textId="77777777" w:rsidR="000D4902" w:rsidRPr="004B22A2" w:rsidRDefault="000D4902" w:rsidP="000D4902">
      <w:pPr>
        <w:tabs>
          <w:tab w:val="left" w:leader="dot" w:pos="9072"/>
        </w:tabs>
        <w:ind w:left="709"/>
        <w:rPr>
          <w:noProof/>
        </w:rPr>
      </w:pPr>
      <w:r w:rsidRPr="004B22A2">
        <w:rPr>
          <w:noProof/>
        </w:rPr>
        <w:tab/>
      </w:r>
    </w:p>
    <w:p w14:paraId="360B56F4" w14:textId="77777777" w:rsidR="000D4902" w:rsidRPr="004B22A2" w:rsidRDefault="000D4902" w:rsidP="000D4902">
      <w:pPr>
        <w:pStyle w:val="Tiret1"/>
        <w:numPr>
          <w:ilvl w:val="0"/>
          <w:numId w:val="56"/>
        </w:numPr>
        <w:rPr>
          <w:bCs/>
          <w:noProof/>
        </w:rPr>
      </w:pPr>
      <w:r w:rsidRPr="004B22A2">
        <w:rPr>
          <w:noProof/>
        </w:rPr>
        <w:t>Jos on olemassa muita yksityisten sijoittajien/lainanantajien riskiä lieventäviä mekanismeja, tarkentakaa:</w:t>
      </w:r>
    </w:p>
    <w:p w14:paraId="6C13ACAC" w14:textId="77777777" w:rsidR="000D4902" w:rsidRPr="004B22A2" w:rsidRDefault="000D4902" w:rsidP="000D4902">
      <w:pPr>
        <w:tabs>
          <w:tab w:val="left" w:leader="dot" w:pos="9072"/>
        </w:tabs>
        <w:ind w:left="709"/>
        <w:rPr>
          <w:noProof/>
        </w:rPr>
      </w:pPr>
      <w:r w:rsidRPr="004B22A2">
        <w:rPr>
          <w:noProof/>
        </w:rPr>
        <w:tab/>
      </w:r>
    </w:p>
    <w:p w14:paraId="49D4411D" w14:textId="77777777" w:rsidR="000D4902" w:rsidRPr="004B22A2" w:rsidRDefault="000D4902" w:rsidP="000D4902">
      <w:pPr>
        <w:pStyle w:val="ListNumber"/>
        <w:numPr>
          <w:ilvl w:val="0"/>
          <w:numId w:val="35"/>
        </w:numPr>
        <w:tabs>
          <w:tab w:val="clear" w:pos="360"/>
          <w:tab w:val="num" w:pos="709"/>
        </w:tabs>
        <w:spacing w:before="0" w:after="240"/>
        <w:contextualSpacing w:val="0"/>
        <w:rPr>
          <w:noProof/>
        </w:rPr>
      </w:pPr>
      <w:r w:rsidRPr="004B22A2">
        <w:rPr>
          <w:noProof/>
        </w:rPr>
        <w:t>Mikä on siirtojärjestely (riskirahoitussuuntaviivojen kappale 106), jolla varmistetaan, että rahoituksen välittäjä siirtää tuensaajayrityksille edun, jonka se saa valtiolta? Mitä vaatimuksia rahoituksen välittäjän on sovellettava (esim. korkojen, vakuuksien tai riskiluokan suhteen) lopullisiin tuensaajiin (esittäkää täsmälliset tiedot)? Selittäkää myös, missä määrin toimenpiteen puitteissa rakennettava salkku ylittää rahoituksen välittäjän tavanomaisen luottoriskipolitiikan.</w:t>
      </w:r>
    </w:p>
    <w:p w14:paraId="6ED2CE79" w14:textId="77777777" w:rsidR="000D4902" w:rsidRPr="004B22A2" w:rsidRDefault="000D4902" w:rsidP="000D4902">
      <w:pPr>
        <w:tabs>
          <w:tab w:val="left" w:leader="dot" w:pos="9072"/>
        </w:tabs>
        <w:rPr>
          <w:bCs/>
          <w:noProof/>
        </w:rPr>
      </w:pPr>
      <w:r w:rsidRPr="004B22A2">
        <w:rPr>
          <w:noProof/>
        </w:rPr>
        <w:tab/>
      </w:r>
    </w:p>
    <w:p w14:paraId="2847E91A" w14:textId="77777777" w:rsidR="000D4902" w:rsidRPr="004B22A2" w:rsidRDefault="000D4902" w:rsidP="000D4902">
      <w:pPr>
        <w:pStyle w:val="ListNumber"/>
        <w:numPr>
          <w:ilvl w:val="0"/>
          <w:numId w:val="35"/>
        </w:numPr>
        <w:tabs>
          <w:tab w:val="clear" w:pos="360"/>
          <w:tab w:val="num" w:pos="709"/>
        </w:tabs>
        <w:spacing w:before="0" w:after="240"/>
        <w:contextualSpacing w:val="0"/>
        <w:rPr>
          <w:noProof/>
        </w:rPr>
      </w:pPr>
      <w:r w:rsidRPr="004B22A2">
        <w:rPr>
          <w:noProof/>
        </w:rPr>
        <w:t>Kuvailkaa, miten instrumentilla on tarkoitus varmistaa rahoituksen välittäjän sijoitusstrategian ja yhteiskuntapoliittisten tavoitteiden yhteensovittaminen:</w:t>
      </w:r>
    </w:p>
    <w:p w14:paraId="69C648B5" w14:textId="77777777" w:rsidR="000D4902" w:rsidRPr="004B22A2" w:rsidRDefault="000D4902" w:rsidP="000D4902">
      <w:pPr>
        <w:tabs>
          <w:tab w:val="left" w:leader="dot" w:pos="9072"/>
        </w:tabs>
        <w:rPr>
          <w:noProof/>
        </w:rPr>
      </w:pPr>
      <w:r w:rsidRPr="004B22A2">
        <w:rPr>
          <w:noProof/>
        </w:rPr>
        <w:tab/>
      </w:r>
    </w:p>
    <w:p w14:paraId="76E045C8" w14:textId="77777777" w:rsidR="000D4902" w:rsidRPr="004B22A2" w:rsidRDefault="000D4902" w:rsidP="000D4902">
      <w:pPr>
        <w:pStyle w:val="ListNumber"/>
        <w:numPr>
          <w:ilvl w:val="0"/>
          <w:numId w:val="35"/>
        </w:numPr>
        <w:tabs>
          <w:tab w:val="clear" w:pos="360"/>
          <w:tab w:val="num" w:pos="709"/>
        </w:tabs>
        <w:spacing w:before="0" w:after="240"/>
        <w:contextualSpacing w:val="0"/>
        <w:rPr>
          <w:noProof/>
        </w:rPr>
      </w:pPr>
      <w:r w:rsidRPr="004B22A2">
        <w:rPr>
          <w:noProof/>
        </w:rPr>
        <w:t>Esittäkää yksityiskohtainen selvitys instrumentin voimassaoloajasta tai velkainstrumentteihin tehtävän investoinnin perustana olevasta irtautumisstrategiasta ja siitä, miten julkinen sijoittaja on suunnitellut irtautumisstrategian:</w:t>
      </w:r>
    </w:p>
    <w:p w14:paraId="14E1F76E" w14:textId="77777777" w:rsidR="000D4902" w:rsidRPr="004B22A2" w:rsidRDefault="000D4902" w:rsidP="000D4902">
      <w:pPr>
        <w:tabs>
          <w:tab w:val="left" w:leader="dot" w:pos="9072"/>
        </w:tabs>
        <w:rPr>
          <w:noProof/>
        </w:rPr>
      </w:pPr>
      <w:r w:rsidRPr="004B22A2">
        <w:rPr>
          <w:noProof/>
        </w:rPr>
        <w:tab/>
      </w:r>
    </w:p>
    <w:p w14:paraId="3BDDEE7C" w14:textId="77777777" w:rsidR="000D4902" w:rsidRPr="004B22A2" w:rsidRDefault="000D4902" w:rsidP="000D4902">
      <w:pPr>
        <w:pStyle w:val="ListNumber"/>
        <w:numPr>
          <w:ilvl w:val="0"/>
          <w:numId w:val="35"/>
        </w:numPr>
        <w:tabs>
          <w:tab w:val="clear" w:pos="360"/>
          <w:tab w:val="num" w:pos="709"/>
        </w:tabs>
        <w:spacing w:before="0" w:after="240"/>
        <w:contextualSpacing w:val="0"/>
        <w:rPr>
          <w:bCs/>
          <w:noProof/>
        </w:rPr>
      </w:pPr>
      <w:r w:rsidRPr="004B22A2">
        <w:rPr>
          <w:noProof/>
        </w:rPr>
        <w:t>Muut olennaiset tiedot:</w:t>
      </w:r>
    </w:p>
    <w:p w14:paraId="4C12D560" w14:textId="77777777" w:rsidR="000D4902" w:rsidRPr="004B22A2" w:rsidRDefault="000D4902" w:rsidP="000D4902">
      <w:pPr>
        <w:tabs>
          <w:tab w:val="left" w:leader="dot" w:pos="9072"/>
        </w:tabs>
        <w:rPr>
          <w:bCs/>
          <w:noProof/>
        </w:rPr>
      </w:pPr>
      <w:r w:rsidRPr="004B22A2">
        <w:rPr>
          <w:noProof/>
        </w:rPr>
        <w:tab/>
      </w:r>
    </w:p>
    <w:p w14:paraId="0990A4E9" w14:textId="77777777" w:rsidR="000D4902" w:rsidRPr="004B22A2" w:rsidRDefault="00257B58" w:rsidP="000D4902">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Lyhytaikaiset velkainstrumentit: Valtiontakaukset rahoituksen välittäjien tasolla lopullisten edunsaajien kanssa tehtäville transaktioille</w:t>
      </w:r>
    </w:p>
    <w:p w14:paraId="3457C3E6" w14:textId="77777777" w:rsidR="004F1031"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 xml:space="preserve">Viitatkaa oikeusperustan asiaa koskevaan säännökseen, joka edellyttää, että takauksen kattamien tukikelpoisten transaktioiden on oltava uusia tukikelpoisia riskirahoituslainatransaktioita, mukaan lukien leasinginstrumentit sekä oman pääoman luonteiset sijoitusinstrumentit ja pois lukien oman pääoman ehtoiset instrumentit (riskirahoitussuuntaviivojen kappale 118): </w:t>
      </w:r>
    </w:p>
    <w:p w14:paraId="6079B026" w14:textId="77777777" w:rsidR="004F1031" w:rsidRPr="004B22A2" w:rsidRDefault="004F1031" w:rsidP="004F1031">
      <w:pPr>
        <w:tabs>
          <w:tab w:val="left" w:leader="dot" w:pos="9072"/>
        </w:tabs>
        <w:rPr>
          <w:bCs/>
          <w:noProof/>
        </w:rPr>
      </w:pPr>
      <w:r w:rsidRPr="004B22A2">
        <w:rPr>
          <w:noProof/>
        </w:rPr>
        <w:tab/>
      </w:r>
    </w:p>
    <w:p w14:paraId="35C13210"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Kattavatko rahoituksen välittäjille annetut takaukset kohteena olevista transaktioista koostuvan salkun eivätkä yksittäistä transaktiota:</w:t>
      </w:r>
    </w:p>
    <w:p w14:paraId="4FAA5BA4" w14:textId="77777777" w:rsidR="000D4902" w:rsidRPr="004B22A2" w:rsidRDefault="00257B58" w:rsidP="000D4902">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558A7586"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Takauslaji:</w:t>
      </w:r>
    </w:p>
    <w:p w14:paraId="3BCB7271" w14:textId="77777777" w:rsidR="000D4902" w:rsidRPr="004B22A2" w:rsidRDefault="00257B58" w:rsidP="000D4902">
      <w:pPr>
        <w:pStyle w:val="Text1"/>
        <w:rPr>
          <w:noProof/>
        </w:rPr>
      </w:pPr>
      <w:sdt>
        <w:sdtPr>
          <w:rPr>
            <w:noProof/>
          </w:rPr>
          <w:id w:val="-1718658039"/>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Rajattu: takausosuuden yläraja on ................ %</w:t>
      </w:r>
    </w:p>
    <w:p w14:paraId="06F22DF3" w14:textId="77777777" w:rsidR="000D4902" w:rsidRPr="004B22A2" w:rsidRDefault="000D4902" w:rsidP="000D4902">
      <w:pPr>
        <w:pStyle w:val="Text1"/>
        <w:rPr>
          <w:noProof/>
        </w:rPr>
      </w:pPr>
      <w:r w:rsidRPr="004B22A2">
        <w:rPr>
          <w:noProof/>
        </w:rPr>
        <w:t>Huomatkaa, että tämä yläraja koskee rahoituksen välittäjien salkkuja ja suosituksena on, että takausosuuden yläraja on enintään 35 prosenttia (riskirahoitussuuntaviivojen kappale 120). Perustelkaa yläraja:</w:t>
      </w:r>
    </w:p>
    <w:p w14:paraId="13D96F0A" w14:textId="77777777" w:rsidR="000D4902" w:rsidRPr="004B22A2" w:rsidRDefault="000D4902" w:rsidP="000D4902">
      <w:pPr>
        <w:tabs>
          <w:tab w:val="left" w:leader="dot" w:pos="9072"/>
        </w:tabs>
        <w:ind w:left="709"/>
        <w:rPr>
          <w:noProof/>
        </w:rPr>
      </w:pPr>
      <w:r w:rsidRPr="004B22A2">
        <w:rPr>
          <w:noProof/>
        </w:rPr>
        <w:tab/>
      </w:r>
    </w:p>
    <w:p w14:paraId="1785891C" w14:textId="77777777" w:rsidR="000D4902" w:rsidRPr="004B22A2" w:rsidRDefault="000D4902" w:rsidP="000D4902">
      <w:pPr>
        <w:pStyle w:val="Text1"/>
        <w:rPr>
          <w:noProof/>
        </w:rPr>
      </w:pPr>
      <w:r w:rsidRPr="004B22A2">
        <w:rPr>
          <w:noProof/>
        </w:rPr>
        <w:t>Rastittakaa jompikumpi:</w:t>
      </w:r>
    </w:p>
    <w:p w14:paraId="78E9ACAB" w14:textId="77777777" w:rsidR="000D4902" w:rsidRPr="004B22A2" w:rsidRDefault="000D4902" w:rsidP="000D4902">
      <w:pPr>
        <w:pStyle w:val="Point2"/>
        <w:rPr>
          <w:noProof/>
        </w:rPr>
      </w:pPr>
      <w:r w:rsidRPr="00B01D41">
        <w:rPr>
          <w:noProof/>
        </w:rPr>
        <w:t>(a)</w:t>
      </w:r>
      <w:r w:rsidRPr="00B01D41">
        <w:rPr>
          <w:noProof/>
        </w:rPr>
        <w:tab/>
      </w:r>
      <w:sdt>
        <w:sdtPr>
          <w:rPr>
            <w:noProof/>
          </w:rPr>
          <w:id w:val="520977080"/>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Yläraja kattaa ainoastaan odotettavissa olevat tappiot; tai</w:t>
      </w:r>
    </w:p>
    <w:p w14:paraId="3792107C" w14:textId="77777777" w:rsidR="000D4902" w:rsidRDefault="000D4902" w:rsidP="000D4902">
      <w:pPr>
        <w:pStyle w:val="Point2"/>
        <w:rPr>
          <w:noProof/>
        </w:rPr>
      </w:pPr>
      <w:r w:rsidRPr="00B01D41">
        <w:rPr>
          <w:noProof/>
        </w:rPr>
        <w:t>(b)</w:t>
      </w:r>
      <w:r w:rsidRPr="00B01D41">
        <w:rPr>
          <w:noProof/>
        </w:rPr>
        <w:tab/>
      </w:r>
      <w:sdt>
        <w:sdtPr>
          <w:rPr>
            <w:noProof/>
          </w:rPr>
          <w:id w:val="445666210"/>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Yläraja kattaa myös odottamattomat tappiot. Tässä tapauksessa osoittakaa, miten takauksen hinnoittelussa otetaan tämä katettava lisäriski huomioon: </w:t>
      </w:r>
    </w:p>
    <w:p w14:paraId="798F4254" w14:textId="77777777" w:rsidR="000D4902" w:rsidRPr="004B22A2" w:rsidRDefault="000D4902" w:rsidP="000D4902">
      <w:pPr>
        <w:tabs>
          <w:tab w:val="left" w:leader="dot" w:pos="9072"/>
        </w:tabs>
        <w:ind w:left="709"/>
        <w:rPr>
          <w:noProof/>
        </w:rPr>
      </w:pPr>
      <w:r w:rsidRPr="004B22A2">
        <w:rPr>
          <w:noProof/>
        </w:rPr>
        <w:tab/>
      </w:r>
    </w:p>
    <w:p w14:paraId="07F09631" w14:textId="77777777" w:rsidR="000D4902" w:rsidRPr="004B22A2" w:rsidRDefault="00257B58" w:rsidP="000D4902">
      <w:pPr>
        <w:pStyle w:val="Text1"/>
        <w:rPr>
          <w:noProof/>
        </w:rPr>
      </w:pPr>
      <w:sdt>
        <w:sdtPr>
          <w:rPr>
            <w:noProof/>
          </w:rPr>
          <w:id w:val="14509457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Rajaamaton. Tässä tapauksessa perustelkaa takauksen tarve ja se, miten takauksen hinnoittelussa otetaan tämä katettava lisäriski huomioon:</w:t>
      </w:r>
    </w:p>
    <w:p w14:paraId="33BE8B13" w14:textId="77777777" w:rsidR="000D4902" w:rsidRPr="004B22A2" w:rsidRDefault="000D4902" w:rsidP="000D4902">
      <w:pPr>
        <w:tabs>
          <w:tab w:val="left" w:leader="dot" w:pos="9072"/>
        </w:tabs>
        <w:ind w:left="709"/>
        <w:rPr>
          <w:noProof/>
        </w:rPr>
      </w:pPr>
      <w:r w:rsidRPr="004B22A2">
        <w:rPr>
          <w:noProof/>
        </w:rPr>
        <w:tab/>
      </w:r>
    </w:p>
    <w:p w14:paraId="2FEA375D" w14:textId="77777777" w:rsidR="000D4902" w:rsidRPr="004B22A2" w:rsidRDefault="00257B58" w:rsidP="000D4902">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Vastatakaus (takaus takauslaitosten takaamiseksi)</w:t>
      </w:r>
    </w:p>
    <w:p w14:paraId="475AADFF" w14:textId="77777777" w:rsidR="000D4902" w:rsidRDefault="00257B58" w:rsidP="000D4902">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Muu: Tarkentakaa: </w:t>
      </w:r>
    </w:p>
    <w:p w14:paraId="7CD1E6DA" w14:textId="77777777" w:rsidR="000D4902" w:rsidRPr="004B22A2" w:rsidRDefault="000D4902" w:rsidP="000D4902">
      <w:pPr>
        <w:tabs>
          <w:tab w:val="left" w:leader="dot" w:pos="9072"/>
        </w:tabs>
        <w:ind w:left="709"/>
        <w:rPr>
          <w:noProof/>
        </w:rPr>
      </w:pPr>
      <w:r w:rsidRPr="004B22A2">
        <w:rPr>
          <w:noProof/>
        </w:rPr>
        <w:tab/>
      </w:r>
    </w:p>
    <w:p w14:paraId="1B922385"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Takausosuus (julkisen sijoittajan kattama prosenttiosuus tappioista jokaisen perustana olevan transaktion osalta) (ks. määritelmä riskirahoitussuuntaviivojen kappaleen 35 kohdassa 18, ja huomatkaa, että takausosuus saa olla enintään 90 % (riskirahoitussuuntaviivojen kappale 119): …%.</w:t>
      </w:r>
    </w:p>
    <w:p w14:paraId="50697590" w14:textId="77777777" w:rsidR="000D4902" w:rsidRPr="004B22A2" w:rsidRDefault="000D4902" w:rsidP="000D4902">
      <w:pPr>
        <w:pStyle w:val="Text1"/>
        <w:rPr>
          <w:noProof/>
        </w:rPr>
      </w:pPr>
      <w:r w:rsidRPr="004B22A2">
        <w:rPr>
          <w:noProof/>
        </w:rPr>
        <w:t>Perustelkaa takausosuuden taso:</w:t>
      </w:r>
    </w:p>
    <w:p w14:paraId="78D003C1" w14:textId="77777777" w:rsidR="000D4902" w:rsidRPr="004B22A2" w:rsidRDefault="000D4902" w:rsidP="000D4902">
      <w:pPr>
        <w:tabs>
          <w:tab w:val="left" w:leader="dot" w:pos="9072"/>
        </w:tabs>
        <w:ind w:left="709"/>
        <w:rPr>
          <w:noProof/>
        </w:rPr>
      </w:pPr>
      <w:r w:rsidRPr="004B22A2">
        <w:rPr>
          <w:noProof/>
        </w:rPr>
        <w:tab/>
      </w:r>
    </w:p>
    <w:p w14:paraId="5F2CF946"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Takauksen kattamat perustana olevat transaktiot:</w:t>
      </w:r>
    </w:p>
    <w:p w14:paraId="5B63DD80" w14:textId="77777777" w:rsidR="000D4902" w:rsidRDefault="000D4902" w:rsidP="000D4902">
      <w:pPr>
        <w:pStyle w:val="Tiret1"/>
        <w:numPr>
          <w:ilvl w:val="0"/>
          <w:numId w:val="56"/>
        </w:numPr>
        <w:rPr>
          <w:noProof/>
        </w:rPr>
      </w:pPr>
      <w:r w:rsidRPr="004B22A2">
        <w:rPr>
          <w:noProof/>
        </w:rPr>
        <w:t xml:space="preserve">Perustana olevien transaktioiden luonne: </w:t>
      </w:r>
    </w:p>
    <w:p w14:paraId="213566FF" w14:textId="77777777" w:rsidR="000D4902" w:rsidRPr="004B22A2" w:rsidRDefault="000D4902" w:rsidP="000D4902">
      <w:pPr>
        <w:tabs>
          <w:tab w:val="left" w:leader="dot" w:pos="9072"/>
        </w:tabs>
        <w:ind w:left="709"/>
        <w:rPr>
          <w:noProof/>
        </w:rPr>
      </w:pPr>
      <w:r w:rsidRPr="004B22A2">
        <w:rPr>
          <w:noProof/>
        </w:rPr>
        <w:lastRenderedPageBreak/>
        <w:tab/>
      </w:r>
    </w:p>
    <w:p w14:paraId="18BD02E8" w14:textId="77777777" w:rsidR="000D4902" w:rsidRDefault="000D4902" w:rsidP="000D4902">
      <w:pPr>
        <w:pStyle w:val="Tiret1"/>
        <w:numPr>
          <w:ilvl w:val="0"/>
          <w:numId w:val="56"/>
        </w:numPr>
        <w:rPr>
          <w:noProof/>
        </w:rPr>
      </w:pPr>
      <w:r w:rsidRPr="004B22A2">
        <w:rPr>
          <w:noProof/>
        </w:rPr>
        <w:t xml:space="preserve">Perustana olevien transaktioiden nimellissuuruus yhteensä (euroina): </w:t>
      </w:r>
    </w:p>
    <w:p w14:paraId="26252F96" w14:textId="77777777" w:rsidR="000D4902" w:rsidRPr="004B22A2" w:rsidRDefault="000D4902" w:rsidP="000D4902">
      <w:pPr>
        <w:tabs>
          <w:tab w:val="left" w:leader="dot" w:pos="9072"/>
        </w:tabs>
        <w:ind w:left="709"/>
        <w:rPr>
          <w:noProof/>
        </w:rPr>
      </w:pPr>
      <w:r w:rsidRPr="004B22A2">
        <w:rPr>
          <w:noProof/>
        </w:rPr>
        <w:tab/>
      </w:r>
    </w:p>
    <w:p w14:paraId="7B9F54E5" w14:textId="77777777" w:rsidR="000D4902" w:rsidRPr="004B22A2" w:rsidRDefault="000D4902" w:rsidP="000D4902">
      <w:pPr>
        <w:pStyle w:val="Tiret1"/>
        <w:numPr>
          <w:ilvl w:val="0"/>
          <w:numId w:val="56"/>
        </w:numPr>
        <w:rPr>
          <w:noProof/>
        </w:rPr>
      </w:pPr>
      <w:r w:rsidRPr="004B22A2">
        <w:rPr>
          <w:noProof/>
        </w:rPr>
        <w:t>Perustana olevan transaktion enimmäisnimellismäärä lopullista tuensaajaa kohden:</w:t>
      </w:r>
    </w:p>
    <w:p w14:paraId="2A88D95E" w14:textId="77777777" w:rsidR="000D4902" w:rsidRPr="004B22A2" w:rsidRDefault="000D4902" w:rsidP="000D4902">
      <w:pPr>
        <w:tabs>
          <w:tab w:val="left" w:leader="dot" w:pos="9072"/>
        </w:tabs>
        <w:ind w:left="709"/>
        <w:rPr>
          <w:noProof/>
        </w:rPr>
      </w:pPr>
      <w:r w:rsidRPr="004B22A2">
        <w:rPr>
          <w:noProof/>
        </w:rPr>
        <w:tab/>
      </w:r>
    </w:p>
    <w:p w14:paraId="5F07AE82" w14:textId="77777777" w:rsidR="000D4902" w:rsidRDefault="000D4902" w:rsidP="000D4902">
      <w:pPr>
        <w:pStyle w:val="Tiret1"/>
        <w:numPr>
          <w:ilvl w:val="0"/>
          <w:numId w:val="56"/>
        </w:numPr>
        <w:rPr>
          <w:noProof/>
        </w:rPr>
      </w:pPr>
      <w:r w:rsidRPr="004B22A2">
        <w:rPr>
          <w:noProof/>
        </w:rPr>
        <w:t xml:space="preserve">Perustana olevien transaktioiden kesto: </w:t>
      </w:r>
    </w:p>
    <w:p w14:paraId="44BE9661" w14:textId="77777777" w:rsidR="000D4902" w:rsidRDefault="000D4902" w:rsidP="000D4902">
      <w:pPr>
        <w:tabs>
          <w:tab w:val="left" w:leader="dot" w:pos="9072"/>
        </w:tabs>
        <w:ind w:left="709"/>
        <w:rPr>
          <w:noProof/>
        </w:rPr>
      </w:pPr>
      <w:r w:rsidRPr="004B22A2">
        <w:rPr>
          <w:noProof/>
        </w:rPr>
        <w:tab/>
      </w:r>
    </w:p>
    <w:p w14:paraId="5E9BE951" w14:textId="77777777" w:rsidR="000D4902" w:rsidRPr="004B22A2" w:rsidRDefault="000D4902" w:rsidP="000D4902">
      <w:pPr>
        <w:pStyle w:val="Tiret1"/>
        <w:numPr>
          <w:ilvl w:val="0"/>
          <w:numId w:val="56"/>
        </w:numPr>
        <w:rPr>
          <w:noProof/>
        </w:rPr>
      </w:pPr>
      <w:r w:rsidRPr="004B22A2">
        <w:rPr>
          <w:noProof/>
        </w:rPr>
        <w:t>Muut perustana olevien transaktioiden olennaiset ominaisuudet (riskiluokitus, muut):</w:t>
      </w:r>
    </w:p>
    <w:p w14:paraId="1E52BFB7" w14:textId="77777777" w:rsidR="000D4902" w:rsidRPr="004B22A2" w:rsidRDefault="000D4902" w:rsidP="000D4902">
      <w:pPr>
        <w:tabs>
          <w:tab w:val="left" w:leader="dot" w:pos="9072"/>
        </w:tabs>
        <w:ind w:left="709"/>
        <w:rPr>
          <w:noProof/>
        </w:rPr>
      </w:pPr>
      <w:r w:rsidRPr="004B22A2">
        <w:rPr>
          <w:noProof/>
        </w:rPr>
        <w:tab/>
      </w:r>
    </w:p>
    <w:p w14:paraId="6791898C"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Kuvailkaa takauksen muita piirteitä (liittäkää mukaan myös vertailu vastaavien markkinaehtoisten takausten kanssa):</w:t>
      </w:r>
    </w:p>
    <w:p w14:paraId="5556B74B" w14:textId="77777777" w:rsidR="000D4902" w:rsidRPr="004B22A2" w:rsidRDefault="000D4902" w:rsidP="000D4902">
      <w:pPr>
        <w:pStyle w:val="Tiret1"/>
        <w:numPr>
          <w:ilvl w:val="0"/>
          <w:numId w:val="56"/>
        </w:numPr>
        <w:rPr>
          <w:noProof/>
        </w:rPr>
      </w:pPr>
      <w:r w:rsidRPr="004B22A2">
        <w:rPr>
          <w:noProof/>
        </w:rPr>
        <w:t>Takauksen enimmäiskesto: …….. (Huom. Tämä ei yleensä saisi olla enemmän kuin 10 vuotta (riskirahoitussuuntaviivojen kappale 121)).</w:t>
      </w:r>
    </w:p>
    <w:p w14:paraId="7AC2A69D" w14:textId="77777777" w:rsidR="000D4902" w:rsidRPr="004B22A2" w:rsidRDefault="000D4902" w:rsidP="000D4902">
      <w:pPr>
        <w:pStyle w:val="Tiret1"/>
        <w:numPr>
          <w:ilvl w:val="0"/>
          <w:numId w:val="56"/>
        </w:numPr>
        <w:rPr>
          <w:noProof/>
        </w:rPr>
      </w:pPr>
      <w:r w:rsidRPr="004B22A2">
        <w:rPr>
          <w:noProof/>
        </w:rPr>
        <w:t>Viitatkaa oikeusperustan asiaa koskevaan säännökseen, jossa säädetään, että takausta on alennettava, jos rahoituksen välittäjä ei sisällytä salkkuun vähimmäismäärää sijoituksia tietyn ajanjakson aikana ja että käyttämättä jääneiden määrien osalta edellytetään sitoumusmaksuja: …</w:t>
      </w:r>
      <w:r w:rsidRPr="004B22A2">
        <w:rPr>
          <w:noProof/>
        </w:rPr>
        <w:tab/>
      </w:r>
    </w:p>
    <w:p w14:paraId="187EC43B" w14:textId="77777777" w:rsidR="000D4902" w:rsidRPr="004B22A2" w:rsidRDefault="000D4902" w:rsidP="000D4902">
      <w:pPr>
        <w:pStyle w:val="Tiret1"/>
        <w:numPr>
          <w:ilvl w:val="0"/>
          <w:numId w:val="56"/>
        </w:numPr>
        <w:rPr>
          <w:noProof/>
        </w:rPr>
      </w:pPr>
      <w:r w:rsidRPr="004B22A2">
        <w:rPr>
          <w:noProof/>
        </w:rPr>
        <w:t>Onko tarkoitus periä takauspalkkio?</w:t>
      </w:r>
    </w:p>
    <w:p w14:paraId="523AD430" w14:textId="0FA7AD5D" w:rsidR="000D4902" w:rsidRPr="004B22A2" w:rsidRDefault="00257B58" w:rsidP="000D4902">
      <w:pPr>
        <w:pStyle w:val="Text2"/>
        <w:rPr>
          <w:noProof/>
        </w:rPr>
      </w:pPr>
      <w:sdt>
        <w:sdtPr>
          <w:rPr>
            <w:rFonts w:ascii="Segoe UI Symbol" w:hAnsi="Segoe UI Symbol"/>
            <w:noProof/>
          </w:rPr>
          <w:id w:val="-1150369494"/>
          <w14:checkbox>
            <w14:checked w14:val="0"/>
            <w14:checkedState w14:val="2612" w14:font="MS Gothic"/>
            <w14:uncheckedState w14:val="2610" w14:font="MS Gothic"/>
          </w14:checkbox>
        </w:sdtPr>
        <w:sdtEndPr/>
        <w:sdtContent>
          <w:r w:rsidR="00D07F48">
            <w:rPr>
              <w:rFonts w:ascii="MS Gothic" w:eastAsia="MS Gothic" w:hAnsi="MS Gothic" w:hint="eastAsia"/>
              <w:noProof/>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237794335"/>
          <w14:checkbox>
            <w14:checked w14:val="0"/>
            <w14:checkedState w14:val="2612" w14:font="MS Gothic"/>
            <w14:uncheckedState w14:val="2610" w14:font="MS Gothic"/>
          </w14:checkbox>
        </w:sdtPr>
        <w:sdtEndPr/>
        <w:sdtContent>
          <w:r w:rsidR="00D07F48">
            <w:rPr>
              <w:rFonts w:ascii="MS Gothic" w:eastAsia="MS Gothic" w:hAnsi="MS Gothic" w:hint="eastAsia"/>
              <w:noProof/>
            </w:rPr>
            <w:t>☐</w:t>
          </w:r>
        </w:sdtContent>
      </w:sdt>
      <w:r w:rsidR="000D4902" w:rsidRPr="004B22A2">
        <w:rPr>
          <w:noProof/>
        </w:rPr>
        <w:tab/>
        <w:t xml:space="preserve"> Ei.</w:t>
      </w:r>
    </w:p>
    <w:p w14:paraId="35EB1D97" w14:textId="77777777" w:rsidR="000D4902" w:rsidRPr="004B22A2" w:rsidRDefault="000D4902" w:rsidP="000D4902">
      <w:pPr>
        <w:pStyle w:val="Text2"/>
        <w:rPr>
          <w:noProof/>
        </w:rPr>
      </w:pPr>
      <w:r w:rsidRPr="004B22A2">
        <w:rPr>
          <w:noProof/>
        </w:rPr>
        <w:t xml:space="preserve">Tarkentakaa, minkä osapuolen on maksettava takausmaksu: </w:t>
      </w:r>
    </w:p>
    <w:p w14:paraId="17DAEFC4" w14:textId="77777777" w:rsidR="000D4902" w:rsidRPr="004B22A2" w:rsidRDefault="000D4902" w:rsidP="000D4902">
      <w:pPr>
        <w:tabs>
          <w:tab w:val="left" w:leader="dot" w:pos="9072"/>
        </w:tabs>
        <w:ind w:left="1418"/>
        <w:rPr>
          <w:noProof/>
        </w:rPr>
      </w:pPr>
      <w:r w:rsidRPr="004B22A2">
        <w:rPr>
          <w:noProof/>
        </w:rPr>
        <w:tab/>
      </w:r>
    </w:p>
    <w:p w14:paraId="02DD1043" w14:textId="77777777" w:rsidR="00257B58" w:rsidRDefault="000D4902" w:rsidP="000D4902">
      <w:pPr>
        <w:pStyle w:val="Text2"/>
        <w:rPr>
          <w:noProof/>
        </w:rPr>
      </w:pPr>
      <w:r w:rsidRPr="004B22A2">
        <w:rPr>
          <w:noProof/>
        </w:rPr>
        <w:t>Kuvailkaa yksityiskohtaisesti hinnoittelua:</w:t>
      </w:r>
    </w:p>
    <w:p w14:paraId="439FF266" w14:textId="77777777" w:rsidR="00257B58" w:rsidRPr="004B22A2" w:rsidRDefault="00257B58" w:rsidP="00257B58">
      <w:pPr>
        <w:tabs>
          <w:tab w:val="left" w:leader="dot" w:pos="9072"/>
        </w:tabs>
        <w:ind w:left="1418"/>
        <w:rPr>
          <w:noProof/>
        </w:rPr>
      </w:pPr>
      <w:r w:rsidRPr="004B22A2">
        <w:rPr>
          <w:noProof/>
        </w:rPr>
        <w:tab/>
      </w:r>
    </w:p>
    <w:p w14:paraId="6928D6B7" w14:textId="77777777" w:rsidR="000D4902" w:rsidRDefault="000D4902" w:rsidP="000D4902">
      <w:pPr>
        <w:pStyle w:val="Tiret1"/>
        <w:numPr>
          <w:ilvl w:val="0"/>
          <w:numId w:val="56"/>
        </w:numPr>
        <w:rPr>
          <w:noProof/>
        </w:rPr>
      </w:pPr>
      <w:r w:rsidRPr="004B22A2">
        <w:rPr>
          <w:noProof/>
        </w:rPr>
        <w:t>Muut:</w:t>
      </w:r>
    </w:p>
    <w:p w14:paraId="5EC20824" w14:textId="77777777" w:rsidR="000D4902" w:rsidRPr="004B22A2" w:rsidRDefault="000D4902" w:rsidP="00D07F48">
      <w:pPr>
        <w:tabs>
          <w:tab w:val="left" w:leader="dot" w:pos="9072"/>
        </w:tabs>
        <w:ind w:left="850"/>
        <w:rPr>
          <w:noProof/>
        </w:rPr>
      </w:pPr>
      <w:r w:rsidRPr="004B22A2">
        <w:rPr>
          <w:noProof/>
        </w:rPr>
        <w:tab/>
      </w:r>
    </w:p>
    <w:p w14:paraId="54BF28DD"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Mikä on siirtojärjestely (riskirahoitussuuntaviivojen kappale 106), jolla varmistetaan, että rahoituksen välittäjä siirtää tuensaajayrityksille edun, jonka se saa valtiolta? Mitä vaatimuksia rahoituksen välittäjän on sovellettava (esim. korkojen, vakuuksien tai riskiluokan suhteen) lopullisiin tuensaajiin? Esittäkää täsmälliset tiedot. Selittäkää myös, missä määrin toimenpiteen puitteissa rakennettava salkku ylittää rahoituksen välittäjän tavanomaisen luottoriskipolitiikan.</w:t>
      </w:r>
    </w:p>
    <w:p w14:paraId="448F93AE" w14:textId="77777777" w:rsidR="000D4902" w:rsidRPr="004B22A2" w:rsidRDefault="000D4902" w:rsidP="000D4902">
      <w:pPr>
        <w:tabs>
          <w:tab w:val="left" w:leader="dot" w:pos="9072"/>
        </w:tabs>
        <w:rPr>
          <w:noProof/>
        </w:rPr>
      </w:pPr>
      <w:r w:rsidRPr="004B22A2">
        <w:rPr>
          <w:noProof/>
        </w:rPr>
        <w:tab/>
      </w:r>
    </w:p>
    <w:p w14:paraId="53215B8B"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Kuvailkaa, miten instrumentilla on tarkoitus varmistaa rahoituksen välittäjän sijoitusstrategian ja yhteiskuntapoliittisten tavoitteiden yhteensovittaminen:</w:t>
      </w:r>
    </w:p>
    <w:p w14:paraId="41C1BB76" w14:textId="77777777" w:rsidR="000D4902" w:rsidRPr="004B22A2" w:rsidRDefault="000D4902" w:rsidP="000D4902">
      <w:pPr>
        <w:tabs>
          <w:tab w:val="left" w:leader="dot" w:pos="9072"/>
        </w:tabs>
        <w:rPr>
          <w:noProof/>
        </w:rPr>
      </w:pPr>
      <w:r w:rsidRPr="004B22A2">
        <w:rPr>
          <w:noProof/>
        </w:rPr>
        <w:tab/>
      </w:r>
    </w:p>
    <w:p w14:paraId="40418126" w14:textId="77777777" w:rsidR="000D4902" w:rsidRPr="004B22A2" w:rsidRDefault="000D4902" w:rsidP="000D4902">
      <w:pPr>
        <w:pStyle w:val="ListNumber"/>
        <w:numPr>
          <w:ilvl w:val="0"/>
          <w:numId w:val="36"/>
        </w:numPr>
        <w:tabs>
          <w:tab w:val="clear" w:pos="360"/>
          <w:tab w:val="num" w:pos="709"/>
        </w:tabs>
        <w:spacing w:before="0" w:after="240"/>
        <w:contextualSpacing w:val="0"/>
        <w:rPr>
          <w:noProof/>
        </w:rPr>
      </w:pPr>
      <w:r w:rsidRPr="004B22A2">
        <w:rPr>
          <w:noProof/>
        </w:rPr>
        <w:t>Esittäkää yksityiskohtainen selvitys instrumentin voimassaoloajasta tai velkainstrumentteihin tehtävän investoinnin perustana olevasta irtautumisstrategiasta ja siitä, miten julkinen sijoittaja on suunnitellut irtautumisstrategian:</w:t>
      </w:r>
    </w:p>
    <w:p w14:paraId="2C045C22" w14:textId="77777777" w:rsidR="000D4902" w:rsidRPr="004B22A2" w:rsidRDefault="000D4902" w:rsidP="000D4902">
      <w:pPr>
        <w:tabs>
          <w:tab w:val="left" w:leader="dot" w:pos="9072"/>
        </w:tabs>
        <w:rPr>
          <w:noProof/>
        </w:rPr>
      </w:pPr>
      <w:r w:rsidRPr="004B22A2">
        <w:rPr>
          <w:noProof/>
        </w:rPr>
        <w:lastRenderedPageBreak/>
        <w:tab/>
      </w:r>
    </w:p>
    <w:p w14:paraId="3E4F4936" w14:textId="77777777" w:rsidR="000D4902" w:rsidRPr="004B22A2" w:rsidRDefault="000D4902" w:rsidP="000D4902">
      <w:pPr>
        <w:pStyle w:val="ListNumber"/>
        <w:numPr>
          <w:ilvl w:val="0"/>
          <w:numId w:val="36"/>
        </w:numPr>
        <w:tabs>
          <w:tab w:val="clear" w:pos="360"/>
          <w:tab w:val="num" w:pos="709"/>
        </w:tabs>
        <w:spacing w:before="0" w:after="240"/>
        <w:contextualSpacing w:val="0"/>
        <w:rPr>
          <w:bCs/>
          <w:noProof/>
        </w:rPr>
      </w:pPr>
      <w:r w:rsidRPr="004B22A2">
        <w:rPr>
          <w:noProof/>
        </w:rPr>
        <w:t>Muut olennaiset tiedot:</w:t>
      </w:r>
    </w:p>
    <w:p w14:paraId="02B873B0" w14:textId="77777777" w:rsidR="000D4902" w:rsidRPr="004B22A2" w:rsidRDefault="000D4902" w:rsidP="000D4902">
      <w:pPr>
        <w:tabs>
          <w:tab w:val="left" w:leader="dot" w:pos="9072"/>
        </w:tabs>
        <w:rPr>
          <w:noProof/>
        </w:rPr>
      </w:pPr>
      <w:r w:rsidRPr="004B22A2">
        <w:rPr>
          <w:noProof/>
        </w:rPr>
        <w:tab/>
      </w:r>
    </w:p>
    <w:p w14:paraId="793ADCF5" w14:textId="77777777" w:rsidR="000D4902" w:rsidRPr="004B22A2" w:rsidRDefault="00257B58" w:rsidP="000D4902">
      <w:pPr>
        <w:pStyle w:val="ManualHeading1"/>
        <w:rPr>
          <w:noProof/>
        </w:rPr>
      </w:pPr>
      <w:sdt>
        <w:sdtPr>
          <w:rPr>
            <w:noProof/>
          </w:rPr>
          <w:id w:val="-37215747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Muut rahoitusinstrumentit (kuvailkaa):</w:t>
      </w:r>
    </w:p>
    <w:p w14:paraId="623BA1C8" w14:textId="77777777" w:rsidR="000D4902" w:rsidRPr="004B22A2" w:rsidRDefault="000D4902" w:rsidP="000D4902">
      <w:pPr>
        <w:tabs>
          <w:tab w:val="left" w:leader="dot" w:pos="9072"/>
        </w:tabs>
        <w:rPr>
          <w:noProof/>
        </w:rPr>
      </w:pPr>
      <w:r w:rsidRPr="004B22A2">
        <w:rPr>
          <w:noProof/>
        </w:rPr>
        <w:tab/>
      </w:r>
    </w:p>
    <w:p w14:paraId="24BA7376" w14:textId="77777777" w:rsidR="000D4902" w:rsidRPr="004B22A2" w:rsidRDefault="000D4902" w:rsidP="000D4902">
      <w:pPr>
        <w:pStyle w:val="ManualHeading1-A"/>
        <w:rPr>
          <w:noProof/>
        </w:rPr>
      </w:pPr>
      <w:r w:rsidRPr="004B22A2">
        <w:rPr>
          <w:noProof/>
        </w:rPr>
        <w:t>Rahoituksen välittäjien interventiot rahoituksen välittäjien muilla tasoilla</w:t>
      </w:r>
    </w:p>
    <w:p w14:paraId="1FEC4EBC" w14:textId="77777777" w:rsidR="000D4902" w:rsidRPr="004B22A2" w:rsidRDefault="000D4902" w:rsidP="000D4902">
      <w:pPr>
        <w:rPr>
          <w:noProof/>
        </w:rPr>
      </w:pPr>
      <w:r w:rsidRPr="004B22A2">
        <w:rPr>
          <w:noProof/>
        </w:rPr>
        <w:t>Joissakin tilanteissa (kuten rahastojen rahastot) esimerkiksi valtio antaa pääomarahoitusta, lainoja tai takauksia rahoituksen välittäjälle, joka puolestaan tarjoaa pääomarahoitusta, lainoja tai takauksia muulle rahoituksen välittäjälle, joka vuorostaan tekee riskirahoitussijoituksia lopullisiin edunsaajiin. Tällaisissa tapauksissa, joissa tukiohjelmaan osallistuu toinen rahoituksen välittäjien taso tai muita rahoituksen välittäjien tasoja, antakaa soveltuvin osin kaikki pääomaa / lainoja / takauksia / muita rahoitusinstrumentteja koskevassa kohdassa 2.9.1.1.A edellytetyt asiaankuuluvat tiedot kunkin rahoituksen välittäjien lisätason osalta:</w:t>
      </w:r>
    </w:p>
    <w:p w14:paraId="4795461B" w14:textId="77777777" w:rsidR="000D4902" w:rsidRPr="004B22A2" w:rsidRDefault="000D4902" w:rsidP="000D4902">
      <w:pPr>
        <w:tabs>
          <w:tab w:val="left" w:leader="dot" w:pos="9072"/>
        </w:tabs>
        <w:rPr>
          <w:noProof/>
        </w:rPr>
      </w:pPr>
      <w:r w:rsidRPr="004B22A2">
        <w:rPr>
          <w:noProof/>
        </w:rPr>
        <w:tab/>
      </w:r>
    </w:p>
    <w:p w14:paraId="44AF6269" w14:textId="77777777" w:rsidR="000D4902" w:rsidRPr="004B22A2" w:rsidRDefault="000D4902" w:rsidP="000D4902">
      <w:pPr>
        <w:pStyle w:val="ManualHeading4"/>
        <w:rPr>
          <w:noProof/>
        </w:rPr>
      </w:pPr>
      <w:r w:rsidRPr="00B01D41">
        <w:rPr>
          <w:noProof/>
        </w:rPr>
        <w:t>2.9.1.2.</w:t>
      </w:r>
      <w:r w:rsidRPr="00B01D41">
        <w:rPr>
          <w:noProof/>
        </w:rPr>
        <w:tab/>
      </w:r>
      <w:r w:rsidRPr="004B22A2">
        <w:rPr>
          <w:noProof/>
        </w:rPr>
        <w:t>Rahoituksen välittäjien riskirahoitussijoitukset lopullisiin tuensaajiin</w:t>
      </w:r>
    </w:p>
    <w:p w14:paraId="175F1F81" w14:textId="77777777" w:rsidR="000D4902" w:rsidRPr="004B22A2" w:rsidRDefault="000D4902" w:rsidP="000D4902">
      <w:pPr>
        <w:rPr>
          <w:noProof/>
        </w:rPr>
      </w:pPr>
      <w:r w:rsidRPr="004B22A2">
        <w:rPr>
          <w:noProof/>
        </w:rPr>
        <w:t>Riskirahoitussijoitus lopullisiin tuensaajiin toteutetaan seuraavassa muodossa (rastittakaa ja täydentäkää tarpeen mukaan):</w:t>
      </w:r>
    </w:p>
    <w:p w14:paraId="374844AC" w14:textId="77777777" w:rsidR="000D4902" w:rsidRPr="004B22A2" w:rsidRDefault="00257B58" w:rsidP="000D4902">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Rahoituksen välittäjien pääomasijoitukset (myös oman pääoman luonteinen rahoitus) lopullisiin tuensaajiin</w:t>
      </w:r>
    </w:p>
    <w:p w14:paraId="6A7F45C9" w14:textId="77777777" w:rsidR="000D4902" w:rsidRPr="004B22A2" w:rsidRDefault="000D4902" w:rsidP="000D4902">
      <w:pPr>
        <w:pStyle w:val="Point1"/>
        <w:rPr>
          <w:noProof/>
        </w:rPr>
      </w:pPr>
      <w:r w:rsidRPr="00B01D41">
        <w:rPr>
          <w:noProof/>
        </w:rPr>
        <w:t>(a)</w:t>
      </w:r>
      <w:r w:rsidRPr="00B01D41">
        <w:rPr>
          <w:noProof/>
        </w:rPr>
        <w:tab/>
      </w:r>
      <w:r w:rsidRPr="004B22A2">
        <w:rPr>
          <w:noProof/>
        </w:rPr>
        <w:t>Jos on kyse oman pääoman luonteisesta rahoituksesta, kuvailkaa yksityiskohtaisesti suunnitellun instrumentin luonnetta:</w:t>
      </w:r>
    </w:p>
    <w:p w14:paraId="2FA51EEA" w14:textId="77777777" w:rsidR="000D4902" w:rsidRPr="004B22A2" w:rsidRDefault="000D4902" w:rsidP="000D4902">
      <w:pPr>
        <w:tabs>
          <w:tab w:val="left" w:leader="dot" w:pos="9072"/>
        </w:tabs>
        <w:ind w:left="709"/>
        <w:rPr>
          <w:noProof/>
        </w:rPr>
      </w:pPr>
      <w:r w:rsidRPr="004B22A2">
        <w:rPr>
          <w:noProof/>
        </w:rPr>
        <w:tab/>
      </w:r>
    </w:p>
    <w:p w14:paraId="6C9FCA40" w14:textId="77777777" w:rsidR="000D4902" w:rsidRPr="004B22A2" w:rsidRDefault="000D4902" w:rsidP="000D4902">
      <w:pPr>
        <w:pStyle w:val="Point1"/>
        <w:rPr>
          <w:noProof/>
        </w:rPr>
      </w:pPr>
      <w:r w:rsidRPr="00B01D41">
        <w:rPr>
          <w:noProof/>
        </w:rPr>
        <w:t>(b)</w:t>
      </w:r>
      <w:r w:rsidRPr="00B01D41">
        <w:rPr>
          <w:noProof/>
        </w:rPr>
        <w:tab/>
      </w:r>
      <w:r w:rsidRPr="004B22A2">
        <w:rPr>
          <w:noProof/>
        </w:rPr>
        <w:t>Ilmoittakaa pääomasijoituksen ehdot yksityiskohtaisesti (esittäkää myös vertailu vastaavan markkinaehtoisen pääomasijoituksen kanssa):</w:t>
      </w:r>
    </w:p>
    <w:p w14:paraId="491EF1E2" w14:textId="77777777" w:rsidR="000D4902" w:rsidRPr="004B22A2" w:rsidRDefault="000D4902" w:rsidP="000D4902">
      <w:pPr>
        <w:tabs>
          <w:tab w:val="left" w:leader="dot" w:pos="9072"/>
        </w:tabs>
        <w:ind w:left="709"/>
        <w:rPr>
          <w:noProof/>
        </w:rPr>
      </w:pPr>
      <w:r w:rsidRPr="004B22A2">
        <w:rPr>
          <w:noProof/>
        </w:rPr>
        <w:tab/>
      </w:r>
    </w:p>
    <w:p w14:paraId="43325606" w14:textId="77777777" w:rsidR="000D4902" w:rsidRPr="004B22A2" w:rsidRDefault="000D4902" w:rsidP="000D4902">
      <w:pPr>
        <w:pStyle w:val="Point1"/>
        <w:rPr>
          <w:bCs/>
          <w:noProof/>
        </w:rPr>
      </w:pPr>
      <w:r w:rsidRPr="00B01D41">
        <w:rPr>
          <w:noProof/>
        </w:rPr>
        <w:t>(c)</w:t>
      </w:r>
      <w:r w:rsidRPr="00B01D41">
        <w:rPr>
          <w:noProof/>
        </w:rPr>
        <w:tab/>
      </w:r>
      <w:r w:rsidRPr="004B22A2">
        <w:rPr>
          <w:noProof/>
        </w:rPr>
        <w:t>Kuvailkaa kaikki rahoituksen välittäjän sijoitusten piirteet yksityiskohtaisesti, mukaan luettuina vaatimukset, jotka tukikelpoisten rahoituksen välittäjien sijoitusstrategian olisi täytettävä:</w:t>
      </w:r>
    </w:p>
    <w:p w14:paraId="7D1B05BC" w14:textId="77777777" w:rsidR="000D4902" w:rsidRPr="004B22A2" w:rsidRDefault="000D4902" w:rsidP="000D4902">
      <w:pPr>
        <w:tabs>
          <w:tab w:val="left" w:leader="dot" w:pos="9072"/>
        </w:tabs>
        <w:ind w:left="709"/>
        <w:rPr>
          <w:noProof/>
        </w:rPr>
      </w:pPr>
      <w:r w:rsidRPr="004B22A2">
        <w:rPr>
          <w:noProof/>
        </w:rPr>
        <w:tab/>
      </w:r>
    </w:p>
    <w:p w14:paraId="10B7EA2C" w14:textId="77777777" w:rsidR="000D4902" w:rsidRPr="004B22A2" w:rsidRDefault="000D4902" w:rsidP="000D4902">
      <w:pPr>
        <w:pStyle w:val="Point1"/>
        <w:rPr>
          <w:noProof/>
        </w:rPr>
      </w:pPr>
      <w:r w:rsidRPr="00B01D41">
        <w:rPr>
          <w:noProof/>
        </w:rPr>
        <w:t>(d)</w:t>
      </w:r>
      <w:r w:rsidRPr="00B01D41">
        <w:rPr>
          <w:noProof/>
        </w:rPr>
        <w:tab/>
      </w:r>
      <w:r w:rsidRPr="004B22A2">
        <w:rPr>
          <w:noProof/>
        </w:rPr>
        <w:t>Esittäkää yksityiskohtainen selvitys instrumentin voimassaoloajasta tai omaan pääomaan tehtävän sijoituksen perustana olevasta irtautumisstrategiasta:</w:t>
      </w:r>
    </w:p>
    <w:p w14:paraId="7A9F4A9C" w14:textId="77777777" w:rsidR="000D4902" w:rsidRPr="004B22A2" w:rsidRDefault="000D4902" w:rsidP="000D4902">
      <w:pPr>
        <w:tabs>
          <w:tab w:val="left" w:leader="dot" w:pos="9072"/>
        </w:tabs>
        <w:ind w:left="709"/>
        <w:rPr>
          <w:noProof/>
        </w:rPr>
      </w:pPr>
      <w:r w:rsidRPr="004B22A2">
        <w:rPr>
          <w:noProof/>
        </w:rPr>
        <w:tab/>
      </w:r>
    </w:p>
    <w:p w14:paraId="4BFE3E74" w14:textId="77777777" w:rsidR="000D4902" w:rsidRPr="004B22A2" w:rsidRDefault="000D4902" w:rsidP="000D4902">
      <w:pPr>
        <w:pStyle w:val="Point1"/>
        <w:rPr>
          <w:noProof/>
        </w:rPr>
      </w:pPr>
      <w:r w:rsidRPr="00B01D41">
        <w:rPr>
          <w:noProof/>
        </w:rPr>
        <w:t>(e)</w:t>
      </w:r>
      <w:r w:rsidRPr="00B01D41">
        <w:rPr>
          <w:noProof/>
        </w:rPr>
        <w:tab/>
      </w:r>
      <w:r w:rsidRPr="004B22A2">
        <w:rPr>
          <w:noProof/>
        </w:rPr>
        <w:t>Jos yksityinen rahoitusosuus toteutetaan tällä tasolla (esim. myös yksityiset sijoittajat tarjoavat pääomaa lopullisille tuensaajille):</w:t>
      </w:r>
    </w:p>
    <w:p w14:paraId="73AEC4AD" w14:textId="77777777" w:rsidR="000D4902" w:rsidRDefault="000D4902" w:rsidP="000D4902">
      <w:pPr>
        <w:pStyle w:val="Tiret1"/>
        <w:numPr>
          <w:ilvl w:val="0"/>
          <w:numId w:val="56"/>
        </w:numPr>
        <w:rPr>
          <w:noProof/>
        </w:rPr>
      </w:pPr>
      <w:r w:rsidRPr="004B22A2">
        <w:rPr>
          <w:noProof/>
        </w:rPr>
        <w:t xml:space="preserve">Ilmoittakaa yksityinen rahoitusosuus: </w:t>
      </w:r>
    </w:p>
    <w:p w14:paraId="12BC0734" w14:textId="77777777" w:rsidR="000D4902" w:rsidRDefault="000D4902" w:rsidP="000D4902">
      <w:pPr>
        <w:tabs>
          <w:tab w:val="left" w:leader="dot" w:pos="9072"/>
        </w:tabs>
        <w:ind w:left="709"/>
        <w:rPr>
          <w:noProof/>
        </w:rPr>
      </w:pPr>
      <w:r w:rsidRPr="004B22A2">
        <w:rPr>
          <w:noProof/>
        </w:rPr>
        <w:tab/>
      </w:r>
    </w:p>
    <w:p w14:paraId="526D0E29" w14:textId="77777777" w:rsidR="000D4902" w:rsidRPr="004B22A2" w:rsidRDefault="000D4902" w:rsidP="000D4902">
      <w:pPr>
        <w:pStyle w:val="Tiret1"/>
        <w:numPr>
          <w:ilvl w:val="0"/>
          <w:numId w:val="56"/>
        </w:numPr>
        <w:rPr>
          <w:noProof/>
        </w:rPr>
      </w:pPr>
      <w:r w:rsidRPr="004B22A2">
        <w:rPr>
          <w:noProof/>
        </w:rPr>
        <w:lastRenderedPageBreak/>
        <w:t>Ilmoittakaa, millainen etuuskohtelu aiotaan myöntää osallistuville yksityisille sijoittajille, sellaisena kuin se on kuvattu kiinnostuksenilmaisupyynnössä (tarkentakaa):</w:t>
      </w:r>
    </w:p>
    <w:p w14:paraId="3CC5248B" w14:textId="77777777" w:rsidR="000D4902" w:rsidRPr="004B22A2" w:rsidRDefault="000D4902" w:rsidP="000D4902">
      <w:pPr>
        <w:tabs>
          <w:tab w:val="left" w:leader="dot" w:pos="9072"/>
        </w:tabs>
        <w:ind w:left="709"/>
        <w:rPr>
          <w:noProof/>
        </w:rPr>
      </w:pPr>
      <w:r w:rsidRPr="004B22A2">
        <w:rPr>
          <w:noProof/>
        </w:rPr>
        <w:tab/>
      </w:r>
    </w:p>
    <w:p w14:paraId="7217C6AE" w14:textId="77777777" w:rsidR="000D4902" w:rsidRPr="004B22A2" w:rsidRDefault="00257B58" w:rsidP="00D07F48">
      <w:pPr>
        <w:tabs>
          <w:tab w:val="left" w:leader="dot" w:pos="9072"/>
        </w:tabs>
        <w:ind w:left="1440"/>
        <w:rPr>
          <w:noProof/>
        </w:rPr>
      </w:pPr>
      <w:sdt>
        <w:sdtPr>
          <w:rPr>
            <w:noProof/>
          </w:rPr>
          <w:id w:val="-2085297426"/>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Tuottoon perustuvat kannustimet: </w:t>
      </w:r>
      <w:r w:rsidR="000D4902" w:rsidRPr="004B22A2">
        <w:rPr>
          <w:noProof/>
        </w:rPr>
        <w:tab/>
      </w:r>
    </w:p>
    <w:p w14:paraId="152DE76B" w14:textId="77777777" w:rsidR="000D4902" w:rsidRPr="004B22A2" w:rsidRDefault="00257B58" w:rsidP="00D07F48">
      <w:pPr>
        <w:tabs>
          <w:tab w:val="left" w:leader="dot" w:pos="9072"/>
        </w:tabs>
        <w:ind w:left="1440"/>
        <w:rPr>
          <w:noProof/>
        </w:rPr>
      </w:pPr>
      <w:sdt>
        <w:sdtPr>
          <w:rPr>
            <w:noProof/>
          </w:rPr>
          <w:id w:val="711620923"/>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Tappioriskiltä suojautuminen:</w:t>
      </w:r>
      <w:r w:rsidR="000D4902" w:rsidRPr="004B22A2">
        <w:rPr>
          <w:noProof/>
        </w:rPr>
        <w:tab/>
      </w:r>
    </w:p>
    <w:p w14:paraId="1D139E0F" w14:textId="77777777" w:rsidR="000D4902" w:rsidRPr="004B22A2" w:rsidRDefault="000D4902" w:rsidP="000D4902">
      <w:pPr>
        <w:pStyle w:val="Tiret1"/>
        <w:numPr>
          <w:ilvl w:val="0"/>
          <w:numId w:val="56"/>
        </w:numPr>
        <w:rPr>
          <w:noProof/>
        </w:rPr>
      </w:pPr>
      <w:r w:rsidRPr="004B22A2">
        <w:rPr>
          <w:noProof/>
        </w:rPr>
        <w:t xml:space="preserve">Jos tappioiden jakaminen tasavertaisuusperiaatteen vastaisesti (eli </w:t>
      </w:r>
      <w:r w:rsidRPr="004B22A2">
        <w:rPr>
          <w:i/>
          <w:noProof/>
        </w:rPr>
        <w:t>pari passu</w:t>
      </w:r>
      <w:r w:rsidRPr="004B22A2">
        <w:rPr>
          <w:noProof/>
        </w:rPr>
        <w:t xml:space="preserve"> </w:t>
      </w:r>
      <w:r w:rsidRPr="004B22A2">
        <w:rPr>
          <w:noProof/>
        </w:rPr>
        <w:noBreakHyphen/>
        <w:t xml:space="preserve">periaatteen vastaisesti) ylittää asetuksen (EU) N:o 651/2014 21 artiklan 10 kohdassa vahvistetut kynnysarvot, esittäkää taloudellinen näyttö ja perustelut, viittauksin ennakkoarviointiin (riskirahoitussuuntaviivojen kappale 113): </w:t>
      </w:r>
    </w:p>
    <w:p w14:paraId="14A3630B" w14:textId="77777777" w:rsidR="000D4902" w:rsidRPr="004B22A2" w:rsidRDefault="000D4902" w:rsidP="000D4902">
      <w:pPr>
        <w:tabs>
          <w:tab w:val="left" w:leader="dot" w:pos="9072"/>
        </w:tabs>
        <w:ind w:left="709"/>
        <w:rPr>
          <w:noProof/>
        </w:rPr>
      </w:pPr>
      <w:r w:rsidRPr="004B22A2">
        <w:rPr>
          <w:noProof/>
        </w:rPr>
        <w:tab/>
      </w:r>
    </w:p>
    <w:p w14:paraId="5B1B5C4F" w14:textId="77777777" w:rsidR="000D4902" w:rsidRPr="004B22A2" w:rsidRDefault="000D4902" w:rsidP="000D4902">
      <w:pPr>
        <w:pStyle w:val="Tiret1"/>
        <w:numPr>
          <w:ilvl w:val="0"/>
          <w:numId w:val="56"/>
        </w:numPr>
        <w:rPr>
          <w:noProof/>
        </w:rPr>
      </w:pPr>
      <w:r w:rsidRPr="004B22A2">
        <w:rPr>
          <w:noProof/>
        </w:rPr>
        <w:t>Ilmoittakaa soveltuvin osin, onko julkisen sijoittajan suuririskisimmälle vastuulle asetettu yläraja (riskirahoitussuuntaviivojen kappale 113):</w:t>
      </w:r>
    </w:p>
    <w:p w14:paraId="43B12F32" w14:textId="77777777" w:rsidR="000D4902" w:rsidRPr="004B22A2" w:rsidRDefault="00257B58" w:rsidP="00D07F48">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Ilmoittakaa, kuinka yläraja on määritetty:</w:t>
      </w:r>
    </w:p>
    <w:p w14:paraId="7F6C6B99" w14:textId="77777777" w:rsidR="000D4902" w:rsidRPr="004B22A2" w:rsidRDefault="000D4902" w:rsidP="00D07F48">
      <w:pPr>
        <w:tabs>
          <w:tab w:val="left" w:leader="dot" w:pos="9072"/>
        </w:tabs>
        <w:ind w:left="1440"/>
        <w:rPr>
          <w:noProof/>
        </w:rPr>
      </w:pPr>
      <w:r w:rsidRPr="004B22A2">
        <w:rPr>
          <w:noProof/>
        </w:rPr>
        <w:tab/>
      </w:r>
    </w:p>
    <w:p w14:paraId="7D68D5FF" w14:textId="77777777" w:rsidR="000D4902" w:rsidRPr="004B22A2" w:rsidRDefault="00257B58" w:rsidP="00D07F48">
      <w:pPr>
        <w:ind w:left="1440"/>
        <w:rPr>
          <w:noProof/>
        </w:rPr>
      </w:pPr>
      <w:sdt>
        <w:sdtPr>
          <w:rPr>
            <w:noProof/>
          </w:rPr>
          <w:id w:val="-32174189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 Tarkentakaa: </w:t>
      </w:r>
    </w:p>
    <w:p w14:paraId="39E69CEF" w14:textId="77777777" w:rsidR="000D4902" w:rsidRPr="004B22A2" w:rsidRDefault="000D4902" w:rsidP="00D07F48">
      <w:pPr>
        <w:tabs>
          <w:tab w:val="left" w:leader="dot" w:pos="9072"/>
        </w:tabs>
        <w:ind w:left="1440"/>
        <w:rPr>
          <w:bCs/>
          <w:noProof/>
        </w:rPr>
      </w:pPr>
      <w:r w:rsidRPr="004B22A2">
        <w:rPr>
          <w:noProof/>
        </w:rPr>
        <w:tab/>
      </w:r>
    </w:p>
    <w:p w14:paraId="5F1F5C0E" w14:textId="77777777" w:rsidR="000D4902" w:rsidRPr="004B22A2" w:rsidRDefault="00257B58" w:rsidP="000D4902">
      <w:pPr>
        <w:pStyle w:val="ManualHeading1"/>
        <w:rPr>
          <w:noProof/>
        </w:rPr>
      </w:pPr>
      <w:sdt>
        <w:sdtPr>
          <w:rPr>
            <w:noProof/>
          </w:rPr>
          <w:id w:val="-80354082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Pitkäaikaiset velkainstrumentit: rahoituksen välittäjien lainat lopullisille tuensaajille</w:t>
      </w:r>
    </w:p>
    <w:p w14:paraId="511B801E" w14:textId="77777777" w:rsidR="000D4902" w:rsidRPr="004B22A2" w:rsidRDefault="000D4902" w:rsidP="000D4902">
      <w:pPr>
        <w:pStyle w:val="Tiret1"/>
        <w:numPr>
          <w:ilvl w:val="0"/>
          <w:numId w:val="56"/>
        </w:numPr>
        <w:rPr>
          <w:noProof/>
        </w:rPr>
      </w:pPr>
      <w:r w:rsidRPr="004B22A2">
        <w:rPr>
          <w:noProof/>
        </w:rPr>
        <w:t>Lainojen tyyppi: Tarkentakaa:</w:t>
      </w:r>
    </w:p>
    <w:p w14:paraId="270EE27B" w14:textId="77777777" w:rsidR="000D4902" w:rsidRPr="004B22A2" w:rsidRDefault="000D4902" w:rsidP="000D4902">
      <w:pPr>
        <w:tabs>
          <w:tab w:val="left" w:leader="dot" w:pos="9072"/>
        </w:tabs>
        <w:ind w:left="709"/>
        <w:rPr>
          <w:noProof/>
        </w:rPr>
      </w:pPr>
      <w:r w:rsidRPr="004B22A2">
        <w:rPr>
          <w:noProof/>
        </w:rPr>
        <w:tab/>
      </w:r>
    </w:p>
    <w:p w14:paraId="01134B86" w14:textId="77777777" w:rsidR="000D4902" w:rsidRPr="004B22A2" w:rsidRDefault="000D4902" w:rsidP="000D4902">
      <w:pPr>
        <w:pStyle w:val="Tiret1"/>
        <w:numPr>
          <w:ilvl w:val="0"/>
          <w:numId w:val="56"/>
        </w:numPr>
        <w:rPr>
          <w:bCs/>
          <w:noProof/>
        </w:rPr>
      </w:pPr>
      <w:r w:rsidRPr="004B22A2">
        <w:rPr>
          <w:noProof/>
        </w:rPr>
        <w:t xml:space="preserve">Toimenpiteen mukaiset lainaehdot (esittäkää myös vertailu vastaavien markkinaehtoisten lainojen kanssa): </w:t>
      </w:r>
    </w:p>
    <w:p w14:paraId="5C45080E" w14:textId="77777777" w:rsidR="000D4902" w:rsidRPr="004B22A2" w:rsidRDefault="000D4902" w:rsidP="000D4902">
      <w:pPr>
        <w:tabs>
          <w:tab w:val="left" w:leader="dot" w:pos="9072"/>
        </w:tabs>
        <w:ind w:left="709"/>
        <w:rPr>
          <w:noProof/>
        </w:rPr>
      </w:pPr>
      <w:r w:rsidRPr="004B22A2">
        <w:rPr>
          <w:noProof/>
        </w:rPr>
        <w:tab/>
      </w:r>
    </w:p>
    <w:p w14:paraId="5F52D9A7" w14:textId="1D442205" w:rsidR="000D4902" w:rsidRPr="004B22A2" w:rsidRDefault="000D4902" w:rsidP="000D4902">
      <w:pPr>
        <w:pStyle w:val="Tiret1"/>
        <w:numPr>
          <w:ilvl w:val="0"/>
          <w:numId w:val="56"/>
        </w:numPr>
        <w:rPr>
          <w:bCs/>
          <w:noProof/>
        </w:rPr>
      </w:pPr>
      <w:r w:rsidRPr="004B22A2">
        <w:rPr>
          <w:noProof/>
        </w:rPr>
        <w:t xml:space="preserve">Lainan enimmäismäärä tuensaajaa kohden: </w:t>
      </w:r>
    </w:p>
    <w:p w14:paraId="0874B570" w14:textId="77777777" w:rsidR="000D4902" w:rsidRPr="004B22A2" w:rsidRDefault="000D4902" w:rsidP="000D4902">
      <w:pPr>
        <w:tabs>
          <w:tab w:val="left" w:leader="dot" w:pos="9072"/>
        </w:tabs>
        <w:ind w:left="709"/>
        <w:rPr>
          <w:noProof/>
        </w:rPr>
      </w:pPr>
      <w:r w:rsidRPr="004B22A2">
        <w:rPr>
          <w:noProof/>
        </w:rPr>
        <w:tab/>
      </w:r>
    </w:p>
    <w:p w14:paraId="00612E08" w14:textId="6F369D79" w:rsidR="000D4902" w:rsidRPr="004B22A2" w:rsidRDefault="000D4902" w:rsidP="000D4902">
      <w:pPr>
        <w:pStyle w:val="Tiret1"/>
        <w:numPr>
          <w:ilvl w:val="0"/>
          <w:numId w:val="56"/>
        </w:numPr>
        <w:rPr>
          <w:bCs/>
          <w:noProof/>
        </w:rPr>
      </w:pPr>
      <w:r w:rsidRPr="004B22A2">
        <w:rPr>
          <w:noProof/>
        </w:rPr>
        <w:t xml:space="preserve">Lainan enimmäiskesto: </w:t>
      </w:r>
    </w:p>
    <w:p w14:paraId="2B2FA00E" w14:textId="77777777" w:rsidR="000D4902" w:rsidRPr="004B22A2" w:rsidRDefault="000D4902" w:rsidP="000D4902">
      <w:pPr>
        <w:tabs>
          <w:tab w:val="left" w:leader="dot" w:pos="9072"/>
        </w:tabs>
        <w:ind w:left="709"/>
        <w:rPr>
          <w:noProof/>
        </w:rPr>
      </w:pPr>
      <w:r w:rsidRPr="004B22A2">
        <w:rPr>
          <w:noProof/>
        </w:rPr>
        <w:tab/>
      </w:r>
    </w:p>
    <w:p w14:paraId="5D1C06F0" w14:textId="77777777" w:rsidR="000D4902" w:rsidRPr="004B22A2" w:rsidRDefault="000D4902" w:rsidP="000D4902">
      <w:pPr>
        <w:pStyle w:val="Tiret1"/>
        <w:numPr>
          <w:ilvl w:val="0"/>
          <w:numId w:val="56"/>
        </w:numPr>
        <w:rPr>
          <w:noProof/>
        </w:rPr>
      </w:pPr>
      <w:r w:rsidRPr="004B22A2">
        <w:rPr>
          <w:noProof/>
        </w:rPr>
        <w:t>Esittäkää yksityiskohtainen selvitys instrumentin voimassaoloajasta tai velkainstrumentteihin tehtävän sijoituksen perustana olevasta irtautumisstrategiasta:</w:t>
      </w:r>
    </w:p>
    <w:p w14:paraId="174302DA" w14:textId="77777777" w:rsidR="000D4902" w:rsidRPr="004B22A2" w:rsidRDefault="000D4902" w:rsidP="000D4902">
      <w:pPr>
        <w:tabs>
          <w:tab w:val="left" w:leader="dot" w:pos="9072"/>
        </w:tabs>
        <w:ind w:left="709"/>
        <w:rPr>
          <w:noProof/>
        </w:rPr>
      </w:pPr>
      <w:r w:rsidRPr="004B22A2">
        <w:rPr>
          <w:noProof/>
        </w:rPr>
        <w:tab/>
      </w:r>
    </w:p>
    <w:p w14:paraId="00D11AA0" w14:textId="77777777" w:rsidR="000D4902" w:rsidRPr="004B22A2" w:rsidRDefault="000D4902" w:rsidP="000D4902">
      <w:pPr>
        <w:pStyle w:val="Tiret1"/>
        <w:numPr>
          <w:ilvl w:val="0"/>
          <w:numId w:val="56"/>
        </w:numPr>
        <w:rPr>
          <w:bCs/>
          <w:noProof/>
        </w:rPr>
      </w:pPr>
      <w:r w:rsidRPr="004B22A2">
        <w:rPr>
          <w:noProof/>
        </w:rPr>
        <w:t xml:space="preserve">Lopullisten tuensaajien riskiluokitus: </w:t>
      </w:r>
      <w:r w:rsidRPr="004B22A2">
        <w:rPr>
          <w:noProof/>
        </w:rPr>
        <w:tab/>
      </w:r>
    </w:p>
    <w:p w14:paraId="70F70CCB" w14:textId="77777777" w:rsidR="000D4902" w:rsidRPr="004B22A2" w:rsidRDefault="000D4902" w:rsidP="000D4902">
      <w:pPr>
        <w:tabs>
          <w:tab w:val="left" w:leader="dot" w:pos="9072"/>
        </w:tabs>
        <w:ind w:left="709"/>
        <w:rPr>
          <w:noProof/>
        </w:rPr>
      </w:pPr>
      <w:r w:rsidRPr="004B22A2">
        <w:rPr>
          <w:noProof/>
        </w:rPr>
        <w:tab/>
      </w:r>
    </w:p>
    <w:p w14:paraId="50B2A914" w14:textId="59D9E56B" w:rsidR="000D4902" w:rsidRPr="004B22A2" w:rsidRDefault="000D4902" w:rsidP="000D4902">
      <w:pPr>
        <w:pStyle w:val="Tiret1"/>
        <w:numPr>
          <w:ilvl w:val="0"/>
          <w:numId w:val="56"/>
        </w:numPr>
        <w:rPr>
          <w:bCs/>
          <w:noProof/>
        </w:rPr>
      </w:pPr>
      <w:r w:rsidRPr="004B22A2">
        <w:rPr>
          <w:noProof/>
        </w:rPr>
        <w:t xml:space="preserve">Vakuudet tai muut vaatimukset: </w:t>
      </w:r>
    </w:p>
    <w:p w14:paraId="710D47D8" w14:textId="77777777" w:rsidR="000D4902" w:rsidRPr="004B22A2" w:rsidRDefault="000D4902" w:rsidP="000D4902">
      <w:pPr>
        <w:tabs>
          <w:tab w:val="left" w:leader="dot" w:pos="9072"/>
        </w:tabs>
        <w:ind w:left="709"/>
        <w:rPr>
          <w:bCs/>
          <w:noProof/>
        </w:rPr>
      </w:pPr>
      <w:r w:rsidRPr="004B22A2">
        <w:rPr>
          <w:noProof/>
        </w:rPr>
        <w:tab/>
      </w:r>
    </w:p>
    <w:p w14:paraId="258A12AC" w14:textId="17431E47" w:rsidR="000D4902" w:rsidRPr="004B22A2" w:rsidRDefault="000D4902" w:rsidP="000D4902">
      <w:pPr>
        <w:pStyle w:val="Tiret1"/>
        <w:numPr>
          <w:ilvl w:val="0"/>
          <w:numId w:val="56"/>
        </w:numPr>
        <w:rPr>
          <w:bCs/>
          <w:noProof/>
        </w:rPr>
      </w:pPr>
      <w:r w:rsidRPr="004B22A2">
        <w:rPr>
          <w:noProof/>
        </w:rPr>
        <w:t xml:space="preserve">Muut olennaiset tiedot: </w:t>
      </w:r>
    </w:p>
    <w:p w14:paraId="3CFB04DC" w14:textId="77777777" w:rsidR="000D4902" w:rsidRPr="004B22A2" w:rsidRDefault="000D4902" w:rsidP="000D4902">
      <w:pPr>
        <w:tabs>
          <w:tab w:val="left" w:leader="dot" w:pos="9072"/>
        </w:tabs>
        <w:ind w:left="709"/>
        <w:rPr>
          <w:bCs/>
          <w:noProof/>
        </w:rPr>
      </w:pPr>
      <w:r w:rsidRPr="004B22A2">
        <w:rPr>
          <w:noProof/>
        </w:rPr>
        <w:lastRenderedPageBreak/>
        <w:tab/>
      </w:r>
    </w:p>
    <w:p w14:paraId="04F6447E" w14:textId="77777777" w:rsidR="000D4902" w:rsidRPr="004B22A2" w:rsidRDefault="000D4902" w:rsidP="000D4902">
      <w:pPr>
        <w:pStyle w:val="Tiret1"/>
        <w:numPr>
          <w:ilvl w:val="0"/>
          <w:numId w:val="56"/>
        </w:numPr>
        <w:rPr>
          <w:noProof/>
        </w:rPr>
      </w:pPr>
      <w:r w:rsidRPr="004B22A2">
        <w:rPr>
          <w:noProof/>
        </w:rPr>
        <w:t>Jos yksityinen rahoitusosuus ilmenee tällä tasolla (esim. myös yksityiset sijoittajat tarjoavat lainaa lopullisille tuensaajille):</w:t>
      </w:r>
    </w:p>
    <w:p w14:paraId="76AE3DB5" w14:textId="77777777" w:rsidR="000D4902" w:rsidRPr="004B22A2" w:rsidRDefault="000D4902" w:rsidP="000D4902">
      <w:pPr>
        <w:pStyle w:val="Text1"/>
        <w:rPr>
          <w:noProof/>
        </w:rPr>
      </w:pPr>
      <w:r w:rsidRPr="004B22A2">
        <w:rPr>
          <w:noProof/>
        </w:rPr>
        <w:t xml:space="preserve">Ilmoittakaa yksityinen rahoitusosuus: </w:t>
      </w:r>
    </w:p>
    <w:p w14:paraId="158241D7" w14:textId="77777777" w:rsidR="000D4902" w:rsidRPr="004B22A2" w:rsidRDefault="000D4902" w:rsidP="000D4902">
      <w:pPr>
        <w:tabs>
          <w:tab w:val="left" w:leader="dot" w:pos="9072"/>
        </w:tabs>
        <w:ind w:left="709"/>
        <w:rPr>
          <w:bCs/>
          <w:noProof/>
        </w:rPr>
      </w:pPr>
      <w:r w:rsidRPr="004B22A2">
        <w:rPr>
          <w:noProof/>
        </w:rPr>
        <w:tab/>
      </w:r>
    </w:p>
    <w:p w14:paraId="41249CF6" w14:textId="77777777" w:rsidR="000D4902" w:rsidRPr="004B22A2" w:rsidRDefault="000D4902" w:rsidP="000D4902">
      <w:pPr>
        <w:pStyle w:val="Text1"/>
        <w:rPr>
          <w:noProof/>
        </w:rPr>
      </w:pPr>
      <w:r w:rsidRPr="004B22A2">
        <w:rPr>
          <w:noProof/>
        </w:rPr>
        <w:t>Kuvailkaa riskien ja tuottojen jakamista julkisten ja yksityisten sijoittajien välillä:</w:t>
      </w:r>
    </w:p>
    <w:p w14:paraId="34A66AA0" w14:textId="77777777" w:rsidR="000D4902" w:rsidRPr="004B22A2" w:rsidRDefault="000D4902" w:rsidP="000D4902">
      <w:pPr>
        <w:tabs>
          <w:tab w:val="left" w:leader="dot" w:pos="9072"/>
        </w:tabs>
        <w:ind w:left="709"/>
        <w:rPr>
          <w:noProof/>
        </w:rPr>
      </w:pPr>
      <w:r w:rsidRPr="004B22A2">
        <w:rPr>
          <w:noProof/>
        </w:rPr>
        <w:tab/>
      </w:r>
    </w:p>
    <w:p w14:paraId="6F554D1F" w14:textId="77777777" w:rsidR="000D4902" w:rsidRPr="004B22A2" w:rsidRDefault="000D4902" w:rsidP="000D4902">
      <w:pPr>
        <w:pStyle w:val="Text1"/>
        <w:rPr>
          <w:noProof/>
        </w:rPr>
      </w:pPr>
      <w:r w:rsidRPr="004B22A2">
        <w:rPr>
          <w:noProof/>
        </w:rPr>
        <w:t>Jos julkinen sijoittaja kantaa suuririskisimmän vastuun, mille tasolle se on rajattu? Enintään … %. (Huom. on suositeltavaa, että yläraja on enintään 35 prosenttia (riskirahoitussuuntaviivojen 116 kohta)</w:t>
      </w:r>
    </w:p>
    <w:p w14:paraId="367C85AA" w14:textId="77777777" w:rsidR="000D4902" w:rsidRPr="004B22A2" w:rsidRDefault="000D4902" w:rsidP="000D4902">
      <w:pPr>
        <w:pStyle w:val="Text1"/>
        <w:rPr>
          <w:noProof/>
        </w:rPr>
      </w:pPr>
      <w:r w:rsidRPr="004B22A2">
        <w:rPr>
          <w:noProof/>
        </w:rPr>
        <w:t xml:space="preserve">Jos julkisen sijoittajan tai lainanantajan suuririskisin vastuu ylittää asetuksessa (EU) N:o 651/2014 säädetyn ylärajan (25 %), perustelkaa tämä viittaamalla toimenpiteisiin, jotka kohdistuvat pääasiassa startup- ja pk-yrityksiin ennen ensimyyntiä markkinoilla tai konseptin toimivuuden osoittamisen vaiheessa ja viittaamalla vakavaan markkinoiden toimintapuutteeseen tai muuhun merkitykselliseen esteeseen, joka on määritetty ennakkoarvioinnissa (riskirahoitussuuntaviivojen kappale 116), ja esittäkää yhteenveto tällaisista perusteluista: </w:t>
      </w:r>
    </w:p>
    <w:p w14:paraId="622097B5" w14:textId="77777777" w:rsidR="000D4902" w:rsidRPr="004B22A2" w:rsidRDefault="000D4902" w:rsidP="000D4902">
      <w:pPr>
        <w:tabs>
          <w:tab w:val="left" w:leader="dot" w:pos="9072"/>
        </w:tabs>
        <w:ind w:left="709"/>
        <w:rPr>
          <w:noProof/>
        </w:rPr>
      </w:pPr>
      <w:r w:rsidRPr="004B22A2">
        <w:rPr>
          <w:noProof/>
        </w:rPr>
        <w:tab/>
      </w:r>
    </w:p>
    <w:p w14:paraId="1768E980" w14:textId="77777777" w:rsidR="000D4902" w:rsidRPr="004B22A2" w:rsidRDefault="000D4902" w:rsidP="000D4902">
      <w:pPr>
        <w:pStyle w:val="Text1"/>
        <w:rPr>
          <w:bCs/>
          <w:noProof/>
        </w:rPr>
      </w:pPr>
      <w:r w:rsidRPr="004B22A2">
        <w:rPr>
          <w:noProof/>
        </w:rPr>
        <w:t xml:space="preserve">Jos on olemassa muita yksityisten sijoittajien/lainanantajien riskiä lieventäviä mekanismeja, tarkentakaa: </w:t>
      </w:r>
    </w:p>
    <w:p w14:paraId="2ED298CF" w14:textId="77777777" w:rsidR="000D4902" w:rsidRPr="004B22A2" w:rsidRDefault="000D4902" w:rsidP="000D4902">
      <w:pPr>
        <w:tabs>
          <w:tab w:val="left" w:leader="dot" w:pos="9072"/>
        </w:tabs>
        <w:ind w:left="709"/>
        <w:rPr>
          <w:bCs/>
          <w:noProof/>
        </w:rPr>
      </w:pPr>
      <w:r w:rsidRPr="004B22A2">
        <w:rPr>
          <w:noProof/>
        </w:rPr>
        <w:tab/>
      </w:r>
    </w:p>
    <w:p w14:paraId="603D17B6" w14:textId="77777777" w:rsidR="000D4902" w:rsidRPr="004B22A2" w:rsidRDefault="00257B58" w:rsidP="000D4902">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Lyhytaikaiset velkainstrumentit:</w:t>
      </w:r>
      <w:r w:rsidR="000D4902" w:rsidRPr="004B22A2">
        <w:rPr>
          <w:smallCaps w:val="0"/>
          <w:noProof/>
        </w:rPr>
        <w:t xml:space="preserve"> rahoituksen välittäjien takaukset lopullisille tuensaajille</w:t>
      </w:r>
    </w:p>
    <w:p w14:paraId="22C38B25" w14:textId="77777777" w:rsidR="000D4902" w:rsidRPr="004B22A2" w:rsidRDefault="000D4902" w:rsidP="000D4902">
      <w:pPr>
        <w:pStyle w:val="ListNumber"/>
        <w:numPr>
          <w:ilvl w:val="0"/>
          <w:numId w:val="37"/>
        </w:numPr>
        <w:spacing w:before="0" w:after="240"/>
        <w:contextualSpacing w:val="0"/>
        <w:rPr>
          <w:noProof/>
        </w:rPr>
      </w:pPr>
      <w:r w:rsidRPr="004B22A2">
        <w:rPr>
          <w:noProof/>
        </w:rPr>
        <w:t>Kuvailkaa takausten luonnetta ja ehtoja yksityiskohtaisesti (esittäkää myös vertailu vastaavien markkinaehtoisten takausten kanssa):</w:t>
      </w:r>
    </w:p>
    <w:p w14:paraId="42BDBEBE" w14:textId="77777777" w:rsidR="000D4902" w:rsidRPr="004B22A2" w:rsidRDefault="000D4902" w:rsidP="000D4902">
      <w:pPr>
        <w:tabs>
          <w:tab w:val="left" w:leader="dot" w:pos="9072"/>
        </w:tabs>
        <w:rPr>
          <w:noProof/>
        </w:rPr>
      </w:pPr>
      <w:r w:rsidRPr="004B22A2">
        <w:rPr>
          <w:noProof/>
        </w:rPr>
        <w:tab/>
      </w:r>
    </w:p>
    <w:p w14:paraId="044B50A0" w14:textId="77777777" w:rsidR="000D4902" w:rsidRPr="004B22A2" w:rsidRDefault="000D4902" w:rsidP="000D4902">
      <w:pPr>
        <w:pStyle w:val="ListNumber"/>
        <w:numPr>
          <w:ilvl w:val="0"/>
          <w:numId w:val="37"/>
        </w:numPr>
        <w:spacing w:before="0" w:after="240"/>
        <w:contextualSpacing w:val="0"/>
        <w:rPr>
          <w:bCs/>
          <w:noProof/>
        </w:rPr>
      </w:pPr>
      <w:r w:rsidRPr="004B22A2">
        <w:rPr>
          <w:noProof/>
        </w:rPr>
        <w:t>Viitatkaa oikeusperustan asiaa koskevaan säännökseen, joka edellyttää, että takauksen kattamien tukikelpoisten transaktioiden on oltava uusia tukikelpoisia riskirahoituslainatransaktioita, mukaan lukien leasinginstrumentit sekä oman pääoman luonteiset sijoitusinstrumentit ja pois lukien oman pääoman ehtoiset instrumentit (riskirahoitussuuntaviivojen kappale 118):</w:t>
      </w:r>
    </w:p>
    <w:p w14:paraId="5860B62F" w14:textId="77777777" w:rsidR="000D4902" w:rsidRPr="004B22A2" w:rsidRDefault="000D4902" w:rsidP="000D4902">
      <w:pPr>
        <w:tabs>
          <w:tab w:val="left" w:leader="dot" w:pos="9072"/>
        </w:tabs>
        <w:rPr>
          <w:noProof/>
        </w:rPr>
      </w:pPr>
      <w:r w:rsidRPr="004B22A2">
        <w:rPr>
          <w:noProof/>
        </w:rPr>
        <w:tab/>
      </w:r>
    </w:p>
    <w:p w14:paraId="1139FB6C" w14:textId="77777777" w:rsidR="000D4902" w:rsidRPr="004B22A2" w:rsidRDefault="000D4902" w:rsidP="000D4902">
      <w:pPr>
        <w:pStyle w:val="ListNumber"/>
        <w:numPr>
          <w:ilvl w:val="0"/>
          <w:numId w:val="37"/>
        </w:numPr>
        <w:spacing w:before="0" w:after="240"/>
        <w:contextualSpacing w:val="0"/>
        <w:rPr>
          <w:bCs/>
          <w:noProof/>
        </w:rPr>
      </w:pPr>
      <w:r w:rsidRPr="004B22A2">
        <w:rPr>
          <w:noProof/>
        </w:rPr>
        <w:t>Esittäkää perustana olevien transaktioiden luonne ja ehdot:</w:t>
      </w:r>
    </w:p>
    <w:p w14:paraId="786F299C" w14:textId="77777777" w:rsidR="000D4902" w:rsidRPr="004B22A2" w:rsidRDefault="000D4902" w:rsidP="000D4902">
      <w:pPr>
        <w:tabs>
          <w:tab w:val="left" w:leader="dot" w:pos="9072"/>
        </w:tabs>
        <w:rPr>
          <w:noProof/>
        </w:rPr>
      </w:pPr>
      <w:r w:rsidRPr="004B22A2">
        <w:rPr>
          <w:noProof/>
        </w:rPr>
        <w:tab/>
      </w:r>
    </w:p>
    <w:p w14:paraId="5B9C3B88" w14:textId="77777777" w:rsidR="000D4902" w:rsidRPr="004B22A2" w:rsidRDefault="00257B58" w:rsidP="000D4902">
      <w:pPr>
        <w:pStyle w:val="ManualHeading1"/>
        <w:rPr>
          <w:noProof/>
        </w:rPr>
      </w:pPr>
      <w:sdt>
        <w:sdtPr>
          <w:rPr>
            <w:noProof/>
          </w:rPr>
          <w:id w:val="-1269397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ab/>
        <w:t>Muut rahoitusinstrumentit</w:t>
      </w:r>
    </w:p>
    <w:p w14:paraId="13A4C5F9" w14:textId="77777777" w:rsidR="000D4902" w:rsidRPr="004B22A2" w:rsidRDefault="000D4902" w:rsidP="000D4902">
      <w:pPr>
        <w:pStyle w:val="Tiret1"/>
        <w:numPr>
          <w:ilvl w:val="0"/>
          <w:numId w:val="56"/>
        </w:numPr>
        <w:rPr>
          <w:noProof/>
        </w:rPr>
      </w:pPr>
      <w:r w:rsidRPr="004B22A2">
        <w:rPr>
          <w:noProof/>
        </w:rPr>
        <w:t>Kuvailkaa rahoitusinstrumenttia, joka toimenpiteellä on tarkoitus toteuttaa.</w:t>
      </w:r>
    </w:p>
    <w:p w14:paraId="334B94B6" w14:textId="77777777" w:rsidR="000D4902" w:rsidRPr="004B22A2" w:rsidRDefault="000D4902" w:rsidP="000D4902">
      <w:pPr>
        <w:tabs>
          <w:tab w:val="left" w:leader="dot" w:pos="9072"/>
        </w:tabs>
        <w:ind w:left="709"/>
        <w:rPr>
          <w:noProof/>
        </w:rPr>
      </w:pPr>
      <w:r w:rsidRPr="004B22A2">
        <w:rPr>
          <w:noProof/>
        </w:rPr>
        <w:tab/>
      </w:r>
    </w:p>
    <w:p w14:paraId="7594C6E2" w14:textId="77777777" w:rsidR="000D4902" w:rsidRPr="004B22A2" w:rsidRDefault="000D4902" w:rsidP="000D4902">
      <w:pPr>
        <w:pStyle w:val="Tiret1"/>
        <w:numPr>
          <w:ilvl w:val="0"/>
          <w:numId w:val="56"/>
        </w:numPr>
        <w:rPr>
          <w:noProof/>
        </w:rPr>
      </w:pPr>
      <w:r w:rsidRPr="004B22A2">
        <w:rPr>
          <w:noProof/>
        </w:rPr>
        <w:lastRenderedPageBreak/>
        <w:t>Antakaa yksityiskohtainen kuvaus kaikista kohdassa 2.9.1.2 mainituista seikoista, siltä osin kuin niitä sovelletaan valittuun rahoitusinstrumenttiin:</w:t>
      </w:r>
    </w:p>
    <w:p w14:paraId="679EB1DA" w14:textId="77777777" w:rsidR="000D4902" w:rsidRPr="004B22A2" w:rsidRDefault="000D4902" w:rsidP="000D4902">
      <w:pPr>
        <w:tabs>
          <w:tab w:val="left" w:leader="dot" w:pos="9072"/>
        </w:tabs>
        <w:ind w:left="709"/>
        <w:rPr>
          <w:noProof/>
        </w:rPr>
      </w:pPr>
      <w:r w:rsidRPr="004B22A2">
        <w:rPr>
          <w:noProof/>
        </w:rPr>
        <w:tab/>
      </w:r>
    </w:p>
    <w:p w14:paraId="4E19EBCF" w14:textId="77777777" w:rsidR="000D4902" w:rsidRPr="004B22A2" w:rsidRDefault="000D4902" w:rsidP="000D4902">
      <w:pPr>
        <w:pStyle w:val="ManualHeading3"/>
        <w:rPr>
          <w:noProof/>
        </w:rPr>
      </w:pPr>
      <w:r w:rsidRPr="00B01D41">
        <w:rPr>
          <w:noProof/>
        </w:rPr>
        <w:t>2.9.2.</w:t>
      </w:r>
      <w:r w:rsidRPr="00B01D41">
        <w:rPr>
          <w:noProof/>
        </w:rPr>
        <w:tab/>
      </w:r>
      <w:r w:rsidRPr="004B22A2">
        <w:rPr>
          <w:noProof/>
        </w:rPr>
        <w:t>Veroinstrumentit:</w:t>
      </w:r>
    </w:p>
    <w:p w14:paraId="53784874" w14:textId="77777777" w:rsidR="000D4902" w:rsidRPr="004B22A2" w:rsidRDefault="000D4902" w:rsidP="000D4902">
      <w:pPr>
        <w:rPr>
          <w:i/>
          <w:iCs/>
          <w:noProof/>
        </w:rPr>
      </w:pPr>
      <w:r w:rsidRPr="004B22A2">
        <w:rPr>
          <w:i/>
          <w:noProof/>
          <w:u w:val="single"/>
        </w:rPr>
        <w:t>Täyttäkää tämä kohta kokonaan kunkin verokannustimen osalta:</w:t>
      </w:r>
      <w:r w:rsidRPr="004B22A2">
        <w:rPr>
          <w:i/>
          <w:noProof/>
        </w:rPr>
        <w:t xml:space="preserve"> Jos toimenpiteestä voidaan myöntää monenlaisia verokannustimia, vastatkaa kysymyksiin kunkin tukimuodon osalta.</w:t>
      </w:r>
    </w:p>
    <w:p w14:paraId="48806554" w14:textId="77777777" w:rsidR="000D4902" w:rsidRPr="004B22A2" w:rsidRDefault="000D4902" w:rsidP="000D4902">
      <w:pPr>
        <w:pStyle w:val="Tiret1"/>
        <w:numPr>
          <w:ilvl w:val="0"/>
          <w:numId w:val="56"/>
        </w:numPr>
        <w:rPr>
          <w:noProof/>
        </w:rPr>
      </w:pPr>
      <w:r w:rsidRPr="004B22A2">
        <w:rPr>
          <w:noProof/>
        </w:rPr>
        <w:t>Verokannustin myönnetään seuraaville:</w:t>
      </w:r>
    </w:p>
    <w:p w14:paraId="00BC2388" w14:textId="77777777" w:rsidR="000D4902" w:rsidRPr="004B22A2" w:rsidRDefault="000D4902" w:rsidP="000D4902">
      <w:pPr>
        <w:pStyle w:val="Point2"/>
        <w:rPr>
          <w:noProof/>
        </w:rPr>
      </w:pPr>
      <w:r w:rsidRPr="00B01D41">
        <w:rPr>
          <w:noProof/>
        </w:rPr>
        <w:t>(a)</w:t>
      </w:r>
      <w:r w:rsidRPr="00B01D41">
        <w:rPr>
          <w:noProof/>
        </w:rPr>
        <w:tab/>
      </w:r>
      <w:sdt>
        <w:sdtPr>
          <w:rPr>
            <w:noProof/>
          </w:rPr>
          <w:id w:val="-900141980"/>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Suorat sijoitukset yrityksiin</w:t>
      </w:r>
    </w:p>
    <w:p w14:paraId="4CABCDFB" w14:textId="77777777" w:rsidR="000D4902" w:rsidRPr="004B22A2" w:rsidRDefault="000D4902" w:rsidP="000D4902">
      <w:pPr>
        <w:pStyle w:val="Point2"/>
        <w:rPr>
          <w:noProof/>
        </w:rPr>
      </w:pPr>
      <w:r w:rsidRPr="00B01D41">
        <w:rPr>
          <w:noProof/>
        </w:rPr>
        <w:t>(b)</w:t>
      </w:r>
      <w:r w:rsidRPr="00B01D41">
        <w:rPr>
          <w:noProof/>
        </w:rPr>
        <w:tab/>
      </w:r>
      <w:sdt>
        <w:sdtPr>
          <w:rPr>
            <w:noProof/>
          </w:rPr>
          <w:id w:val="1300026038"/>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Välilliset sijoitukset yrityksiin (eli rahoituksen välittäjien kautta)</w:t>
      </w:r>
    </w:p>
    <w:p w14:paraId="7609EB27" w14:textId="77777777" w:rsidR="000D4902" w:rsidRPr="004B22A2" w:rsidRDefault="000D4902" w:rsidP="000D4902">
      <w:pPr>
        <w:pStyle w:val="Point2"/>
        <w:rPr>
          <w:noProof/>
        </w:rPr>
      </w:pPr>
      <w:r w:rsidRPr="00B01D41">
        <w:rPr>
          <w:noProof/>
        </w:rPr>
        <w:t>(c)</w:t>
      </w:r>
      <w:r w:rsidRPr="00B01D41">
        <w:rPr>
          <w:noProof/>
        </w:rPr>
        <w:tab/>
      </w:r>
      <w:sdt>
        <w:sdtPr>
          <w:rPr>
            <w:noProof/>
          </w:rPr>
          <w:id w:val="558906536"/>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Välilliset sijoitukset yrityksiin vaihtoehtoisen kauppapaikan kautta</w:t>
      </w:r>
    </w:p>
    <w:p w14:paraId="758F1BB8" w14:textId="77777777" w:rsidR="000D4902" w:rsidRPr="004B22A2" w:rsidRDefault="000D4902" w:rsidP="000D4902">
      <w:pPr>
        <w:pStyle w:val="Tiret1"/>
        <w:numPr>
          <w:ilvl w:val="0"/>
          <w:numId w:val="56"/>
        </w:numPr>
        <w:rPr>
          <w:noProof/>
        </w:rPr>
      </w:pPr>
      <w:r w:rsidRPr="004B22A2">
        <w:rPr>
          <w:noProof/>
        </w:rPr>
        <w:t>Verokannustin myönnetään</w:t>
      </w:r>
    </w:p>
    <w:p w14:paraId="0E27590F" w14:textId="77777777" w:rsidR="000D4902" w:rsidRPr="004B22A2" w:rsidRDefault="000D4902" w:rsidP="000D4902">
      <w:pPr>
        <w:pStyle w:val="Point2"/>
        <w:rPr>
          <w:noProof/>
        </w:rPr>
      </w:pPr>
      <w:r w:rsidRPr="00B01D41">
        <w:rPr>
          <w:noProof/>
        </w:rPr>
        <w:t>(a)</w:t>
      </w:r>
      <w:r w:rsidRPr="00B01D41">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yrityssijoittajille</w:t>
      </w:r>
    </w:p>
    <w:p w14:paraId="169047A1" w14:textId="77777777" w:rsidR="000D4902" w:rsidRPr="004B22A2" w:rsidRDefault="000D4902" w:rsidP="000D4902">
      <w:pPr>
        <w:pStyle w:val="Point2"/>
        <w:rPr>
          <w:noProof/>
        </w:rPr>
      </w:pPr>
      <w:r w:rsidRPr="00B01D41">
        <w:rPr>
          <w:noProof/>
        </w:rPr>
        <w:t>(b)</w:t>
      </w:r>
      <w:r w:rsidRPr="00B01D41">
        <w:rPr>
          <w:noProof/>
        </w:rPr>
        <w:tab/>
      </w:r>
      <w:sdt>
        <w:sdtPr>
          <w:rPr>
            <w:noProof/>
          </w:rPr>
          <w:id w:val="-449159112"/>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sijoittajille, jotka ovat luonnollisia henkilöitä, investointeihin, jotka eivät kuulu asetuksen (EU) N:o 651/2014 soveltamisalaan:</w:t>
      </w:r>
    </w:p>
    <w:p w14:paraId="3818A14A" w14:textId="77777777" w:rsidR="000D4902" w:rsidRPr="004B22A2" w:rsidRDefault="000D4902" w:rsidP="000D4902">
      <w:pPr>
        <w:tabs>
          <w:tab w:val="left" w:leader="dot" w:pos="9072"/>
        </w:tabs>
        <w:ind w:left="709"/>
        <w:rPr>
          <w:bCs/>
          <w:noProof/>
        </w:rPr>
      </w:pPr>
      <w:r w:rsidRPr="004B22A2">
        <w:rPr>
          <w:noProof/>
        </w:rPr>
        <w:tab/>
      </w:r>
    </w:p>
    <w:p w14:paraId="23F05765" w14:textId="77777777" w:rsidR="000D4902" w:rsidRPr="004B22A2" w:rsidRDefault="000D4902" w:rsidP="000D4902">
      <w:pPr>
        <w:pStyle w:val="Tiret1"/>
        <w:numPr>
          <w:ilvl w:val="0"/>
          <w:numId w:val="56"/>
        </w:numPr>
        <w:rPr>
          <w:bCs/>
          <w:noProof/>
        </w:rPr>
      </w:pPr>
      <w:r w:rsidRPr="004B22A2">
        <w:rPr>
          <w:noProof/>
        </w:rPr>
        <w:t>Verokannustimen muoto:</w:t>
      </w:r>
    </w:p>
    <w:p w14:paraId="56558A6B" w14:textId="77777777" w:rsidR="000D4902" w:rsidRPr="004B22A2" w:rsidRDefault="000D4902" w:rsidP="000D4902">
      <w:pPr>
        <w:pStyle w:val="Point2"/>
        <w:rPr>
          <w:noProof/>
        </w:rPr>
      </w:pPr>
      <w:r w:rsidRPr="00B01D41">
        <w:rPr>
          <w:noProof/>
        </w:rPr>
        <w:t>(a)</w:t>
      </w:r>
      <w:r w:rsidRPr="00B01D41">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veroperusteeseen sovellettava tuloverohuojennus</w:t>
      </w:r>
    </w:p>
    <w:p w14:paraId="2AAC04B6" w14:textId="77777777" w:rsidR="000D4902" w:rsidRPr="004B22A2" w:rsidRDefault="000D4902" w:rsidP="000D4902">
      <w:pPr>
        <w:pStyle w:val="Point2"/>
        <w:rPr>
          <w:noProof/>
        </w:rPr>
      </w:pPr>
      <w:r w:rsidRPr="00B01D41">
        <w:rPr>
          <w:noProof/>
        </w:rPr>
        <w:t>(b)</w:t>
      </w:r>
      <w:r w:rsidRPr="00B01D41">
        <w:rPr>
          <w:noProof/>
        </w:rPr>
        <w:tab/>
      </w:r>
      <w:sdt>
        <w:sdtPr>
          <w:rPr>
            <w:noProof/>
          </w:rPr>
          <w:id w:val="725035795"/>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maksettaviin verovelkoihin sovellettava verohuojennus</w:t>
      </w:r>
    </w:p>
    <w:p w14:paraId="243D8BCB" w14:textId="77777777" w:rsidR="000D4902" w:rsidRPr="004B22A2" w:rsidRDefault="000D4902" w:rsidP="000D4902">
      <w:pPr>
        <w:pStyle w:val="Point2"/>
        <w:rPr>
          <w:noProof/>
        </w:rPr>
      </w:pPr>
      <w:r w:rsidRPr="00B01D41">
        <w:rPr>
          <w:noProof/>
        </w:rPr>
        <w:t>(c)</w:t>
      </w:r>
      <w:r w:rsidRPr="00B01D41">
        <w:rPr>
          <w:noProof/>
        </w:rPr>
        <w:tab/>
      </w:r>
      <w:sdt>
        <w:sdtPr>
          <w:rPr>
            <w:noProof/>
          </w:rPr>
          <w:id w:val="54976477"/>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luovutusvoittojen verohuojennus</w:t>
      </w:r>
    </w:p>
    <w:p w14:paraId="68289DC5" w14:textId="77777777" w:rsidR="000D4902" w:rsidRPr="004B22A2" w:rsidRDefault="000D4902" w:rsidP="000D4902">
      <w:pPr>
        <w:pStyle w:val="Point2"/>
        <w:rPr>
          <w:noProof/>
        </w:rPr>
      </w:pPr>
      <w:r w:rsidRPr="00B01D41">
        <w:rPr>
          <w:noProof/>
        </w:rPr>
        <w:t>(d)</w:t>
      </w:r>
      <w:r w:rsidRPr="00B01D41">
        <w:rPr>
          <w:noProof/>
        </w:rPr>
        <w:tab/>
      </w:r>
      <w:sdt>
        <w:sdtPr>
          <w:rPr>
            <w:noProof/>
          </w:rPr>
          <w:id w:val="33542891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osinkojen verohuojennus</w:t>
      </w:r>
    </w:p>
    <w:p w14:paraId="79398327" w14:textId="77777777" w:rsidR="000D4902" w:rsidRDefault="000D4902" w:rsidP="000D4902">
      <w:pPr>
        <w:pStyle w:val="Point2"/>
        <w:rPr>
          <w:noProof/>
        </w:rPr>
      </w:pPr>
      <w:r w:rsidRPr="00B01D41">
        <w:rPr>
          <w:noProof/>
        </w:rPr>
        <w:t>(e)</w:t>
      </w:r>
      <w:r w:rsidRPr="00B01D41">
        <w:rPr>
          <w:noProof/>
        </w:rPr>
        <w:tab/>
      </w:r>
      <w:sdt>
        <w:sdtPr>
          <w:rPr>
            <w:noProof/>
          </w:rPr>
          <w:id w:val="-981537738"/>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muu: </w:t>
      </w:r>
    </w:p>
    <w:p w14:paraId="2E696149" w14:textId="77777777" w:rsidR="000D4902" w:rsidRPr="004B22A2" w:rsidRDefault="000D4902" w:rsidP="000D4902">
      <w:pPr>
        <w:tabs>
          <w:tab w:val="left" w:leader="dot" w:pos="9072"/>
        </w:tabs>
        <w:ind w:left="709"/>
        <w:rPr>
          <w:noProof/>
        </w:rPr>
      </w:pPr>
      <w:r w:rsidRPr="004B22A2">
        <w:rPr>
          <w:noProof/>
        </w:rPr>
        <w:tab/>
      </w:r>
    </w:p>
    <w:p w14:paraId="1BC5F993" w14:textId="77777777" w:rsidR="000D4902" w:rsidRPr="004B22A2" w:rsidRDefault="000D4902" w:rsidP="000D4902">
      <w:pPr>
        <w:pStyle w:val="Tiret1"/>
        <w:numPr>
          <w:ilvl w:val="0"/>
          <w:numId w:val="56"/>
        </w:numPr>
        <w:rPr>
          <w:bCs/>
          <w:noProof/>
        </w:rPr>
      </w:pPr>
      <w:r w:rsidRPr="004B22A2">
        <w:rPr>
          <w:noProof/>
        </w:rPr>
        <w:t>Kuvailkaa yksityiskohtaisesti edellytyksiä, jotka sijoituksen on täytettävä, jotta se voi hyötyä verokannustimesta:</w:t>
      </w:r>
    </w:p>
    <w:p w14:paraId="15043DE5" w14:textId="77777777" w:rsidR="000D4902" w:rsidRPr="004B22A2" w:rsidRDefault="000D4902" w:rsidP="000D4902">
      <w:pPr>
        <w:tabs>
          <w:tab w:val="left" w:leader="dot" w:pos="9072"/>
        </w:tabs>
        <w:ind w:left="709"/>
        <w:rPr>
          <w:noProof/>
        </w:rPr>
      </w:pPr>
      <w:r w:rsidRPr="004B22A2">
        <w:rPr>
          <w:noProof/>
        </w:rPr>
        <w:tab/>
      </w:r>
    </w:p>
    <w:p w14:paraId="5EC7243A" w14:textId="77777777" w:rsidR="000D4902" w:rsidRPr="004B22A2" w:rsidRDefault="000D4902" w:rsidP="000D4902">
      <w:pPr>
        <w:pStyle w:val="Tiret1"/>
        <w:numPr>
          <w:ilvl w:val="0"/>
          <w:numId w:val="56"/>
        </w:numPr>
        <w:rPr>
          <w:bCs/>
          <w:noProof/>
        </w:rPr>
      </w:pPr>
      <w:r w:rsidRPr="004B22A2">
        <w:rPr>
          <w:noProof/>
        </w:rPr>
        <w:t>Kuvailkaa yksityiskohtaisesti verohuojennuksen laskentatapaa, mukaan lukien i)</w:t>
      </w:r>
      <w:r>
        <w:rPr>
          <w:noProof/>
        </w:rPr>
        <w:t> </w:t>
      </w:r>
      <w:r w:rsidRPr="004B22A2">
        <w:rPr>
          <w:noProof/>
        </w:rPr>
        <w:t>se enimmäisprosenttiosuus sijoitetusta määrästä, jonka sijoittaja voi vaatia verohuojennuksena, ii) enimmäisverohuojennuksen määrä, joka voidaan vähentää sijoittajan veroveloista, ja iii) enimmäismäärä tuensaajaa kohti:</w:t>
      </w:r>
    </w:p>
    <w:p w14:paraId="18C59B17" w14:textId="77777777" w:rsidR="000D4902" w:rsidRPr="004B22A2" w:rsidRDefault="000D4902" w:rsidP="000D4902">
      <w:pPr>
        <w:tabs>
          <w:tab w:val="left" w:leader="dot" w:pos="9072"/>
        </w:tabs>
        <w:ind w:left="709"/>
        <w:rPr>
          <w:noProof/>
        </w:rPr>
      </w:pPr>
      <w:r w:rsidRPr="004B22A2">
        <w:rPr>
          <w:noProof/>
        </w:rPr>
        <w:tab/>
      </w:r>
    </w:p>
    <w:p w14:paraId="6FDB88E9" w14:textId="77777777" w:rsidR="000D4902" w:rsidRPr="004B22A2" w:rsidRDefault="000D4902" w:rsidP="000D4902">
      <w:pPr>
        <w:pStyle w:val="Tiret1"/>
        <w:numPr>
          <w:ilvl w:val="0"/>
          <w:numId w:val="56"/>
        </w:numPr>
        <w:rPr>
          <w:bCs/>
          <w:noProof/>
        </w:rPr>
      </w:pPr>
      <w:r w:rsidRPr="004B22A2">
        <w:rPr>
          <w:noProof/>
        </w:rPr>
        <w:t>Esittäkää ennakkoarviointiin viitaten valittua tukikelpoisten yritysten ryhmää koskeva taloudellinen näyttö ja perustelut (riskirahoitussuuntaviivojen kappale 123):</w:t>
      </w:r>
    </w:p>
    <w:p w14:paraId="54203E64" w14:textId="77777777" w:rsidR="000D4902" w:rsidRPr="004B22A2" w:rsidRDefault="000D4902" w:rsidP="000D4902">
      <w:pPr>
        <w:tabs>
          <w:tab w:val="left" w:leader="dot" w:pos="9072"/>
        </w:tabs>
        <w:ind w:left="709"/>
        <w:rPr>
          <w:noProof/>
        </w:rPr>
      </w:pPr>
      <w:r w:rsidRPr="004B22A2">
        <w:rPr>
          <w:noProof/>
        </w:rPr>
        <w:tab/>
      </w:r>
    </w:p>
    <w:p w14:paraId="740663F5" w14:textId="77777777" w:rsidR="000D4902" w:rsidRPr="004B22A2" w:rsidRDefault="000D4902" w:rsidP="000D4902">
      <w:pPr>
        <w:pStyle w:val="Tiret1"/>
        <w:numPr>
          <w:ilvl w:val="0"/>
          <w:numId w:val="56"/>
        </w:numPr>
        <w:rPr>
          <w:bCs/>
          <w:noProof/>
        </w:rPr>
      </w:pPr>
      <w:r w:rsidRPr="004B22A2">
        <w:rPr>
          <w:noProof/>
        </w:rPr>
        <w:t>Osoittakaa, että tukikelpoisten yritysten valinta perustuu hyvin jäsenneltyihin sijoitusvaatimuksiin ja valintaa koskevat tiedot julkistetaan asianmukaisesti siten, että markkinoiden toimintapuutteesta tai muusta merkityksellisestä esteestä kärsivien tukikelpoisten yritysten ominaispiirteet mainitaan (riskirahoitussuuntaviivojen kappale 125):</w:t>
      </w:r>
    </w:p>
    <w:p w14:paraId="3435A1D8" w14:textId="77777777" w:rsidR="000D4902" w:rsidRPr="004B22A2" w:rsidRDefault="000D4902" w:rsidP="000D4902">
      <w:pPr>
        <w:tabs>
          <w:tab w:val="left" w:leader="dot" w:pos="9072"/>
        </w:tabs>
        <w:ind w:left="709"/>
        <w:rPr>
          <w:noProof/>
        </w:rPr>
      </w:pPr>
      <w:r w:rsidRPr="004B22A2">
        <w:rPr>
          <w:noProof/>
        </w:rPr>
        <w:lastRenderedPageBreak/>
        <w:tab/>
      </w:r>
    </w:p>
    <w:p w14:paraId="088EAE6B" w14:textId="77777777" w:rsidR="000D4902" w:rsidRPr="004B22A2" w:rsidRDefault="000D4902" w:rsidP="000D4902">
      <w:pPr>
        <w:pStyle w:val="Tiret1"/>
        <w:numPr>
          <w:ilvl w:val="0"/>
          <w:numId w:val="56"/>
        </w:numPr>
        <w:rPr>
          <w:bCs/>
          <w:noProof/>
        </w:rPr>
      </w:pPr>
      <w:r w:rsidRPr="004B22A2">
        <w:rPr>
          <w:noProof/>
        </w:rPr>
        <w:t xml:space="preserve">Suunnitellun verokannustimen enimmäiskesto: </w:t>
      </w:r>
    </w:p>
    <w:p w14:paraId="64C5F544" w14:textId="77777777" w:rsidR="000D4902" w:rsidRPr="004B22A2" w:rsidRDefault="000D4902" w:rsidP="000D4902">
      <w:pPr>
        <w:tabs>
          <w:tab w:val="left" w:leader="dot" w:pos="9072"/>
        </w:tabs>
        <w:ind w:left="709"/>
        <w:rPr>
          <w:noProof/>
        </w:rPr>
      </w:pPr>
      <w:r w:rsidRPr="004B22A2">
        <w:rPr>
          <w:noProof/>
        </w:rPr>
        <w:tab/>
      </w:r>
    </w:p>
    <w:p w14:paraId="195F2CF6" w14:textId="77777777" w:rsidR="000D4902" w:rsidRPr="004B22A2" w:rsidRDefault="000D4902" w:rsidP="000D4902">
      <w:pPr>
        <w:rPr>
          <w:i/>
          <w:iCs/>
          <w:noProof/>
        </w:rPr>
      </w:pPr>
      <w:r w:rsidRPr="004B22A2">
        <w:rPr>
          <w:i/>
          <w:noProof/>
        </w:rPr>
        <w:t>(Huomatkaa, että verojärjestelmät saisivat olla voimassa enintään 10 vuotta (riskirahoitussuuntaviivojen kappale 126).</w:t>
      </w:r>
    </w:p>
    <w:p w14:paraId="734CAB7C" w14:textId="77777777" w:rsidR="000D4902" w:rsidRPr="004B22A2" w:rsidRDefault="000D4902" w:rsidP="000D4902">
      <w:pPr>
        <w:pStyle w:val="Point0"/>
        <w:rPr>
          <w:noProof/>
        </w:rPr>
      </w:pPr>
      <w:r w:rsidRPr="00B01D41">
        <w:rPr>
          <w:noProof/>
        </w:rPr>
        <w:t>(a)</w:t>
      </w:r>
      <w:r w:rsidRPr="00B01D41">
        <w:rPr>
          <w:noProof/>
        </w:rPr>
        <w:tab/>
      </w:r>
      <w:r w:rsidRPr="004B22A2">
        <w:rPr>
          <w:noProof/>
        </w:rPr>
        <w:t>Jatketaanko tällä verokannustimella jo olemassa olevaa verojärjestelyä?</w:t>
      </w:r>
    </w:p>
    <w:p w14:paraId="5F5BB73F" w14:textId="77777777" w:rsidR="000D4902" w:rsidRDefault="00257B58" w:rsidP="000D4902">
      <w:pPr>
        <w:pStyle w:val="Tiret1"/>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Kyllä. Ilmoittakaa olemassa olevan järjestelyn tapausnumero: </w:t>
      </w:r>
    </w:p>
    <w:p w14:paraId="5C91C7D3" w14:textId="77777777" w:rsidR="000D4902" w:rsidRPr="004B22A2" w:rsidRDefault="000D4902" w:rsidP="000D4902">
      <w:pPr>
        <w:tabs>
          <w:tab w:val="left" w:leader="dot" w:pos="9072"/>
        </w:tabs>
        <w:ind w:left="709"/>
        <w:rPr>
          <w:noProof/>
        </w:rPr>
      </w:pPr>
      <w:r w:rsidRPr="004B22A2">
        <w:rPr>
          <w:noProof/>
        </w:rPr>
        <w:tab/>
      </w:r>
    </w:p>
    <w:p w14:paraId="5FABBE9F" w14:textId="77777777" w:rsidR="000D4902" w:rsidRPr="004B22A2" w:rsidRDefault="00257B58" w:rsidP="000D4902">
      <w:pPr>
        <w:pStyle w:val="Tiret1"/>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5ABCB2DA" w14:textId="77777777" w:rsidR="000D4902" w:rsidRPr="004B22A2" w:rsidRDefault="000D4902" w:rsidP="000D4902">
      <w:pPr>
        <w:pStyle w:val="Point0"/>
        <w:rPr>
          <w:noProof/>
        </w:rPr>
      </w:pPr>
      <w:r w:rsidRPr="00B01D41">
        <w:rPr>
          <w:noProof/>
        </w:rPr>
        <w:t>(b)</w:t>
      </w:r>
      <w:r w:rsidRPr="00B01D41">
        <w:rPr>
          <w:noProof/>
        </w:rPr>
        <w:tab/>
      </w:r>
      <w:r w:rsidRPr="004B22A2">
        <w:rPr>
          <w:noProof/>
        </w:rPr>
        <w:t>Onko verojärjestelmän (ja sen mahdollisten edeltäjien) kokonaiskesto yli 10 vuotta?</w:t>
      </w:r>
    </w:p>
    <w:p w14:paraId="14262DEA" w14:textId="77777777" w:rsidR="000D4902" w:rsidRPr="004B22A2" w:rsidRDefault="00257B58" w:rsidP="000D4902">
      <w:pPr>
        <w:pStyle w:val="Text1"/>
        <w:rPr>
          <w:noProof/>
        </w:rPr>
      </w:pPr>
      <w:sdt>
        <w:sdtPr>
          <w:rPr>
            <w:noProof/>
          </w:rPr>
          <w:id w:val="-86444704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68243698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17BC1FE2" w14:textId="77777777" w:rsidR="000D4902" w:rsidRPr="004B22A2" w:rsidRDefault="000D4902" w:rsidP="000D4902">
      <w:pPr>
        <w:pStyle w:val="Text1"/>
        <w:rPr>
          <w:noProof/>
        </w:rPr>
      </w:pPr>
      <w:r w:rsidRPr="004B22A2">
        <w:rPr>
          <w:noProof/>
        </w:rPr>
        <w:t>Jos kyllä:</w:t>
      </w:r>
    </w:p>
    <w:p w14:paraId="271FEB95" w14:textId="77777777" w:rsidR="000D4902" w:rsidRPr="004B22A2" w:rsidRDefault="000D4902" w:rsidP="000D4902">
      <w:pPr>
        <w:pStyle w:val="Tiret1"/>
        <w:numPr>
          <w:ilvl w:val="0"/>
          <w:numId w:val="56"/>
        </w:numPr>
        <w:rPr>
          <w:noProof/>
        </w:rPr>
      </w:pPr>
      <w:r w:rsidRPr="004B22A2">
        <w:rPr>
          <w:noProof/>
        </w:rPr>
        <w:t>Onko tehty uusi ennakkoarviointi?</w:t>
      </w:r>
    </w:p>
    <w:p w14:paraId="0E9D7BBD" w14:textId="77777777" w:rsidR="000D4902" w:rsidRPr="004B22A2" w:rsidRDefault="00257B58" w:rsidP="000D4902">
      <w:pPr>
        <w:pStyle w:val="Text1"/>
        <w:rPr>
          <w:noProof/>
        </w:rPr>
      </w:pPr>
      <w:sdt>
        <w:sdtPr>
          <w:rPr>
            <w:noProof/>
          </w:rPr>
          <w:id w:val="99214964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61078332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4AA0B583" w14:textId="77777777" w:rsidR="000D4902" w:rsidRPr="004B22A2" w:rsidRDefault="000D4902" w:rsidP="000D4902">
      <w:pPr>
        <w:pStyle w:val="Tiret1"/>
        <w:numPr>
          <w:ilvl w:val="0"/>
          <w:numId w:val="56"/>
        </w:numPr>
        <w:rPr>
          <w:bCs/>
          <w:noProof/>
        </w:rPr>
      </w:pPr>
      <w:r w:rsidRPr="004B22A2">
        <w:rPr>
          <w:noProof/>
        </w:rPr>
        <w:t>Onko olemassa olevasta järjestelystä tehty jälkiarviointi?</w:t>
      </w:r>
    </w:p>
    <w:p w14:paraId="126030BE" w14:textId="77777777" w:rsidR="000D4902" w:rsidRPr="004B22A2" w:rsidRDefault="00257B58" w:rsidP="000D4902">
      <w:pPr>
        <w:pStyle w:val="Text1"/>
        <w:rPr>
          <w:noProof/>
        </w:rPr>
      </w:pPr>
      <w:sdt>
        <w:sdtPr>
          <w:rPr>
            <w:noProof/>
          </w:rPr>
          <w:id w:val="183750513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21852383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0F3AADD0" w14:textId="77777777" w:rsidR="000D4902" w:rsidRPr="004B22A2" w:rsidRDefault="000D4902" w:rsidP="000D4902">
      <w:pPr>
        <w:pStyle w:val="Point0"/>
        <w:rPr>
          <w:bCs/>
          <w:noProof/>
        </w:rPr>
      </w:pPr>
      <w:r w:rsidRPr="00B01D41">
        <w:rPr>
          <w:noProof/>
        </w:rPr>
        <w:t>(c)</w:t>
      </w:r>
      <w:r w:rsidRPr="00B01D41">
        <w:rPr>
          <w:noProof/>
        </w:rPr>
        <w:tab/>
      </w:r>
      <w:r w:rsidRPr="004B22A2">
        <w:rPr>
          <w:noProof/>
        </w:rPr>
        <w:t>Kuvailkaa niitä kansallisen verotusjärjestelmän ominaispiirteitä, jotka ovat merkityksellisiä kokonaisvaltaisen käsityksen saamiseksi verokannustimesta:</w:t>
      </w:r>
    </w:p>
    <w:p w14:paraId="592AAE4C" w14:textId="77777777" w:rsidR="000D4902" w:rsidRPr="004B22A2" w:rsidRDefault="000D4902" w:rsidP="000D4902">
      <w:pPr>
        <w:tabs>
          <w:tab w:val="left" w:leader="dot" w:pos="9072"/>
        </w:tabs>
        <w:rPr>
          <w:noProof/>
        </w:rPr>
      </w:pPr>
      <w:r w:rsidRPr="004B22A2">
        <w:rPr>
          <w:noProof/>
        </w:rPr>
        <w:tab/>
      </w:r>
    </w:p>
    <w:p w14:paraId="556D7A1E" w14:textId="77777777" w:rsidR="000D4902" w:rsidRPr="004B22A2" w:rsidRDefault="000D4902" w:rsidP="000D4902">
      <w:pPr>
        <w:pStyle w:val="Point0"/>
        <w:rPr>
          <w:bCs/>
          <w:noProof/>
        </w:rPr>
      </w:pPr>
      <w:r w:rsidRPr="00B01D41">
        <w:rPr>
          <w:noProof/>
        </w:rPr>
        <w:t>(d)</w:t>
      </w:r>
      <w:r w:rsidRPr="00B01D41">
        <w:rPr>
          <w:noProof/>
        </w:rPr>
        <w:tab/>
      </w:r>
      <w:r w:rsidRPr="004B22A2">
        <w:rPr>
          <w:noProof/>
        </w:rPr>
        <w:t>Kuvailkaa asiaan liittyviä / samanlaisia / asian kannalta merkityksellisiä verokannustimia, joita on jo maassanne käytössä, sekä niiden ja ilmoitetun verokannustimen välistä vuorovaikutusta:</w:t>
      </w:r>
    </w:p>
    <w:p w14:paraId="63F2A8F0" w14:textId="77777777" w:rsidR="000D4902" w:rsidRPr="004B22A2" w:rsidRDefault="000D4902" w:rsidP="000D4902">
      <w:pPr>
        <w:tabs>
          <w:tab w:val="left" w:leader="dot" w:pos="9072"/>
        </w:tabs>
        <w:rPr>
          <w:noProof/>
        </w:rPr>
      </w:pPr>
      <w:r w:rsidRPr="004B22A2">
        <w:rPr>
          <w:noProof/>
        </w:rPr>
        <w:tab/>
      </w:r>
    </w:p>
    <w:p w14:paraId="6F47E96F" w14:textId="77777777" w:rsidR="000D4902" w:rsidRPr="004B22A2" w:rsidRDefault="000D4902" w:rsidP="000D4902">
      <w:pPr>
        <w:pStyle w:val="Point0"/>
        <w:rPr>
          <w:bCs/>
          <w:noProof/>
        </w:rPr>
      </w:pPr>
      <w:r w:rsidRPr="00B01D41">
        <w:rPr>
          <w:noProof/>
        </w:rPr>
        <w:t>(e)</w:t>
      </w:r>
      <w:r w:rsidRPr="00B01D41">
        <w:rPr>
          <w:noProof/>
        </w:rPr>
        <w:tab/>
      </w:r>
      <w:r w:rsidRPr="004B22A2">
        <w:rPr>
          <w:noProof/>
        </w:rPr>
        <w:t>Onko verokannustin kaikkien sovellettavat kriteerit täyttävien sijoittajien saatavilla ilman sijoittautumispaikkaan perustuvaa syrjintää (riskirahoitussuuntaviivojen kappale 128)?</w:t>
      </w:r>
    </w:p>
    <w:p w14:paraId="34D336E5" w14:textId="77777777" w:rsidR="000D4902" w:rsidRPr="004B22A2" w:rsidRDefault="00257B58" w:rsidP="000D4902">
      <w:pPr>
        <w:pStyle w:val="Text1"/>
        <w:rPr>
          <w:noProof/>
        </w:rPr>
      </w:pPr>
      <w:sdt>
        <w:sdtPr>
          <w:rPr>
            <w:noProof/>
          </w:rPr>
          <w:id w:val="-137336945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685434249"/>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25EDB481" w14:textId="77777777" w:rsidR="000D4902" w:rsidRPr="004B22A2" w:rsidRDefault="000D4902" w:rsidP="000D4902">
      <w:pPr>
        <w:rPr>
          <w:i/>
          <w:iCs/>
          <w:noProof/>
        </w:rPr>
      </w:pPr>
      <w:r w:rsidRPr="004B22A2">
        <w:rPr>
          <w:i/>
          <w:noProof/>
        </w:rPr>
        <w:t xml:space="preserve">Osoittakaa, että järjestelyn soveltamisalasta ja teknisistä edellytyksistä (mukaan lukien kynnysarvot ja ylärajat, sijoituksen enimmäismäärä) tiedotetaan riittävästi (riskirahoitussuuntaviivojen kappale 128): </w:t>
      </w:r>
      <w:r w:rsidRPr="004B22A2">
        <w:rPr>
          <w:noProof/>
        </w:rPr>
        <w:tab/>
      </w:r>
    </w:p>
    <w:p w14:paraId="2B326D04" w14:textId="77777777" w:rsidR="000D4902" w:rsidRPr="004B22A2" w:rsidRDefault="000D4902" w:rsidP="000D4902">
      <w:pPr>
        <w:pStyle w:val="Point0"/>
        <w:rPr>
          <w:bCs/>
          <w:noProof/>
        </w:rPr>
      </w:pPr>
      <w:r w:rsidRPr="00B01D41">
        <w:rPr>
          <w:noProof/>
        </w:rPr>
        <w:t>(f)</w:t>
      </w:r>
      <w:r w:rsidRPr="00B01D41">
        <w:rPr>
          <w:noProof/>
        </w:rPr>
        <w:tab/>
      </w:r>
      <w:r w:rsidRPr="004B22A2">
        <w:rPr>
          <w:noProof/>
        </w:rPr>
        <w:t>Ylittääkö sijoituksen kokonaismäärä tuensaajayritystä kohden asetuksen (EU) N:o 651/2014 21 artiklassa vahvistetun 16,5 miljoonan euron tuensaajayrityskohtaisen enimmäismäärän (riskirahoitussuuntaviivojen kappale 151)?</w:t>
      </w:r>
    </w:p>
    <w:p w14:paraId="488CF61D" w14:textId="77777777" w:rsidR="000D4902" w:rsidRPr="004B22A2" w:rsidRDefault="00257B58" w:rsidP="000D4902">
      <w:pPr>
        <w:pStyle w:val="Text1"/>
        <w:rPr>
          <w:noProof/>
        </w:rPr>
      </w:pPr>
      <w:sdt>
        <w:sdtPr>
          <w:rPr>
            <w:noProof/>
          </w:rPr>
          <w:id w:val="147679696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187846743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62CA9132" w14:textId="77777777" w:rsidR="000D4902" w:rsidRPr="004B22A2" w:rsidRDefault="000D4902" w:rsidP="000D4902">
      <w:pPr>
        <w:pStyle w:val="Point0"/>
        <w:rPr>
          <w:noProof/>
        </w:rPr>
      </w:pPr>
      <w:r w:rsidRPr="00B01D41">
        <w:rPr>
          <w:noProof/>
        </w:rPr>
        <w:t>(g)</w:t>
      </w:r>
      <w:r w:rsidRPr="00B01D41">
        <w:rPr>
          <w:noProof/>
        </w:rPr>
        <w:tab/>
      </w:r>
      <w:r w:rsidRPr="004B22A2">
        <w:rPr>
          <w:noProof/>
        </w:rPr>
        <w:t>Jos ylittää, perustelkaa asia viitaten ennakkoarvioinnissa havaittuun markkinoiden toimintapuutteeseen:</w:t>
      </w:r>
    </w:p>
    <w:p w14:paraId="10312321" w14:textId="77777777" w:rsidR="000D4902" w:rsidRPr="004B22A2" w:rsidRDefault="000D4902" w:rsidP="000D4902">
      <w:pPr>
        <w:tabs>
          <w:tab w:val="left" w:leader="dot" w:pos="9072"/>
        </w:tabs>
        <w:rPr>
          <w:noProof/>
        </w:rPr>
      </w:pPr>
      <w:r w:rsidRPr="004B22A2">
        <w:rPr>
          <w:noProof/>
        </w:rPr>
        <w:tab/>
      </w:r>
    </w:p>
    <w:p w14:paraId="481D550C" w14:textId="77777777" w:rsidR="000D4902" w:rsidRPr="004B22A2" w:rsidRDefault="000D4902" w:rsidP="000D4902">
      <w:pPr>
        <w:pStyle w:val="Point0"/>
        <w:rPr>
          <w:bCs/>
          <w:noProof/>
        </w:rPr>
      </w:pPr>
      <w:r w:rsidRPr="00B01D41">
        <w:rPr>
          <w:noProof/>
        </w:rPr>
        <w:lastRenderedPageBreak/>
        <w:t>(h)</w:t>
      </w:r>
      <w:r w:rsidRPr="00B01D41">
        <w:rPr>
          <w:noProof/>
        </w:rPr>
        <w:tab/>
      </w:r>
      <w:r w:rsidRPr="004B22A2">
        <w:rPr>
          <w:noProof/>
        </w:rPr>
        <w:t xml:space="preserve">Ovatko vaatimukset täyttävät osakkeet äskettäin liikkeeseen laskettuja, ennakkoarvioinnissa määriteltyjen tuensaajayritysten korkeariskisiä kantaosakkeita ja onko niiden pysyttävä sijoittajan hallussa vähintään kolme vuotta (riskirahoitussuuntaviivojen kappale 152)? </w:t>
      </w:r>
    </w:p>
    <w:p w14:paraId="28547FB5" w14:textId="77777777" w:rsidR="000D4902" w:rsidRPr="004B22A2" w:rsidRDefault="00257B58" w:rsidP="000D4902">
      <w:pPr>
        <w:pStyle w:val="Text1"/>
        <w:rPr>
          <w:noProof/>
        </w:rPr>
      </w:pPr>
      <w:sdt>
        <w:sdtPr>
          <w:rPr>
            <w:noProof/>
          </w:rPr>
          <w:id w:val="-119669140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w:t>
      </w:r>
    </w:p>
    <w:p w14:paraId="4CB40E22" w14:textId="77777777" w:rsidR="000D4902" w:rsidRPr="004B22A2" w:rsidRDefault="00257B58" w:rsidP="000D4902">
      <w:pPr>
        <w:pStyle w:val="Text1"/>
        <w:rPr>
          <w:noProof/>
        </w:rPr>
      </w:pPr>
      <w:sdt>
        <w:sdtPr>
          <w:rPr>
            <w:noProof/>
          </w:rPr>
          <w:id w:val="501856170"/>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 Tarkentakaa:</w:t>
      </w:r>
    </w:p>
    <w:p w14:paraId="328EFDDA" w14:textId="77777777" w:rsidR="000D4902" w:rsidRPr="004B22A2" w:rsidRDefault="000D4902" w:rsidP="000D4902">
      <w:pPr>
        <w:tabs>
          <w:tab w:val="left" w:leader="dot" w:pos="9072"/>
        </w:tabs>
        <w:ind w:left="709"/>
        <w:rPr>
          <w:noProof/>
        </w:rPr>
      </w:pPr>
      <w:r w:rsidRPr="004B22A2">
        <w:rPr>
          <w:noProof/>
        </w:rPr>
        <w:tab/>
      </w:r>
    </w:p>
    <w:p w14:paraId="32AD6352" w14:textId="77777777" w:rsidR="000D4902" w:rsidRPr="004B22A2" w:rsidRDefault="000D4902" w:rsidP="000D4902">
      <w:pPr>
        <w:pStyle w:val="Point0"/>
        <w:rPr>
          <w:bCs/>
          <w:noProof/>
        </w:rPr>
      </w:pPr>
      <w:r w:rsidRPr="00B01D41">
        <w:rPr>
          <w:noProof/>
        </w:rPr>
        <w:t>(i)</w:t>
      </w:r>
      <w:r w:rsidRPr="00B01D41">
        <w:rPr>
          <w:noProof/>
        </w:rPr>
        <w:tab/>
      </w:r>
      <w:r w:rsidRPr="004B22A2">
        <w:rPr>
          <w:noProof/>
        </w:rPr>
        <w:t xml:space="preserve">Myönnetäänkö verohuojennus sijoittajille, jotka ovat riippumattomia yrityksestä, johon sijoitetaan (riskirahoitussuuntaviivojen kappale 152)? </w:t>
      </w:r>
    </w:p>
    <w:p w14:paraId="40C8136F" w14:textId="77777777" w:rsidR="000D4902" w:rsidRPr="004B22A2" w:rsidRDefault="00257B58" w:rsidP="000D4902">
      <w:pPr>
        <w:pStyle w:val="Text1"/>
        <w:rPr>
          <w:noProof/>
        </w:rPr>
      </w:pPr>
      <w:sdt>
        <w:sdtPr>
          <w:rPr>
            <w:rFonts w:ascii="Segoe UI Symbol" w:hAnsi="Segoe UI Symbol" w:cs="Segoe UI Symbol"/>
            <w:noProof/>
          </w:rPr>
          <w:id w:val="-885489498"/>
          <w14:checkbox>
            <w14:checked w14:val="0"/>
            <w14:checkedState w14:val="2612" w14:font="MS Gothic"/>
            <w14:uncheckedState w14:val="2610" w14:font="MS Gothic"/>
          </w14:checkbox>
        </w:sdtPr>
        <w:sdtEndPr/>
        <w:sdtContent>
          <w:r w:rsidR="000D4902">
            <w:rPr>
              <w:rFonts w:ascii="MS Gothic" w:eastAsia="MS Gothic" w:hAnsi="MS Gothic" w:cs="Segoe UI Symbol" w:hint="eastAsia"/>
              <w:noProof/>
            </w:rPr>
            <w:t>☐</w:t>
          </w:r>
        </w:sdtContent>
      </w:sdt>
      <w:r w:rsidR="000D4902" w:rsidRPr="004B22A2">
        <w:rPr>
          <w:noProof/>
        </w:rPr>
        <w:t xml:space="preserve"> Kyllä</w:t>
      </w:r>
    </w:p>
    <w:p w14:paraId="569E7093" w14:textId="77777777" w:rsidR="000D4902" w:rsidRDefault="00257B58" w:rsidP="000D4902">
      <w:pPr>
        <w:pStyle w:val="Text1"/>
        <w:rPr>
          <w:noProof/>
        </w:rPr>
      </w:pPr>
      <w:sdt>
        <w:sdtPr>
          <w:rPr>
            <w:rFonts w:ascii="Segoe UI Symbol" w:hAnsi="Segoe UI Symbol"/>
            <w:noProof/>
          </w:rPr>
          <w:id w:val="1625500072"/>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Ei. Tarkentakaa: </w:t>
      </w:r>
    </w:p>
    <w:p w14:paraId="17519CC8" w14:textId="77777777" w:rsidR="000D4902" w:rsidRPr="004B22A2" w:rsidRDefault="000D4902" w:rsidP="000D4902">
      <w:pPr>
        <w:tabs>
          <w:tab w:val="left" w:leader="dot" w:pos="9072"/>
        </w:tabs>
        <w:ind w:left="709"/>
        <w:rPr>
          <w:noProof/>
        </w:rPr>
      </w:pPr>
      <w:r w:rsidRPr="004B22A2">
        <w:rPr>
          <w:noProof/>
        </w:rPr>
        <w:tab/>
      </w:r>
    </w:p>
    <w:p w14:paraId="30F87548" w14:textId="77777777" w:rsidR="000D4902" w:rsidRPr="004B22A2" w:rsidRDefault="000D4902" w:rsidP="000D4902">
      <w:pPr>
        <w:pStyle w:val="Point0"/>
        <w:rPr>
          <w:noProof/>
        </w:rPr>
      </w:pPr>
      <w:r w:rsidRPr="00B01D41">
        <w:rPr>
          <w:noProof/>
        </w:rPr>
        <w:t>(j)</w:t>
      </w:r>
      <w:r w:rsidRPr="00B01D41">
        <w:rPr>
          <w:noProof/>
        </w:rPr>
        <w:tab/>
      </w:r>
      <w:r w:rsidRPr="004B22A2">
        <w:rPr>
          <w:noProof/>
        </w:rPr>
        <w:t>Jos kyse on tuloverohuojennuksesta, kuinka suuren prosenttiosuuden se voi enintään kattaa määrästä, joka on sijoitettu tukikelpoisiin yrityksiin? Huomatkaa, että verohuojennuksen rajaaminen 30 prosenttiin sijoitetusta määrästä katsotaan kohtuulliseksi (riskirahoitussuuntaviivojen kappale 153): ……………%</w:t>
      </w:r>
    </w:p>
    <w:p w14:paraId="46B80FB7" w14:textId="77777777" w:rsidR="000D4902" w:rsidRPr="004B22A2" w:rsidRDefault="000D4902" w:rsidP="000D4902">
      <w:pPr>
        <w:pStyle w:val="Text1"/>
        <w:rPr>
          <w:noProof/>
        </w:rPr>
      </w:pPr>
      <w:r w:rsidRPr="004B22A2">
        <w:rPr>
          <w:noProof/>
        </w:rPr>
        <w:t xml:space="preserve">Voiko verohuojennus ylittää sijoittajan tuloverovelvollisuuden ennen verotoimenpiteen soveltamista? </w:t>
      </w:r>
    </w:p>
    <w:p w14:paraId="1E9EB75C" w14:textId="79EBF490" w:rsidR="00D07F48" w:rsidRDefault="00257B58" w:rsidP="000D4902">
      <w:pPr>
        <w:pStyle w:val="Text1"/>
        <w:rPr>
          <w:noProof/>
        </w:rPr>
      </w:pPr>
      <w:sdt>
        <w:sdtPr>
          <w:rPr>
            <w:noProof/>
          </w:rPr>
          <w:id w:val="-1672483177"/>
          <w14:checkbox>
            <w14:checked w14:val="0"/>
            <w14:checkedState w14:val="2612" w14:font="MS Gothic"/>
            <w14:uncheckedState w14:val="2610" w14:font="MS Gothic"/>
          </w14:checkbox>
        </w:sdtPr>
        <w:sdtEndPr/>
        <w:sdtContent>
          <w:r w:rsidR="00D07F48">
            <w:rPr>
              <w:rFonts w:ascii="MS Gothic" w:eastAsia="MS Gothic" w:hAnsi="MS Gothic" w:hint="eastAsia"/>
              <w:noProof/>
            </w:rPr>
            <w:t>☐</w:t>
          </w:r>
        </w:sdtContent>
      </w:sdt>
      <w:r w:rsidR="000D4902" w:rsidRPr="004B22A2">
        <w:rPr>
          <w:noProof/>
        </w:rPr>
        <w:t xml:space="preserve"> Kyllä Tarkentakaa: </w:t>
      </w:r>
    </w:p>
    <w:p w14:paraId="235C3F50" w14:textId="77777777" w:rsidR="00D07F48" w:rsidRPr="004B22A2" w:rsidRDefault="00D07F48" w:rsidP="00D07F48">
      <w:pPr>
        <w:tabs>
          <w:tab w:val="left" w:leader="dot" w:pos="9072"/>
        </w:tabs>
        <w:ind w:left="709"/>
        <w:rPr>
          <w:noProof/>
        </w:rPr>
      </w:pPr>
      <w:r w:rsidRPr="004B22A2">
        <w:rPr>
          <w:noProof/>
        </w:rPr>
        <w:tab/>
      </w:r>
    </w:p>
    <w:p w14:paraId="0EDD6325" w14:textId="082B8B27" w:rsidR="000D4902" w:rsidRPr="004B22A2" w:rsidRDefault="00257B58" w:rsidP="000D4902">
      <w:pPr>
        <w:pStyle w:val="Text1"/>
        <w:rPr>
          <w:noProof/>
        </w:rPr>
      </w:pPr>
      <w:sdt>
        <w:sdtPr>
          <w:rPr>
            <w:noProof/>
          </w:rPr>
          <w:id w:val="15975486"/>
          <w14:checkbox>
            <w14:checked w14:val="0"/>
            <w14:checkedState w14:val="2612" w14:font="MS Gothic"/>
            <w14:uncheckedState w14:val="2610" w14:font="MS Gothic"/>
          </w14:checkbox>
        </w:sdtPr>
        <w:sdtEndPr/>
        <w:sdtContent>
          <w:r w:rsidR="00D07F48">
            <w:rPr>
              <w:rFonts w:ascii="MS Gothic" w:eastAsia="MS Gothic" w:hAnsi="MS Gothic" w:hint="eastAsia"/>
              <w:noProof/>
            </w:rPr>
            <w:t>☐</w:t>
          </w:r>
        </w:sdtContent>
      </w:sdt>
      <w:r w:rsidR="000D4902" w:rsidRPr="004B22A2">
        <w:rPr>
          <w:noProof/>
        </w:rPr>
        <w:t xml:space="preserve"> Ei </w:t>
      </w:r>
    </w:p>
    <w:p w14:paraId="5E3132FE" w14:textId="77777777" w:rsidR="000D4902" w:rsidRPr="004B22A2" w:rsidRDefault="000D4902" w:rsidP="000D4902">
      <w:pPr>
        <w:pStyle w:val="ManualHeading3"/>
        <w:rPr>
          <w:rFonts w:eastAsia="Times New Roman"/>
          <w:noProof/>
        </w:rPr>
      </w:pPr>
      <w:r w:rsidRPr="00B01D41">
        <w:rPr>
          <w:noProof/>
        </w:rPr>
        <w:t>2.9.3.</w:t>
      </w:r>
      <w:r w:rsidRPr="00B01D41">
        <w:rPr>
          <w:noProof/>
        </w:rPr>
        <w:tab/>
      </w:r>
      <w:r w:rsidRPr="004B22A2">
        <w:rPr>
          <w:noProof/>
        </w:rPr>
        <w:t>Vaihtoehtoisten kauppapaikkojen tukitoimenpiteet:</w:t>
      </w:r>
    </w:p>
    <w:p w14:paraId="207E2F17" w14:textId="77777777" w:rsidR="000D4902" w:rsidRPr="004B22A2" w:rsidRDefault="000D4902" w:rsidP="000D4902">
      <w:pPr>
        <w:pStyle w:val="Tiret0"/>
        <w:numPr>
          <w:ilvl w:val="0"/>
          <w:numId w:val="39"/>
        </w:numPr>
        <w:rPr>
          <w:noProof/>
        </w:rPr>
      </w:pPr>
      <w:r w:rsidRPr="004B22A2">
        <w:rPr>
          <w:noProof/>
        </w:rPr>
        <w:t>Olemassa oleva kauppapaikka:</w:t>
      </w:r>
    </w:p>
    <w:p w14:paraId="23E13FA7" w14:textId="77777777" w:rsidR="000D4902" w:rsidRPr="004B22A2" w:rsidRDefault="00257B58" w:rsidP="000D4902">
      <w:pPr>
        <w:pStyle w:val="Text1"/>
        <w:rPr>
          <w:noProof/>
        </w:rPr>
      </w:pPr>
      <w:sdt>
        <w:sdtPr>
          <w:rPr>
            <w:bCs/>
            <w:noProof/>
          </w:rPr>
          <w:id w:val="-2027246606"/>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w:t>
      </w:r>
    </w:p>
    <w:p w14:paraId="1353A949" w14:textId="77777777" w:rsidR="000D4902" w:rsidRPr="004B22A2" w:rsidRDefault="00257B58" w:rsidP="000D4902">
      <w:pPr>
        <w:pStyle w:val="Text1"/>
        <w:rPr>
          <w:noProof/>
        </w:rPr>
      </w:pPr>
      <w:sdt>
        <w:sdtPr>
          <w:rPr>
            <w:bCs/>
            <w:noProof/>
          </w:rPr>
          <w:id w:val="671301233"/>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se tullaan perustamaan.</w:t>
      </w:r>
    </w:p>
    <w:p w14:paraId="0B92112A" w14:textId="77777777" w:rsidR="000D4902" w:rsidRPr="004B22A2" w:rsidRDefault="000D4902" w:rsidP="000D4902">
      <w:pPr>
        <w:pStyle w:val="Tiret0"/>
        <w:numPr>
          <w:ilvl w:val="0"/>
          <w:numId w:val="40"/>
        </w:numPr>
        <w:rPr>
          <w:noProof/>
        </w:rPr>
      </w:pPr>
      <w:r w:rsidRPr="004B22A2">
        <w:rPr>
          <w:noProof/>
        </w:rPr>
        <w:t xml:space="preserve">Onko olemassa liiketoimintasuunnitelma, jossa osoitetaan, että tukea saavasta kauppapaikasta tulee omarahoitteinen alle kymmenessä vuodessa (riskirahoitussuuntaviivojen kappale 129)? </w:t>
      </w:r>
    </w:p>
    <w:p w14:paraId="7DA94235" w14:textId="77777777" w:rsidR="000D4902" w:rsidRPr="004B22A2" w:rsidRDefault="000D4902" w:rsidP="000D4902">
      <w:pPr>
        <w:tabs>
          <w:tab w:val="left" w:leader="dot" w:pos="9072"/>
        </w:tabs>
        <w:rPr>
          <w:noProof/>
        </w:rPr>
      </w:pPr>
      <w:r w:rsidRPr="004B22A2">
        <w:rPr>
          <w:noProof/>
        </w:rPr>
        <w:tab/>
      </w:r>
    </w:p>
    <w:p w14:paraId="615DF62B" w14:textId="77777777" w:rsidR="000D4902" w:rsidRPr="004B22A2" w:rsidRDefault="000D4902" w:rsidP="000D4902">
      <w:pPr>
        <w:pStyle w:val="Tiret0"/>
        <w:numPr>
          <w:ilvl w:val="0"/>
          <w:numId w:val="40"/>
        </w:numPr>
        <w:rPr>
          <w:noProof/>
        </w:rPr>
      </w:pPr>
      <w:r w:rsidRPr="004B22A2">
        <w:rPr>
          <w:noProof/>
        </w:rPr>
        <w:t xml:space="preserve">Onko kauppapaikka tai tuleeko se olemaan olemassa olevan arvopaperipörssin alakauppapaikka tai tytäryritys? </w:t>
      </w:r>
    </w:p>
    <w:p w14:paraId="6CB9C6D4" w14:textId="77777777" w:rsidR="000D4902" w:rsidRDefault="00257B58" w:rsidP="000D4902">
      <w:pPr>
        <w:pStyle w:val="Text1"/>
        <w:rPr>
          <w:noProof/>
        </w:rPr>
      </w:pPr>
      <w:sdt>
        <w:sdtPr>
          <w:rPr>
            <w:bCs/>
            <w:noProof/>
          </w:rPr>
          <w:id w:val="39018713"/>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Tarkentakaa:</w:t>
      </w:r>
    </w:p>
    <w:p w14:paraId="2E0DB2D8" w14:textId="77777777" w:rsidR="000D4902" w:rsidRPr="004B22A2" w:rsidRDefault="000D4902" w:rsidP="000D4902">
      <w:pPr>
        <w:tabs>
          <w:tab w:val="left" w:leader="dot" w:pos="9072"/>
        </w:tabs>
        <w:ind w:left="709"/>
        <w:rPr>
          <w:noProof/>
        </w:rPr>
      </w:pPr>
      <w:r w:rsidRPr="004B22A2">
        <w:rPr>
          <w:noProof/>
        </w:rPr>
        <w:tab/>
      </w:r>
    </w:p>
    <w:p w14:paraId="5E92DDCF" w14:textId="77777777" w:rsidR="000D4902" w:rsidRPr="004B22A2" w:rsidRDefault="00257B58" w:rsidP="000D4902">
      <w:pPr>
        <w:pStyle w:val="Text1"/>
        <w:rPr>
          <w:noProof/>
        </w:rPr>
      </w:pPr>
      <w:sdt>
        <w:sdtPr>
          <w:rPr>
            <w:noProof/>
          </w:rPr>
          <w:id w:val="1297572901"/>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43544A21" w14:textId="77777777" w:rsidR="000D4902" w:rsidRPr="004B22A2" w:rsidRDefault="000D4902" w:rsidP="000D4902">
      <w:pPr>
        <w:pStyle w:val="Tiret0"/>
        <w:numPr>
          <w:ilvl w:val="0"/>
          <w:numId w:val="40"/>
        </w:numPr>
        <w:rPr>
          <w:noProof/>
        </w:rPr>
      </w:pPr>
      <w:r w:rsidRPr="004B22A2">
        <w:rPr>
          <w:noProof/>
        </w:rPr>
        <w:t>Onko maassanne jo olemassa vaihtoehtoisia kauppapaikkoja (riskirahoitussuuntaviivojen kappale 131)?</w:t>
      </w:r>
    </w:p>
    <w:p w14:paraId="13ACBE77" w14:textId="77777777" w:rsidR="000D4902" w:rsidRDefault="00257B58" w:rsidP="000D4902">
      <w:pPr>
        <w:pStyle w:val="Text1"/>
        <w:rPr>
          <w:noProof/>
        </w:rPr>
      </w:pPr>
      <w:sdt>
        <w:sdtPr>
          <w:rPr>
            <w:bCs/>
            <w:noProof/>
          </w:rPr>
          <w:id w:val="1735891957"/>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Tarkentakaa:</w:t>
      </w:r>
    </w:p>
    <w:p w14:paraId="651392FA" w14:textId="77777777" w:rsidR="000D4902" w:rsidRPr="004B22A2" w:rsidRDefault="000D4902" w:rsidP="000D4902">
      <w:pPr>
        <w:tabs>
          <w:tab w:val="left" w:leader="dot" w:pos="9072"/>
        </w:tabs>
        <w:ind w:left="709"/>
        <w:rPr>
          <w:noProof/>
        </w:rPr>
      </w:pPr>
      <w:r w:rsidRPr="004B22A2">
        <w:rPr>
          <w:noProof/>
        </w:rPr>
        <w:tab/>
      </w:r>
    </w:p>
    <w:p w14:paraId="3AFA600E" w14:textId="77777777" w:rsidR="000D4902" w:rsidRPr="004B22A2" w:rsidRDefault="00257B58" w:rsidP="000D4902">
      <w:pPr>
        <w:pStyle w:val="Text1"/>
        <w:rPr>
          <w:noProof/>
        </w:rPr>
      </w:pPr>
      <w:sdt>
        <w:sdtPr>
          <w:rPr>
            <w:noProof/>
          </w:rPr>
          <w:id w:val="1655414374"/>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3243CDC2" w14:textId="77777777" w:rsidR="000D4902" w:rsidRPr="004B22A2" w:rsidRDefault="000D4902" w:rsidP="000D4902">
      <w:pPr>
        <w:pStyle w:val="Tiret0"/>
        <w:numPr>
          <w:ilvl w:val="0"/>
          <w:numId w:val="40"/>
        </w:numPr>
        <w:rPr>
          <w:noProof/>
        </w:rPr>
      </w:pPr>
      <w:r w:rsidRPr="004B22A2">
        <w:rPr>
          <w:noProof/>
        </w:rPr>
        <w:lastRenderedPageBreak/>
        <w:t xml:space="preserve">Onko kauppapaikka perustettu ja toimiiko se useissa jäsenvaltioissa (riskirahoitussuuntaviivojen kappale 130)? </w:t>
      </w:r>
    </w:p>
    <w:p w14:paraId="6E3948B1" w14:textId="77777777" w:rsidR="000D4902" w:rsidRDefault="00257B58" w:rsidP="000D4902">
      <w:pPr>
        <w:pStyle w:val="Text1"/>
        <w:rPr>
          <w:noProof/>
        </w:rPr>
      </w:pPr>
      <w:sdt>
        <w:sdtPr>
          <w:rPr>
            <w:bCs/>
            <w:noProof/>
          </w:rPr>
          <w:id w:val="-1322274700"/>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Tarkentakaa:</w:t>
      </w:r>
    </w:p>
    <w:p w14:paraId="26A69781" w14:textId="77777777" w:rsidR="000D4902" w:rsidRPr="004B22A2" w:rsidRDefault="000D4902" w:rsidP="000D4902">
      <w:pPr>
        <w:tabs>
          <w:tab w:val="left" w:leader="dot" w:pos="9072"/>
        </w:tabs>
        <w:ind w:left="709"/>
        <w:rPr>
          <w:noProof/>
        </w:rPr>
      </w:pPr>
      <w:r w:rsidRPr="004B22A2">
        <w:rPr>
          <w:noProof/>
        </w:rPr>
        <w:tab/>
      </w:r>
    </w:p>
    <w:p w14:paraId="600EE43D" w14:textId="77777777" w:rsidR="000D4902" w:rsidRPr="004B22A2" w:rsidRDefault="00257B58" w:rsidP="000D4902">
      <w:pPr>
        <w:pStyle w:val="Text1"/>
        <w:rPr>
          <w:noProof/>
        </w:rPr>
      </w:pPr>
      <w:sdt>
        <w:sdtPr>
          <w:rPr>
            <w:noProof/>
          </w:rPr>
          <w:id w:val="-109007947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3656D0BA" w14:textId="77777777" w:rsidR="000D4902" w:rsidRPr="004B22A2" w:rsidRDefault="000D4902" w:rsidP="000D4902">
      <w:pPr>
        <w:pStyle w:val="Text1"/>
        <w:rPr>
          <w:noProof/>
        </w:rPr>
      </w:pPr>
      <w:r w:rsidRPr="004B22A2">
        <w:rPr>
          <w:noProof/>
        </w:rPr>
        <w:t>Kaupankäynnin kohteena olevien yritysten tyyppi:</w:t>
      </w:r>
    </w:p>
    <w:p w14:paraId="3B923DDF" w14:textId="77777777" w:rsidR="000D4902" w:rsidRPr="004B22A2" w:rsidRDefault="000D4902" w:rsidP="000D4902">
      <w:pPr>
        <w:tabs>
          <w:tab w:val="left" w:leader="dot" w:pos="9072"/>
        </w:tabs>
        <w:ind w:left="709"/>
        <w:rPr>
          <w:noProof/>
        </w:rPr>
      </w:pPr>
      <w:r w:rsidRPr="004B22A2">
        <w:rPr>
          <w:noProof/>
        </w:rPr>
        <w:tab/>
      </w:r>
    </w:p>
    <w:p w14:paraId="745C66BB" w14:textId="77777777" w:rsidR="000D4902" w:rsidRPr="004B22A2" w:rsidRDefault="000D4902" w:rsidP="000D4902">
      <w:pPr>
        <w:pStyle w:val="Tiret0"/>
        <w:numPr>
          <w:ilvl w:val="0"/>
          <w:numId w:val="40"/>
        </w:numPr>
        <w:rPr>
          <w:bCs/>
          <w:noProof/>
        </w:rPr>
      </w:pPr>
      <w:r w:rsidRPr="004B22A2">
        <w:rPr>
          <w:noProof/>
        </w:rPr>
        <w:t>Minkä prosenttiosuuden kauppapaikan perustamisen investointikustannuksista tuki kattaa? Valtiontukea voidaan myöntää kattamaan enintään 50 prosenttia kauppapaikan perustamisen investointikustannuksista (riskirahoitussuuntaviivojen kappale 156).</w:t>
      </w:r>
    </w:p>
    <w:p w14:paraId="17DE0228" w14:textId="77777777" w:rsidR="000D4902" w:rsidRPr="004B22A2" w:rsidRDefault="000D4902" w:rsidP="000D4902">
      <w:pPr>
        <w:tabs>
          <w:tab w:val="left" w:leader="dot" w:pos="9072"/>
        </w:tabs>
        <w:rPr>
          <w:noProof/>
        </w:rPr>
      </w:pPr>
      <w:r w:rsidRPr="004B22A2">
        <w:rPr>
          <w:noProof/>
        </w:rPr>
        <w:tab/>
      </w:r>
    </w:p>
    <w:p w14:paraId="3B057380" w14:textId="77777777" w:rsidR="000D4902" w:rsidRPr="004B22A2" w:rsidRDefault="000D4902" w:rsidP="000D4902">
      <w:pPr>
        <w:pStyle w:val="ManualHeading1"/>
        <w:rPr>
          <w:noProof/>
        </w:rPr>
      </w:pPr>
      <w:r w:rsidRPr="004B22A2">
        <w:rPr>
          <w:noProof/>
        </w:rPr>
        <w:t>Toimittakaa yhdessä tämän ilmoituksen kanssa:</w:t>
      </w:r>
    </w:p>
    <w:p w14:paraId="5B2CCD77" w14:textId="77777777" w:rsidR="000D4902" w:rsidRPr="004B22A2" w:rsidRDefault="000D4902" w:rsidP="000D4902">
      <w:pPr>
        <w:pStyle w:val="Tiret0"/>
        <w:numPr>
          <w:ilvl w:val="0"/>
          <w:numId w:val="41"/>
        </w:numPr>
        <w:rPr>
          <w:noProof/>
        </w:rPr>
      </w:pPr>
      <w:r w:rsidRPr="004B22A2">
        <w:rPr>
          <w:noProof/>
        </w:rPr>
        <w:t>Näyttö siitä, että valtaosa vaihtoehtoisilla kauppapaikoilla kaupankäynnin kohteena olevista rahoitusinstrumenteista on tai tulee olemaan pk-yritysten liikkeeseenlaskemia instrumentteja.</w:t>
      </w:r>
    </w:p>
    <w:p w14:paraId="60D33182" w14:textId="77777777" w:rsidR="000D4902" w:rsidRPr="004B22A2" w:rsidRDefault="000D4902" w:rsidP="000D4902">
      <w:pPr>
        <w:pStyle w:val="Tiret0"/>
        <w:numPr>
          <w:ilvl w:val="0"/>
          <w:numId w:val="41"/>
        </w:numPr>
        <w:rPr>
          <w:noProof/>
        </w:rPr>
      </w:pPr>
      <w:r w:rsidRPr="004B22A2">
        <w:rPr>
          <w:noProof/>
        </w:rPr>
        <w:t>Kauppapaikan ylläpitäjän liiketoimintasuunnitelma, jossa osoitetaan, että tukea saavasta kauppapaikasta tulee omarahoitteinen alle kymmenessä vuodessa (riskirahoitussuuntaviivojen kappale 129).</w:t>
      </w:r>
    </w:p>
    <w:p w14:paraId="211F3BEB" w14:textId="77777777" w:rsidR="000D4902" w:rsidRPr="004B22A2" w:rsidRDefault="000D4902" w:rsidP="000D4902">
      <w:pPr>
        <w:pStyle w:val="Tiret0"/>
        <w:numPr>
          <w:ilvl w:val="0"/>
          <w:numId w:val="41"/>
        </w:numPr>
        <w:rPr>
          <w:noProof/>
        </w:rPr>
      </w:pPr>
      <w:r w:rsidRPr="004B22A2">
        <w:rPr>
          <w:noProof/>
        </w:rPr>
        <w:t>Uskottavia vaihtoehtoisia skenaarioita, joissa vertaillaan tarvittavan rahoituksen saantiin liittyvä tilanteita, joita kaupankäynnin kohteena olevat yritykset kohtaisivat, jos kauppapaikkaa ei olisi olemassa (riskirahoitussuuntaviivojen kappale 129).</w:t>
      </w:r>
    </w:p>
    <w:p w14:paraId="464A6B3B" w14:textId="77777777" w:rsidR="000D4902" w:rsidRPr="004B22A2" w:rsidRDefault="000D4902" w:rsidP="000D4902">
      <w:pPr>
        <w:pStyle w:val="Tiret0"/>
        <w:numPr>
          <w:ilvl w:val="0"/>
          <w:numId w:val="41"/>
        </w:numPr>
        <w:rPr>
          <w:noProof/>
        </w:rPr>
      </w:pPr>
      <w:r w:rsidRPr="004B22A2">
        <w:rPr>
          <w:noProof/>
        </w:rPr>
        <w:t>Olemassa olevien kauppapaikkojen osalta kauppapaikan liiketoimintastrategia, joka osoittaa, että koska sillä on jatkuvasti pulaa listauksista, sen maksuvalmius on heikko ja kauppapaikkaa on tuettava lyhyellä aikavälillä, vaikka se on pitkällä aikavälillä elinkelpoinen (riskirahoitussuuntaviivojen kappale 131).</w:t>
      </w:r>
    </w:p>
    <w:p w14:paraId="30008D80" w14:textId="77777777" w:rsidR="000D4902" w:rsidRPr="004B22A2" w:rsidRDefault="000D4902" w:rsidP="000D4902">
      <w:pPr>
        <w:pStyle w:val="ManualHeading1"/>
        <w:rPr>
          <w:noProof/>
        </w:rPr>
      </w:pPr>
      <w:r w:rsidRPr="004B22A2">
        <w:rPr>
          <w:noProof/>
        </w:rPr>
        <w:t>Toimenpiteen muoto:</w:t>
      </w:r>
    </w:p>
    <w:p w14:paraId="204143E4" w14:textId="77777777" w:rsidR="000D4902" w:rsidRPr="004B22A2" w:rsidRDefault="00257B58" w:rsidP="000D4902">
      <w:pPr>
        <w:rPr>
          <w:noProof/>
        </w:rPr>
      </w:pPr>
      <w:sdt>
        <w:sdtPr>
          <w:rPr>
            <w:bCs/>
            <w:noProof/>
          </w:rPr>
          <w:id w:val="1681010686"/>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Verokannustimet yrityssijoittajille niiden sellaisten riskirahoitussijoitusten osalta, jotka on tehty vaihtoehtoisen kauppapaikan kautta tukikelpoisiin yrityksiin: Täyttäkää veroinstrumentteja koskeva kohta 2.9.2.</w:t>
      </w:r>
    </w:p>
    <w:p w14:paraId="02D633E2" w14:textId="77777777" w:rsidR="000D4902" w:rsidRPr="004B22A2" w:rsidRDefault="00257B58" w:rsidP="000D4902">
      <w:pPr>
        <w:pStyle w:val="Text1"/>
        <w:rPr>
          <w:noProof/>
        </w:rPr>
      </w:pPr>
      <w:sdt>
        <w:sdtPr>
          <w:rPr>
            <w:noProof/>
          </w:rPr>
          <w:id w:val="-100250729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Tuki kauppapaikan ylläpitäjille:</w:t>
      </w:r>
    </w:p>
    <w:p w14:paraId="6E912576" w14:textId="77777777" w:rsidR="000D4902" w:rsidRPr="004B22A2" w:rsidRDefault="000D4902" w:rsidP="000D4902">
      <w:pPr>
        <w:pStyle w:val="Tiret1"/>
        <w:numPr>
          <w:ilvl w:val="0"/>
          <w:numId w:val="56"/>
        </w:numPr>
        <w:rPr>
          <w:noProof/>
        </w:rPr>
      </w:pPr>
      <w:r w:rsidRPr="004B22A2">
        <w:rPr>
          <w:noProof/>
        </w:rPr>
        <w:t xml:space="preserve">Kauppapaikan ylläpitäjä on: </w:t>
      </w:r>
    </w:p>
    <w:p w14:paraId="51572132" w14:textId="77777777" w:rsidR="000D4902" w:rsidRPr="004B22A2" w:rsidRDefault="00257B58" w:rsidP="000D4902">
      <w:pPr>
        <w:pStyle w:val="Text2"/>
        <w:rPr>
          <w:noProof/>
        </w:rPr>
      </w:pPr>
      <w:sdt>
        <w:sdtPr>
          <w:rPr>
            <w:bCs/>
            <w:noProof/>
          </w:rPr>
          <w:id w:val="368106662"/>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Pieni yritys.</w:t>
      </w:r>
    </w:p>
    <w:p w14:paraId="16A1595A" w14:textId="77777777" w:rsidR="000D4902" w:rsidRPr="004B22A2" w:rsidRDefault="00257B58" w:rsidP="000D4902">
      <w:pPr>
        <w:pStyle w:val="Text2"/>
        <w:rPr>
          <w:noProof/>
        </w:rPr>
      </w:pPr>
      <w:sdt>
        <w:sdtPr>
          <w:rPr>
            <w:bCs/>
            <w:noProof/>
          </w:rPr>
          <w:id w:val="58533553"/>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Suurempi kuin pieni yritys.</w:t>
      </w:r>
    </w:p>
    <w:p w14:paraId="46ED9189" w14:textId="77777777" w:rsidR="000D4902" w:rsidRPr="004B22A2" w:rsidRDefault="000D4902" w:rsidP="000D4902">
      <w:pPr>
        <w:pStyle w:val="Tiret0"/>
        <w:numPr>
          <w:ilvl w:val="0"/>
          <w:numId w:val="42"/>
        </w:numPr>
        <w:rPr>
          <w:noProof/>
        </w:rPr>
      </w:pPr>
      <w:r w:rsidRPr="004B22A2">
        <w:rPr>
          <w:noProof/>
        </w:rPr>
        <w:t>Toimenpiteen enimmäismäärä: ……….. euroa.</w:t>
      </w:r>
    </w:p>
    <w:p w14:paraId="22F50552" w14:textId="77777777" w:rsidR="000D4902" w:rsidRPr="004B22A2" w:rsidRDefault="000D4902" w:rsidP="000D4902">
      <w:pPr>
        <w:pStyle w:val="Tiret0"/>
        <w:numPr>
          <w:ilvl w:val="0"/>
          <w:numId w:val="43"/>
        </w:numPr>
        <w:rPr>
          <w:noProof/>
        </w:rPr>
      </w:pPr>
      <w:r w:rsidRPr="004B22A2">
        <w:rPr>
          <w:noProof/>
        </w:rPr>
        <w:t>Ylittääkö enimmäismäärä käynnistystuelle asetuksessa (EU) N:o 651/2014 vahvistetun määrän?</w:t>
      </w:r>
    </w:p>
    <w:p w14:paraId="2CD9D862" w14:textId="77777777" w:rsidR="000D4902" w:rsidRPr="004B22A2" w:rsidRDefault="00257B58" w:rsidP="000D4902">
      <w:pPr>
        <w:pStyle w:val="Text1"/>
        <w:rPr>
          <w:noProof/>
        </w:rPr>
      </w:pPr>
      <w:sdt>
        <w:sdtPr>
          <w:rPr>
            <w:noProof/>
          </w:rPr>
          <w:id w:val="201317934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86112352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3C4EE6EB" w14:textId="77777777" w:rsidR="000D4902" w:rsidRPr="004B22A2" w:rsidRDefault="000D4902" w:rsidP="000D4902">
      <w:pPr>
        <w:pStyle w:val="Tiret0"/>
        <w:numPr>
          <w:ilvl w:val="0"/>
          <w:numId w:val="43"/>
        </w:numPr>
        <w:rPr>
          <w:noProof/>
          <w:spacing w:val="-2"/>
        </w:rPr>
      </w:pPr>
      <w:r w:rsidRPr="004B22A2">
        <w:rPr>
          <w:noProof/>
        </w:rPr>
        <w:t>Investointikustannukset, jotka aiheutuvat kauppapaikan perustamisesta: .... euroa</w:t>
      </w:r>
    </w:p>
    <w:p w14:paraId="39FD8B81" w14:textId="77777777" w:rsidR="000D4902" w:rsidRPr="004B22A2" w:rsidRDefault="000D4902" w:rsidP="000D4902">
      <w:pPr>
        <w:pStyle w:val="Tiret0"/>
        <w:numPr>
          <w:ilvl w:val="0"/>
          <w:numId w:val="43"/>
        </w:numPr>
        <w:rPr>
          <w:noProof/>
        </w:rPr>
      </w:pPr>
      <w:r w:rsidRPr="004B22A2">
        <w:rPr>
          <w:noProof/>
        </w:rPr>
        <w:lastRenderedPageBreak/>
        <w:t>Onko kauppapaikan ylläpitäjälle myönnetty tuki yli 50 prosenttia investointikustannuksista (riskirahoitussuuntaviivojen 156 kohta)?</w:t>
      </w:r>
    </w:p>
    <w:p w14:paraId="4EDDAE4D" w14:textId="77777777" w:rsidR="000D4902" w:rsidRPr="004B22A2" w:rsidRDefault="00257B58" w:rsidP="000D4902">
      <w:pPr>
        <w:pStyle w:val="Text1"/>
        <w:rPr>
          <w:noProof/>
        </w:rPr>
      </w:pPr>
      <w:sdt>
        <w:sdtPr>
          <w:rPr>
            <w:noProof/>
          </w:rPr>
          <w:id w:val="148828551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230627699"/>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2974A308" w14:textId="77777777" w:rsidR="000D4902" w:rsidRPr="004B22A2" w:rsidRDefault="000D4902" w:rsidP="000D4902">
      <w:pPr>
        <w:pStyle w:val="Tiret0"/>
        <w:numPr>
          <w:ilvl w:val="0"/>
          <w:numId w:val="43"/>
        </w:numPr>
        <w:rPr>
          <w:noProof/>
        </w:rPr>
      </w:pPr>
      <w:r w:rsidRPr="004B22A2">
        <w:rPr>
          <w:noProof/>
        </w:rPr>
        <w:t>Kuinka monta vuotta tuki on sallittua kauppapaikan käynnistämisen jälkeen?</w:t>
      </w:r>
    </w:p>
    <w:p w14:paraId="7A9F2253" w14:textId="77777777" w:rsidR="000D4902" w:rsidRPr="004B22A2" w:rsidRDefault="000D4902" w:rsidP="000D4902">
      <w:pPr>
        <w:tabs>
          <w:tab w:val="left" w:leader="dot" w:pos="9072"/>
        </w:tabs>
        <w:rPr>
          <w:noProof/>
        </w:rPr>
      </w:pPr>
      <w:r w:rsidRPr="004B22A2">
        <w:rPr>
          <w:noProof/>
        </w:rPr>
        <w:tab/>
      </w:r>
    </w:p>
    <w:p w14:paraId="45F4C1BD" w14:textId="77777777" w:rsidR="000D4902" w:rsidRPr="004B22A2" w:rsidRDefault="000D4902" w:rsidP="000D4902">
      <w:pPr>
        <w:pStyle w:val="Tiret0"/>
        <w:numPr>
          <w:ilvl w:val="0"/>
          <w:numId w:val="43"/>
        </w:numPr>
        <w:rPr>
          <w:noProof/>
        </w:rPr>
      </w:pPr>
      <w:r w:rsidRPr="004B22A2">
        <w:rPr>
          <w:noProof/>
        </w:rPr>
        <w:t>Niiden kauppapaikkojen osalta, jotka ovat tai tulevat olemaan olemassa olevan arvopaperipörssin alakauppapaikka tai tytäryhtiö, esittäkää näyttöä tämän alakauppapaikan kohtaamasta rahoituksen puutteesta:</w:t>
      </w:r>
    </w:p>
    <w:p w14:paraId="59B9459A" w14:textId="77777777" w:rsidR="000D4902" w:rsidRPr="004B22A2" w:rsidRDefault="000D4902" w:rsidP="000D4902">
      <w:pPr>
        <w:tabs>
          <w:tab w:val="left" w:leader="dot" w:pos="9072"/>
        </w:tabs>
        <w:rPr>
          <w:noProof/>
        </w:rPr>
      </w:pPr>
      <w:r w:rsidRPr="004B22A2">
        <w:rPr>
          <w:noProof/>
        </w:rPr>
        <w:tab/>
      </w:r>
    </w:p>
    <w:p w14:paraId="33B00BE6" w14:textId="77777777" w:rsidR="000D4902" w:rsidRPr="004B22A2" w:rsidRDefault="000D4902" w:rsidP="000D4902">
      <w:pPr>
        <w:pStyle w:val="Tiret0"/>
        <w:numPr>
          <w:ilvl w:val="0"/>
          <w:numId w:val="43"/>
        </w:numPr>
        <w:rPr>
          <w:noProof/>
        </w:rPr>
      </w:pPr>
      <w:r w:rsidRPr="004B22A2">
        <w:rPr>
          <w:noProof/>
        </w:rPr>
        <w:t>Muut olennaiset tiedot:</w:t>
      </w:r>
    </w:p>
    <w:p w14:paraId="03C54010" w14:textId="77777777" w:rsidR="000D4902" w:rsidRPr="004B22A2" w:rsidRDefault="000D4902" w:rsidP="000D4902">
      <w:pPr>
        <w:tabs>
          <w:tab w:val="left" w:leader="dot" w:pos="9072"/>
        </w:tabs>
        <w:spacing w:after="240"/>
        <w:rPr>
          <w:noProof/>
        </w:rPr>
      </w:pPr>
      <w:r w:rsidRPr="004B22A2">
        <w:rPr>
          <w:noProof/>
        </w:rPr>
        <w:tab/>
      </w:r>
    </w:p>
    <w:p w14:paraId="4137608E" w14:textId="77777777" w:rsidR="000D4902" w:rsidRPr="004B22A2" w:rsidRDefault="000D4902" w:rsidP="000D4902">
      <w:pPr>
        <w:pStyle w:val="ManualHeading1"/>
        <w:rPr>
          <w:noProof/>
        </w:rPr>
      </w:pPr>
      <w:r w:rsidRPr="00B01D41">
        <w:rPr>
          <w:noProof/>
        </w:rPr>
        <w:t>3.</w:t>
      </w:r>
      <w:r w:rsidRPr="00B01D41">
        <w:rPr>
          <w:noProof/>
        </w:rPr>
        <w:tab/>
      </w:r>
      <w:r w:rsidRPr="004B22A2">
        <w:rPr>
          <w:noProof/>
        </w:rPr>
        <w:t>Lisätietoja tukiohjelman sisämarkkinoille soveltuvuuden arviointia varten</w:t>
      </w:r>
    </w:p>
    <w:p w14:paraId="04801104" w14:textId="77777777" w:rsidR="000D4902" w:rsidRPr="004B22A2" w:rsidRDefault="000D4902" w:rsidP="000D4902">
      <w:pPr>
        <w:pStyle w:val="ManualHeading2"/>
        <w:rPr>
          <w:noProof/>
        </w:rPr>
      </w:pPr>
      <w:r w:rsidRPr="00B01D41">
        <w:rPr>
          <w:noProof/>
        </w:rPr>
        <w:t>3.1.</w:t>
      </w:r>
      <w:r w:rsidRPr="00B01D41">
        <w:rPr>
          <w:noProof/>
        </w:rPr>
        <w:tab/>
      </w:r>
      <w:r w:rsidRPr="004B22A2">
        <w:rPr>
          <w:noProof/>
        </w:rPr>
        <w:t>Valtiontuen tarpeellisuus (riskirahoitussuuntaviivojen kohta 3.2.2)</w:t>
      </w:r>
    </w:p>
    <w:p w14:paraId="4019695F" w14:textId="77777777" w:rsidR="000D4902" w:rsidRPr="004B22A2" w:rsidRDefault="000D4902" w:rsidP="000D4902">
      <w:pPr>
        <w:pStyle w:val="Point1"/>
        <w:rPr>
          <w:noProof/>
        </w:rPr>
      </w:pPr>
      <w:r w:rsidRPr="00B01D41">
        <w:rPr>
          <w:noProof/>
        </w:rPr>
        <w:t>(a)</w:t>
      </w:r>
      <w:r w:rsidRPr="00B01D41">
        <w:rPr>
          <w:noProof/>
        </w:rPr>
        <w:tab/>
      </w:r>
      <w:r w:rsidRPr="004B22A2">
        <w:rPr>
          <w:noProof/>
        </w:rPr>
        <w:t>Riskirahoitustukiohjelma voidaan perustella vain sillä, että sen tarkoituksena on poistaa ennakkoarvioinnissa</w:t>
      </w:r>
      <w:r w:rsidRPr="004B22A2">
        <w:rPr>
          <w:rStyle w:val="FootnoteReference"/>
          <w:noProof/>
        </w:rPr>
        <w:footnoteReference w:id="10"/>
      </w:r>
      <w:r w:rsidRPr="004B22A2">
        <w:rPr>
          <w:noProof/>
        </w:rPr>
        <w:t xml:space="preserve"> osoitettu markkinoiden toimintapuute tai muu merkityksellinen rahoituksen saantiin liittyvä este.</w:t>
      </w:r>
    </w:p>
    <w:p w14:paraId="29EC2DB7" w14:textId="77777777" w:rsidR="000D4902" w:rsidRPr="004B22A2" w:rsidRDefault="000D4902" w:rsidP="000D4902">
      <w:pPr>
        <w:pStyle w:val="Point1"/>
        <w:rPr>
          <w:noProof/>
        </w:rPr>
      </w:pPr>
      <w:r w:rsidRPr="00B01D41">
        <w:rPr>
          <w:noProof/>
        </w:rPr>
        <w:t>(b)</w:t>
      </w:r>
      <w:r w:rsidRPr="00B01D41">
        <w:rPr>
          <w:noProof/>
        </w:rPr>
        <w:tab/>
      </w:r>
      <w:r w:rsidRPr="004B22A2">
        <w:rPr>
          <w:noProof/>
        </w:rPr>
        <w:tab/>
      </w:r>
      <w:bookmarkStart w:id="1" w:name="_Hlk133273099"/>
      <w:r w:rsidRPr="004B22A2">
        <w:rPr>
          <w:noProof/>
        </w:rPr>
        <w:t xml:space="preserve">Toimittakaa yhdessä tämän ilmoituksen kanssa </w:t>
      </w:r>
      <w:r w:rsidRPr="004B22A2">
        <w:rPr>
          <w:b/>
          <w:noProof/>
        </w:rPr>
        <w:t>perusteellinen ennakkoarviointi</w:t>
      </w:r>
      <w:r w:rsidRPr="004B22A2">
        <w:rPr>
          <w:noProof/>
        </w:rPr>
        <w:t>, joka osoittaa markkinoiden toimintapuutteen tai muun merkityksellisen esteen (riskirahoitussuuntaviivojen kappaleet 50 ja 56).</w:t>
      </w:r>
      <w:bookmarkEnd w:id="1"/>
    </w:p>
    <w:p w14:paraId="64A294E7" w14:textId="77777777" w:rsidR="000D4902" w:rsidRPr="004B22A2" w:rsidRDefault="000D4902" w:rsidP="000D4902">
      <w:pPr>
        <w:pStyle w:val="ManualHeading3"/>
        <w:rPr>
          <w:noProof/>
        </w:rPr>
      </w:pPr>
      <w:r w:rsidRPr="00B01D41">
        <w:rPr>
          <w:noProof/>
        </w:rPr>
        <w:t>3.1.1.</w:t>
      </w:r>
      <w:r w:rsidRPr="00B01D41">
        <w:rPr>
          <w:noProof/>
        </w:rPr>
        <w:tab/>
      </w:r>
      <w:r w:rsidRPr="004B22A2">
        <w:rPr>
          <w:noProof/>
        </w:rPr>
        <w:t>Ennakkoarviointia koskevat tiedot (riskirahoitussuuntaviivojen kohta 3.2.1):</w:t>
      </w:r>
    </w:p>
    <w:p w14:paraId="4C375070" w14:textId="77777777" w:rsidR="000D4902" w:rsidRDefault="000D4902" w:rsidP="000D4902">
      <w:pPr>
        <w:pStyle w:val="Point1"/>
        <w:rPr>
          <w:noProof/>
        </w:rPr>
      </w:pPr>
      <w:r w:rsidRPr="00B01D41">
        <w:rPr>
          <w:noProof/>
        </w:rPr>
        <w:t>(a)</w:t>
      </w:r>
      <w:r w:rsidRPr="00B01D41">
        <w:rPr>
          <w:noProof/>
        </w:rPr>
        <w:tab/>
      </w:r>
      <w:r w:rsidRPr="004B22A2">
        <w:rPr>
          <w:noProof/>
        </w:rPr>
        <w:t xml:space="preserve">Ennakkoarvioinnin päiväys: </w:t>
      </w:r>
    </w:p>
    <w:p w14:paraId="0115AF75" w14:textId="77777777" w:rsidR="000D4902" w:rsidRPr="004B22A2" w:rsidRDefault="000D4902" w:rsidP="000D4902">
      <w:pPr>
        <w:tabs>
          <w:tab w:val="left" w:leader="dot" w:pos="9072"/>
        </w:tabs>
        <w:ind w:left="709"/>
        <w:rPr>
          <w:noProof/>
        </w:rPr>
      </w:pPr>
      <w:r w:rsidRPr="004B22A2">
        <w:rPr>
          <w:noProof/>
        </w:rPr>
        <w:tab/>
      </w:r>
    </w:p>
    <w:p w14:paraId="37F8DC05" w14:textId="77777777" w:rsidR="000D4902" w:rsidRPr="004B22A2" w:rsidRDefault="000D4902" w:rsidP="000D4902">
      <w:pPr>
        <w:pStyle w:val="Point1"/>
        <w:rPr>
          <w:noProof/>
        </w:rPr>
      </w:pPr>
      <w:r w:rsidRPr="00B01D41">
        <w:rPr>
          <w:noProof/>
        </w:rPr>
        <w:t>(b)</w:t>
      </w:r>
      <w:r w:rsidRPr="00B01D41">
        <w:rPr>
          <w:noProof/>
        </w:rPr>
        <w:tab/>
      </w:r>
      <w:r w:rsidRPr="004B22A2">
        <w:rPr>
          <w:noProof/>
        </w:rPr>
        <w:t>Arvioinnin suoritti (riskirahoitussuuntaviivojen kappale 57):</w:t>
      </w:r>
    </w:p>
    <w:p w14:paraId="611D6E5A" w14:textId="09860780" w:rsidR="000D4902" w:rsidRPr="004B22A2" w:rsidRDefault="00257B58" w:rsidP="000D4902">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riippumaton taho</w:t>
      </w:r>
    </w:p>
    <w:p w14:paraId="411F6363" w14:textId="77777777" w:rsidR="000D4902" w:rsidRPr="004B22A2" w:rsidRDefault="00257B58" w:rsidP="000D4902">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seuraavaan viranomaiseen kytköksissä oleva taho:</w:t>
      </w:r>
    </w:p>
    <w:p w14:paraId="6C34ADFF" w14:textId="77777777" w:rsidR="000D4902" w:rsidRPr="004B22A2" w:rsidRDefault="000D4902" w:rsidP="000D4902">
      <w:pPr>
        <w:tabs>
          <w:tab w:val="left" w:leader="dot" w:pos="9072"/>
        </w:tabs>
        <w:ind w:left="1418"/>
        <w:rPr>
          <w:noProof/>
        </w:rPr>
      </w:pPr>
      <w:r w:rsidRPr="004B22A2">
        <w:rPr>
          <w:noProof/>
        </w:rPr>
        <w:tab/>
      </w:r>
    </w:p>
    <w:p w14:paraId="3C03F218" w14:textId="77777777" w:rsidR="000D4902" w:rsidRPr="004B22A2" w:rsidRDefault="000D4902" w:rsidP="000D4902">
      <w:pPr>
        <w:pStyle w:val="Point1"/>
        <w:rPr>
          <w:noProof/>
        </w:rPr>
      </w:pPr>
      <w:r w:rsidRPr="00B01D41">
        <w:rPr>
          <w:noProof/>
        </w:rPr>
        <w:t>(c)</w:t>
      </w:r>
      <w:r w:rsidRPr="00B01D41">
        <w:rPr>
          <w:noProof/>
        </w:rPr>
        <w:tab/>
      </w:r>
      <w:r w:rsidRPr="004B22A2">
        <w:rPr>
          <w:noProof/>
        </w:rPr>
        <w:t>Näyttö ja menetelmät, joihin arviointi perustuu (riskirahoitussuuntaviivojen kappale 57):</w:t>
      </w:r>
    </w:p>
    <w:p w14:paraId="7E6B5044" w14:textId="77777777" w:rsidR="000D4902" w:rsidRPr="004B22A2" w:rsidRDefault="000D4902" w:rsidP="000D4902">
      <w:pPr>
        <w:tabs>
          <w:tab w:val="left" w:leader="dot" w:pos="9072"/>
        </w:tabs>
        <w:ind w:left="709"/>
        <w:rPr>
          <w:noProof/>
        </w:rPr>
      </w:pPr>
      <w:r w:rsidRPr="004B22A2">
        <w:rPr>
          <w:noProof/>
        </w:rPr>
        <w:tab/>
      </w:r>
    </w:p>
    <w:p w14:paraId="75F340D4" w14:textId="399A264C" w:rsidR="000D4902" w:rsidRPr="004B22A2" w:rsidRDefault="000D4902" w:rsidP="000D4902">
      <w:pPr>
        <w:pStyle w:val="Point1"/>
        <w:rPr>
          <w:noProof/>
        </w:rPr>
      </w:pPr>
      <w:r w:rsidRPr="00B01D41">
        <w:rPr>
          <w:noProof/>
        </w:rPr>
        <w:t>(d)</w:t>
      </w:r>
      <w:r w:rsidRPr="00B01D41">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4B22A2">
            <w:rPr>
              <w:rFonts w:ascii="MS Gothic" w:eastAsia="MS Gothic" w:hAnsi="MS Gothic" w:cs="Segoe UI Symbol" w:hint="eastAsia"/>
              <w:noProof/>
            </w:rPr>
            <w:t>☐</w:t>
          </w:r>
        </w:sdtContent>
      </w:sdt>
      <w:r w:rsidRPr="004B22A2">
        <w:rPr>
          <w:noProof/>
        </w:rPr>
        <w:t xml:space="preserve"> Rastittakaa ruutu sen vahvistamiseksi, että ennakkoarviointi on tehty alle kolme vuotta ennen ilmoitusajankohtaa (riskirahoitussuuntaviivojen kappale 57)</w:t>
      </w:r>
      <w:r w:rsidR="00AB489F">
        <w:rPr>
          <w:noProof/>
        </w:rPr>
        <w:t>.</w:t>
      </w:r>
    </w:p>
    <w:p w14:paraId="100AF63C" w14:textId="77777777" w:rsidR="000D4902" w:rsidRPr="004B22A2" w:rsidRDefault="000D4902" w:rsidP="000D4902">
      <w:pPr>
        <w:pStyle w:val="Point1"/>
        <w:rPr>
          <w:noProof/>
        </w:rPr>
      </w:pPr>
      <w:r w:rsidRPr="00B01D41">
        <w:rPr>
          <w:noProof/>
        </w:rPr>
        <w:t>(e)</w:t>
      </w:r>
      <w:r w:rsidRPr="00B01D41">
        <w:rPr>
          <w:noProof/>
        </w:rPr>
        <w:tab/>
      </w:r>
      <w:sdt>
        <w:sdtPr>
          <w:rPr>
            <w:noProof/>
          </w:rPr>
          <w:id w:val="-446155493"/>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Ilmoitettu tukiohjelma rahoitetaan osittain Euroopan rakenne- ja investointirahastoista ja arviointi toteutettiin asetuksen (EU) N:o 1303/2013</w:t>
      </w:r>
      <w:r w:rsidRPr="004B22A2">
        <w:rPr>
          <w:rStyle w:val="FootnoteReference"/>
          <w:noProof/>
        </w:rPr>
        <w:footnoteReference w:id="11"/>
      </w:r>
      <w:r w:rsidRPr="004B22A2">
        <w:rPr>
          <w:noProof/>
        </w:rPr>
        <w:t xml:space="preserve"> </w:t>
      </w:r>
      <w:r w:rsidRPr="004B22A2">
        <w:rPr>
          <w:noProof/>
        </w:rPr>
        <w:lastRenderedPageBreak/>
        <w:t>37 artiklan 2 kohdan tai asetuksen (EU) 2021/1060</w:t>
      </w:r>
      <w:r w:rsidRPr="004B22A2">
        <w:rPr>
          <w:rStyle w:val="FootnoteReference"/>
          <w:noProof/>
        </w:rPr>
        <w:footnoteReference w:id="12"/>
      </w:r>
      <w:r w:rsidRPr="004B22A2">
        <w:rPr>
          <w:noProof/>
        </w:rPr>
        <w:t xml:space="preserve"> 58 artiklan 3 kohdan (yhteisiä säännöksiä koskevat asetukset) mukaisesti (riskirahoitussuuntaviivojen kappale 60).</w:t>
      </w:r>
    </w:p>
    <w:p w14:paraId="0F9520F5" w14:textId="77777777" w:rsidR="000D4902" w:rsidRPr="004B22A2" w:rsidRDefault="000D4902" w:rsidP="000D4902">
      <w:pPr>
        <w:pStyle w:val="ManualHeading3"/>
        <w:rPr>
          <w:noProof/>
        </w:rPr>
      </w:pPr>
      <w:r w:rsidRPr="00B01D41">
        <w:rPr>
          <w:noProof/>
        </w:rPr>
        <w:t>3.1.2.</w:t>
      </w:r>
      <w:r w:rsidRPr="00B01D41">
        <w:rPr>
          <w:noProof/>
        </w:rPr>
        <w:tab/>
      </w:r>
      <w:r w:rsidRPr="004B22A2">
        <w:rPr>
          <w:noProof/>
        </w:rPr>
        <w:t>Tuki edistää tietyn taloudellisen toiminnan kehitystä (riskirahoitussuuntaviivojen kohta 3.1)</w:t>
      </w:r>
    </w:p>
    <w:p w14:paraId="671E2394" w14:textId="77777777" w:rsidR="000D4902" w:rsidRPr="004B22A2" w:rsidRDefault="000D4902" w:rsidP="000D4902">
      <w:pPr>
        <w:pStyle w:val="Point1"/>
        <w:rPr>
          <w:noProof/>
        </w:rPr>
      </w:pPr>
      <w:r w:rsidRPr="00B01D41">
        <w:rPr>
          <w:noProof/>
        </w:rPr>
        <w:t>(a)</w:t>
      </w:r>
      <w:r w:rsidRPr="00B01D41">
        <w:rPr>
          <w:noProof/>
        </w:rPr>
        <w:tab/>
      </w:r>
      <w:r w:rsidRPr="004B22A2">
        <w:rPr>
          <w:noProof/>
        </w:rPr>
        <w:t>Yksilöikää tuettava taloudellinen toiminta (riskirahoitussuuntaviivojen kappale 42) ja ilmoittakaa, onko mielestänne kyseessä riskialtis tai pääomavaltainen toimiala ja miksi näin on (riskirahoitussuuntaviivojen kappaleet 75 ja 77):</w:t>
      </w:r>
    </w:p>
    <w:p w14:paraId="0A47D709" w14:textId="77777777" w:rsidR="000D4902" w:rsidRPr="004B22A2" w:rsidRDefault="000D4902" w:rsidP="000D4902">
      <w:pPr>
        <w:tabs>
          <w:tab w:val="left" w:leader="dot" w:pos="9072"/>
        </w:tabs>
        <w:ind w:left="709"/>
        <w:rPr>
          <w:noProof/>
        </w:rPr>
      </w:pPr>
      <w:r w:rsidRPr="004B22A2">
        <w:rPr>
          <w:noProof/>
        </w:rPr>
        <w:tab/>
      </w:r>
    </w:p>
    <w:p w14:paraId="011127D3" w14:textId="77777777" w:rsidR="000D4902" w:rsidRPr="004B22A2" w:rsidRDefault="000D4902" w:rsidP="000D4902">
      <w:pPr>
        <w:pStyle w:val="Point1"/>
        <w:rPr>
          <w:noProof/>
        </w:rPr>
      </w:pPr>
      <w:r w:rsidRPr="00B01D41">
        <w:rPr>
          <w:noProof/>
        </w:rPr>
        <w:t>(b)</w:t>
      </w:r>
      <w:r w:rsidRPr="00B01D41">
        <w:rPr>
          <w:noProof/>
        </w:rPr>
        <w:tab/>
      </w:r>
      <w:r w:rsidRPr="004B22A2">
        <w:rPr>
          <w:noProof/>
        </w:rPr>
        <w:t>Kuvatkaa markkinoiden toimintapuutteen tai muun merkityksellisen esteen luonne ja osoittakaa sen olemassaolo (riskirahoitussuuntaviivojen kappale 61):</w:t>
      </w:r>
    </w:p>
    <w:p w14:paraId="0A317BEF" w14:textId="77777777" w:rsidR="000D4902" w:rsidRPr="004B22A2" w:rsidRDefault="000D4902" w:rsidP="000D4902">
      <w:pPr>
        <w:tabs>
          <w:tab w:val="left" w:leader="dot" w:pos="9072"/>
        </w:tabs>
        <w:ind w:left="709"/>
        <w:rPr>
          <w:noProof/>
        </w:rPr>
      </w:pPr>
      <w:r w:rsidRPr="004B22A2">
        <w:rPr>
          <w:noProof/>
        </w:rPr>
        <w:tab/>
      </w:r>
    </w:p>
    <w:p w14:paraId="276C2EBB" w14:textId="77777777" w:rsidR="000D4902" w:rsidRPr="004B22A2" w:rsidRDefault="000D4902" w:rsidP="000D4902">
      <w:pPr>
        <w:pStyle w:val="Point1"/>
        <w:rPr>
          <w:noProof/>
        </w:rPr>
      </w:pPr>
      <w:r w:rsidRPr="00B01D41">
        <w:rPr>
          <w:noProof/>
        </w:rPr>
        <w:t>(c)</w:t>
      </w:r>
      <w:r w:rsidRPr="00B01D41">
        <w:rPr>
          <w:noProof/>
        </w:rPr>
        <w:tab/>
      </w:r>
      <w:r w:rsidRPr="004B22A2">
        <w:rPr>
          <w:noProof/>
        </w:rPr>
        <w:t xml:space="preserve">Kannustava vaikutus: Miten ilmoitettu tukiohjelma saa i) tuensaajan ja/tai ii) yksityisiä sijoittajia muuttamaan käyttäytymistään siten, että ne ryhtyvät toimintaan, jota ne ilman tukea eivät harjoittaisi tai harjoittaisivat vähäisemmässä määrin (riskirahoitussuuntaviivojen kappaleet 43–47)? </w:t>
      </w:r>
    </w:p>
    <w:p w14:paraId="7C499608" w14:textId="77777777" w:rsidR="000D4902" w:rsidRPr="004B22A2" w:rsidRDefault="000D4902" w:rsidP="000D4902">
      <w:pPr>
        <w:tabs>
          <w:tab w:val="left" w:leader="dot" w:pos="9072"/>
        </w:tabs>
        <w:ind w:left="709"/>
        <w:rPr>
          <w:noProof/>
        </w:rPr>
      </w:pPr>
      <w:r w:rsidRPr="004B22A2">
        <w:rPr>
          <w:noProof/>
        </w:rPr>
        <w:tab/>
      </w:r>
    </w:p>
    <w:p w14:paraId="2E0DAE26" w14:textId="77777777" w:rsidR="000D4902" w:rsidRPr="004B22A2" w:rsidRDefault="000D4902" w:rsidP="000D4902">
      <w:pPr>
        <w:pStyle w:val="ManualHeading3"/>
        <w:rPr>
          <w:bCs/>
          <w:noProof/>
        </w:rPr>
      </w:pPr>
      <w:r w:rsidRPr="00B01D41">
        <w:rPr>
          <w:noProof/>
        </w:rPr>
        <w:t>3.1.3.</w:t>
      </w:r>
      <w:r w:rsidRPr="00B01D41">
        <w:rPr>
          <w:noProof/>
        </w:rPr>
        <w:tab/>
      </w:r>
      <w:r w:rsidRPr="004B22A2">
        <w:rPr>
          <w:noProof/>
        </w:rPr>
        <w:t>Ilmoitetun tukiohjelman tavoitteet ja suoritusindikaattorit ennakkoarvioinnin tulosten pohjalta (riskirahoitussuuntaviivojen kappaleet 164 ja 165):</w:t>
      </w:r>
    </w:p>
    <w:p w14:paraId="5DDEC5FD" w14:textId="77777777" w:rsidR="000D4902" w:rsidRPr="004B22A2" w:rsidRDefault="000D4902" w:rsidP="000D4902">
      <w:pPr>
        <w:pStyle w:val="Point0"/>
        <w:rPr>
          <w:noProof/>
        </w:rPr>
      </w:pPr>
      <w:r w:rsidRPr="00B01D41">
        <w:rPr>
          <w:noProof/>
        </w:rPr>
        <w:t>(a)</w:t>
      </w:r>
      <w:r w:rsidRPr="00B01D41">
        <w:rPr>
          <w:noProof/>
        </w:rPr>
        <w:tab/>
      </w:r>
      <w:r w:rsidRPr="004B22A2">
        <w:rPr>
          <w:noProof/>
        </w:rPr>
        <w:t>Luetelkaa asetetut tavoitteet viittauksin asiaa koskevaan kohtaan ennakkoarvioinnissa:</w:t>
      </w:r>
    </w:p>
    <w:p w14:paraId="465E611D" w14:textId="77777777" w:rsidR="000D4902" w:rsidRPr="004B22A2" w:rsidRDefault="000D4902" w:rsidP="000D4902">
      <w:pPr>
        <w:tabs>
          <w:tab w:val="left" w:leader="dot" w:pos="9072"/>
        </w:tabs>
        <w:rPr>
          <w:noProof/>
        </w:rPr>
      </w:pPr>
      <w:r w:rsidRPr="004B22A2">
        <w:rPr>
          <w:noProof/>
        </w:rPr>
        <w:tab/>
      </w:r>
    </w:p>
    <w:p w14:paraId="2DC06616" w14:textId="77777777" w:rsidR="000D4902" w:rsidRPr="004B22A2" w:rsidRDefault="000D4902" w:rsidP="000D4902">
      <w:pPr>
        <w:pStyle w:val="Point0"/>
        <w:rPr>
          <w:noProof/>
        </w:rPr>
      </w:pPr>
      <w:r w:rsidRPr="00B01D41">
        <w:rPr>
          <w:noProof/>
        </w:rPr>
        <w:t>(b)</w:t>
      </w:r>
      <w:r w:rsidRPr="00B01D41">
        <w:rPr>
          <w:noProof/>
        </w:rPr>
        <w:tab/>
      </w:r>
      <w:r w:rsidRPr="004B22A2">
        <w:rPr>
          <w:noProof/>
        </w:rPr>
        <w:t>Luetelkaa määritellyt tulosindikaattorit (ks. esimerkit riskirahoitussuuntaviivojen kappaleessa 164) viittauksin asiaa koskevaan kohtaan ennakkoarvioinnissa:</w:t>
      </w:r>
    </w:p>
    <w:p w14:paraId="49191795" w14:textId="77777777" w:rsidR="000D4902" w:rsidRPr="004B22A2" w:rsidRDefault="000D4902" w:rsidP="000D4902">
      <w:pPr>
        <w:tabs>
          <w:tab w:val="left" w:leader="dot" w:pos="9072"/>
        </w:tabs>
        <w:rPr>
          <w:noProof/>
        </w:rPr>
      </w:pPr>
      <w:r w:rsidRPr="004B22A2">
        <w:rPr>
          <w:noProof/>
        </w:rPr>
        <w:tab/>
      </w:r>
    </w:p>
    <w:p w14:paraId="62AA94CE" w14:textId="77777777" w:rsidR="000D4902" w:rsidRPr="004B22A2" w:rsidRDefault="000D4902" w:rsidP="000D4902">
      <w:pPr>
        <w:pStyle w:val="ManualHeading3"/>
        <w:rPr>
          <w:noProof/>
        </w:rPr>
      </w:pPr>
      <w:r w:rsidRPr="00B01D41">
        <w:rPr>
          <w:noProof/>
        </w:rPr>
        <w:t>3.1.4.</w:t>
      </w:r>
      <w:r w:rsidRPr="00B01D41">
        <w:rPr>
          <w:noProof/>
        </w:rPr>
        <w:tab/>
      </w:r>
      <w:r w:rsidRPr="004B22A2">
        <w:rPr>
          <w:noProof/>
        </w:rPr>
        <w:t>Ennakkoarvioinnin pohjalta valtiontuen tarpeen osoittava taloudellinen näyttö ja perustelut (riskirahoitussuuntaviivojen kohta 3.2.2): ks. tämän lomakkeen kohdat 2.3, 2.4 ja 2.5.</w:t>
      </w:r>
    </w:p>
    <w:p w14:paraId="451B8F55" w14:textId="77777777" w:rsidR="000D4902" w:rsidRPr="004B22A2" w:rsidRDefault="000D4902" w:rsidP="000D4902">
      <w:pPr>
        <w:pStyle w:val="ManualHeading2"/>
        <w:rPr>
          <w:noProof/>
        </w:rPr>
      </w:pPr>
      <w:r w:rsidRPr="00B01D41">
        <w:rPr>
          <w:noProof/>
        </w:rPr>
        <w:t>3.2.</w:t>
      </w:r>
      <w:r w:rsidRPr="00B01D41">
        <w:rPr>
          <w:noProof/>
        </w:rPr>
        <w:tab/>
      </w:r>
      <w:r w:rsidRPr="004B22A2">
        <w:rPr>
          <w:noProof/>
        </w:rPr>
        <w:t>Ilmoitetun tukiohjelman tarkoituksenmukaisuus (riskirahoitussuuntaviivojen kohta 3.2.3)</w:t>
      </w:r>
    </w:p>
    <w:p w14:paraId="4D568A51" w14:textId="77777777" w:rsidR="000D4902" w:rsidRPr="004B22A2" w:rsidRDefault="000D4902" w:rsidP="000D4902">
      <w:pPr>
        <w:pStyle w:val="ManualHeading3"/>
        <w:rPr>
          <w:noProof/>
        </w:rPr>
      </w:pPr>
      <w:r w:rsidRPr="00B01D41">
        <w:rPr>
          <w:noProof/>
        </w:rPr>
        <w:t>3.2.1.</w:t>
      </w:r>
      <w:r w:rsidRPr="00B01D41">
        <w:rPr>
          <w:noProof/>
        </w:rPr>
        <w:tab/>
      </w:r>
      <w:r w:rsidRPr="004B22A2">
        <w:rPr>
          <w:noProof/>
        </w:rPr>
        <w:t>Yleistä:</w:t>
      </w:r>
    </w:p>
    <w:p w14:paraId="0C05287C" w14:textId="77777777" w:rsidR="000D4902" w:rsidRPr="004B22A2" w:rsidRDefault="000D4902" w:rsidP="000D4902">
      <w:pPr>
        <w:pStyle w:val="Point0"/>
        <w:rPr>
          <w:noProof/>
        </w:rPr>
      </w:pPr>
      <w:r w:rsidRPr="00B01D41">
        <w:rPr>
          <w:noProof/>
        </w:rPr>
        <w:t>(a)</w:t>
      </w:r>
      <w:r w:rsidRPr="00B01D41">
        <w:rPr>
          <w:noProof/>
        </w:rPr>
        <w:tab/>
      </w:r>
      <w:r w:rsidRPr="004B22A2">
        <w:rPr>
          <w:noProof/>
        </w:rPr>
        <w:t xml:space="preserve">Viitaten ennakkoarviointiin, miksi olemassa olevilla ja suunnitelluilla kansallisilla ja unionin toimilla (riskirahoitussuuntaviivojen kappale 58), jotka kohdistuvat samoihin </w:t>
      </w:r>
      <w:r w:rsidRPr="004B22A2">
        <w:rPr>
          <w:noProof/>
        </w:rPr>
        <w:lastRenderedPageBreak/>
        <w:t>havaittuihin markkinoiden toimintapuutteisiin, ei voida riittävästi poistaa havaittuja markkinoiden toimintapuutteita (riskirahoitussuuntaviivojen kappaleet 92 ja 93)?</w:t>
      </w:r>
    </w:p>
    <w:p w14:paraId="3CEED578" w14:textId="77777777" w:rsidR="000D4902" w:rsidRPr="004B22A2" w:rsidRDefault="000D4902" w:rsidP="000D4902">
      <w:pPr>
        <w:tabs>
          <w:tab w:val="left" w:leader="dot" w:pos="9072"/>
        </w:tabs>
        <w:rPr>
          <w:noProof/>
        </w:rPr>
      </w:pPr>
      <w:r w:rsidRPr="004B22A2">
        <w:rPr>
          <w:noProof/>
        </w:rPr>
        <w:tab/>
      </w:r>
    </w:p>
    <w:p w14:paraId="31802DD1" w14:textId="77777777" w:rsidR="000D4902" w:rsidRPr="004B22A2" w:rsidRDefault="000D4902" w:rsidP="000D4902">
      <w:pPr>
        <w:pStyle w:val="Point0"/>
        <w:rPr>
          <w:noProof/>
        </w:rPr>
      </w:pPr>
      <w:r w:rsidRPr="00B01D41">
        <w:rPr>
          <w:noProof/>
        </w:rPr>
        <w:t>(b)</w:t>
      </w:r>
      <w:r w:rsidRPr="00B01D41">
        <w:rPr>
          <w:noProof/>
        </w:rPr>
        <w:tab/>
      </w:r>
      <w:r w:rsidRPr="004B22A2">
        <w:rPr>
          <w:noProof/>
        </w:rPr>
        <w:t>Selittäkää, miksi ehdotettu valtiontukiväline on sopivin takaamaan asianmukaisen rahoitusrakenteen (riskirahoitussuuntaviivojen kappaleet 94 ja 95):</w:t>
      </w:r>
    </w:p>
    <w:p w14:paraId="1D6A80DF" w14:textId="77777777" w:rsidR="000D4902" w:rsidRPr="004B22A2" w:rsidRDefault="000D4902" w:rsidP="000D4902">
      <w:pPr>
        <w:tabs>
          <w:tab w:val="left" w:leader="dot" w:pos="9072"/>
        </w:tabs>
        <w:rPr>
          <w:noProof/>
        </w:rPr>
      </w:pPr>
      <w:r w:rsidRPr="004B22A2">
        <w:rPr>
          <w:noProof/>
        </w:rPr>
        <w:tab/>
      </w:r>
    </w:p>
    <w:p w14:paraId="19DEAB9A" w14:textId="77777777" w:rsidR="000D4902" w:rsidRPr="004B22A2" w:rsidRDefault="000D4902" w:rsidP="000D4902">
      <w:pPr>
        <w:pStyle w:val="ManualHeading3"/>
        <w:rPr>
          <w:noProof/>
        </w:rPr>
      </w:pPr>
      <w:r w:rsidRPr="00B01D41">
        <w:rPr>
          <w:noProof/>
        </w:rPr>
        <w:t>3.2.2.</w:t>
      </w:r>
      <w:r w:rsidRPr="00B01D41">
        <w:rPr>
          <w:noProof/>
        </w:rPr>
        <w:tab/>
      </w:r>
      <w:r w:rsidRPr="004B22A2">
        <w:rPr>
          <w:noProof/>
        </w:rPr>
        <w:t>Rahoitusinstrumenttien tarkoituksenmukaisuuden edellytykset (riskirahoitussuuntaviivojen kohta 3.2.3.2):</w:t>
      </w:r>
    </w:p>
    <w:p w14:paraId="0E69FC74" w14:textId="77777777" w:rsidR="000D4902" w:rsidRPr="004B22A2" w:rsidRDefault="000D4902" w:rsidP="000D4902">
      <w:pPr>
        <w:pStyle w:val="ManualNumPar1"/>
        <w:rPr>
          <w:noProof/>
        </w:rPr>
      </w:pPr>
      <w:r w:rsidRPr="00B01D41">
        <w:rPr>
          <w:noProof/>
        </w:rPr>
        <w:t>1.</w:t>
      </w:r>
      <w:r w:rsidRPr="00B01D41">
        <w:rPr>
          <w:noProof/>
        </w:rPr>
        <w:tab/>
      </w:r>
      <w:r w:rsidRPr="004B22A2">
        <w:rPr>
          <w:noProof/>
        </w:rPr>
        <w:t>Yksityisten sijoitusten vähimmäisosuudet (riskirahoitussuuntaviivojen kappaleet 97–99):</w:t>
      </w:r>
    </w:p>
    <w:p w14:paraId="1306A8E3" w14:textId="77777777" w:rsidR="000D4902" w:rsidRPr="004B22A2" w:rsidRDefault="000D4902" w:rsidP="000D4902">
      <w:pPr>
        <w:pStyle w:val="Tiret1"/>
        <w:numPr>
          <w:ilvl w:val="0"/>
          <w:numId w:val="56"/>
        </w:numPr>
        <w:rPr>
          <w:noProof/>
        </w:rPr>
      </w:pPr>
      <w:r w:rsidRPr="004B22A2">
        <w:rPr>
          <w:noProof/>
        </w:rPr>
        <w:t xml:space="preserve">Mikä on pienin </w:t>
      </w:r>
      <w:r w:rsidRPr="004B22A2">
        <w:rPr>
          <w:noProof/>
          <w:u w:val="single"/>
        </w:rPr>
        <w:t>yhteenlaskettu</w:t>
      </w:r>
      <w:r w:rsidRPr="004B22A2">
        <w:rPr>
          <w:noProof/>
        </w:rPr>
        <w:t xml:space="preserve"> riippumaton yksityinen sijoitusosuus (eli kokonaisosuus, mukaan lukien kaikki tasot) lopullisiin tuensaajiin tehtävässä riskirahoitussijoituksessa? ... % lopulliselle tuensaajalle myönnetystä (julkisesta ja yksityisestä) riskirahoituksesta.</w:t>
      </w:r>
    </w:p>
    <w:p w14:paraId="0189CF88" w14:textId="77777777" w:rsidR="000D4902" w:rsidRPr="004B22A2" w:rsidRDefault="000D4902" w:rsidP="000D4902">
      <w:pPr>
        <w:pStyle w:val="Tiret1"/>
        <w:numPr>
          <w:ilvl w:val="0"/>
          <w:numId w:val="56"/>
        </w:numPr>
        <w:rPr>
          <w:noProof/>
        </w:rPr>
      </w:pPr>
      <w:r w:rsidRPr="004B22A2">
        <w:rPr>
          <w:noProof/>
        </w:rPr>
        <w:t>Jos riippumattomien yksityisten sijoittajien osuus jää alle asetuksen (EU) N:o 651/2014 21 artiklan 12 kohdassa vaaditun tason, kuvailkaa lyhyesti taloudellista näyttöä ja perustelkaa edellytetty sijoitusosuus yksityiskohtaisesti (riskirahoitussuuntaviivojen kappaleen 97 mukaisesti) viittauksin ennakkoarviointiin:</w:t>
      </w:r>
    </w:p>
    <w:p w14:paraId="1EEB3753" w14:textId="77777777" w:rsidR="000D4902" w:rsidRPr="004B22A2" w:rsidRDefault="000D4902" w:rsidP="000D4902">
      <w:pPr>
        <w:tabs>
          <w:tab w:val="left" w:leader="dot" w:pos="9072"/>
        </w:tabs>
        <w:ind w:left="709"/>
        <w:rPr>
          <w:noProof/>
        </w:rPr>
      </w:pPr>
      <w:r w:rsidRPr="004B22A2">
        <w:rPr>
          <w:noProof/>
        </w:rPr>
        <w:tab/>
      </w:r>
    </w:p>
    <w:p w14:paraId="40B6375B" w14:textId="77777777" w:rsidR="000D4902" w:rsidRPr="004B22A2" w:rsidRDefault="000D4902" w:rsidP="000D4902">
      <w:pPr>
        <w:pStyle w:val="Tiret1"/>
        <w:numPr>
          <w:ilvl w:val="0"/>
          <w:numId w:val="56"/>
        </w:numPr>
        <w:rPr>
          <w:noProof/>
        </w:rPr>
      </w:pPr>
      <w:r w:rsidRPr="004B22A2">
        <w:rPr>
          <w:noProof/>
        </w:rPr>
        <w:t xml:space="preserve">Onko hyväksyttävissä, että ilmoitetun tukiohjelman yksityinen rahoitusosuus on luonteeltaan ei-riippumaton (riskirahoitussuuntaviivojen kappale 98)? </w:t>
      </w:r>
    </w:p>
    <w:p w14:paraId="297678FC" w14:textId="77777777" w:rsidR="000D4902" w:rsidRPr="004B22A2" w:rsidRDefault="00257B58" w:rsidP="000D4902">
      <w:pPr>
        <w:ind w:left="1418"/>
        <w:rPr>
          <w:noProof/>
        </w:rPr>
      </w:pPr>
      <w:sdt>
        <w:sdtPr>
          <w:rPr>
            <w:bCs/>
            <w:noProof/>
          </w:rPr>
          <w:id w:val="-210736408"/>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Esittäkää taloudellinen näyttö ja perustelut: </w:t>
      </w:r>
    </w:p>
    <w:p w14:paraId="410C3250" w14:textId="77777777" w:rsidR="000D4902" w:rsidRPr="004B22A2" w:rsidRDefault="000D4902" w:rsidP="00D07F48">
      <w:pPr>
        <w:tabs>
          <w:tab w:val="left" w:leader="dot" w:pos="9072"/>
        </w:tabs>
        <w:ind w:left="1418"/>
        <w:rPr>
          <w:noProof/>
        </w:rPr>
      </w:pPr>
      <w:r w:rsidRPr="004B22A2">
        <w:rPr>
          <w:noProof/>
        </w:rPr>
        <w:tab/>
      </w:r>
    </w:p>
    <w:p w14:paraId="0BF30DF1" w14:textId="77777777" w:rsidR="000D4902" w:rsidRPr="004B22A2" w:rsidRDefault="00257B58" w:rsidP="000D4902">
      <w:pPr>
        <w:ind w:left="1418"/>
        <w:rPr>
          <w:bCs/>
          <w:noProof/>
        </w:rPr>
      </w:pPr>
      <w:sdt>
        <w:sdtPr>
          <w:rPr>
            <w:bCs/>
            <w:noProof/>
          </w:rPr>
          <w:id w:val="696126757"/>
          <w14:checkbox>
            <w14:checked w14:val="0"/>
            <w14:checkedState w14:val="2612" w14:font="MS Gothic"/>
            <w14:uncheckedState w14:val="2610" w14:font="MS Gothic"/>
          </w14:checkbox>
        </w:sdtPr>
        <w:sdtEndPr/>
        <w:sdtContent>
          <w:r w:rsidR="000D4902">
            <w:rPr>
              <w:rFonts w:ascii="MS Gothic" w:eastAsia="MS Gothic" w:hAnsi="MS Gothic" w:hint="eastAsia"/>
              <w:bCs/>
              <w:noProof/>
            </w:rPr>
            <w:t>☐</w:t>
          </w:r>
        </w:sdtContent>
      </w:sdt>
      <w:r w:rsidR="000D4902" w:rsidRPr="004B22A2">
        <w:rPr>
          <w:noProof/>
        </w:rPr>
        <w:t xml:space="preserve"> Ei.</w:t>
      </w:r>
    </w:p>
    <w:p w14:paraId="066A9917" w14:textId="77777777" w:rsidR="000D4902" w:rsidRDefault="000D4902" w:rsidP="000D4902">
      <w:pPr>
        <w:pStyle w:val="Tiret1"/>
        <w:numPr>
          <w:ilvl w:val="0"/>
          <w:numId w:val="56"/>
        </w:numPr>
        <w:rPr>
          <w:noProof/>
        </w:rPr>
      </w:pPr>
      <w:r w:rsidRPr="004B22A2">
        <w:rPr>
          <w:noProof/>
        </w:rPr>
        <w:t xml:space="preserve">Jos kyseessä ovat yritykset, jotka ovat toimineet ensimmäisen riskirahoitussijoituksen ajankohtana millä tahansa markkinoilla kauemmin kuin asetuksen (EU) N:o 651/2014 21 artiklan 3 kohdan b alakohdassa säädetyn tukikelpoisuusajan (riskirahoitussuuntaviivojen kappale 99), mitä riittäviä rajoituksia ilmoitettu tukiohjelma sisältää? </w:t>
      </w:r>
    </w:p>
    <w:p w14:paraId="427FC638" w14:textId="77777777" w:rsidR="000D4902" w:rsidRPr="004B22A2" w:rsidRDefault="000D4902" w:rsidP="000D4902">
      <w:pPr>
        <w:tabs>
          <w:tab w:val="left" w:leader="dot" w:pos="9072"/>
        </w:tabs>
        <w:ind w:left="709"/>
        <w:rPr>
          <w:noProof/>
        </w:rPr>
      </w:pPr>
      <w:r w:rsidRPr="004B22A2">
        <w:rPr>
          <w:noProof/>
        </w:rPr>
        <w:tab/>
      </w:r>
    </w:p>
    <w:p w14:paraId="3AE43B65" w14:textId="77777777" w:rsidR="000D4902" w:rsidRPr="004B22A2" w:rsidRDefault="000D4902" w:rsidP="000D4902">
      <w:pPr>
        <w:pStyle w:val="Tiret1"/>
        <w:numPr>
          <w:ilvl w:val="0"/>
          <w:numId w:val="56"/>
        </w:numPr>
        <w:rPr>
          <w:noProof/>
        </w:rPr>
      </w:pPr>
      <w:r w:rsidRPr="004B22A2">
        <w:rPr>
          <w:noProof/>
        </w:rPr>
        <w:t xml:space="preserve">Onko yksityinen sijoitusosuus vähintään 60 prosenttia (riskirahoitussuuntaviivojen kappale 99)? </w:t>
      </w:r>
    </w:p>
    <w:p w14:paraId="60C75E7E" w14:textId="77777777" w:rsidR="000D4902" w:rsidRPr="004B22A2" w:rsidRDefault="00257B58" w:rsidP="000D4902">
      <w:pPr>
        <w:pStyle w:val="Text2"/>
        <w:rPr>
          <w:noProof/>
        </w:rPr>
      </w:pPr>
      <w:sdt>
        <w:sdtPr>
          <w:rPr>
            <w:noProof/>
          </w:rPr>
          <w:id w:val="196785419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 xml:space="preserve">Kyllä </w:t>
      </w:r>
      <w:r w:rsidR="000D4902" w:rsidRPr="004B22A2">
        <w:rPr>
          <w:noProof/>
        </w:rPr>
        <w:tab/>
      </w:r>
      <w:r w:rsidR="000D4902" w:rsidRPr="004B22A2">
        <w:rPr>
          <w:noProof/>
        </w:rPr>
        <w:tab/>
      </w:r>
      <w:sdt>
        <w:sdtPr>
          <w:rPr>
            <w:noProof/>
          </w:rPr>
          <w:id w:val="-133081909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ab/>
        <w:t>Ei</w:t>
      </w:r>
    </w:p>
    <w:p w14:paraId="5B80E894" w14:textId="77777777" w:rsidR="000D4902" w:rsidRPr="004B22A2" w:rsidRDefault="000D4902" w:rsidP="000D4902">
      <w:pPr>
        <w:pStyle w:val="ManualNumPar1"/>
        <w:rPr>
          <w:bCs/>
          <w:noProof/>
        </w:rPr>
      </w:pPr>
      <w:r w:rsidRPr="00B01D41">
        <w:rPr>
          <w:noProof/>
        </w:rPr>
        <w:t>2.</w:t>
      </w:r>
      <w:r w:rsidRPr="00B01D41">
        <w:rPr>
          <w:noProof/>
        </w:rPr>
        <w:tab/>
      </w:r>
      <w:r w:rsidRPr="004B22A2">
        <w:rPr>
          <w:noProof/>
        </w:rPr>
        <w:t>Julkisten ja yksityisten sijoittajien välinen riskien ja tuottojen tasapaino (riskirahoitussuuntaviivojen kappaleet 100–102):</w:t>
      </w:r>
    </w:p>
    <w:p w14:paraId="7B6769AD" w14:textId="77777777" w:rsidR="000D4902" w:rsidRPr="004B22A2" w:rsidRDefault="000D4902" w:rsidP="000D4902">
      <w:pPr>
        <w:pStyle w:val="Tiret1"/>
        <w:numPr>
          <w:ilvl w:val="0"/>
          <w:numId w:val="56"/>
        </w:numPr>
        <w:rPr>
          <w:noProof/>
        </w:rPr>
      </w:pPr>
      <w:r w:rsidRPr="004B22A2">
        <w:rPr>
          <w:noProof/>
        </w:rPr>
        <w:t>Selittäkää, miksi julkisten ja yksityisten sijoittajien välistä riskien ja tuottojen jakamista, sellaisena kuin se on kuvattu edellä kyseisiä rahoitusinstrumentteja koskevissa kohdissa, voidaan pitää tasapainoisena (riskirahoitussuuntaviivojen kappaleet 100–102):</w:t>
      </w:r>
    </w:p>
    <w:p w14:paraId="494E11FA" w14:textId="77777777" w:rsidR="000D4902" w:rsidRPr="004B22A2" w:rsidRDefault="000D4902" w:rsidP="000D4902">
      <w:pPr>
        <w:tabs>
          <w:tab w:val="left" w:leader="dot" w:pos="9072"/>
        </w:tabs>
        <w:rPr>
          <w:noProof/>
        </w:rPr>
      </w:pPr>
      <w:r w:rsidRPr="004B22A2">
        <w:rPr>
          <w:noProof/>
        </w:rPr>
        <w:tab/>
      </w:r>
    </w:p>
    <w:p w14:paraId="53146EAC" w14:textId="77777777" w:rsidR="000D4902" w:rsidRPr="004B22A2" w:rsidRDefault="000D4902" w:rsidP="000D4902">
      <w:pPr>
        <w:pStyle w:val="ManualNumPar1"/>
        <w:rPr>
          <w:bCs/>
          <w:noProof/>
        </w:rPr>
      </w:pPr>
      <w:r w:rsidRPr="00B01D41">
        <w:rPr>
          <w:noProof/>
        </w:rPr>
        <w:lastRenderedPageBreak/>
        <w:t>3.</w:t>
      </w:r>
      <w:r w:rsidRPr="00B01D41">
        <w:rPr>
          <w:noProof/>
        </w:rPr>
        <w:tab/>
      </w:r>
      <w:r w:rsidRPr="004B22A2">
        <w:rPr>
          <w:noProof/>
        </w:rPr>
        <w:t>Rahoituksen välittäjien sekä rahastonhoitajien tai sijoittajien valinnalla määritettävien kannustimien luonne (riskirahoitussuuntaviivojen kappaleet 103 ja 104)</w:t>
      </w:r>
    </w:p>
    <w:p w14:paraId="51E6A7EE" w14:textId="77777777" w:rsidR="000D4902" w:rsidRPr="004B22A2" w:rsidRDefault="000D4902" w:rsidP="000D4902">
      <w:pPr>
        <w:keepNext/>
        <w:ind w:left="709"/>
        <w:rPr>
          <w:noProof/>
        </w:rPr>
      </w:pPr>
      <w:r w:rsidRPr="004B22A2">
        <w:rPr>
          <w:noProof/>
        </w:rPr>
        <w:t>Vahvistakaa rastittamalla soveltuva kohta:</w:t>
      </w:r>
    </w:p>
    <w:p w14:paraId="18C5416F" w14:textId="77777777" w:rsidR="000D4902" w:rsidRPr="004B22A2" w:rsidRDefault="000D4902" w:rsidP="000D4902">
      <w:pPr>
        <w:pStyle w:val="ManualHeading1-A"/>
        <w:numPr>
          <w:ilvl w:val="0"/>
          <w:numId w:val="44"/>
        </w:numPr>
        <w:rPr>
          <w:noProof/>
        </w:rPr>
      </w:pPr>
      <w:r w:rsidRPr="004B22A2">
        <w:rPr>
          <w:noProof/>
        </w:rPr>
        <w:t>Tukiohjelman toteuttavien rahoituksen välittäjien valinta:</w:t>
      </w:r>
    </w:p>
    <w:p w14:paraId="626C0F59" w14:textId="77777777" w:rsidR="000D4902" w:rsidRPr="004B22A2" w:rsidRDefault="000D4902" w:rsidP="000D4902">
      <w:pPr>
        <w:pStyle w:val="Point1"/>
        <w:rPr>
          <w:noProof/>
        </w:rPr>
      </w:pPr>
      <w:r w:rsidRPr="00B01D41">
        <w:rPr>
          <w:noProof/>
        </w:rPr>
        <w:t>(a)</w:t>
      </w:r>
      <w:r w:rsidRPr="00B01D41">
        <w:rPr>
          <w:noProof/>
        </w:rPr>
        <w:tab/>
      </w:r>
      <w:r w:rsidRPr="004B22A2">
        <w:rPr>
          <w:noProof/>
        </w:rPr>
        <w:t xml:space="preserve">Kukin rahoituksen välittäjä valitaan avoimella, läpinäkyvällä ja syrjimättömällä menettelyllä, jolla kannustimien tarkka luonne määritetään. </w:t>
      </w:r>
    </w:p>
    <w:p w14:paraId="6695A2DF" w14:textId="77777777" w:rsidR="000D4902" w:rsidRPr="004B22A2" w:rsidRDefault="00257B58" w:rsidP="000D4902">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w:t>
      </w:r>
    </w:p>
    <w:p w14:paraId="1596212D" w14:textId="77777777" w:rsidR="000D4902" w:rsidRPr="004B22A2" w:rsidRDefault="00257B58" w:rsidP="000D4902">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Ilmoittakaa syy (ja antakaa selvitys sijoittajien valinnasta):</w:t>
      </w:r>
      <w:r w:rsidR="000D4902" w:rsidRPr="004B22A2">
        <w:rPr>
          <w:noProof/>
        </w:rPr>
        <w:tab/>
      </w:r>
    </w:p>
    <w:p w14:paraId="3B837EDC" w14:textId="77777777" w:rsidR="000D4902" w:rsidRPr="004B22A2" w:rsidRDefault="000D4902" w:rsidP="00D07F48">
      <w:pPr>
        <w:tabs>
          <w:tab w:val="left" w:leader="dot" w:pos="9072"/>
        </w:tabs>
        <w:ind w:left="1417"/>
        <w:rPr>
          <w:noProof/>
        </w:rPr>
      </w:pPr>
      <w:r w:rsidRPr="004B22A2">
        <w:rPr>
          <w:noProof/>
        </w:rPr>
        <w:tab/>
      </w:r>
    </w:p>
    <w:p w14:paraId="3EA68AA6" w14:textId="77777777" w:rsidR="000D4902" w:rsidRPr="004B22A2" w:rsidRDefault="000D4902" w:rsidP="000D4902">
      <w:pPr>
        <w:pStyle w:val="Tiret1"/>
        <w:numPr>
          <w:ilvl w:val="0"/>
          <w:numId w:val="56"/>
        </w:numPr>
        <w:rPr>
          <w:noProof/>
        </w:rPr>
      </w:pPr>
      <w:r w:rsidRPr="004B22A2">
        <w:rPr>
          <w:noProof/>
        </w:rPr>
        <w:t xml:space="preserve">Kuvailkaa kilpailumenettelyä ja kuvailkaa, miten valintamenettely täyttää vaatimukset, mukaan lukien i) kiinnostuksenilmaisupyynnössä luetellut valintaperusteet, ii) seulonnassa käytetty arviointitaulukko ja iii) due diligence </w:t>
      </w:r>
      <w:r w:rsidRPr="004B22A2">
        <w:rPr>
          <w:noProof/>
        </w:rPr>
        <w:noBreakHyphen/>
        <w:t>prosessi:</w:t>
      </w:r>
    </w:p>
    <w:p w14:paraId="1621DC26" w14:textId="77777777" w:rsidR="000D4902" w:rsidRPr="004B22A2" w:rsidRDefault="000D4902" w:rsidP="000D4902">
      <w:pPr>
        <w:tabs>
          <w:tab w:val="left" w:leader="dot" w:pos="9072"/>
        </w:tabs>
        <w:ind w:left="709"/>
        <w:rPr>
          <w:noProof/>
        </w:rPr>
      </w:pPr>
      <w:r w:rsidRPr="004B22A2">
        <w:rPr>
          <w:noProof/>
        </w:rPr>
        <w:tab/>
      </w:r>
    </w:p>
    <w:p w14:paraId="2C07491D" w14:textId="77777777" w:rsidR="000D4902" w:rsidRPr="004B22A2" w:rsidRDefault="000D4902" w:rsidP="000D4902">
      <w:pPr>
        <w:pStyle w:val="Tiret1"/>
        <w:numPr>
          <w:ilvl w:val="0"/>
          <w:numId w:val="56"/>
        </w:numPr>
        <w:rPr>
          <w:noProof/>
        </w:rPr>
      </w:pPr>
      <w:r w:rsidRPr="004B22A2">
        <w:rPr>
          <w:noProof/>
        </w:rPr>
        <w:t>Viitatkaa oikeusperustan asiaa koskevaan säännökseen:</w:t>
      </w:r>
    </w:p>
    <w:p w14:paraId="2E8CB6ED" w14:textId="77777777" w:rsidR="000D4902" w:rsidRPr="004B22A2" w:rsidRDefault="000D4902" w:rsidP="000D4902">
      <w:pPr>
        <w:tabs>
          <w:tab w:val="left" w:leader="dot" w:pos="9072"/>
        </w:tabs>
        <w:ind w:left="709"/>
        <w:rPr>
          <w:noProof/>
        </w:rPr>
      </w:pPr>
      <w:r w:rsidRPr="004B22A2">
        <w:rPr>
          <w:noProof/>
        </w:rPr>
        <w:tab/>
      </w:r>
    </w:p>
    <w:p w14:paraId="67527052" w14:textId="77777777" w:rsidR="000D4902" w:rsidRPr="004B22A2" w:rsidRDefault="000D4902" w:rsidP="000D4902">
      <w:pPr>
        <w:pStyle w:val="Tiret1"/>
        <w:numPr>
          <w:ilvl w:val="0"/>
          <w:numId w:val="56"/>
        </w:numPr>
        <w:rPr>
          <w:noProof/>
        </w:rPr>
      </w:pPr>
      <w:r w:rsidRPr="004B22A2">
        <w:rPr>
          <w:noProof/>
        </w:rPr>
        <w:t>Kuvailkaa, miten varmistetaan, että asetuksen (EU) N:o 651/2014 (21 artiklan 15 ja 16 kohdassa) vahvistetut liiketaloudellisiin periaatteisiin perustuvaa hallinnointia ja tuotto-odotuksiin perustuvaa päätöksentekoa koskevat edellytykset täyttyvät (riskirahoitussuuntaviivojen kappale 172):</w:t>
      </w:r>
    </w:p>
    <w:p w14:paraId="60ABEBE7" w14:textId="77777777" w:rsidR="000D4902" w:rsidRPr="004B22A2" w:rsidRDefault="000D4902" w:rsidP="000D4902">
      <w:pPr>
        <w:tabs>
          <w:tab w:val="left" w:leader="dot" w:pos="9072"/>
        </w:tabs>
        <w:ind w:left="709"/>
        <w:rPr>
          <w:noProof/>
        </w:rPr>
      </w:pPr>
      <w:r w:rsidRPr="004B22A2">
        <w:rPr>
          <w:noProof/>
        </w:rPr>
        <w:tab/>
      </w:r>
    </w:p>
    <w:p w14:paraId="3E85EF42" w14:textId="77777777" w:rsidR="000D4902" w:rsidRPr="004B22A2" w:rsidRDefault="000D4902" w:rsidP="000D4902">
      <w:pPr>
        <w:pStyle w:val="Tiret1"/>
        <w:numPr>
          <w:ilvl w:val="0"/>
          <w:numId w:val="56"/>
        </w:numPr>
        <w:rPr>
          <w:noProof/>
        </w:rPr>
      </w:pPr>
      <w:r w:rsidRPr="004B22A2">
        <w:rPr>
          <w:noProof/>
        </w:rPr>
        <w:t>Esittäkää näyttöä ja viittaus oikeusperustaan:</w:t>
      </w:r>
    </w:p>
    <w:p w14:paraId="333897DC" w14:textId="77777777" w:rsidR="000D4902" w:rsidRPr="004B22A2" w:rsidRDefault="000D4902" w:rsidP="000D4902">
      <w:pPr>
        <w:tabs>
          <w:tab w:val="left" w:leader="dot" w:pos="9072"/>
        </w:tabs>
        <w:ind w:left="709"/>
        <w:rPr>
          <w:noProof/>
        </w:rPr>
      </w:pPr>
      <w:r w:rsidRPr="004B22A2">
        <w:rPr>
          <w:noProof/>
        </w:rPr>
        <w:tab/>
      </w:r>
    </w:p>
    <w:p w14:paraId="1D26A772" w14:textId="77777777" w:rsidR="000D4902" w:rsidRPr="004B22A2" w:rsidRDefault="000D4902" w:rsidP="000D4902">
      <w:pPr>
        <w:pStyle w:val="Point1"/>
        <w:rPr>
          <w:noProof/>
        </w:rPr>
      </w:pPr>
      <w:r w:rsidRPr="00B01D41">
        <w:rPr>
          <w:noProof/>
        </w:rPr>
        <w:t>(b)</w:t>
      </w:r>
      <w:r w:rsidRPr="00B01D41">
        <w:rPr>
          <w:noProof/>
        </w:rPr>
        <w:tab/>
      </w:r>
      <w:r w:rsidRPr="004B22A2">
        <w:rPr>
          <w:noProof/>
        </w:rPr>
        <w:t xml:space="preserve"> Valintamenettelyn yhteydessä rahoituksen välittäjien on osoitettava, miten niiden ehdottama sijoitusstrategia voi auttaa saavuttamaan toimintapoliittiset tavoitteet ja päämäärät (ennakkoarvioinnissa yksilöityjen tulosindikaattorien perusteella). Toimittakaa yhdessä tämän ilmoituksen kanssa: </w:t>
      </w:r>
    </w:p>
    <w:p w14:paraId="6EF26FB1" w14:textId="77777777" w:rsidR="000D4902" w:rsidRPr="004B22A2" w:rsidRDefault="000D4902" w:rsidP="000D4902">
      <w:pPr>
        <w:pStyle w:val="Tiret1"/>
        <w:numPr>
          <w:ilvl w:val="0"/>
          <w:numId w:val="56"/>
        </w:numPr>
        <w:rPr>
          <w:noProof/>
        </w:rPr>
      </w:pPr>
      <w:r w:rsidRPr="004B22A2">
        <w:rPr>
          <w:noProof/>
        </w:rPr>
        <w:t>Kunkin rahoituksen välittäjän toimittamat asiakirjat, joista selviää sen sijoitusstrategia, mukaan lukien hinnoittelupolitiikka, ja miten strategia vaikuttaa kunkin toimintapoliittisen tavoitteen ja päämäärän saavuttamiseen.</w:t>
      </w:r>
    </w:p>
    <w:p w14:paraId="65B3CABE" w14:textId="77777777" w:rsidR="000D4902" w:rsidRPr="004B22A2" w:rsidRDefault="000D4902" w:rsidP="000D4902">
      <w:pPr>
        <w:pStyle w:val="Tiret1"/>
        <w:numPr>
          <w:ilvl w:val="0"/>
          <w:numId w:val="56"/>
        </w:numPr>
        <w:rPr>
          <w:noProof/>
        </w:rPr>
      </w:pPr>
      <w:r w:rsidRPr="004B22A2">
        <w:rPr>
          <w:noProof/>
        </w:rPr>
        <w:t>Esittäkää yksityiskohtainen kuvaus ilmoitetussa ohjelmassa käytetystä menettelystä, jolla jäsenvaltio varmistaa, että rahoituksen välittäjien sijoitusstrategia pysyvästi vastaa sovittuja toimintapoliittisia tavoitteita (esim. seurannan, raportoinnin ja edustuselimiin osallistumisen avulla), ja että sijoitusstrategian olennaiset muutokset edellyttävät jäsenvaltion ennakolta antamaa lupaa.</w:t>
      </w:r>
    </w:p>
    <w:p w14:paraId="3D75B52A" w14:textId="77777777" w:rsidR="000D4902" w:rsidRPr="004B22A2" w:rsidRDefault="000D4902" w:rsidP="000D4902">
      <w:pPr>
        <w:tabs>
          <w:tab w:val="left" w:leader="dot" w:pos="9072"/>
        </w:tabs>
        <w:ind w:left="709"/>
        <w:rPr>
          <w:noProof/>
        </w:rPr>
      </w:pPr>
      <w:r w:rsidRPr="004B22A2">
        <w:rPr>
          <w:noProof/>
        </w:rPr>
        <w:tab/>
      </w:r>
    </w:p>
    <w:p w14:paraId="67B3D370" w14:textId="77777777" w:rsidR="000D4902" w:rsidRPr="004B22A2" w:rsidRDefault="000D4902" w:rsidP="000D4902">
      <w:pPr>
        <w:pStyle w:val="Tiret1"/>
        <w:numPr>
          <w:ilvl w:val="0"/>
          <w:numId w:val="56"/>
        </w:numPr>
        <w:rPr>
          <w:noProof/>
        </w:rPr>
      </w:pPr>
      <w:r w:rsidRPr="004B22A2">
        <w:rPr>
          <w:noProof/>
        </w:rPr>
        <w:t>Viitatkaa myös oikeusperustan asiaa koskevaan säännökseen:</w:t>
      </w:r>
    </w:p>
    <w:p w14:paraId="78C35EF4" w14:textId="77777777" w:rsidR="000D4902" w:rsidRPr="004B22A2" w:rsidRDefault="000D4902" w:rsidP="000D4902">
      <w:pPr>
        <w:tabs>
          <w:tab w:val="left" w:leader="dot" w:pos="9072"/>
        </w:tabs>
        <w:ind w:left="709"/>
        <w:rPr>
          <w:noProof/>
        </w:rPr>
      </w:pPr>
      <w:r w:rsidRPr="004B22A2">
        <w:rPr>
          <w:noProof/>
        </w:rPr>
        <w:tab/>
      </w:r>
    </w:p>
    <w:p w14:paraId="7A1EACB9" w14:textId="77777777" w:rsidR="000D4902" w:rsidRPr="004B22A2" w:rsidRDefault="000D4902" w:rsidP="000D4902">
      <w:pPr>
        <w:pStyle w:val="Point1"/>
        <w:rPr>
          <w:noProof/>
        </w:rPr>
      </w:pPr>
      <w:r w:rsidRPr="00B01D41">
        <w:rPr>
          <w:noProof/>
        </w:rPr>
        <w:lastRenderedPageBreak/>
        <w:t>(c)</w:t>
      </w:r>
      <w:r w:rsidRPr="00B01D41">
        <w:rPr>
          <w:noProof/>
        </w:rPr>
        <w:tab/>
      </w:r>
      <w:r w:rsidRPr="004B22A2">
        <w:rPr>
          <w:noProof/>
        </w:rPr>
        <w:t>Rahoituksen välittäjän rahastonhoitaja tai rahastoyhtiö (yhdessä ’rahastonhoitaja’) on valittu avoimella, läpinäkyvällä, syrjimättömällä ja objektiivisella valintamenettelyllä tai rahastonhoitajan saama palkkio vastaa täysin markkinoilla maksettavia palkkioita.</w:t>
      </w:r>
    </w:p>
    <w:p w14:paraId="05D53F9A" w14:textId="77777777" w:rsidR="000D4902" w:rsidRPr="004B22A2" w:rsidRDefault="00257B58" w:rsidP="000D4902">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w:t>
      </w:r>
    </w:p>
    <w:p w14:paraId="60F5BD4D" w14:textId="77777777" w:rsidR="000D4902" w:rsidRPr="004B22A2" w:rsidRDefault="00257B58" w:rsidP="000D4902">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Ilmoittakaa syy (mukaan lukien selvitys sijoittajien valinnasta):</w:t>
      </w:r>
    </w:p>
    <w:p w14:paraId="4E6C2251" w14:textId="77777777" w:rsidR="000D4902" w:rsidRPr="004B22A2" w:rsidRDefault="000D4902" w:rsidP="00D07F48">
      <w:pPr>
        <w:tabs>
          <w:tab w:val="left" w:leader="dot" w:pos="9072"/>
        </w:tabs>
        <w:ind w:left="1417"/>
        <w:rPr>
          <w:noProof/>
        </w:rPr>
      </w:pPr>
      <w:r w:rsidRPr="004B22A2">
        <w:rPr>
          <w:noProof/>
        </w:rPr>
        <w:tab/>
      </w:r>
    </w:p>
    <w:p w14:paraId="256D541F" w14:textId="77777777" w:rsidR="000D4902" w:rsidRPr="004B22A2" w:rsidRDefault="000D4902" w:rsidP="000D4902">
      <w:pPr>
        <w:pStyle w:val="Tiret1"/>
        <w:numPr>
          <w:ilvl w:val="0"/>
          <w:numId w:val="56"/>
        </w:numPr>
        <w:rPr>
          <w:noProof/>
        </w:rPr>
      </w:pPr>
      <w:r w:rsidRPr="004B22A2">
        <w:rPr>
          <w:noProof/>
        </w:rPr>
        <w:t xml:space="preserve">Kuvailkaa kilpailumenettelyä ja sitä, miten valintamenettely on tämän kohdan vaatimusten mukainen: </w:t>
      </w:r>
      <w:r w:rsidRPr="004B22A2">
        <w:rPr>
          <w:noProof/>
        </w:rPr>
        <w:tab/>
      </w:r>
    </w:p>
    <w:p w14:paraId="6E40E2CE" w14:textId="77777777" w:rsidR="000D4902" w:rsidRPr="004B22A2" w:rsidRDefault="000D4902" w:rsidP="000D4902">
      <w:pPr>
        <w:tabs>
          <w:tab w:val="left" w:leader="dot" w:pos="9072"/>
        </w:tabs>
        <w:ind w:left="709"/>
        <w:rPr>
          <w:noProof/>
        </w:rPr>
      </w:pPr>
      <w:r w:rsidRPr="004B22A2">
        <w:rPr>
          <w:noProof/>
        </w:rPr>
        <w:tab/>
      </w:r>
    </w:p>
    <w:p w14:paraId="4A49E5DB" w14:textId="77777777" w:rsidR="000D4902" w:rsidRPr="004B22A2" w:rsidRDefault="000D4902" w:rsidP="000D4902">
      <w:pPr>
        <w:pStyle w:val="Tiret1"/>
        <w:numPr>
          <w:ilvl w:val="0"/>
          <w:numId w:val="56"/>
        </w:numPr>
        <w:rPr>
          <w:noProof/>
        </w:rPr>
      </w:pPr>
      <w:r w:rsidRPr="004B22A2">
        <w:rPr>
          <w:noProof/>
        </w:rPr>
        <w:t>Viitatkaa nämä vaatimukset sisältävän oikeusperustan asiaa koskevaan säännökseen:</w:t>
      </w:r>
    </w:p>
    <w:p w14:paraId="1003E77E" w14:textId="77777777" w:rsidR="000D4902" w:rsidRPr="004B22A2" w:rsidRDefault="000D4902" w:rsidP="000D4902">
      <w:pPr>
        <w:tabs>
          <w:tab w:val="left" w:leader="dot" w:pos="9072"/>
        </w:tabs>
        <w:ind w:left="709"/>
        <w:rPr>
          <w:noProof/>
        </w:rPr>
      </w:pPr>
      <w:r w:rsidRPr="004B22A2">
        <w:rPr>
          <w:noProof/>
        </w:rPr>
        <w:tab/>
      </w:r>
    </w:p>
    <w:p w14:paraId="00D47397" w14:textId="77777777" w:rsidR="000D4902" w:rsidRPr="004B22A2" w:rsidRDefault="000D4902" w:rsidP="000D4902">
      <w:pPr>
        <w:pStyle w:val="Point1"/>
        <w:rPr>
          <w:noProof/>
        </w:rPr>
      </w:pPr>
      <w:r w:rsidRPr="00B01D41">
        <w:rPr>
          <w:noProof/>
        </w:rPr>
        <w:t>(d)</w:t>
      </w:r>
      <w:r w:rsidRPr="00B01D41">
        <w:rPr>
          <w:noProof/>
        </w:rPr>
        <w:tab/>
      </w:r>
      <w:sdt>
        <w:sdtPr>
          <w:rPr>
            <w:noProof/>
          </w:rPr>
          <w:id w:val="-992181937"/>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Rahastojen rahaston hoitajien on sitouduttava oikeudellisesti osana sijoitustoimeksiantoaan määrittämään mahdollisesti alarahastojen tasolla sovellettavat suotuisammat ehdot kilpailumenettelyssä (riskirahoitussuuntaviivojen kappale 103).</w:t>
      </w:r>
    </w:p>
    <w:p w14:paraId="71631EC6" w14:textId="77777777" w:rsidR="000D4902" w:rsidRPr="004B22A2" w:rsidRDefault="000D4902" w:rsidP="000D4902">
      <w:pPr>
        <w:pStyle w:val="ManualHeading1-A"/>
        <w:rPr>
          <w:noProof/>
        </w:rPr>
      </w:pPr>
      <w:r w:rsidRPr="004B22A2">
        <w:rPr>
          <w:noProof/>
        </w:rPr>
        <w:t>Yksityisten sijoittajien valinta</w:t>
      </w:r>
    </w:p>
    <w:p w14:paraId="02A0979B" w14:textId="77777777" w:rsidR="000D4902" w:rsidRPr="004B22A2" w:rsidRDefault="00257B58" w:rsidP="000D4902">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Yksityiset sijoittajat valitaan avoimella, läpinäkyvällä ja syrjimättömällä menettelyllä, jolla määritetään kannustimien tarkka luonne (riskirahoitussuuntaviivojen kappale 103). </w:t>
      </w:r>
    </w:p>
    <w:p w14:paraId="65E4D61F" w14:textId="77777777" w:rsidR="000D4902" w:rsidRPr="004B22A2" w:rsidRDefault="000D4902" w:rsidP="000D4902">
      <w:pPr>
        <w:pStyle w:val="Tiret0"/>
        <w:numPr>
          <w:ilvl w:val="0"/>
          <w:numId w:val="45"/>
        </w:numPr>
        <w:rPr>
          <w:noProof/>
        </w:rPr>
      </w:pPr>
      <w:r w:rsidRPr="004B22A2">
        <w:rPr>
          <w:noProof/>
        </w:rPr>
        <w:t>Kuvailkaa yksityisten sijoittajien määrittämistä ja valintaa koskevia menettelyjä:</w:t>
      </w:r>
    </w:p>
    <w:p w14:paraId="16F741AD" w14:textId="77777777" w:rsidR="000D4902" w:rsidRPr="004B22A2" w:rsidRDefault="000D4902" w:rsidP="000D4902">
      <w:pPr>
        <w:tabs>
          <w:tab w:val="left" w:leader="dot" w:pos="9072"/>
        </w:tabs>
        <w:rPr>
          <w:noProof/>
        </w:rPr>
      </w:pPr>
      <w:r w:rsidRPr="004B22A2">
        <w:rPr>
          <w:noProof/>
        </w:rPr>
        <w:tab/>
      </w:r>
    </w:p>
    <w:p w14:paraId="269F4F3C" w14:textId="77777777" w:rsidR="000D4902" w:rsidRPr="004B22A2" w:rsidRDefault="000D4902" w:rsidP="000D4902">
      <w:pPr>
        <w:pStyle w:val="ManualNumPar1"/>
        <w:rPr>
          <w:noProof/>
        </w:rPr>
      </w:pPr>
      <w:r w:rsidRPr="00B01D41">
        <w:rPr>
          <w:noProof/>
        </w:rPr>
        <w:t>4.</w:t>
      </w:r>
      <w:r w:rsidRPr="00B01D41">
        <w:rPr>
          <w:noProof/>
        </w:rPr>
        <w:tab/>
      </w:r>
      <w:r w:rsidRPr="004B22A2">
        <w:rPr>
          <w:noProof/>
        </w:rPr>
        <w:t>Yhteissijoituksen tekevä rahoituksen välittäjä tai rahastonhoitaja kattaa vähintään 10 prosenttia suuririskisimmästä osasta (riskirahoitussuuntaviivojen kappale 105)</w:t>
      </w:r>
    </w:p>
    <w:p w14:paraId="48AF6BEA" w14:textId="77777777" w:rsidR="000D4902" w:rsidRPr="004B22A2" w:rsidRDefault="000D4902" w:rsidP="000D4902">
      <w:pPr>
        <w:pStyle w:val="Tiret0"/>
        <w:numPr>
          <w:ilvl w:val="0"/>
          <w:numId w:val="45"/>
        </w:numPr>
        <w:rPr>
          <w:noProof/>
        </w:rPr>
      </w:pPr>
      <w:r w:rsidRPr="004B22A2">
        <w:rPr>
          <w:noProof/>
        </w:rPr>
        <w:t>Jos rahoituksen välittäjä tai rahastonhoitaja tekee yhteissijoituksen jäsenvaltion kanssa, on vältettävä mahdollisia eturistiriitoja ja rahoituksen välittäjän tai rahastonhoitajan on katettava vähintään 10 prosenttia suuririskisimmästä osasta (riskirahoitussuuntaviivojen kappale 105). Vahvistakaa, että asia on näin (soveltuvin osin):</w:t>
      </w:r>
    </w:p>
    <w:p w14:paraId="0CCBD5EA" w14:textId="77777777" w:rsidR="000D4902" w:rsidRPr="004B22A2" w:rsidRDefault="000D4902" w:rsidP="000D4902">
      <w:pPr>
        <w:tabs>
          <w:tab w:val="left" w:leader="dot" w:pos="9072"/>
        </w:tabs>
        <w:rPr>
          <w:noProof/>
        </w:rPr>
      </w:pPr>
      <w:r w:rsidRPr="004B22A2">
        <w:rPr>
          <w:noProof/>
        </w:rPr>
        <w:tab/>
      </w:r>
    </w:p>
    <w:p w14:paraId="02DA26B0" w14:textId="77777777" w:rsidR="000D4902" w:rsidRPr="004B22A2" w:rsidRDefault="000D4902" w:rsidP="000D4902">
      <w:pPr>
        <w:pStyle w:val="ManualNumPar1"/>
        <w:rPr>
          <w:bCs/>
          <w:noProof/>
        </w:rPr>
      </w:pPr>
      <w:r w:rsidRPr="00B01D41">
        <w:rPr>
          <w:noProof/>
        </w:rPr>
        <w:t>5.</w:t>
      </w:r>
      <w:r w:rsidRPr="00B01D41">
        <w:rPr>
          <w:noProof/>
        </w:rPr>
        <w:tab/>
      </w:r>
      <w:r w:rsidRPr="004B22A2">
        <w:rPr>
          <w:noProof/>
        </w:rPr>
        <w:t>Velkainstrumentteihin (lainat tai takaukset) liittyvä siirtojärjestely (riskirahoitussuuntaviivojen kappale 106):</w:t>
      </w:r>
    </w:p>
    <w:p w14:paraId="060AD5A7" w14:textId="77777777" w:rsidR="000D4902" w:rsidRPr="004B22A2" w:rsidRDefault="000D4902" w:rsidP="000D4902">
      <w:pPr>
        <w:pStyle w:val="Point1"/>
        <w:rPr>
          <w:noProof/>
        </w:rPr>
      </w:pPr>
      <w:r w:rsidRPr="00B01D41">
        <w:rPr>
          <w:noProof/>
        </w:rPr>
        <w:t>(a)</w:t>
      </w:r>
      <w:r w:rsidRPr="00B01D41">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Ilmoitettuun ohjelmaan sisältyy siirtojärjestely (kuvattu kohdassa 2.9.1.1.A), jolla varmistetaan, että rahoituksen välittäjä siirtää tuensaajayrityksille edun, jonka se saa valtiolta. Ilmoittakaa oikeusperustan asiaa koskevat säännökset:</w:t>
      </w:r>
    </w:p>
    <w:p w14:paraId="68B3257C" w14:textId="77777777" w:rsidR="000D4902" w:rsidRPr="004B22A2" w:rsidRDefault="000D4902" w:rsidP="00D07F48">
      <w:pPr>
        <w:tabs>
          <w:tab w:val="left" w:leader="dot" w:pos="9072"/>
        </w:tabs>
        <w:ind w:left="850"/>
        <w:rPr>
          <w:noProof/>
        </w:rPr>
      </w:pPr>
      <w:r w:rsidRPr="004B22A2">
        <w:rPr>
          <w:noProof/>
        </w:rPr>
        <w:tab/>
      </w:r>
    </w:p>
    <w:p w14:paraId="3BB1F143" w14:textId="77777777" w:rsidR="000D4902" w:rsidRPr="004B22A2" w:rsidRDefault="000D4902" w:rsidP="000D4902">
      <w:pPr>
        <w:pStyle w:val="Point1"/>
        <w:rPr>
          <w:noProof/>
        </w:rPr>
      </w:pPr>
      <w:r w:rsidRPr="00B01D41">
        <w:rPr>
          <w:noProof/>
        </w:rPr>
        <w:t>(b)</w:t>
      </w:r>
      <w:r w:rsidRPr="00B01D41">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Siirtojärjestely sisältää seurantamenetelmän sekä takaisinperintämenettelyn tai vastaavan sopimusperusteisen mekanismin. Kuvailkaa näitä ja ilmoittakaa oikeusperustan asiaa koskevat säännökset:</w:t>
      </w:r>
    </w:p>
    <w:p w14:paraId="34815F1F" w14:textId="77777777" w:rsidR="000D4902" w:rsidRPr="004B22A2" w:rsidRDefault="000D4902" w:rsidP="000D4902">
      <w:pPr>
        <w:tabs>
          <w:tab w:val="left" w:leader="dot" w:pos="9072"/>
        </w:tabs>
        <w:rPr>
          <w:noProof/>
        </w:rPr>
      </w:pPr>
      <w:r w:rsidRPr="004B22A2">
        <w:rPr>
          <w:noProof/>
        </w:rPr>
        <w:lastRenderedPageBreak/>
        <w:tab/>
      </w:r>
    </w:p>
    <w:p w14:paraId="622B028C" w14:textId="77777777" w:rsidR="000D4902" w:rsidRPr="004B22A2" w:rsidRDefault="000D4902" w:rsidP="000D4902">
      <w:pPr>
        <w:pStyle w:val="ManualHeading3"/>
        <w:rPr>
          <w:noProof/>
        </w:rPr>
      </w:pPr>
      <w:r w:rsidRPr="00B01D41">
        <w:rPr>
          <w:noProof/>
        </w:rPr>
        <w:t>3.2.3.</w:t>
      </w:r>
      <w:r w:rsidRPr="00B01D41">
        <w:rPr>
          <w:noProof/>
        </w:rPr>
        <w:tab/>
      </w:r>
      <w:r w:rsidRPr="004B22A2">
        <w:rPr>
          <w:noProof/>
        </w:rPr>
        <w:t>Veroinstrumenttien tarkoituksenmukaisuutta koskevat edellytykset (riskirahoitussuuntaviivojen kohta 3.2.3.3):</w:t>
      </w:r>
    </w:p>
    <w:p w14:paraId="270DB058" w14:textId="77777777" w:rsidR="000D4902" w:rsidRPr="004B22A2" w:rsidRDefault="000D4902" w:rsidP="000D4902">
      <w:pPr>
        <w:rPr>
          <w:i/>
          <w:iCs/>
          <w:noProof/>
        </w:rPr>
      </w:pPr>
      <w:r w:rsidRPr="004B22A2">
        <w:rPr>
          <w:i/>
          <w:noProof/>
        </w:rPr>
        <w:t>Näiden vaatimusten täyttymisen arvioinnissa otetaan huomioon kohdassa 2.9.2 ilmoittamanne tiedot.</w:t>
      </w:r>
    </w:p>
    <w:p w14:paraId="5332E0A2" w14:textId="77777777" w:rsidR="000D4902" w:rsidRPr="004B22A2" w:rsidRDefault="000D4902" w:rsidP="000D4902">
      <w:pPr>
        <w:pStyle w:val="Tiret0"/>
        <w:numPr>
          <w:ilvl w:val="0"/>
          <w:numId w:val="45"/>
        </w:numPr>
        <w:rPr>
          <w:noProof/>
        </w:rPr>
      </w:pPr>
      <w:r w:rsidRPr="004B22A2">
        <w:rPr>
          <w:noProof/>
        </w:rPr>
        <w:t>Esittäkää kaikki muut tiedot, jotka katsotte olennaisiksi tarkoituksenmukaisuutta koskevien edellytysten osalta:</w:t>
      </w:r>
    </w:p>
    <w:p w14:paraId="61E07753" w14:textId="77777777" w:rsidR="000D4902" w:rsidRPr="004B22A2" w:rsidRDefault="000D4902" w:rsidP="000D4902">
      <w:pPr>
        <w:tabs>
          <w:tab w:val="left" w:leader="dot" w:pos="9072"/>
        </w:tabs>
        <w:rPr>
          <w:noProof/>
        </w:rPr>
      </w:pPr>
      <w:r w:rsidRPr="004B22A2">
        <w:rPr>
          <w:noProof/>
        </w:rPr>
        <w:tab/>
      </w:r>
    </w:p>
    <w:p w14:paraId="7B4E8823" w14:textId="77777777" w:rsidR="000D4902" w:rsidRPr="004B22A2" w:rsidRDefault="000D4902" w:rsidP="000D4902">
      <w:pPr>
        <w:pStyle w:val="ManualHeading3"/>
        <w:rPr>
          <w:noProof/>
        </w:rPr>
      </w:pPr>
      <w:r w:rsidRPr="00B01D41">
        <w:rPr>
          <w:noProof/>
        </w:rPr>
        <w:t>3.2.4.</w:t>
      </w:r>
      <w:r w:rsidRPr="00B01D41">
        <w:rPr>
          <w:noProof/>
        </w:rPr>
        <w:tab/>
      </w:r>
      <w:r w:rsidRPr="004B22A2">
        <w:rPr>
          <w:noProof/>
        </w:rPr>
        <w:t>Vaihtoehtoisia kauppapaikkoja tukevien toimenpiteiden tarkoituksenmukaisuutta koskevat edellytykset (riskirahoitussuuntaviivojen kohta 3.2.3.4):</w:t>
      </w:r>
    </w:p>
    <w:p w14:paraId="0EC99084" w14:textId="77777777" w:rsidR="000D4902" w:rsidRPr="004B22A2" w:rsidRDefault="000D4902" w:rsidP="000D4902">
      <w:pPr>
        <w:rPr>
          <w:i/>
          <w:iCs/>
          <w:noProof/>
        </w:rPr>
      </w:pPr>
      <w:r w:rsidRPr="004B22A2">
        <w:rPr>
          <w:i/>
          <w:noProof/>
        </w:rPr>
        <w:t>Näiden vaatimusten täyttymisen arvioinnissa otetaan huomioon kohdassa 2.9.3 ilmoittamanne tiedot.</w:t>
      </w:r>
    </w:p>
    <w:p w14:paraId="65B9DDB6" w14:textId="77777777" w:rsidR="000D4902" w:rsidRPr="004B22A2" w:rsidRDefault="000D4902" w:rsidP="000D4902">
      <w:pPr>
        <w:pStyle w:val="Tiret0"/>
        <w:numPr>
          <w:ilvl w:val="0"/>
          <w:numId w:val="45"/>
        </w:numPr>
        <w:rPr>
          <w:noProof/>
        </w:rPr>
      </w:pPr>
      <w:r w:rsidRPr="004B22A2">
        <w:rPr>
          <w:noProof/>
        </w:rPr>
        <w:t>Esittäkää kaikki muut tiedot, jotka katsotte olennaisiksi tarkoituksenmukaisuutta koskevien edellytysten osalta:</w:t>
      </w:r>
    </w:p>
    <w:p w14:paraId="267B6D14" w14:textId="77777777" w:rsidR="000D4902" w:rsidRPr="004B22A2" w:rsidRDefault="000D4902" w:rsidP="000D4902">
      <w:pPr>
        <w:tabs>
          <w:tab w:val="left" w:leader="dot" w:pos="9072"/>
        </w:tabs>
        <w:rPr>
          <w:noProof/>
        </w:rPr>
      </w:pPr>
      <w:r w:rsidRPr="004B22A2">
        <w:rPr>
          <w:noProof/>
        </w:rPr>
        <w:tab/>
      </w:r>
    </w:p>
    <w:p w14:paraId="68146990" w14:textId="77777777" w:rsidR="000D4902" w:rsidRPr="004B22A2" w:rsidRDefault="000D4902" w:rsidP="000D4902">
      <w:pPr>
        <w:pStyle w:val="ManualHeading2"/>
        <w:rPr>
          <w:noProof/>
        </w:rPr>
      </w:pPr>
      <w:r w:rsidRPr="00B01D41">
        <w:rPr>
          <w:noProof/>
        </w:rPr>
        <w:t>3.3.</w:t>
      </w:r>
      <w:r w:rsidRPr="00B01D41">
        <w:rPr>
          <w:noProof/>
        </w:rPr>
        <w:tab/>
      </w:r>
      <w:r w:rsidRPr="004B22A2">
        <w:rPr>
          <w:noProof/>
        </w:rPr>
        <w:t>Tuen oikeasuhteisuus (riskirahoitussuuntaviivojen kohta 3.2.4)</w:t>
      </w:r>
    </w:p>
    <w:p w14:paraId="72229639" w14:textId="77777777" w:rsidR="000D4902" w:rsidRPr="004B22A2" w:rsidRDefault="000D4902" w:rsidP="000D4902">
      <w:pPr>
        <w:pStyle w:val="ManualHeading3"/>
        <w:rPr>
          <w:noProof/>
        </w:rPr>
      </w:pPr>
      <w:r w:rsidRPr="00B01D41">
        <w:rPr>
          <w:noProof/>
        </w:rPr>
        <w:t>3.3.1.</w:t>
      </w:r>
      <w:r w:rsidRPr="00B01D41">
        <w:rPr>
          <w:noProof/>
        </w:rPr>
        <w:tab/>
      </w:r>
      <w:r w:rsidRPr="004B22A2">
        <w:rPr>
          <w:noProof/>
        </w:rPr>
        <w:t>Oikeasuhteisuus verrattuna havaittuun markkinoiden toimintapuutteeseen:</w:t>
      </w:r>
    </w:p>
    <w:p w14:paraId="33E9EB8A" w14:textId="77777777" w:rsidR="000D4902" w:rsidRPr="004B22A2" w:rsidRDefault="000D4902" w:rsidP="000D4902">
      <w:pPr>
        <w:pStyle w:val="Tiret1"/>
        <w:numPr>
          <w:ilvl w:val="0"/>
          <w:numId w:val="56"/>
        </w:numPr>
        <w:rPr>
          <w:noProof/>
        </w:rPr>
      </w:pPr>
      <w:r w:rsidRPr="004B22A2">
        <w:rPr>
          <w:noProof/>
        </w:rPr>
        <w:t>Kun riskirahoitustoimenpiteen rahoitusvälineissä riippumattomien yksityisten sijoittajien osallistuminen jää alle asetuksen (EU) N:o 651/2014 21 artiklan 12</w:t>
      </w:r>
      <w:r>
        <w:rPr>
          <w:noProof/>
        </w:rPr>
        <w:t> </w:t>
      </w:r>
      <w:r w:rsidRPr="004B22A2">
        <w:rPr>
          <w:noProof/>
        </w:rPr>
        <w:t xml:space="preserve">kohdassa säädettyjen osuuksien: </w:t>
      </w:r>
    </w:p>
    <w:p w14:paraId="2FFDD717" w14:textId="77777777" w:rsidR="000D4902" w:rsidRPr="004B22A2" w:rsidRDefault="00257B58" w:rsidP="000D4902">
      <w:pPr>
        <w:pStyle w:val="Text2"/>
        <w:rPr>
          <w:bCs/>
          <w:noProof/>
        </w:rPr>
      </w:pPr>
      <w:sdt>
        <w:sdtPr>
          <w:rPr>
            <w:noProof/>
          </w:rPr>
          <w:id w:val="30774706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Vahvistakaa, että ennakkoarvioinnissa arvioidaan riittävän yksityiskohtaisesti tukikelpoisen yritystyypin yksityisen rahoituksen saatavuuden tasoa ja rakennetta kyseisellä maantieteellisellä alueella ja että se osoittaa, että havaittuun markkinoiden toimintapuutteeseen tai muuhun merkitykselliseen esteeseen ei voida puuttua toimenpiteillä, jotka täyttävät kaikki yksityistä osallistumista koskevat asetuksen (EU) N:o 651/2014 vaatimukset (riskirahoitussuuntaviivojen kappale 63):</w:t>
      </w:r>
    </w:p>
    <w:p w14:paraId="38314B8C" w14:textId="77777777" w:rsidR="000D4902" w:rsidRPr="004B22A2" w:rsidRDefault="000D4902" w:rsidP="000D4902">
      <w:pPr>
        <w:pStyle w:val="Text2"/>
        <w:rPr>
          <w:noProof/>
        </w:rPr>
      </w:pPr>
      <w:r w:rsidRPr="004B22A2">
        <w:rPr>
          <w:noProof/>
        </w:rPr>
        <w:t xml:space="preserve">Esittäkää tiivistelmä arvioinnista tältä osin: </w:t>
      </w:r>
    </w:p>
    <w:p w14:paraId="562C0A8E" w14:textId="77777777" w:rsidR="000D4902" w:rsidRPr="004B22A2" w:rsidRDefault="000D4902" w:rsidP="00D07F48">
      <w:pPr>
        <w:tabs>
          <w:tab w:val="left" w:leader="dot" w:pos="9072"/>
        </w:tabs>
        <w:ind w:left="1417"/>
        <w:rPr>
          <w:noProof/>
        </w:rPr>
      </w:pPr>
      <w:r w:rsidRPr="004B22A2">
        <w:rPr>
          <w:noProof/>
        </w:rPr>
        <w:tab/>
      </w:r>
    </w:p>
    <w:p w14:paraId="729DDB79" w14:textId="77777777" w:rsidR="000D4902" w:rsidRPr="004B22A2" w:rsidRDefault="000D4902" w:rsidP="000D4902">
      <w:pPr>
        <w:pStyle w:val="Tiret1"/>
        <w:numPr>
          <w:ilvl w:val="0"/>
          <w:numId w:val="56"/>
        </w:numPr>
        <w:rPr>
          <w:noProof/>
        </w:rPr>
      </w:pPr>
      <w:r w:rsidRPr="004B22A2">
        <w:rPr>
          <w:noProof/>
        </w:rPr>
        <w:t>Kun riskirahoitussijoitusten määrä ylittää asetuksen (EU) N:o 651/2014 21 artiklan 8 kohdassa vahvistetun 16,5 miljoonan euron enimmäismäärän tukikelpoista yritystä kohti:</w:t>
      </w:r>
    </w:p>
    <w:p w14:paraId="2CF9B4C2" w14:textId="77777777" w:rsidR="000D4902" w:rsidRPr="004B22A2" w:rsidRDefault="000D4902" w:rsidP="000D4902">
      <w:pPr>
        <w:pStyle w:val="Text2"/>
        <w:ind w:left="1276" w:firstLine="142"/>
        <w:rPr>
          <w:noProof/>
        </w:rPr>
      </w:pPr>
      <w:r w:rsidRPr="004B22A2">
        <w:rPr>
          <w:noProof/>
        </w:rPr>
        <w:t>Noudatetaanko tätä asetuksen (EU) N:o 651/2014 21 artiklan 8 kohdassa säädettyä enimmäismäärää?</w:t>
      </w:r>
    </w:p>
    <w:p w14:paraId="02983D70" w14:textId="77777777" w:rsidR="000D4902" w:rsidRPr="004B22A2" w:rsidRDefault="00257B58" w:rsidP="000D4902">
      <w:pPr>
        <w:pStyle w:val="Text2"/>
        <w:rPr>
          <w:noProof/>
        </w:rPr>
      </w:pPr>
      <w:sdt>
        <w:sdtPr>
          <w:rPr>
            <w:bCs/>
            <w:noProof/>
          </w:rPr>
          <w:id w:val="-1995557772"/>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 Tarkentakaa:</w:t>
      </w:r>
    </w:p>
    <w:p w14:paraId="2579A5B1" w14:textId="77777777" w:rsidR="000D4902" w:rsidRPr="004B22A2" w:rsidRDefault="000D4902" w:rsidP="00D07F48">
      <w:pPr>
        <w:tabs>
          <w:tab w:val="left" w:leader="dot" w:pos="9072"/>
        </w:tabs>
        <w:ind w:left="1417"/>
        <w:rPr>
          <w:noProof/>
        </w:rPr>
      </w:pPr>
      <w:r w:rsidRPr="004B22A2">
        <w:rPr>
          <w:noProof/>
        </w:rPr>
        <w:tab/>
      </w:r>
    </w:p>
    <w:p w14:paraId="46D62D07" w14:textId="77777777" w:rsidR="000D4902" w:rsidRPr="004B22A2" w:rsidRDefault="00257B58" w:rsidP="000D4902">
      <w:pPr>
        <w:pStyle w:val="Text2"/>
        <w:rPr>
          <w:noProof/>
        </w:rPr>
      </w:pPr>
      <w:sdt>
        <w:sdtPr>
          <w:rPr>
            <w:bCs/>
            <w:noProof/>
          </w:rPr>
          <w:id w:val="-1145123360"/>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Tarkentakaa:</w:t>
      </w:r>
    </w:p>
    <w:p w14:paraId="218A3917" w14:textId="77777777" w:rsidR="000D4902" w:rsidRPr="004B22A2" w:rsidRDefault="000D4902" w:rsidP="00D07F48">
      <w:pPr>
        <w:tabs>
          <w:tab w:val="left" w:leader="dot" w:pos="9072"/>
        </w:tabs>
        <w:ind w:left="1417"/>
        <w:rPr>
          <w:noProof/>
        </w:rPr>
      </w:pPr>
      <w:r w:rsidRPr="004B22A2">
        <w:rPr>
          <w:noProof/>
        </w:rPr>
        <w:tab/>
      </w:r>
    </w:p>
    <w:p w14:paraId="4EBCEF23" w14:textId="77777777" w:rsidR="000D4902" w:rsidRPr="004B22A2" w:rsidRDefault="000D4902" w:rsidP="000D4902">
      <w:pPr>
        <w:pStyle w:val="Text2"/>
        <w:rPr>
          <w:noProof/>
        </w:rPr>
      </w:pPr>
      <w:r w:rsidRPr="004B22A2">
        <w:rPr>
          <w:noProof/>
        </w:rPr>
        <w:t>Onko ennakkoarvioinnissa määritetty rahoitusvaje (eli tukikelpoisten yritysten tällä hetkellä täyttymättömän rahoitustarpeen taso), joka johtuu havaitusta markkinoiden toimintapuutteesta tai muusta merkityksellisestä esteestä?</w:t>
      </w:r>
    </w:p>
    <w:p w14:paraId="412EEC01" w14:textId="77777777" w:rsidR="000D4902" w:rsidRPr="004B22A2" w:rsidRDefault="00257B58" w:rsidP="00D07F48">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Kyllä. Esittäkää arvioinnista ja käytetystä laskentatavasta yhteenveto, joka osoittaa, että rahoitusvaje ylittää tukikelpoisten yritysten tasolla yllä mainitun ylärajan. Tällaisen määrityksen olisi perustuttava käytettävissä oleviin parhaisiin käytäntöihin ja menetelmiin, joiden avulla voidaan arvioida kohteena olevien yritysten täyttymättömän rahoitustarpeen laajuus (riskirahoitussuuntaviivojen kappaleet 64 ja 65):</w:t>
      </w:r>
    </w:p>
    <w:p w14:paraId="4020B77B" w14:textId="77777777" w:rsidR="000D4902" w:rsidRPr="004B22A2" w:rsidRDefault="000D4902" w:rsidP="00D07F48">
      <w:pPr>
        <w:tabs>
          <w:tab w:val="left" w:leader="dot" w:pos="9072"/>
        </w:tabs>
        <w:ind w:left="1417"/>
        <w:rPr>
          <w:noProof/>
        </w:rPr>
      </w:pPr>
      <w:r w:rsidRPr="004B22A2">
        <w:rPr>
          <w:noProof/>
        </w:rPr>
        <w:tab/>
      </w:r>
    </w:p>
    <w:p w14:paraId="422BD0B6" w14:textId="77777777" w:rsidR="000D4902" w:rsidRPr="004B22A2" w:rsidRDefault="00257B58" w:rsidP="000D4902">
      <w:pPr>
        <w:pStyle w:val="Text2"/>
        <w:rPr>
          <w:noProof/>
        </w:rPr>
      </w:pPr>
      <w:sdt>
        <w:sdtPr>
          <w:rPr>
            <w:noProof/>
          </w:rPr>
          <w:id w:val="1122193564"/>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Ei</w:t>
      </w:r>
    </w:p>
    <w:p w14:paraId="25F2A698" w14:textId="77777777" w:rsidR="000D4902" w:rsidRPr="004B22A2" w:rsidRDefault="000D4902" w:rsidP="000D4902">
      <w:pPr>
        <w:pStyle w:val="Text2"/>
        <w:rPr>
          <w:noProof/>
        </w:rPr>
      </w:pPr>
      <w:r w:rsidRPr="004B22A2">
        <w:rPr>
          <w:noProof/>
        </w:rPr>
        <w:t>Soveltuvin osin, miten varmistetaan, että riskirahoituksen kokonaismäärä ei ylitä määritettyä rahoitusvajetta? Selventäkää:</w:t>
      </w:r>
      <w:r w:rsidRPr="004B22A2">
        <w:rPr>
          <w:noProof/>
        </w:rPr>
        <w:tab/>
      </w:r>
    </w:p>
    <w:p w14:paraId="68EDCBD7" w14:textId="77777777" w:rsidR="000D4902" w:rsidRPr="004B22A2" w:rsidRDefault="000D4902" w:rsidP="00D07F48">
      <w:pPr>
        <w:tabs>
          <w:tab w:val="left" w:leader="dot" w:pos="9072"/>
        </w:tabs>
        <w:ind w:left="1417"/>
        <w:rPr>
          <w:noProof/>
        </w:rPr>
      </w:pPr>
      <w:r w:rsidRPr="004B22A2">
        <w:rPr>
          <w:noProof/>
        </w:rPr>
        <w:tab/>
      </w:r>
    </w:p>
    <w:p w14:paraId="05B1E0E8" w14:textId="77777777" w:rsidR="000D4902" w:rsidRPr="004B22A2" w:rsidRDefault="000D4902" w:rsidP="000D4902">
      <w:pPr>
        <w:pStyle w:val="Tiret1"/>
        <w:numPr>
          <w:ilvl w:val="0"/>
          <w:numId w:val="56"/>
        </w:numPr>
        <w:rPr>
          <w:noProof/>
        </w:rPr>
      </w:pPr>
      <w:r w:rsidRPr="004B22A2">
        <w:rPr>
          <w:noProof/>
        </w:rPr>
        <w:t>Kuvailkaa, miksi tukitoimenpiteen puitteissa myönnetty (julkisen ja yksityisen) riskirahoituksen kokonaismäärä on mielestänne oikeassa suhteessa rahoitusvajeeseen (riskirahoitussuuntaviivojen kappaleet 133 ja 134)?</w:t>
      </w:r>
    </w:p>
    <w:p w14:paraId="140DEA0B" w14:textId="77777777" w:rsidR="000D4902" w:rsidRPr="004B22A2" w:rsidRDefault="000D4902" w:rsidP="00D07F48">
      <w:pPr>
        <w:tabs>
          <w:tab w:val="left" w:leader="dot" w:pos="9072"/>
        </w:tabs>
        <w:ind w:left="850"/>
        <w:rPr>
          <w:noProof/>
        </w:rPr>
      </w:pPr>
      <w:r w:rsidRPr="004B22A2">
        <w:rPr>
          <w:noProof/>
        </w:rPr>
        <w:tab/>
      </w:r>
    </w:p>
    <w:p w14:paraId="74D85F97" w14:textId="77777777" w:rsidR="000D4902" w:rsidRPr="004B22A2" w:rsidRDefault="000D4902" w:rsidP="000D4902">
      <w:pPr>
        <w:pStyle w:val="Tiret1"/>
        <w:numPr>
          <w:ilvl w:val="0"/>
          <w:numId w:val="56"/>
        </w:numPr>
        <w:rPr>
          <w:noProof/>
        </w:rPr>
      </w:pPr>
      <w:r w:rsidRPr="004B22A2">
        <w:rPr>
          <w:noProof/>
        </w:rPr>
        <w:t>Selittäkää ennakkoarviointiin viitaten, miten yksityisten sijoittajien etuuskohtelu on rajattu vähimmäismäärään, joka on tarpeen, jotta voidaan hankkia tukiohjelmassa tarvittava vähimmäismäärä yksityistä pääomaa (riskirahoitussuuntaviivojen kappaleet 135 ja 136):</w:t>
      </w:r>
    </w:p>
    <w:p w14:paraId="2BD81B84" w14:textId="77777777" w:rsidR="000D4902" w:rsidRPr="004B22A2" w:rsidRDefault="000D4902" w:rsidP="00D07F48">
      <w:pPr>
        <w:tabs>
          <w:tab w:val="left" w:leader="dot" w:pos="9072"/>
        </w:tabs>
        <w:ind w:left="850"/>
        <w:rPr>
          <w:noProof/>
        </w:rPr>
      </w:pPr>
      <w:r w:rsidRPr="004B22A2">
        <w:rPr>
          <w:noProof/>
        </w:rPr>
        <w:tab/>
      </w:r>
    </w:p>
    <w:p w14:paraId="1CA473F1" w14:textId="77777777" w:rsidR="000D4902" w:rsidRPr="004B22A2" w:rsidRDefault="000D4902" w:rsidP="000D4902">
      <w:pPr>
        <w:pStyle w:val="ManualHeading3"/>
        <w:rPr>
          <w:noProof/>
        </w:rPr>
      </w:pPr>
      <w:r w:rsidRPr="00B01D41">
        <w:rPr>
          <w:noProof/>
        </w:rPr>
        <w:t>3.3.2.</w:t>
      </w:r>
      <w:r w:rsidRPr="00B01D41">
        <w:rPr>
          <w:noProof/>
        </w:rPr>
        <w:tab/>
      </w:r>
      <w:r w:rsidRPr="004B22A2">
        <w:rPr>
          <w:noProof/>
        </w:rPr>
        <w:t>Rahoitusinstrumenttien oikeasuhteisuutta koskevat edellytykset (riskirahoitussuuntaviivojen kohta 3.2.4.1):</w:t>
      </w:r>
    </w:p>
    <w:p w14:paraId="6C00A7FC" w14:textId="77777777" w:rsidR="000D4902" w:rsidRPr="004B22A2" w:rsidRDefault="000D4902" w:rsidP="000D4902">
      <w:pPr>
        <w:pStyle w:val="ManualNumPar1"/>
        <w:rPr>
          <w:noProof/>
        </w:rPr>
      </w:pPr>
      <w:r w:rsidRPr="00B01D41">
        <w:rPr>
          <w:noProof/>
        </w:rPr>
        <w:t>1.</w:t>
      </w:r>
      <w:r w:rsidRPr="00B01D41">
        <w:rPr>
          <w:noProof/>
        </w:rPr>
        <w:tab/>
      </w:r>
      <w:r w:rsidRPr="004B22A2">
        <w:rPr>
          <w:noProof/>
        </w:rPr>
        <w:t>Rahoituksen välittäjien / rahastonhoitajien osalta:</w:t>
      </w:r>
    </w:p>
    <w:p w14:paraId="70395AAA" w14:textId="77777777" w:rsidR="000D4902" w:rsidRPr="004B22A2" w:rsidRDefault="000D4902" w:rsidP="000D4902">
      <w:pPr>
        <w:pStyle w:val="Tiret1"/>
        <w:numPr>
          <w:ilvl w:val="0"/>
          <w:numId w:val="56"/>
        </w:numPr>
        <w:rPr>
          <w:noProof/>
        </w:rPr>
      </w:pPr>
      <w:r w:rsidRPr="004B22A2">
        <w:rPr>
          <w:noProof/>
        </w:rPr>
        <w:t>Onko kannustimien tarkka arvo määritetty rahoituksen välittäjien tai rahastonhoitajien valintamenettelyn yhteydessä (riskirahoitussuuntaviivojen kappale 137)?</w:t>
      </w:r>
    </w:p>
    <w:p w14:paraId="63583027" w14:textId="77777777" w:rsidR="000D4902" w:rsidRPr="004B22A2" w:rsidRDefault="00257B58" w:rsidP="000D4902">
      <w:pPr>
        <w:pStyle w:val="Text2"/>
        <w:rPr>
          <w:noProof/>
        </w:rPr>
      </w:pPr>
      <w:sdt>
        <w:sdtPr>
          <w:rPr>
            <w:noProof/>
          </w:rPr>
          <w:id w:val="112072030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w:t>
      </w:r>
      <w:r w:rsidR="000D4902" w:rsidRPr="004B22A2">
        <w:rPr>
          <w:noProof/>
        </w:rPr>
        <w:tab/>
      </w:r>
      <w:r w:rsidR="000D4902" w:rsidRPr="004B22A2">
        <w:rPr>
          <w:noProof/>
        </w:rPr>
        <w:tab/>
      </w:r>
      <w:sdt>
        <w:sdtPr>
          <w:rPr>
            <w:noProof/>
          </w:rPr>
          <w:id w:val="1380509594"/>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493C46DF" w14:textId="77777777" w:rsidR="000D4902" w:rsidRPr="004B22A2" w:rsidRDefault="000D4902" w:rsidP="000D3A13">
      <w:pPr>
        <w:pStyle w:val="Tiret1"/>
        <w:numPr>
          <w:ilvl w:val="0"/>
          <w:numId w:val="0"/>
        </w:numPr>
        <w:ind w:left="850"/>
        <w:rPr>
          <w:noProof/>
        </w:rPr>
      </w:pPr>
      <w:r w:rsidRPr="004B22A2">
        <w:rPr>
          <w:noProof/>
        </w:rPr>
        <w:t>Ilmoittakaa seuraavat tiedot rahoituksen välittäjien tai rahastonhoitajien palkkiosta (riskirahoitussuuntaviivojen kappale 145):</w:t>
      </w:r>
    </w:p>
    <w:p w14:paraId="2877B8C6" w14:textId="77777777" w:rsidR="000D4902" w:rsidRPr="004B22A2" w:rsidRDefault="000D4902" w:rsidP="000D4902">
      <w:pPr>
        <w:pStyle w:val="Tiret1"/>
        <w:numPr>
          <w:ilvl w:val="0"/>
          <w:numId w:val="56"/>
        </w:numPr>
        <w:rPr>
          <w:noProof/>
        </w:rPr>
      </w:pPr>
      <w:r w:rsidRPr="004B22A2">
        <w:rPr>
          <w:noProof/>
        </w:rPr>
        <w:t xml:space="preserve">Sisältyykö siihen vuotuinen hallinnointipalkkio (riskirahoitussuuntaviivojen kappale 145)? </w:t>
      </w:r>
    </w:p>
    <w:p w14:paraId="13F83CA7" w14:textId="77777777" w:rsidR="000D4902" w:rsidRPr="004B22A2" w:rsidRDefault="00257B58" w:rsidP="000D4902">
      <w:pPr>
        <w:pStyle w:val="Text2"/>
        <w:rPr>
          <w:noProof/>
        </w:rPr>
      </w:pPr>
      <w:sdt>
        <w:sdtPr>
          <w:rPr>
            <w:noProof/>
          </w:rPr>
          <w:id w:val="-29977577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w:t>
      </w:r>
    </w:p>
    <w:p w14:paraId="353B9967" w14:textId="77777777" w:rsidR="000D4902" w:rsidRPr="004B22A2" w:rsidRDefault="00257B58" w:rsidP="000D4902">
      <w:pPr>
        <w:pStyle w:val="Text2"/>
        <w:rPr>
          <w:noProof/>
        </w:rPr>
      </w:pPr>
      <w:sdt>
        <w:sdtPr>
          <w:rPr>
            <w:bCs/>
            <w:noProof/>
          </w:rPr>
          <w:id w:val="780536022"/>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Tarkentakaa: </w:t>
      </w:r>
    </w:p>
    <w:p w14:paraId="4A78C9E0" w14:textId="77777777" w:rsidR="000D4902" w:rsidRPr="004B22A2" w:rsidRDefault="000D4902" w:rsidP="00D07F48">
      <w:pPr>
        <w:tabs>
          <w:tab w:val="left" w:leader="dot" w:pos="9072"/>
        </w:tabs>
        <w:ind w:left="1417"/>
        <w:rPr>
          <w:noProof/>
        </w:rPr>
      </w:pPr>
      <w:r w:rsidRPr="004B22A2">
        <w:rPr>
          <w:noProof/>
        </w:rPr>
        <w:tab/>
      </w:r>
    </w:p>
    <w:p w14:paraId="16E57ED4" w14:textId="77777777" w:rsidR="000D4902" w:rsidRPr="004B22A2" w:rsidRDefault="000D4902" w:rsidP="000D4902">
      <w:pPr>
        <w:pStyle w:val="Tiret1"/>
        <w:numPr>
          <w:ilvl w:val="0"/>
          <w:numId w:val="46"/>
        </w:numPr>
        <w:rPr>
          <w:noProof/>
        </w:rPr>
      </w:pPr>
      <w:r w:rsidRPr="004B22A2">
        <w:rPr>
          <w:noProof/>
        </w:rPr>
        <w:t>Sisältyykö siihen tulosperusteisia kannustimia, kuten taloudellisiin tuloksiin liittyviä kannustimia ja toimintapoliittisiin tavoitteisiin liittyviä kannustimia (riskirahoitussuuntaviivojen kappale 146)?</w:t>
      </w:r>
    </w:p>
    <w:p w14:paraId="7D3F466E" w14:textId="77777777" w:rsidR="000D4902" w:rsidRPr="004B22A2" w:rsidRDefault="00257B58" w:rsidP="000D4902">
      <w:pPr>
        <w:pStyle w:val="Text2"/>
        <w:rPr>
          <w:noProof/>
        </w:rPr>
      </w:pPr>
      <w:sdt>
        <w:sdtPr>
          <w:rPr>
            <w:noProof/>
          </w:rPr>
          <w:id w:val="-67273241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w:t>
      </w:r>
    </w:p>
    <w:p w14:paraId="7F7DEBBC" w14:textId="77777777" w:rsidR="000D4902" w:rsidRPr="004B22A2" w:rsidRDefault="00257B58" w:rsidP="000D4902">
      <w:pPr>
        <w:pStyle w:val="Text2"/>
        <w:rPr>
          <w:noProof/>
        </w:rPr>
      </w:pPr>
      <w:sdt>
        <w:sdtPr>
          <w:rPr>
            <w:bCs/>
            <w:noProof/>
          </w:rPr>
          <w:id w:val="-649361416"/>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Tarkentakaa:</w:t>
      </w:r>
    </w:p>
    <w:p w14:paraId="1CC97C37" w14:textId="77777777" w:rsidR="000D4902" w:rsidRPr="004B22A2" w:rsidRDefault="000D4902" w:rsidP="00D07F48">
      <w:pPr>
        <w:tabs>
          <w:tab w:val="left" w:leader="dot" w:pos="9072"/>
        </w:tabs>
        <w:ind w:left="1417"/>
        <w:rPr>
          <w:noProof/>
        </w:rPr>
      </w:pPr>
      <w:r w:rsidRPr="004B22A2">
        <w:rPr>
          <w:noProof/>
        </w:rPr>
        <w:tab/>
      </w:r>
    </w:p>
    <w:p w14:paraId="78AF19A0" w14:textId="77777777" w:rsidR="000D4902" w:rsidRPr="004B22A2" w:rsidRDefault="000D4902" w:rsidP="000D4902">
      <w:pPr>
        <w:pStyle w:val="Tiret1"/>
        <w:numPr>
          <w:ilvl w:val="0"/>
          <w:numId w:val="47"/>
        </w:numPr>
        <w:rPr>
          <w:noProof/>
        </w:rPr>
      </w:pPr>
      <w:r w:rsidRPr="004B22A2">
        <w:rPr>
          <w:noProof/>
        </w:rPr>
        <w:lastRenderedPageBreak/>
        <w:t>Ilmoittakaa, mitä seuraamuksia määrätään, jos toimintapoliittisia tavoitteita ei saavuteta:</w:t>
      </w:r>
    </w:p>
    <w:p w14:paraId="7077128C" w14:textId="77777777" w:rsidR="000D4902" w:rsidRPr="004B22A2" w:rsidRDefault="000D4902" w:rsidP="000D4902">
      <w:pPr>
        <w:tabs>
          <w:tab w:val="left" w:leader="dot" w:pos="9072"/>
        </w:tabs>
        <w:ind w:left="709"/>
        <w:rPr>
          <w:noProof/>
        </w:rPr>
      </w:pPr>
      <w:r w:rsidRPr="004B22A2">
        <w:rPr>
          <w:noProof/>
        </w:rPr>
        <w:tab/>
      </w:r>
    </w:p>
    <w:p w14:paraId="230F75C7" w14:textId="77777777" w:rsidR="000D4902" w:rsidRPr="004B22A2" w:rsidRDefault="000D4902" w:rsidP="000D4902">
      <w:pPr>
        <w:pStyle w:val="Tiret1"/>
        <w:numPr>
          <w:ilvl w:val="0"/>
          <w:numId w:val="47"/>
        </w:numPr>
        <w:rPr>
          <w:noProof/>
        </w:rPr>
      </w:pPr>
      <w:r w:rsidRPr="004B22A2">
        <w:rPr>
          <w:noProof/>
        </w:rPr>
        <w:t>Kuvailkaa tulosperusteista palkkiota ja vertailkaa sitä markkinakäytäntöön (riskirahoitussuuntaviivojen kappale 147):</w:t>
      </w:r>
    </w:p>
    <w:p w14:paraId="232622F2" w14:textId="77777777" w:rsidR="000D4902" w:rsidRPr="004B22A2" w:rsidRDefault="000D4902" w:rsidP="000D4902">
      <w:pPr>
        <w:tabs>
          <w:tab w:val="left" w:leader="dot" w:pos="9072"/>
        </w:tabs>
        <w:ind w:left="709"/>
        <w:rPr>
          <w:noProof/>
        </w:rPr>
      </w:pPr>
      <w:r w:rsidRPr="004B22A2">
        <w:rPr>
          <w:noProof/>
        </w:rPr>
        <w:tab/>
      </w:r>
    </w:p>
    <w:p w14:paraId="0917549E" w14:textId="77777777" w:rsidR="000D4902" w:rsidRPr="004B22A2" w:rsidRDefault="000D4902" w:rsidP="000D4902">
      <w:pPr>
        <w:pStyle w:val="Tiret1"/>
        <w:numPr>
          <w:ilvl w:val="0"/>
          <w:numId w:val="47"/>
        </w:numPr>
        <w:rPr>
          <w:noProof/>
        </w:rPr>
      </w:pPr>
      <w:r w:rsidRPr="004B22A2">
        <w:rPr>
          <w:noProof/>
        </w:rPr>
        <w:t>Ilmoittakaa hallinnointipalkkioiden kokonaismäärä ja vertailkaa sitä markkinakäytäntöön (riskirahoitussuuntaviivojen kappale 148):</w:t>
      </w:r>
    </w:p>
    <w:p w14:paraId="5F15D570" w14:textId="77777777" w:rsidR="000D4902" w:rsidRPr="004B22A2" w:rsidRDefault="000D4902" w:rsidP="000D4902">
      <w:pPr>
        <w:tabs>
          <w:tab w:val="left" w:leader="dot" w:pos="9072"/>
        </w:tabs>
        <w:ind w:left="709"/>
        <w:rPr>
          <w:noProof/>
        </w:rPr>
      </w:pPr>
      <w:r w:rsidRPr="004B22A2">
        <w:rPr>
          <w:noProof/>
        </w:rPr>
        <w:tab/>
      </w:r>
    </w:p>
    <w:p w14:paraId="63AA11B0" w14:textId="77777777" w:rsidR="000D4902" w:rsidRPr="004B22A2" w:rsidRDefault="000D4902" w:rsidP="000D4902">
      <w:pPr>
        <w:pStyle w:val="Tiret1"/>
        <w:numPr>
          <w:ilvl w:val="0"/>
          <w:numId w:val="47"/>
        </w:numPr>
        <w:rPr>
          <w:noProof/>
        </w:rPr>
      </w:pPr>
      <w:r w:rsidRPr="004B22A2">
        <w:rPr>
          <w:noProof/>
        </w:rPr>
        <w:t>Arvioidaanko yleistä palkkiojärjestelmää osana kyseisen valintamenettelyn pisteytysprosessia ja määritetäänkö enimmäispalkkio tällaisen valinnan tuloksena (riskirahoitussuuntaviivojen kappale 149)?</w:t>
      </w:r>
    </w:p>
    <w:p w14:paraId="0E756B47" w14:textId="77777777" w:rsidR="000D4902" w:rsidRPr="004B22A2" w:rsidRDefault="00257B58" w:rsidP="000D4902">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Kyllä.</w:t>
      </w:r>
    </w:p>
    <w:p w14:paraId="49A12A34" w14:textId="77777777" w:rsidR="000D4902" w:rsidRDefault="00257B58" w:rsidP="000D4902">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0D4902" w:rsidRPr="004B22A2">
            <w:rPr>
              <w:rFonts w:ascii="MS Gothic" w:eastAsia="MS Gothic" w:hAnsi="MS Gothic" w:hint="eastAsia"/>
              <w:bCs/>
              <w:noProof/>
            </w:rPr>
            <w:t>☐</w:t>
          </w:r>
        </w:sdtContent>
      </w:sdt>
      <w:r w:rsidR="000D4902" w:rsidRPr="004B22A2">
        <w:rPr>
          <w:noProof/>
        </w:rPr>
        <w:t xml:space="preserve"> Ei. Selittäkää, miksi ei: </w:t>
      </w:r>
    </w:p>
    <w:p w14:paraId="46DCFB8F" w14:textId="77777777" w:rsidR="000D4902" w:rsidRPr="004B22A2" w:rsidRDefault="000D4902" w:rsidP="000D4902">
      <w:pPr>
        <w:pStyle w:val="Text2"/>
        <w:tabs>
          <w:tab w:val="left" w:leader="dot" w:pos="9072"/>
        </w:tabs>
        <w:spacing w:before="240"/>
        <w:ind w:left="1418"/>
        <w:rPr>
          <w:noProof/>
        </w:rPr>
      </w:pPr>
      <w:r w:rsidRPr="004B22A2">
        <w:rPr>
          <w:noProof/>
        </w:rPr>
        <w:tab/>
      </w:r>
    </w:p>
    <w:p w14:paraId="26AB81A8" w14:textId="77777777" w:rsidR="000D4902" w:rsidRPr="004B22A2" w:rsidRDefault="000D4902" w:rsidP="000D4902">
      <w:pPr>
        <w:rPr>
          <w:noProof/>
        </w:rPr>
      </w:pPr>
      <w:r w:rsidRPr="004B22A2">
        <w:rPr>
          <w:noProof/>
        </w:rPr>
        <w:t>Jos rahoituksen välittäjä ja sen rahastonhoitaja ovat julkisoikeudellisia yhteisöjä ja niitä ei ole valittu avoimella, läpinäkyvällä, syrjimättömällä ja objektiivisella valintamenettelyllä, vahvistakaa rastilla seuraava ja toimittakaa seuraavasta näyttöä:</w:t>
      </w:r>
    </w:p>
    <w:p w14:paraId="1C99C24E" w14:textId="77777777" w:rsidR="000D4902" w:rsidRPr="004B22A2" w:rsidRDefault="000D4902" w:rsidP="000D4902">
      <w:pPr>
        <w:pStyle w:val="Point1"/>
        <w:rPr>
          <w:noProof/>
        </w:rPr>
      </w:pPr>
      <w:r w:rsidRPr="00B01D41">
        <w:rPr>
          <w:noProof/>
        </w:rPr>
        <w:t>(a)</w:t>
      </w:r>
      <w:r w:rsidRPr="00B01D41">
        <w:rPr>
          <w:noProof/>
        </w:rPr>
        <w:tab/>
      </w:r>
      <w:sdt>
        <w:sdtPr>
          <w:rPr>
            <w:noProof/>
          </w:rPr>
          <w:id w:val="-1466886637"/>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Selittäkää, miksi mielestänne oli tarpeen nimittää suoraan toimeksisaava yhteisö rahoituksen välittäjäksi tai rahastonhoitajaksi: </w:t>
      </w:r>
    </w:p>
    <w:p w14:paraId="51BFED9F" w14:textId="77777777" w:rsidR="000D4902" w:rsidRPr="004B22A2" w:rsidRDefault="000D4902" w:rsidP="000D4902">
      <w:pPr>
        <w:tabs>
          <w:tab w:val="left" w:leader="dot" w:pos="9072"/>
        </w:tabs>
        <w:ind w:left="709"/>
        <w:rPr>
          <w:noProof/>
        </w:rPr>
      </w:pPr>
      <w:r w:rsidRPr="004B22A2">
        <w:rPr>
          <w:noProof/>
        </w:rPr>
        <w:tab/>
      </w:r>
    </w:p>
    <w:p w14:paraId="4B0BCAF2" w14:textId="77777777" w:rsidR="000D4902" w:rsidRPr="004B22A2" w:rsidRDefault="000D4902" w:rsidP="000D4902">
      <w:pPr>
        <w:pStyle w:val="Point1"/>
        <w:rPr>
          <w:noProof/>
        </w:rPr>
      </w:pPr>
      <w:r w:rsidRPr="00B01D41">
        <w:rPr>
          <w:noProof/>
        </w:rPr>
        <w:t>(b)</w:t>
      </w:r>
      <w:r w:rsidRPr="00B01D41">
        <w:rPr>
          <w:noProof/>
        </w:rPr>
        <w:tab/>
      </w:r>
      <w:sdt>
        <w:sdtPr>
          <w:rPr>
            <w:noProof/>
          </w:rPr>
          <w:id w:val="-2002340001"/>
          <w14:checkbox>
            <w14:checked w14:val="0"/>
            <w14:checkedState w14:val="2612" w14:font="MS Gothic"/>
            <w14:uncheckedState w14:val="2610" w14:font="MS Gothic"/>
          </w14:checkbox>
        </w:sdtPr>
        <w:sdtEndPr/>
        <w:sdtContent>
          <w:r w:rsidRPr="004B22A2">
            <w:rPr>
              <w:rFonts w:ascii="MS Gothic" w:eastAsia="MS Gothic" w:hAnsi="MS Gothic" w:hint="eastAsia"/>
              <w:noProof/>
            </w:rPr>
            <w:t>☐</w:t>
          </w:r>
        </w:sdtContent>
      </w:sdt>
      <w:r w:rsidRPr="004B22A2">
        <w:rPr>
          <w:noProof/>
        </w:rPr>
        <w:t xml:space="preserve"> Julkisia rahoituksen välittäjiä hallinnoidaan liiketaloudellisten periaatteiden mukaisesti ja niiden rahastonhoitajat tekevät sijoituspäätökset tuotto-odotusten perusteella ja markkinaehtoisesti valtiosta riippumattomasti. Selittäkää erityisesti järjestelyjä, joiden avulla estetään valtion mahdollinen vaikuttaminen julkisen rahaston päivittäiseen hoitoon: </w:t>
      </w:r>
    </w:p>
    <w:p w14:paraId="1E758C1E" w14:textId="77777777" w:rsidR="000D4902" w:rsidRPr="004B22A2" w:rsidRDefault="000D4902" w:rsidP="000D4902">
      <w:pPr>
        <w:tabs>
          <w:tab w:val="left" w:leader="dot" w:pos="9072"/>
        </w:tabs>
        <w:ind w:left="709"/>
        <w:rPr>
          <w:noProof/>
        </w:rPr>
      </w:pPr>
      <w:r w:rsidRPr="004B22A2">
        <w:rPr>
          <w:noProof/>
        </w:rPr>
        <w:tab/>
      </w:r>
    </w:p>
    <w:p w14:paraId="1E8D2B73" w14:textId="77777777" w:rsidR="000D4902" w:rsidRPr="004B22A2" w:rsidRDefault="000D4902" w:rsidP="000D4902">
      <w:pPr>
        <w:pStyle w:val="Point1"/>
        <w:rPr>
          <w:b/>
          <w:noProof/>
        </w:rPr>
      </w:pPr>
      <w:r w:rsidRPr="00B01D41">
        <w:rPr>
          <w:noProof/>
        </w:rPr>
        <w:t>(c)</w:t>
      </w:r>
      <w:r w:rsidRPr="00B01D41">
        <w:rPr>
          <w:noProof/>
        </w:rPr>
        <w:tab/>
      </w:r>
      <w:r w:rsidRPr="004B22A2">
        <w:rPr>
          <w:noProof/>
        </w:rPr>
        <w:t>Jos toimeksisaava yhteisö nimitetään suoraan, mikä on sen vuotuinen hallinnointipalkkio, lukuun ottamatta tulosperusteisia kannustimia? ... % yhteisölle osoitettavasta pääomasta. Huomatkaa, että se saisi olla enintään 3 prosenttia (riskirahoitussuuntaviivojen kappale 150).</w:t>
      </w:r>
    </w:p>
    <w:p w14:paraId="28C8985F" w14:textId="77777777" w:rsidR="000D4902" w:rsidRPr="004B22A2" w:rsidRDefault="000D4902" w:rsidP="000D4902">
      <w:pPr>
        <w:pStyle w:val="ManualNumPar1"/>
        <w:rPr>
          <w:noProof/>
        </w:rPr>
      </w:pPr>
      <w:r w:rsidRPr="00B01D41">
        <w:rPr>
          <w:noProof/>
        </w:rPr>
        <w:t>2.</w:t>
      </w:r>
      <w:r w:rsidRPr="00B01D41">
        <w:rPr>
          <w:noProof/>
        </w:rPr>
        <w:tab/>
      </w:r>
      <w:r w:rsidRPr="004B22A2">
        <w:rPr>
          <w:noProof/>
        </w:rPr>
        <w:t>Yksityisten sijoittajien osalta:</w:t>
      </w:r>
    </w:p>
    <w:p w14:paraId="328A33D4" w14:textId="77777777" w:rsidR="000D4902" w:rsidRPr="004B22A2" w:rsidRDefault="000D4902" w:rsidP="000D4902">
      <w:pPr>
        <w:pStyle w:val="Tiret0"/>
        <w:numPr>
          <w:ilvl w:val="0"/>
          <w:numId w:val="48"/>
        </w:numPr>
        <w:rPr>
          <w:noProof/>
        </w:rPr>
      </w:pPr>
      <w:r w:rsidRPr="004B22A2">
        <w:rPr>
          <w:noProof/>
        </w:rPr>
        <w:t>Jos kyse on julkisen rahaston yhteissijoituksesta sellaisten yksityisten sijoittajien kanssa, jotka osallistuvat sijoittamiseen transaktiokohtaisesti, valitaanko yksityiset sijoittajat erillisellä kilpailumenettelyllä kunkin transaktion osalta, jotta voidaan määrittää kohtuullinen tuottoaste (riskirahoitussuuntaviivojen kappale 139)?</w:t>
      </w:r>
    </w:p>
    <w:p w14:paraId="7AF31225" w14:textId="77777777" w:rsidR="000D4902" w:rsidRPr="004B22A2" w:rsidRDefault="00257B58" w:rsidP="000D4902">
      <w:pPr>
        <w:ind w:left="720"/>
        <w:rPr>
          <w:noProof/>
        </w:rPr>
      </w:pPr>
      <w:sdt>
        <w:sdtPr>
          <w:rPr>
            <w:noProof/>
          </w:rPr>
          <w:id w:val="-1410227202"/>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Esittäkää näyttöä.</w:t>
      </w:r>
    </w:p>
    <w:p w14:paraId="5A0C163E" w14:textId="77777777" w:rsidR="000D4902" w:rsidRPr="004B22A2" w:rsidRDefault="00257B58" w:rsidP="000D4902">
      <w:pPr>
        <w:ind w:left="720"/>
        <w:rPr>
          <w:noProof/>
        </w:rPr>
      </w:pPr>
      <w:sdt>
        <w:sdtPr>
          <w:rPr>
            <w:noProof/>
          </w:rPr>
          <w:id w:val="208617720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1CBE2BA8" w14:textId="77777777" w:rsidR="000D4902" w:rsidRPr="004B22A2" w:rsidRDefault="000D4902" w:rsidP="000D4902">
      <w:pPr>
        <w:pStyle w:val="Tiret0"/>
        <w:numPr>
          <w:ilvl w:val="0"/>
          <w:numId w:val="49"/>
        </w:numPr>
        <w:rPr>
          <w:noProof/>
        </w:rPr>
      </w:pPr>
      <w:r w:rsidRPr="004B22A2">
        <w:rPr>
          <w:noProof/>
        </w:rPr>
        <w:t xml:space="preserve">Jos yksityisiä sijoittajia ei valita tällaisella menettelyllä, onko riippumaton asiantuntija määrittänyt kohtuullisen tuottoasteen analysoimalla markkinoiden vertailuarvoja ja markkinariskiä diskontattuun kassavirtaan perustuvaa </w:t>
      </w:r>
      <w:r w:rsidRPr="004B22A2">
        <w:rPr>
          <w:noProof/>
        </w:rPr>
        <w:lastRenderedPageBreak/>
        <w:t xml:space="preserve">arvostusmenetelmää käyttämällä sekä laskemalla kohtuullisen tuottoasteen vähimmäistason ja lisäämällä siihen asianmukaisen marginaalin riskien kattamiseksi (riskirahoitussuuntaviivojen kappale 140), ja täyttyvätkö kaikki riskirahoitussuuntaviivojen kappaleessa 141 esitetyt vaatimukset? </w:t>
      </w:r>
    </w:p>
    <w:p w14:paraId="469D8B6C" w14:textId="77777777" w:rsidR="000D4902" w:rsidRPr="004B22A2" w:rsidRDefault="00257B58" w:rsidP="000D4902">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Kyllä. Toimittakaa raportti, johon arviointi sisältyy, mainitkaa asiantuntija, kuvailkaa tämän toimeksiantoon liittyviä sääntöjä ja esittäkää tarvittava näyttö:</w:t>
      </w:r>
    </w:p>
    <w:p w14:paraId="24FA7B56" w14:textId="77777777" w:rsidR="000D4902" w:rsidRPr="004B22A2" w:rsidRDefault="000D4902" w:rsidP="00D07F48">
      <w:pPr>
        <w:tabs>
          <w:tab w:val="left" w:leader="dot" w:pos="9072"/>
        </w:tabs>
        <w:ind w:left="720"/>
        <w:rPr>
          <w:noProof/>
        </w:rPr>
      </w:pPr>
      <w:r w:rsidRPr="004B22A2">
        <w:rPr>
          <w:noProof/>
        </w:rPr>
        <w:tab/>
      </w:r>
    </w:p>
    <w:p w14:paraId="385A688F" w14:textId="77777777" w:rsidR="000D4902" w:rsidRPr="004B22A2" w:rsidRDefault="00257B58" w:rsidP="000D4902">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Ei.</w:t>
      </w:r>
    </w:p>
    <w:p w14:paraId="7F6A1960" w14:textId="77777777" w:rsidR="000D4902" w:rsidRPr="004B22A2" w:rsidRDefault="00257B58" w:rsidP="000D4902">
      <w:pPr>
        <w:ind w:left="720"/>
        <w:rPr>
          <w:noProof/>
        </w:rPr>
      </w:pPr>
      <w:sdt>
        <w:sdtPr>
          <w:rPr>
            <w:noProof/>
          </w:rPr>
          <w:id w:val="149183395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Merkitkää rasti sen vahvistamiseksi, että samaa riippumatonta asiantuntijaa ei voida käyttää kahta kertaa saman kolmen vuoden ajanjakson aikana </w:t>
      </w:r>
    </w:p>
    <w:p w14:paraId="245C7981" w14:textId="77777777" w:rsidR="000D4902" w:rsidRPr="004B22A2" w:rsidRDefault="000D4902" w:rsidP="000D4902">
      <w:pPr>
        <w:pStyle w:val="Tiret0"/>
        <w:numPr>
          <w:ilvl w:val="0"/>
          <w:numId w:val="50"/>
        </w:numPr>
        <w:rPr>
          <w:noProof/>
        </w:rPr>
      </w:pPr>
      <w:r w:rsidRPr="004B22A2">
        <w:rPr>
          <w:noProof/>
        </w:rPr>
        <w:t>Selittäkää, millä tavoin yksityisten sijoittajien riskeihin sopeutetut voitot on rajattu kohtuullisen tuottoasteen määrään (riskirahoitussuuntaviivojen kappale 142):</w:t>
      </w:r>
    </w:p>
    <w:p w14:paraId="0AAE06A2" w14:textId="77777777" w:rsidR="000D4902" w:rsidRPr="004B22A2" w:rsidRDefault="000D4902" w:rsidP="000D4902">
      <w:pPr>
        <w:tabs>
          <w:tab w:val="left" w:leader="dot" w:pos="9072"/>
        </w:tabs>
        <w:rPr>
          <w:noProof/>
        </w:rPr>
      </w:pPr>
      <w:r w:rsidRPr="004B22A2">
        <w:rPr>
          <w:noProof/>
        </w:rPr>
        <w:tab/>
      </w:r>
    </w:p>
    <w:p w14:paraId="5141343D" w14:textId="77777777" w:rsidR="000D4902" w:rsidRPr="004B22A2" w:rsidRDefault="000D4902" w:rsidP="000D4902">
      <w:pPr>
        <w:pStyle w:val="Tiret0"/>
        <w:numPr>
          <w:ilvl w:val="0"/>
          <w:numId w:val="51"/>
        </w:numPr>
        <w:rPr>
          <w:noProof/>
        </w:rPr>
      </w:pPr>
      <w:r w:rsidRPr="004B22A2">
        <w:rPr>
          <w:noProof/>
        </w:rPr>
        <w:t>Selittäkää ennakkoarvioinnin pohjalta toimenpiteen taloudellisten parametrien taloudellisia perusteluja:</w:t>
      </w:r>
    </w:p>
    <w:p w14:paraId="4D7DFBA0" w14:textId="77777777" w:rsidR="000D4902" w:rsidRPr="004B22A2" w:rsidRDefault="000D4902" w:rsidP="000D4902">
      <w:pPr>
        <w:tabs>
          <w:tab w:val="left" w:leader="dot" w:pos="9072"/>
        </w:tabs>
        <w:rPr>
          <w:noProof/>
        </w:rPr>
      </w:pPr>
      <w:r w:rsidRPr="004B22A2">
        <w:rPr>
          <w:noProof/>
        </w:rPr>
        <w:tab/>
      </w:r>
    </w:p>
    <w:p w14:paraId="752AFF71" w14:textId="77777777" w:rsidR="000D4902" w:rsidRPr="004B22A2" w:rsidRDefault="000D4902" w:rsidP="000D4902">
      <w:pPr>
        <w:pStyle w:val="ManualHeading3"/>
        <w:rPr>
          <w:noProof/>
        </w:rPr>
      </w:pPr>
      <w:r w:rsidRPr="00B01D41">
        <w:rPr>
          <w:noProof/>
        </w:rPr>
        <w:t>3.3.3.</w:t>
      </w:r>
      <w:r w:rsidRPr="00B01D41">
        <w:rPr>
          <w:noProof/>
        </w:rPr>
        <w:tab/>
      </w:r>
      <w:r w:rsidRPr="004B22A2">
        <w:rPr>
          <w:noProof/>
        </w:rPr>
        <w:t xml:space="preserve">Veroinstrumenttien oikeasuhteisuutta koskevat edellytykset (riskirahoitussuuntaviivojen kohta 3.2.4.2): </w:t>
      </w:r>
    </w:p>
    <w:p w14:paraId="0D96757C" w14:textId="77777777" w:rsidR="000D4902" w:rsidRPr="004B22A2" w:rsidRDefault="000D4902" w:rsidP="000D4902">
      <w:pPr>
        <w:rPr>
          <w:i/>
          <w:iCs/>
          <w:noProof/>
        </w:rPr>
      </w:pPr>
      <w:r w:rsidRPr="004B22A2">
        <w:rPr>
          <w:i/>
          <w:noProof/>
        </w:rPr>
        <w:t>Näiden vaatimusten täyttymisen arvioinnissa otetaan huomioon kohdassa 2.9.2 ilmoitetut tiedot.</w:t>
      </w:r>
    </w:p>
    <w:p w14:paraId="6025CB05" w14:textId="77777777" w:rsidR="000D4902" w:rsidRDefault="000D4902" w:rsidP="000D4902">
      <w:pPr>
        <w:pStyle w:val="Tiret0"/>
        <w:numPr>
          <w:ilvl w:val="0"/>
          <w:numId w:val="52"/>
        </w:numPr>
        <w:rPr>
          <w:noProof/>
        </w:rPr>
      </w:pPr>
      <w:r w:rsidRPr="004B22A2">
        <w:rPr>
          <w:noProof/>
        </w:rPr>
        <w:t xml:space="preserve">Esittäkää kaikki muut tiedot, jotka katsotte olennaisiksi oikeasuhteisuutta koskevien edellytysten osalta: </w:t>
      </w:r>
    </w:p>
    <w:p w14:paraId="24EA68C4" w14:textId="77777777" w:rsidR="000D4902" w:rsidRPr="004B22A2" w:rsidRDefault="000D4902" w:rsidP="000D4902">
      <w:pPr>
        <w:tabs>
          <w:tab w:val="left" w:leader="dot" w:pos="9072"/>
        </w:tabs>
        <w:rPr>
          <w:noProof/>
        </w:rPr>
      </w:pPr>
      <w:r w:rsidRPr="004B22A2">
        <w:rPr>
          <w:noProof/>
        </w:rPr>
        <w:tab/>
      </w:r>
    </w:p>
    <w:p w14:paraId="4FC1FAE6" w14:textId="77777777" w:rsidR="000D4902" w:rsidRPr="004B22A2" w:rsidRDefault="000D4902" w:rsidP="000D4902">
      <w:pPr>
        <w:pStyle w:val="ManualHeading3"/>
        <w:rPr>
          <w:noProof/>
        </w:rPr>
      </w:pPr>
      <w:r w:rsidRPr="00B01D41">
        <w:rPr>
          <w:noProof/>
        </w:rPr>
        <w:t>3.3.4.</w:t>
      </w:r>
      <w:r w:rsidRPr="00B01D41">
        <w:rPr>
          <w:noProof/>
        </w:rPr>
        <w:tab/>
      </w:r>
      <w:r w:rsidRPr="004B22A2">
        <w:rPr>
          <w:noProof/>
        </w:rPr>
        <w:t>Vaihtoehtoisiin kauppapaikkoihin sovellettavat oikeasuhteisuutta koskevat edellytykset (riskirahoitussuuntaviivojen kohta 3.2.4.3):</w:t>
      </w:r>
    </w:p>
    <w:p w14:paraId="5FC31F45" w14:textId="77777777" w:rsidR="000D4902" w:rsidRPr="004B22A2" w:rsidRDefault="000D4902" w:rsidP="000D4902">
      <w:pPr>
        <w:rPr>
          <w:i/>
          <w:iCs/>
          <w:noProof/>
        </w:rPr>
      </w:pPr>
      <w:r w:rsidRPr="004B22A2">
        <w:rPr>
          <w:i/>
          <w:noProof/>
        </w:rPr>
        <w:t>Näiden vaatimusten täyttymisen arvioinnissa otetaan huomioon kohdassa 2.9.3 ilmoitetut tiedot.</w:t>
      </w:r>
    </w:p>
    <w:p w14:paraId="5B93927A" w14:textId="77777777" w:rsidR="000D4902" w:rsidRDefault="000D4902" w:rsidP="000D4902">
      <w:pPr>
        <w:pStyle w:val="Tiret0"/>
        <w:numPr>
          <w:ilvl w:val="0"/>
          <w:numId w:val="52"/>
        </w:numPr>
        <w:rPr>
          <w:noProof/>
        </w:rPr>
      </w:pPr>
      <w:r w:rsidRPr="004B22A2">
        <w:rPr>
          <w:noProof/>
        </w:rPr>
        <w:t xml:space="preserve">Esittäkää kaikki muut tiedot, jotka katsotte olennaisiksi oikeasuhteisuutta koskevien edellytysten osalta: </w:t>
      </w:r>
    </w:p>
    <w:p w14:paraId="47672830" w14:textId="77777777" w:rsidR="000D4902" w:rsidRPr="004B22A2" w:rsidRDefault="000D4902" w:rsidP="000D4902">
      <w:pPr>
        <w:tabs>
          <w:tab w:val="left" w:leader="dot" w:pos="9072"/>
        </w:tabs>
        <w:rPr>
          <w:noProof/>
        </w:rPr>
      </w:pPr>
      <w:r w:rsidRPr="004B22A2">
        <w:rPr>
          <w:noProof/>
        </w:rPr>
        <w:tab/>
      </w:r>
    </w:p>
    <w:p w14:paraId="5B7D996B" w14:textId="77777777" w:rsidR="000D4902" w:rsidRPr="004B22A2" w:rsidRDefault="000D4902" w:rsidP="000D4902">
      <w:pPr>
        <w:pStyle w:val="ManualHeading2"/>
        <w:rPr>
          <w:noProof/>
        </w:rPr>
      </w:pPr>
      <w:r w:rsidRPr="00B01D41">
        <w:rPr>
          <w:noProof/>
        </w:rPr>
        <w:t>3.4.</w:t>
      </w:r>
      <w:r w:rsidRPr="00B01D41">
        <w:rPr>
          <w:noProof/>
        </w:rPr>
        <w:tab/>
      </w:r>
      <w:r w:rsidRPr="004B22A2">
        <w:rPr>
          <w:noProof/>
        </w:rPr>
        <w:t>Kilpailuun ja kauppaan kohdistuvien kohtuuttomien kielteisten vaikutusten välttäminen (riskirahoitussuuntaviivojen kohta 3.2.5)</w:t>
      </w:r>
    </w:p>
    <w:p w14:paraId="7C7391DB" w14:textId="77777777" w:rsidR="000D4902" w:rsidRPr="004B22A2" w:rsidRDefault="000D4902" w:rsidP="000D4902">
      <w:pPr>
        <w:pStyle w:val="Tiret0"/>
        <w:numPr>
          <w:ilvl w:val="0"/>
          <w:numId w:val="52"/>
        </w:numPr>
        <w:rPr>
          <w:noProof/>
        </w:rPr>
      </w:pPr>
      <w:r w:rsidRPr="004B22A2">
        <w:rPr>
          <w:noProof/>
        </w:rPr>
        <w:t>Esittäkää osana ennakkoarviointia tiedot ilmoitetun ohjelman mahdollisista kielteisistä vaikutuksista. Tähän olisi sisällyttävä mahdolliset kielteiset vaikutukset kaikilla kolmella tasolla eli riskirahoituksen tarjonnan markkinoilla (esim. yksityisten sijoittajien syrjäyttämisriski), rahoituksen välittäjien ja niiden rahastonhoitajien tasolla sekä lopullisten tuensaajien tasolla (myös markkinoilla, joilla tuensaajat toimivat):</w:t>
      </w:r>
    </w:p>
    <w:p w14:paraId="78AF85A7" w14:textId="77777777" w:rsidR="000D4902" w:rsidRPr="004B22A2" w:rsidRDefault="000D4902" w:rsidP="000D4902">
      <w:pPr>
        <w:tabs>
          <w:tab w:val="left" w:leader="dot" w:pos="9072"/>
        </w:tabs>
        <w:rPr>
          <w:noProof/>
        </w:rPr>
      </w:pPr>
      <w:r w:rsidRPr="004B22A2">
        <w:rPr>
          <w:noProof/>
        </w:rPr>
        <w:tab/>
      </w:r>
    </w:p>
    <w:p w14:paraId="00A744B1" w14:textId="77777777" w:rsidR="000D4902" w:rsidRPr="004B22A2" w:rsidRDefault="000D4902" w:rsidP="000D4902">
      <w:pPr>
        <w:pStyle w:val="Tiret0"/>
        <w:numPr>
          <w:ilvl w:val="0"/>
          <w:numId w:val="52"/>
        </w:numPr>
        <w:rPr>
          <w:noProof/>
        </w:rPr>
      </w:pPr>
      <w:r w:rsidRPr="004B22A2">
        <w:rPr>
          <w:noProof/>
        </w:rPr>
        <w:t xml:space="preserve">Varmistetaanko ilmoitetulla ohjelmalla, että ainoat yritykset, joihin riskirahoitustuki kohdistetaan, ovat potentiaalisesti kannattavia (riskirahoitussuuntaviivojen kappale 171)? </w:t>
      </w:r>
    </w:p>
    <w:p w14:paraId="2C02F8DE" w14:textId="77777777" w:rsidR="000D4902" w:rsidRDefault="00257B58" w:rsidP="000D4902">
      <w:pPr>
        <w:ind w:left="720"/>
        <w:rPr>
          <w:noProof/>
        </w:rPr>
      </w:pPr>
      <w:sdt>
        <w:sdtPr>
          <w:rPr>
            <w:noProof/>
          </w:rPr>
          <w:id w:val="80011783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Kyllä. Kuvailkaa, miten tämä varmistetaan, ja ilmoittakaa oikeusperustan asiaa koskevat säännökset: </w:t>
      </w:r>
    </w:p>
    <w:p w14:paraId="091229D4" w14:textId="77777777" w:rsidR="000D4902" w:rsidRPr="004B22A2" w:rsidRDefault="000D4902" w:rsidP="000D4902">
      <w:pPr>
        <w:tabs>
          <w:tab w:val="left" w:leader="dot" w:pos="9072"/>
        </w:tabs>
        <w:ind w:left="709"/>
        <w:rPr>
          <w:noProof/>
        </w:rPr>
      </w:pPr>
      <w:r w:rsidRPr="004B22A2">
        <w:rPr>
          <w:noProof/>
        </w:rPr>
        <w:tab/>
      </w:r>
    </w:p>
    <w:p w14:paraId="18DB6C71" w14:textId="77777777" w:rsidR="000D4902" w:rsidRPr="004B22A2" w:rsidRDefault="00257B58" w:rsidP="000D4902">
      <w:pPr>
        <w:ind w:left="720"/>
        <w:rPr>
          <w:noProof/>
        </w:rPr>
      </w:pPr>
      <w:sdt>
        <w:sdtPr>
          <w:rPr>
            <w:noProof/>
          </w:rPr>
          <w:id w:val="192272379"/>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Ei</w:t>
      </w:r>
    </w:p>
    <w:p w14:paraId="34DBF2A5" w14:textId="77777777" w:rsidR="000D4902" w:rsidRPr="004B22A2" w:rsidRDefault="000D4902" w:rsidP="000D4902">
      <w:pPr>
        <w:pStyle w:val="Tiret0"/>
        <w:numPr>
          <w:ilvl w:val="0"/>
          <w:numId w:val="52"/>
        </w:numPr>
        <w:rPr>
          <w:noProof/>
        </w:rPr>
      </w:pPr>
      <w:r w:rsidRPr="004B22A2">
        <w:rPr>
          <w:noProof/>
        </w:rPr>
        <w:t xml:space="preserve">Onko ilmoitettu ohjelma maantieteellisesti rajattu (riskirahoitussuuntaviivojen kappale 173)? </w:t>
      </w:r>
    </w:p>
    <w:p w14:paraId="74F87FFD" w14:textId="77777777" w:rsidR="000D4902" w:rsidRDefault="00257B58" w:rsidP="000D4902">
      <w:pPr>
        <w:ind w:left="720"/>
        <w:rPr>
          <w:noProof/>
        </w:rPr>
      </w:pPr>
      <w:sdt>
        <w:sdtPr>
          <w:rPr>
            <w:noProof/>
          </w:rPr>
          <w:id w:val="-13433810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Kyllä. Tarkentakaa:</w:t>
      </w:r>
    </w:p>
    <w:p w14:paraId="7C52FF82" w14:textId="77777777" w:rsidR="000D4902" w:rsidRPr="004B22A2" w:rsidRDefault="000D4902" w:rsidP="000D4902">
      <w:pPr>
        <w:tabs>
          <w:tab w:val="left" w:leader="dot" w:pos="9072"/>
        </w:tabs>
        <w:ind w:left="709"/>
        <w:rPr>
          <w:noProof/>
        </w:rPr>
      </w:pPr>
      <w:r w:rsidRPr="004B22A2">
        <w:rPr>
          <w:noProof/>
        </w:rPr>
        <w:tab/>
      </w:r>
    </w:p>
    <w:p w14:paraId="17212AB8" w14:textId="77777777" w:rsidR="000D4902" w:rsidRPr="004B22A2" w:rsidRDefault="00257B58" w:rsidP="000D4902">
      <w:pPr>
        <w:ind w:left="720"/>
        <w:rPr>
          <w:noProof/>
        </w:rPr>
      </w:pPr>
      <w:sdt>
        <w:sdtPr>
          <w:rPr>
            <w:noProof/>
          </w:rPr>
          <w:id w:val="-214287539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Ei.</w:t>
      </w:r>
    </w:p>
    <w:p w14:paraId="6E709E7F" w14:textId="77777777" w:rsidR="000D4902" w:rsidRPr="004B22A2" w:rsidRDefault="000D4902" w:rsidP="000D4902">
      <w:pPr>
        <w:pStyle w:val="Tiret0"/>
        <w:numPr>
          <w:ilvl w:val="0"/>
          <w:numId w:val="52"/>
        </w:numPr>
        <w:rPr>
          <w:noProof/>
        </w:rPr>
      </w:pPr>
      <w:r w:rsidRPr="004B22A2">
        <w:rPr>
          <w:noProof/>
        </w:rPr>
        <w:t>Onko ilmoitettu ohjelma oikeudellisesti (</w:t>
      </w:r>
      <w:r w:rsidRPr="004B22A2">
        <w:rPr>
          <w:i/>
          <w:noProof/>
        </w:rPr>
        <w:t>de iure)</w:t>
      </w:r>
      <w:r w:rsidRPr="004B22A2">
        <w:rPr>
          <w:noProof/>
        </w:rPr>
        <w:t xml:space="preserve"> rajattu tietyille toimialoille (riskirahoitussuuntaviivojen kappale 174)? </w:t>
      </w:r>
    </w:p>
    <w:p w14:paraId="717D5D2E" w14:textId="77777777" w:rsidR="000D4902" w:rsidRDefault="00257B58" w:rsidP="000D4902">
      <w:pPr>
        <w:ind w:left="720"/>
        <w:rPr>
          <w:noProof/>
        </w:rPr>
      </w:pPr>
      <w:sdt>
        <w:sdtPr>
          <w:rPr>
            <w:noProof/>
          </w:rPr>
          <w:id w:val="-1107270265"/>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Kyllä. Tarkentakaa:</w:t>
      </w:r>
    </w:p>
    <w:p w14:paraId="716C8F0A" w14:textId="77777777" w:rsidR="000D4902" w:rsidRPr="004B22A2" w:rsidRDefault="000D4902" w:rsidP="000D4902">
      <w:pPr>
        <w:tabs>
          <w:tab w:val="left" w:leader="dot" w:pos="9072"/>
        </w:tabs>
        <w:ind w:left="709"/>
        <w:rPr>
          <w:noProof/>
        </w:rPr>
      </w:pPr>
      <w:r w:rsidRPr="004B22A2">
        <w:rPr>
          <w:noProof/>
        </w:rPr>
        <w:tab/>
      </w:r>
    </w:p>
    <w:p w14:paraId="6CB87109" w14:textId="77777777" w:rsidR="000D4902" w:rsidRPr="004B22A2" w:rsidRDefault="00257B58" w:rsidP="000D4902">
      <w:pPr>
        <w:ind w:left="720"/>
        <w:rPr>
          <w:noProof/>
        </w:rPr>
      </w:pPr>
      <w:sdt>
        <w:sdtPr>
          <w:rPr>
            <w:noProof/>
          </w:rPr>
          <w:id w:val="-10234161"/>
          <w14:checkbox>
            <w14:checked w14:val="0"/>
            <w14:checkedState w14:val="2612" w14:font="MS Gothic"/>
            <w14:uncheckedState w14:val="2610" w14:font="MS Gothic"/>
          </w14:checkbox>
        </w:sdtPr>
        <w:sdtEndPr/>
        <w:sdtContent>
          <w:r w:rsidR="000D4902">
            <w:rPr>
              <w:rFonts w:ascii="MS Gothic" w:eastAsia="MS Gothic" w:hAnsi="MS Gothic" w:hint="eastAsia"/>
              <w:noProof/>
            </w:rPr>
            <w:t>☐</w:t>
          </w:r>
        </w:sdtContent>
      </w:sdt>
      <w:r w:rsidR="000D4902" w:rsidRPr="004B22A2">
        <w:rPr>
          <w:noProof/>
        </w:rPr>
        <w:t xml:space="preserve"> Ei.</w:t>
      </w:r>
    </w:p>
    <w:p w14:paraId="7AD55097" w14:textId="77777777" w:rsidR="000D4902" w:rsidRPr="004B22A2" w:rsidRDefault="000D4902" w:rsidP="000D4902">
      <w:pPr>
        <w:pStyle w:val="Tiret0"/>
        <w:numPr>
          <w:ilvl w:val="0"/>
          <w:numId w:val="52"/>
        </w:numPr>
        <w:rPr>
          <w:noProof/>
        </w:rPr>
      </w:pPr>
      <w:r w:rsidRPr="004B22A2">
        <w:rPr>
          <w:noProof/>
        </w:rPr>
        <w:t xml:space="preserve">Onko ilmoitettu ohjelma käytännössä kohdennettu tietyille toimialoille? </w:t>
      </w:r>
    </w:p>
    <w:p w14:paraId="6481A777" w14:textId="77777777" w:rsidR="000D4902" w:rsidRDefault="00257B58" w:rsidP="000D4902">
      <w:pPr>
        <w:ind w:left="720"/>
        <w:rPr>
          <w:noProof/>
        </w:rPr>
      </w:pPr>
      <w:sdt>
        <w:sdtPr>
          <w:rPr>
            <w:noProof/>
          </w:rPr>
          <w:id w:val="58604833"/>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Kyllä. Tarkentakaa: </w:t>
      </w:r>
    </w:p>
    <w:p w14:paraId="5D026EC0" w14:textId="77777777" w:rsidR="000D4902" w:rsidRPr="004B22A2" w:rsidRDefault="000D4902" w:rsidP="000D4902">
      <w:pPr>
        <w:tabs>
          <w:tab w:val="left" w:leader="dot" w:pos="9072"/>
        </w:tabs>
        <w:ind w:left="709"/>
        <w:rPr>
          <w:noProof/>
        </w:rPr>
      </w:pPr>
      <w:r w:rsidRPr="004B22A2">
        <w:rPr>
          <w:noProof/>
        </w:rPr>
        <w:tab/>
      </w:r>
    </w:p>
    <w:p w14:paraId="415F9284" w14:textId="77777777" w:rsidR="000D4902" w:rsidRPr="004B22A2" w:rsidRDefault="00257B58" w:rsidP="000D4902">
      <w:pPr>
        <w:ind w:left="720"/>
        <w:rPr>
          <w:noProof/>
        </w:rPr>
      </w:pPr>
      <w:sdt>
        <w:sdtPr>
          <w:rPr>
            <w:noProof/>
          </w:rPr>
          <w:id w:val="-1409915327"/>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Ei</w:t>
      </w:r>
    </w:p>
    <w:p w14:paraId="0A84B8D5" w14:textId="77777777" w:rsidR="000D4902" w:rsidRPr="004B22A2" w:rsidRDefault="000D4902" w:rsidP="000D4902">
      <w:pPr>
        <w:pStyle w:val="Tiret0"/>
        <w:numPr>
          <w:ilvl w:val="0"/>
          <w:numId w:val="52"/>
        </w:numPr>
        <w:rPr>
          <w:noProof/>
        </w:rPr>
      </w:pPr>
      <w:r w:rsidRPr="004B22A2">
        <w:rPr>
          <w:noProof/>
        </w:rPr>
        <w:t>Miten varmistetaan, että kielteiset vaikutukset ovat mahdollisimman pienet?</w:t>
      </w:r>
    </w:p>
    <w:p w14:paraId="20B385EB" w14:textId="77777777" w:rsidR="000D4902" w:rsidRPr="004B22A2" w:rsidRDefault="000D4902" w:rsidP="000D4902">
      <w:pPr>
        <w:tabs>
          <w:tab w:val="left" w:leader="dot" w:pos="9072"/>
        </w:tabs>
        <w:rPr>
          <w:noProof/>
        </w:rPr>
      </w:pPr>
      <w:r w:rsidRPr="004B22A2">
        <w:rPr>
          <w:noProof/>
        </w:rPr>
        <w:tab/>
      </w:r>
    </w:p>
    <w:p w14:paraId="2225473D" w14:textId="77777777" w:rsidR="000D4902" w:rsidRPr="004B22A2" w:rsidRDefault="000D4902" w:rsidP="000D4902">
      <w:pPr>
        <w:pStyle w:val="ManualHeading2"/>
        <w:rPr>
          <w:noProof/>
        </w:rPr>
      </w:pPr>
      <w:r w:rsidRPr="00B01D41">
        <w:rPr>
          <w:noProof/>
        </w:rPr>
        <w:t>3.5.</w:t>
      </w:r>
      <w:r w:rsidRPr="00B01D41">
        <w:rPr>
          <w:noProof/>
        </w:rPr>
        <w:tab/>
      </w:r>
      <w:r w:rsidRPr="004B22A2">
        <w:rPr>
          <w:noProof/>
        </w:rPr>
        <w:t>Läpinäkyvyys (riskirahoitussuuntaviivojen kohta 3.2.6)</w:t>
      </w:r>
    </w:p>
    <w:p w14:paraId="0B2AB1DA" w14:textId="77777777" w:rsidR="000D4902" w:rsidRPr="004B22A2" w:rsidRDefault="000D4902" w:rsidP="000D4902">
      <w:pPr>
        <w:rPr>
          <w:rFonts w:eastAsia="Times New Roman"/>
          <w:noProof/>
          <w:szCs w:val="24"/>
        </w:rPr>
      </w:pPr>
      <w:r w:rsidRPr="004B22A2">
        <w:rPr>
          <w:noProof/>
        </w:rPr>
        <w:t>Vahvistakaa, että jäsenvaltio noudattaa riskirahoitussuuntaviivojen kohdassa 3.2.6 ja liitteessä kuvattuja läpinäkyvyysvaatimuksia.</w:t>
      </w:r>
    </w:p>
    <w:p w14:paraId="7FF59EA1" w14:textId="77777777" w:rsidR="000D4902" w:rsidRPr="004B22A2" w:rsidRDefault="00257B58" w:rsidP="000D4902">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lang w:bidi="si-LK"/>
            </w:rPr>
            <w:t>☐</w:t>
          </w:r>
        </w:sdtContent>
      </w:sdt>
      <w:r w:rsidR="000D4902" w:rsidRPr="004B22A2">
        <w:rPr>
          <w:noProof/>
        </w:rPr>
        <w:t xml:space="preserve"> Kyllä.</w:t>
      </w:r>
    </w:p>
    <w:p w14:paraId="0CD38DAA" w14:textId="77777777" w:rsidR="000D4902" w:rsidRPr="004B22A2" w:rsidRDefault="000D4902" w:rsidP="000D4902">
      <w:pPr>
        <w:pStyle w:val="ManualHeading1"/>
        <w:rPr>
          <w:noProof/>
        </w:rPr>
      </w:pPr>
      <w:r w:rsidRPr="00B01D41">
        <w:rPr>
          <w:noProof/>
        </w:rPr>
        <w:t>4.</w:t>
      </w:r>
      <w:r w:rsidRPr="00B01D41">
        <w:rPr>
          <w:noProof/>
        </w:rPr>
        <w:tab/>
      </w:r>
      <w:r w:rsidRPr="004B22A2">
        <w:rPr>
          <w:noProof/>
        </w:rPr>
        <w:t>Tuen kasautuminen</w:t>
      </w:r>
    </w:p>
    <w:p w14:paraId="2AEE59F2" w14:textId="77777777" w:rsidR="000D4902" w:rsidRPr="004B22A2" w:rsidRDefault="000D4902" w:rsidP="000D4902">
      <w:pPr>
        <w:spacing w:before="240"/>
        <w:rPr>
          <w:noProof/>
        </w:rPr>
      </w:pPr>
      <w:r w:rsidRPr="004B22A2">
        <w:rPr>
          <w:noProof/>
        </w:rPr>
        <w:t>Riskirahoitustuki voi kasautua muun valtiontukitoimenpiteen kanssa, jolla ei ole yksilöitävissä olevia tukikelpoisia kustannuksia, tai vähämerkityksisen tuen (</w:t>
      </w:r>
      <w:r w:rsidRPr="004B22A2">
        <w:rPr>
          <w:i/>
          <w:noProof/>
        </w:rPr>
        <w:t>de minimis</w:t>
      </w:r>
      <w:r w:rsidRPr="004B22A2">
        <w:rPr>
          <w:noProof/>
        </w:rPr>
        <w:t>) kanssa siten, että se vastaa enintään suurinta kokonaisrahoituksen enimmäismäärää, joka on vahvistettu kussakin tapauksessa ryhmäpoikkeusasetuksella tai komission päätöksellä (riskirahoitussuuntaviivojen kappale 159).</w:t>
      </w:r>
    </w:p>
    <w:p w14:paraId="14FD72AE" w14:textId="77777777" w:rsidR="000D4902" w:rsidRPr="004B22A2" w:rsidRDefault="00257B58" w:rsidP="000D4902">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0D4902" w:rsidRPr="004B22A2">
            <w:rPr>
              <w:rFonts w:ascii="MS Gothic" w:eastAsia="MS Gothic" w:hAnsi="MS Gothic" w:hint="eastAsia"/>
              <w:noProof/>
            </w:rPr>
            <w:t>☐</w:t>
          </w:r>
        </w:sdtContent>
      </w:sdt>
      <w:r w:rsidR="000D4902" w:rsidRPr="004B22A2">
        <w:rPr>
          <w:noProof/>
        </w:rPr>
        <w:t xml:space="preserve"> Merkitkää rasti sen varmistamiseksi, että tätä sääntöä noudatetaan:</w:t>
      </w:r>
    </w:p>
    <w:p w14:paraId="5A2547EA" w14:textId="77777777" w:rsidR="000D4902" w:rsidRPr="004B22A2" w:rsidRDefault="000D4902" w:rsidP="000D4902">
      <w:pPr>
        <w:pStyle w:val="Tiret0"/>
        <w:numPr>
          <w:ilvl w:val="0"/>
          <w:numId w:val="52"/>
        </w:numPr>
        <w:rPr>
          <w:noProof/>
        </w:rPr>
      </w:pPr>
      <w:r w:rsidRPr="004B22A2">
        <w:rPr>
          <w:noProof/>
        </w:rPr>
        <w:t>Esittäkää viittaus oikeusperustaan:</w:t>
      </w:r>
    </w:p>
    <w:p w14:paraId="6344B984" w14:textId="77777777" w:rsidR="000D4902" w:rsidRPr="004B22A2" w:rsidRDefault="000D4902" w:rsidP="000D4902">
      <w:pPr>
        <w:tabs>
          <w:tab w:val="left" w:leader="dot" w:pos="9072"/>
        </w:tabs>
        <w:rPr>
          <w:noProof/>
        </w:rPr>
      </w:pPr>
      <w:r w:rsidRPr="004B22A2">
        <w:rPr>
          <w:noProof/>
        </w:rPr>
        <w:tab/>
      </w:r>
    </w:p>
    <w:p w14:paraId="5E8DF12A" w14:textId="77777777" w:rsidR="000D4902" w:rsidRPr="004B22A2" w:rsidRDefault="000D4902" w:rsidP="000D4902">
      <w:pPr>
        <w:pStyle w:val="Tiret0"/>
        <w:numPr>
          <w:ilvl w:val="0"/>
          <w:numId w:val="52"/>
        </w:numPr>
        <w:rPr>
          <w:noProof/>
        </w:rPr>
      </w:pPr>
      <w:r w:rsidRPr="004B22A2">
        <w:rPr>
          <w:noProof/>
        </w:rPr>
        <w:t>Selittäkää, miten kasautumista koskevien sääntöjen noudattaminen saavutetaan:</w:t>
      </w:r>
    </w:p>
    <w:p w14:paraId="0669CDE6" w14:textId="77777777" w:rsidR="000D4902" w:rsidRPr="004B22A2" w:rsidRDefault="000D4902" w:rsidP="000D4902">
      <w:pPr>
        <w:tabs>
          <w:tab w:val="left" w:leader="dot" w:pos="9072"/>
        </w:tabs>
        <w:rPr>
          <w:noProof/>
        </w:rPr>
      </w:pPr>
      <w:r w:rsidRPr="004B22A2">
        <w:rPr>
          <w:noProof/>
        </w:rPr>
        <w:tab/>
      </w:r>
    </w:p>
    <w:p w14:paraId="240CAAC7" w14:textId="77777777" w:rsidR="000D4902" w:rsidRPr="004B22A2" w:rsidRDefault="000D4902" w:rsidP="000D4902">
      <w:pPr>
        <w:pStyle w:val="ManualHeading1"/>
        <w:rPr>
          <w:noProof/>
        </w:rPr>
      </w:pPr>
      <w:r w:rsidRPr="00B01D41">
        <w:rPr>
          <w:noProof/>
        </w:rPr>
        <w:lastRenderedPageBreak/>
        <w:t>5.</w:t>
      </w:r>
      <w:r w:rsidRPr="00B01D41">
        <w:rPr>
          <w:noProof/>
        </w:rPr>
        <w:tab/>
      </w:r>
      <w:r w:rsidRPr="004B22A2">
        <w:rPr>
          <w:noProof/>
        </w:rPr>
        <w:t>Muita tietoja</w:t>
      </w:r>
    </w:p>
    <w:p w14:paraId="15004CF1" w14:textId="77777777" w:rsidR="000D4902" w:rsidRPr="004B22A2" w:rsidRDefault="000D4902" w:rsidP="000D4902">
      <w:pPr>
        <w:keepNext/>
        <w:spacing w:before="240"/>
        <w:rPr>
          <w:noProof/>
        </w:rPr>
      </w:pPr>
      <w:r w:rsidRPr="004B22A2">
        <w:rPr>
          <w:noProof/>
        </w:rPr>
        <w:t>Esittäkää tässä kaikki muut tiedot, jotka katsotte olennaisiksi arvioitaessa asianomaisia toimenpiteitä riskirahoitussuuntaviivojen näkökulmasta:</w:t>
      </w:r>
    </w:p>
    <w:p w14:paraId="47947951" w14:textId="77777777" w:rsidR="000D4902" w:rsidRPr="004B22A2" w:rsidRDefault="000D4902" w:rsidP="000D4902">
      <w:pPr>
        <w:tabs>
          <w:tab w:val="left" w:leader="dot" w:pos="9072"/>
        </w:tabs>
        <w:rPr>
          <w:noProof/>
        </w:rPr>
      </w:pPr>
      <w:r w:rsidRPr="004B22A2">
        <w:rPr>
          <w:noProof/>
        </w:rPr>
        <w:tab/>
      </w:r>
    </w:p>
    <w:p w14:paraId="4237193D" w14:textId="77777777" w:rsidR="00E6658B" w:rsidRDefault="00E6658B"/>
    <w:sectPr w:rsidR="00E6658B" w:rsidSect="000D4902">
      <w:footerReference w:type="default" r:id="rId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5BFE8" w14:textId="77777777" w:rsidR="000D4902" w:rsidRDefault="000D4902" w:rsidP="000D4902">
      <w:pPr>
        <w:spacing w:before="0" w:after="0"/>
      </w:pPr>
      <w:r>
        <w:separator/>
      </w:r>
    </w:p>
  </w:endnote>
  <w:endnote w:type="continuationSeparator" w:id="0">
    <w:p w14:paraId="4E37D473" w14:textId="77777777" w:rsidR="000D4902" w:rsidRDefault="000D4902" w:rsidP="000D49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F8F3" w14:textId="77777777" w:rsidR="00AB489F" w:rsidRPr="00D51AD5" w:rsidRDefault="00AB489F" w:rsidP="00D51AD5">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132AB" w14:textId="77777777" w:rsidR="000D4902" w:rsidRDefault="000D4902" w:rsidP="000D4902">
      <w:pPr>
        <w:spacing w:before="0" w:after="0"/>
      </w:pPr>
      <w:r>
        <w:separator/>
      </w:r>
    </w:p>
  </w:footnote>
  <w:footnote w:type="continuationSeparator" w:id="0">
    <w:p w14:paraId="5B09F86F" w14:textId="77777777" w:rsidR="000D4902" w:rsidRDefault="000D4902" w:rsidP="000D4902">
      <w:pPr>
        <w:spacing w:before="0" w:after="0"/>
      </w:pPr>
      <w:r>
        <w:continuationSeparator/>
      </w:r>
    </w:p>
  </w:footnote>
  <w:footnote w:id="1">
    <w:p w14:paraId="25FEE202" w14:textId="77777777" w:rsidR="000D4902" w:rsidRPr="004B22A2" w:rsidRDefault="000D4902" w:rsidP="000D4902">
      <w:pPr>
        <w:pStyle w:val="FootnoteText"/>
      </w:pPr>
      <w:r>
        <w:rPr>
          <w:rStyle w:val="FootnoteReference"/>
        </w:rPr>
        <w:footnoteRef/>
      </w:r>
      <w:r w:rsidRPr="004B22A2">
        <w:tab/>
        <w:t xml:space="preserve">Suuntaviivat valtiontuelle riskirahoitussijoitusten edistämiseksi (EUVL C 508, 16.12.2021, s. 1), saatavilla osoitteessa </w:t>
      </w:r>
      <w:hyperlink r:id="rId1" w:history="1">
        <w:r w:rsidRPr="004B22A2">
          <w:rPr>
            <w:rStyle w:val="Hyperlink"/>
          </w:rPr>
          <w:t>https://eur-lex.europa.eu/legal-content/FI/TXT/?uri=CELEX:52021XC1216(04)</w:t>
        </w:r>
      </w:hyperlink>
      <w:r w:rsidRPr="004B22A2">
        <w:t>.</w:t>
      </w:r>
    </w:p>
  </w:footnote>
  <w:footnote w:id="2">
    <w:p w14:paraId="3E312870" w14:textId="77777777" w:rsidR="000D4902" w:rsidRPr="004B22A2" w:rsidRDefault="000D4902" w:rsidP="000D4902">
      <w:pPr>
        <w:pStyle w:val="FootnoteText"/>
      </w:pPr>
      <w:r>
        <w:rPr>
          <w:rStyle w:val="FootnoteReference"/>
        </w:rPr>
        <w:footnoteRef/>
      </w:r>
      <w:r w:rsidRPr="004B22A2">
        <w:tab/>
        <w:t xml:space="preserve">Ks. tämän lisätietolomakkeen kohta 3. </w:t>
      </w:r>
    </w:p>
  </w:footnote>
  <w:footnote w:id="3">
    <w:p w14:paraId="7EE935FD" w14:textId="77777777" w:rsidR="000D4902" w:rsidRPr="004B22A2" w:rsidRDefault="000D4902" w:rsidP="000D4902">
      <w:pPr>
        <w:pStyle w:val="FootnoteText"/>
      </w:pPr>
      <w:r>
        <w:rPr>
          <w:rStyle w:val="FootnoteReference"/>
        </w:rPr>
        <w:footnoteRef/>
      </w:r>
      <w:r w:rsidRPr="004B22A2">
        <w:tab/>
        <w:t>Komission asetus, annettu 17 päivänä kesäkuuta 2014, (EU) N:o 651/2014 tiettyjen tukimuotojen toteamisesta sisämarkkinoille soveltuviksi perussopimuksen 107 ja 108 artiklan mukaisesti (EUVL L 187, 26.6.2014, s. 1, ELI: </w:t>
      </w:r>
      <w:hyperlink r:id="rId2" w:tooltip="Avaa asiakirjan ELI URI -osoitteen kautta." w:history="1">
        <w:r w:rsidRPr="004B22A2">
          <w:rPr>
            <w:rStyle w:val="Hyperlink"/>
          </w:rPr>
          <w:t>http://data.europa.eu/eli/reg/2014/651/oj</w:t>
        </w:r>
      </w:hyperlink>
      <w:r w:rsidRPr="004B22A2">
        <w:t>). Ks. erityisesti 3 jakso ”Pk-yrityksille rahoituksensaantiin myönnettävä tuki” ja siihen sisältyvät 21, 21 a, 22, 23 ja 24 artikla.</w:t>
      </w:r>
    </w:p>
  </w:footnote>
  <w:footnote w:id="4">
    <w:p w14:paraId="53C91AED" w14:textId="77777777" w:rsidR="000D4902" w:rsidRPr="004B22A2" w:rsidRDefault="000D4902" w:rsidP="000D4902">
      <w:pPr>
        <w:pStyle w:val="FootnoteText"/>
      </w:pPr>
      <w:r>
        <w:rPr>
          <w:rStyle w:val="FootnoteReference"/>
        </w:rPr>
        <w:footnoteRef/>
      </w:r>
      <w:r w:rsidRPr="004B22A2">
        <w:tab/>
        <w:t xml:space="preserve">Komission asetus (EU) 2023/2831, annettu 13 päivänä joulukuuta 2023, Euroopan unionin toiminnasta tehdyn sopimuksen 107 ja 108 artiklan soveltamisesta vähämerkityksiseen tukeen (EUVL L, 2023/2831, 15.12.2023, ELI: </w:t>
      </w:r>
      <w:hyperlink r:id="rId3" w:history="1">
        <w:r w:rsidRPr="004B22A2">
          <w:rPr>
            <w:rStyle w:val="Hyperlink"/>
          </w:rPr>
          <w:t>http://data.europa.eu/eli/reg/2023/2831/oj</w:t>
        </w:r>
      </w:hyperlink>
      <w:r w:rsidRPr="004B22A2">
        <w:t>).</w:t>
      </w:r>
    </w:p>
  </w:footnote>
  <w:footnote w:id="5">
    <w:p w14:paraId="651AE537" w14:textId="77777777" w:rsidR="000D4902" w:rsidRPr="004B22A2" w:rsidRDefault="000D4902" w:rsidP="000D4902">
      <w:pPr>
        <w:pStyle w:val="FootnoteText"/>
      </w:pPr>
      <w:r>
        <w:rPr>
          <w:rStyle w:val="FootnoteReference"/>
        </w:rPr>
        <w:footnoteRef/>
      </w:r>
      <w:r w:rsidRPr="004B22A2">
        <w:tab/>
        <w:t>Komission tiedonanto Euroopan unionin toiminnasta tehdyn sopimuksen 107 artiklan 1 kohdassa tarkoitetusta valtiontuen käsitteestä, EUVL C 262, 19.7.2016, s. 1.</w:t>
      </w:r>
    </w:p>
  </w:footnote>
  <w:footnote w:id="6">
    <w:p w14:paraId="53D85721" w14:textId="77777777" w:rsidR="000D4902" w:rsidRPr="004B22A2" w:rsidRDefault="000D4902" w:rsidP="000D4902">
      <w:pPr>
        <w:pStyle w:val="FootnoteText"/>
      </w:pPr>
      <w:r>
        <w:rPr>
          <w:rStyle w:val="FootnoteReference"/>
        </w:rPr>
        <w:footnoteRef/>
      </w:r>
      <w:r w:rsidRPr="004B22A2">
        <w:tab/>
        <w:t>Komission tiedonanto viite- ja diskonttokorkojen määrittämisessä sovellettavan menetelmän tarkistamisesta (EUVL C 14, 19.1.2008, s. 6).</w:t>
      </w:r>
    </w:p>
  </w:footnote>
  <w:footnote w:id="7">
    <w:p w14:paraId="2D937943" w14:textId="77777777" w:rsidR="000D4902" w:rsidRPr="004B22A2" w:rsidRDefault="000D4902" w:rsidP="000D4902">
      <w:pPr>
        <w:pStyle w:val="FootnoteText"/>
      </w:pPr>
      <w:r>
        <w:rPr>
          <w:rStyle w:val="FootnoteReference"/>
        </w:rPr>
        <w:footnoteRef/>
      </w:r>
      <w:r w:rsidRPr="004B22A2">
        <w:tab/>
        <w:t>Komission tiedonanto EY:n perustamissopimuksen 87 ja 88 artiklan soveltamisesta valtiontukiin takauksina (EUVL C 155, 20.6.2008, s. 10).</w:t>
      </w:r>
    </w:p>
  </w:footnote>
  <w:footnote w:id="8">
    <w:p w14:paraId="0D9FC4E0" w14:textId="77777777" w:rsidR="000D4902" w:rsidRPr="004B22A2" w:rsidRDefault="000D4902" w:rsidP="000D4902">
      <w:pPr>
        <w:pStyle w:val="FootnoteText"/>
      </w:pPr>
      <w:r>
        <w:rPr>
          <w:rStyle w:val="FootnoteReference"/>
        </w:rPr>
        <w:footnoteRef/>
      </w:r>
      <w:r w:rsidRPr="004B22A2">
        <w:tab/>
        <w:t>Komission tiedonanto – Suuntaviivat valtiontuesta rahoitusalan ulkopuolisten vaikeuksissa olevien yritysten pelastamiseen ja rakenneuudistukseen (EUVL C 249, 31.7.2014, s. 1).</w:t>
      </w:r>
    </w:p>
  </w:footnote>
  <w:footnote w:id="9">
    <w:p w14:paraId="45508E6E" w14:textId="77777777" w:rsidR="000D4902" w:rsidRPr="004B22A2" w:rsidRDefault="000D4902" w:rsidP="000D4902">
      <w:pPr>
        <w:pStyle w:val="FootnoteText"/>
      </w:pPr>
      <w:r>
        <w:rPr>
          <w:rStyle w:val="FootnoteReference"/>
        </w:rPr>
        <w:footnoteRef/>
      </w:r>
      <w:r w:rsidRPr="004B22A2">
        <w:tab/>
        <w:t>Riskirahoitussuuntaviivoissa (kappale 50) edellytetään, että kaikista ilmoitettavista riskirahoitustoimenpiteistä tehdään ja toimitetaan ennakkoarviointi.</w:t>
      </w:r>
    </w:p>
  </w:footnote>
  <w:footnote w:id="10">
    <w:p w14:paraId="3E74EF9F" w14:textId="77777777" w:rsidR="000D4902" w:rsidRPr="004B22A2" w:rsidRDefault="000D4902" w:rsidP="000D4902">
      <w:pPr>
        <w:pStyle w:val="FootnoteText"/>
      </w:pPr>
      <w:r>
        <w:rPr>
          <w:rStyle w:val="FootnoteReference"/>
        </w:rPr>
        <w:footnoteRef/>
      </w:r>
      <w:r w:rsidRPr="004B22A2">
        <w:tab/>
        <w:t xml:space="preserve">Riskirahoitussuuntaviivoissa edellytetään, että kaikista ilmoitettavista riskirahoitustoimenpiteistä tehdään ja toimitetaan perusteellinen ennakkoarviointi (kappaleet 50–56). Riskirahoitussuuntaviivoissa selvennetään tällaisen ennakkoarvioinnin peruselementtejä (kappaleet 61–65 ja 164). </w:t>
      </w:r>
    </w:p>
  </w:footnote>
  <w:footnote w:id="11">
    <w:p w14:paraId="2719828D" w14:textId="77777777" w:rsidR="000D4902" w:rsidRPr="004B22A2" w:rsidRDefault="000D4902" w:rsidP="000D4902">
      <w:pPr>
        <w:pStyle w:val="FootnoteText"/>
      </w:pPr>
      <w:r>
        <w:rPr>
          <w:rStyle w:val="FootnoteReference"/>
        </w:rPr>
        <w:footnoteRef/>
      </w:r>
      <w:r w:rsidRPr="004B22A2">
        <w:tab/>
        <w:t>Euroopan parlamentin ja neuvoston asetus (EU) N:o 1303/2013, annettu 17 päivänä joulukuuta 2013, Euroopan aluekehitysrahastoa, Euroopan sosiaalirahastoa, koheesiorahastoa, Euroopan maaseudun kehittämisen maatalousrahastoa ja Euroopan meri- ja kalatalousrahastoa koskevista yhteisistä säännöksistä sekä Euroopan aluekehitysrahastoa, Euroopan sosiaalirahastoa, koheesiorahastoa ja Euroopan meri- ja kalatalousrahastoa koskevista yleisistä säännöksistä sekä neuvoston asetuksen (EY) N:o 1083/2006 kumoamisesta (EUVL L 347, 20.12.2013, s. 320).</w:t>
      </w:r>
    </w:p>
  </w:footnote>
  <w:footnote w:id="12">
    <w:p w14:paraId="18B22242" w14:textId="77777777" w:rsidR="000D4902" w:rsidRPr="004B22A2" w:rsidRDefault="000D4902" w:rsidP="000D4902">
      <w:pPr>
        <w:pStyle w:val="FootnoteText"/>
      </w:pPr>
      <w:r>
        <w:rPr>
          <w:rStyle w:val="FootnoteReference"/>
        </w:rPr>
        <w:footnoteRef/>
      </w:r>
      <w:r w:rsidRPr="004B22A2">
        <w:tab/>
        <w:t>Euroopan parlamentin ja neuvoston asetus (EU) 2021/1060, annettu 24 päivänä kesäkuuta 2021, Euroopan aluekehitysrahastoa, Euroopan sosiaalirahasto plussaa, koheesiorahastoa ja Euroopan meri-, kalatalous- ja vesiviljelyrahastoa koskevista yleisistä säännöksistä ja rahoitussäännöistä sekä turvapaikka- ja maahanmuuttorahastoa, sisäisen turvallisuuden rahastoa ja rajaturvallisuuden ja viisumipolitiikan rahoitusvälinettä koskevista rahoitussäännöistä (EUVL L 231, 30.6.2021, s. 159).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742994525">
    <w:abstractNumId w:val="11"/>
  </w:num>
  <w:num w:numId="24" w16cid:durableId="14490859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7067522">
    <w:abstractNumId w:val="18"/>
  </w:num>
  <w:num w:numId="26" w16cid:durableId="954142228">
    <w:abstractNumId w:val="31"/>
  </w:num>
  <w:num w:numId="27" w16cid:durableId="1677347220">
    <w:abstractNumId w:val="33"/>
  </w:num>
  <w:num w:numId="28" w16cid:durableId="1014694037">
    <w:abstractNumId w:val="32"/>
  </w:num>
  <w:num w:numId="29" w16cid:durableId="1109930071">
    <w:abstractNumId w:val="35"/>
  </w:num>
  <w:num w:numId="30" w16cid:durableId="1285190929">
    <w:abstractNumId w:val="13"/>
  </w:num>
  <w:num w:numId="31" w16cid:durableId="4406162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9928301">
    <w:abstractNumId w:val="14"/>
  </w:num>
  <w:num w:numId="33" w16cid:durableId="1214728378">
    <w:abstractNumId w:val="29"/>
    <w:lvlOverride w:ilvl="0">
      <w:startOverride w:val="1"/>
    </w:lvlOverride>
  </w:num>
  <w:num w:numId="34" w16cid:durableId="157313650">
    <w:abstractNumId w:val="29"/>
    <w:lvlOverride w:ilvl="0">
      <w:startOverride w:val="1"/>
    </w:lvlOverride>
  </w:num>
  <w:num w:numId="35" w16cid:durableId="454443524">
    <w:abstractNumId w:val="6"/>
    <w:lvlOverride w:ilvl="0">
      <w:startOverride w:val="1"/>
    </w:lvlOverride>
  </w:num>
  <w:num w:numId="36" w16cid:durableId="1335108514">
    <w:abstractNumId w:val="6"/>
    <w:lvlOverride w:ilvl="0">
      <w:startOverride w:val="1"/>
    </w:lvlOverride>
  </w:num>
  <w:num w:numId="37" w16cid:durableId="1125611859">
    <w:abstractNumId w:val="6"/>
    <w:lvlOverride w:ilvl="0">
      <w:startOverride w:val="1"/>
    </w:lvlOverride>
  </w:num>
  <w:num w:numId="38" w16cid:durableId="1388527964">
    <w:abstractNumId w:val="20"/>
    <w:lvlOverride w:ilvl="0">
      <w:startOverride w:val="1"/>
    </w:lvlOverride>
  </w:num>
  <w:num w:numId="39" w16cid:durableId="858465909">
    <w:abstractNumId w:val="29"/>
    <w:lvlOverride w:ilvl="0">
      <w:startOverride w:val="1"/>
    </w:lvlOverride>
  </w:num>
  <w:num w:numId="40" w16cid:durableId="624775951">
    <w:abstractNumId w:val="29"/>
    <w:lvlOverride w:ilvl="0">
      <w:startOverride w:val="1"/>
    </w:lvlOverride>
  </w:num>
  <w:num w:numId="41" w16cid:durableId="1396202406">
    <w:abstractNumId w:val="29"/>
    <w:lvlOverride w:ilvl="0">
      <w:startOverride w:val="1"/>
    </w:lvlOverride>
  </w:num>
  <w:num w:numId="42" w16cid:durableId="2055620760">
    <w:abstractNumId w:val="29"/>
    <w:lvlOverride w:ilvl="0">
      <w:startOverride w:val="1"/>
    </w:lvlOverride>
  </w:num>
  <w:num w:numId="43" w16cid:durableId="1706826014">
    <w:abstractNumId w:val="29"/>
    <w:lvlOverride w:ilvl="0">
      <w:startOverride w:val="1"/>
    </w:lvlOverride>
  </w:num>
  <w:num w:numId="44" w16cid:durableId="895166532">
    <w:abstractNumId w:val="14"/>
    <w:lvlOverride w:ilvl="0">
      <w:startOverride w:val="1"/>
    </w:lvlOverride>
  </w:num>
  <w:num w:numId="45" w16cid:durableId="869143427">
    <w:abstractNumId w:val="29"/>
    <w:lvlOverride w:ilvl="0">
      <w:startOverride w:val="1"/>
    </w:lvlOverride>
  </w:num>
  <w:num w:numId="46" w16cid:durableId="1595743398">
    <w:abstractNumId w:val="20"/>
    <w:lvlOverride w:ilvl="0">
      <w:startOverride w:val="1"/>
    </w:lvlOverride>
  </w:num>
  <w:num w:numId="47" w16cid:durableId="438915012">
    <w:abstractNumId w:val="20"/>
    <w:lvlOverride w:ilvl="0">
      <w:startOverride w:val="1"/>
    </w:lvlOverride>
  </w:num>
  <w:num w:numId="48" w16cid:durableId="1867019789">
    <w:abstractNumId w:val="29"/>
    <w:lvlOverride w:ilvl="0">
      <w:startOverride w:val="1"/>
    </w:lvlOverride>
  </w:num>
  <w:num w:numId="49" w16cid:durableId="1803188929">
    <w:abstractNumId w:val="29"/>
    <w:lvlOverride w:ilvl="0">
      <w:startOverride w:val="1"/>
    </w:lvlOverride>
  </w:num>
  <w:num w:numId="50" w16cid:durableId="810439860">
    <w:abstractNumId w:val="29"/>
    <w:lvlOverride w:ilvl="0">
      <w:startOverride w:val="1"/>
    </w:lvlOverride>
  </w:num>
  <w:num w:numId="51" w16cid:durableId="909579823">
    <w:abstractNumId w:val="29"/>
    <w:lvlOverride w:ilvl="0">
      <w:startOverride w:val="1"/>
    </w:lvlOverride>
  </w:num>
  <w:num w:numId="52" w16cid:durableId="1982035403">
    <w:abstractNumId w:val="29"/>
    <w:lvlOverride w:ilvl="0">
      <w:startOverride w:val="1"/>
    </w:lvlOverride>
  </w:num>
  <w:num w:numId="53" w16cid:durableId="1327708244">
    <w:abstractNumId w:val="20"/>
    <w:lvlOverride w:ilvl="0">
      <w:startOverride w:val="1"/>
    </w:lvlOverride>
  </w:num>
  <w:num w:numId="54" w16cid:durableId="1549806447">
    <w:abstractNumId w:val="29"/>
    <w:lvlOverride w:ilvl="0">
      <w:startOverride w:val="1"/>
    </w:lvlOverride>
  </w:num>
  <w:num w:numId="55" w16cid:durableId="900022643">
    <w:abstractNumId w:val="34"/>
    <w:lvlOverride w:ilvl="0">
      <w:startOverride w:val="1"/>
    </w:lvlOverride>
  </w:num>
  <w:num w:numId="56" w16cid:durableId="8913042">
    <w:abstractNumId w:val="20"/>
  </w:num>
  <w:num w:numId="57" w16cid:durableId="1368337793">
    <w:abstractNumId w:val="16"/>
  </w:num>
  <w:num w:numId="58" w16cid:durableId="121922230">
    <w:abstractNumId w:val="22"/>
  </w:num>
  <w:num w:numId="59" w16cid:durableId="121770595">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D4902"/>
    <w:rsid w:val="000216FC"/>
    <w:rsid w:val="00023793"/>
    <w:rsid w:val="0002601F"/>
    <w:rsid w:val="000530AA"/>
    <w:rsid w:val="00053A8E"/>
    <w:rsid w:val="00055092"/>
    <w:rsid w:val="00061517"/>
    <w:rsid w:val="00061AD8"/>
    <w:rsid w:val="00073E1D"/>
    <w:rsid w:val="000A0CEC"/>
    <w:rsid w:val="000C3D88"/>
    <w:rsid w:val="000D3A13"/>
    <w:rsid w:val="000D4902"/>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06F"/>
    <w:rsid w:val="00255B1E"/>
    <w:rsid w:val="00257B58"/>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3350"/>
    <w:rsid w:val="00473044"/>
    <w:rsid w:val="0047552D"/>
    <w:rsid w:val="00483A8A"/>
    <w:rsid w:val="0048768B"/>
    <w:rsid w:val="00496832"/>
    <w:rsid w:val="004A093C"/>
    <w:rsid w:val="004C17F1"/>
    <w:rsid w:val="004D2009"/>
    <w:rsid w:val="004D6135"/>
    <w:rsid w:val="004E79BD"/>
    <w:rsid w:val="004F1031"/>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489F"/>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07F48"/>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0F43"/>
  <w15:chartTrackingRefBased/>
  <w15:docId w15:val="{A5BC2E3B-2865-4DA7-A524-AEABD05D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902"/>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D490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D490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0D490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D490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D490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9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90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9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490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490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D4902"/>
    <w:rPr>
      <w:i/>
      <w:iCs/>
      <w:color w:val="365F91" w:themeColor="accent1" w:themeShade="BF"/>
    </w:rPr>
  </w:style>
  <w:style w:type="paragraph" w:styleId="IntenseQuote">
    <w:name w:val="Intense Quote"/>
    <w:basedOn w:val="Normal"/>
    <w:next w:val="Normal"/>
    <w:link w:val="IntenseQuoteChar"/>
    <w:uiPriority w:val="30"/>
    <w:qFormat/>
    <w:rsid w:val="000D490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D490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D4902"/>
    <w:rPr>
      <w:b/>
      <w:bCs/>
      <w:smallCaps/>
      <w:color w:val="365F91" w:themeColor="accent1" w:themeShade="BF"/>
      <w:spacing w:val="5"/>
    </w:rPr>
  </w:style>
  <w:style w:type="character" w:styleId="BookTitle">
    <w:name w:val="Book Title"/>
    <w:uiPriority w:val="33"/>
    <w:qFormat/>
    <w:rsid w:val="000D4902"/>
    <w:rPr>
      <w:b/>
      <w:bCs/>
      <w:smallCaps/>
      <w:spacing w:val="5"/>
    </w:rPr>
  </w:style>
  <w:style w:type="character" w:styleId="Strong">
    <w:name w:val="Strong"/>
    <w:uiPriority w:val="22"/>
    <w:qFormat/>
    <w:rsid w:val="000D4902"/>
    <w:rPr>
      <w:b/>
      <w:bCs/>
    </w:rPr>
  </w:style>
  <w:style w:type="paragraph" w:customStyle="1" w:styleId="SUPERSChar">
    <w:name w:val="SUPERS Char"/>
    <w:aliases w:val="EN Footnote Reference Char"/>
    <w:basedOn w:val="Normal"/>
    <w:link w:val="FootnoteReference"/>
    <w:uiPriority w:val="99"/>
    <w:rsid w:val="000D490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0D490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0D4902"/>
    <w:pPr>
      <w:numPr>
        <w:numId w:val="28"/>
      </w:numPr>
      <w:spacing w:before="0" w:after="240"/>
    </w:pPr>
    <w:rPr>
      <w:rFonts w:eastAsia="Times New Roman"/>
      <w:szCs w:val="20"/>
    </w:rPr>
  </w:style>
  <w:style w:type="character" w:customStyle="1" w:styleId="Corpsdutexte2">
    <w:name w:val="Corps du texte (2)_"/>
    <w:link w:val="Corpsdutexte21"/>
    <w:uiPriority w:val="99"/>
    <w:rsid w:val="000D4902"/>
    <w:rPr>
      <w:i/>
      <w:iCs/>
      <w:sz w:val="15"/>
      <w:szCs w:val="15"/>
      <w:shd w:val="clear" w:color="auto" w:fill="FFFFFF"/>
    </w:rPr>
  </w:style>
  <w:style w:type="character" w:customStyle="1" w:styleId="Tabledesmatires3">
    <w:name w:val="Table des matières (3)_"/>
    <w:link w:val="Tabledesmatires31"/>
    <w:uiPriority w:val="99"/>
    <w:rsid w:val="000D4902"/>
    <w:rPr>
      <w:b/>
      <w:bCs/>
      <w:sz w:val="16"/>
      <w:szCs w:val="16"/>
      <w:shd w:val="clear" w:color="auto" w:fill="FFFFFF"/>
    </w:rPr>
  </w:style>
  <w:style w:type="character" w:customStyle="1" w:styleId="Corpsdutexte218">
    <w:name w:val="Corps du texte (2)18"/>
    <w:uiPriority w:val="99"/>
    <w:rsid w:val="000D4902"/>
  </w:style>
  <w:style w:type="paragraph" w:customStyle="1" w:styleId="Corpsdutexte21">
    <w:name w:val="Corps du texte (2)1"/>
    <w:basedOn w:val="Normal"/>
    <w:link w:val="Corpsdutexte2"/>
    <w:uiPriority w:val="99"/>
    <w:rsid w:val="000D490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0D490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0D4902"/>
    <w:rPr>
      <w:sz w:val="15"/>
      <w:szCs w:val="15"/>
      <w:shd w:val="clear" w:color="auto" w:fill="FFFFFF"/>
    </w:rPr>
  </w:style>
  <w:style w:type="character" w:customStyle="1" w:styleId="Corpsdutexte4">
    <w:name w:val="Corps du texte (4)_"/>
    <w:link w:val="Corpsdutexte41"/>
    <w:uiPriority w:val="99"/>
    <w:rsid w:val="000D4902"/>
    <w:rPr>
      <w:b/>
      <w:bCs/>
      <w:sz w:val="16"/>
      <w:szCs w:val="16"/>
      <w:shd w:val="clear" w:color="auto" w:fill="FFFFFF"/>
    </w:rPr>
  </w:style>
  <w:style w:type="paragraph" w:customStyle="1" w:styleId="Corpsdutexte1">
    <w:name w:val="Corps du texte1"/>
    <w:basedOn w:val="Normal"/>
    <w:link w:val="Corpsdutexte"/>
    <w:rsid w:val="000D490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0D490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0D4902"/>
    <w:rPr>
      <w:sz w:val="15"/>
      <w:szCs w:val="15"/>
      <w:shd w:val="clear" w:color="auto" w:fill="FFFFFF"/>
    </w:rPr>
  </w:style>
  <w:style w:type="paragraph" w:customStyle="1" w:styleId="Tabledesmatires0">
    <w:name w:val="Table des matières"/>
    <w:basedOn w:val="Normal"/>
    <w:link w:val="Tabledesmatires"/>
    <w:uiPriority w:val="99"/>
    <w:rsid w:val="000D490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0D4902"/>
  </w:style>
  <w:style w:type="table" w:styleId="TableGrid">
    <w:name w:val="Table Grid"/>
    <w:basedOn w:val="TableNormal"/>
    <w:uiPriority w:val="59"/>
    <w:rsid w:val="000D490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D490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0D4902"/>
    <w:rPr>
      <w:rFonts w:ascii="Calibri" w:eastAsia="Calibri" w:hAnsi="Calibri" w:cs="Times New Roman"/>
      <w:kern w:val="0"/>
      <w:szCs w:val="21"/>
      <w:lang w:val="fi-FI"/>
      <w14:ligatures w14:val="none"/>
    </w:rPr>
  </w:style>
  <w:style w:type="paragraph" w:customStyle="1" w:styleId="Contact">
    <w:name w:val="Contact"/>
    <w:basedOn w:val="Normal"/>
    <w:next w:val="Normal"/>
    <w:rsid w:val="000D4902"/>
    <w:pPr>
      <w:spacing w:before="480" w:after="0"/>
      <w:ind w:left="567" w:hanging="567"/>
      <w:jc w:val="left"/>
    </w:pPr>
    <w:rPr>
      <w:rFonts w:eastAsia="Times New Roman"/>
      <w:szCs w:val="20"/>
    </w:rPr>
  </w:style>
  <w:style w:type="paragraph" w:customStyle="1" w:styleId="ListBullet1">
    <w:name w:val="List Bullet 1"/>
    <w:basedOn w:val="Text1"/>
    <w:rsid w:val="000D4902"/>
    <w:pPr>
      <w:numPr>
        <w:numId w:val="25"/>
      </w:numPr>
      <w:spacing w:before="0" w:after="240"/>
    </w:pPr>
    <w:rPr>
      <w:rFonts w:eastAsia="Times New Roman"/>
      <w:szCs w:val="20"/>
    </w:rPr>
  </w:style>
  <w:style w:type="paragraph" w:customStyle="1" w:styleId="ListDash">
    <w:name w:val="List Dash"/>
    <w:basedOn w:val="Normal"/>
    <w:rsid w:val="000D4902"/>
    <w:pPr>
      <w:numPr>
        <w:numId w:val="26"/>
      </w:numPr>
      <w:spacing w:before="0" w:after="240"/>
    </w:pPr>
    <w:rPr>
      <w:rFonts w:eastAsia="Times New Roman"/>
      <w:szCs w:val="20"/>
    </w:rPr>
  </w:style>
  <w:style w:type="paragraph" w:customStyle="1" w:styleId="ListDash1">
    <w:name w:val="List Dash 1"/>
    <w:basedOn w:val="Text1"/>
    <w:rsid w:val="000D4902"/>
    <w:pPr>
      <w:numPr>
        <w:numId w:val="27"/>
      </w:numPr>
      <w:spacing w:before="0" w:after="240"/>
    </w:pPr>
    <w:rPr>
      <w:rFonts w:eastAsia="Times New Roman"/>
      <w:szCs w:val="20"/>
    </w:rPr>
  </w:style>
  <w:style w:type="paragraph" w:customStyle="1" w:styleId="ListDash3">
    <w:name w:val="List Dash 3"/>
    <w:basedOn w:val="Text3"/>
    <w:rsid w:val="000D4902"/>
    <w:pPr>
      <w:numPr>
        <w:numId w:val="29"/>
      </w:numPr>
      <w:spacing w:before="0" w:after="240"/>
    </w:pPr>
    <w:rPr>
      <w:rFonts w:eastAsia="Times New Roman"/>
      <w:szCs w:val="20"/>
    </w:rPr>
  </w:style>
  <w:style w:type="paragraph" w:customStyle="1" w:styleId="ListDash4">
    <w:name w:val="List Dash 4"/>
    <w:basedOn w:val="Normal"/>
    <w:rsid w:val="000D4902"/>
    <w:pPr>
      <w:numPr>
        <w:numId w:val="30"/>
      </w:numPr>
      <w:spacing w:before="0" w:after="240"/>
    </w:pPr>
    <w:rPr>
      <w:rFonts w:eastAsia="Times New Roman"/>
      <w:szCs w:val="20"/>
    </w:rPr>
  </w:style>
  <w:style w:type="paragraph" w:customStyle="1" w:styleId="ListNumberLevel2">
    <w:name w:val="List Number (Level 2)"/>
    <w:basedOn w:val="Normal"/>
    <w:rsid w:val="000D4902"/>
    <w:pPr>
      <w:numPr>
        <w:ilvl w:val="1"/>
        <w:numId w:val="24"/>
      </w:numPr>
      <w:spacing w:before="0" w:after="240"/>
    </w:pPr>
    <w:rPr>
      <w:rFonts w:eastAsia="Times New Roman"/>
      <w:szCs w:val="20"/>
    </w:rPr>
  </w:style>
  <w:style w:type="paragraph" w:customStyle="1" w:styleId="ListNumber1Level2">
    <w:name w:val="List Number 1 (Level 2)"/>
    <w:basedOn w:val="Text1"/>
    <w:rsid w:val="000D490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0D490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0D490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0D490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0D4902"/>
    <w:pPr>
      <w:numPr>
        <w:ilvl w:val="2"/>
        <w:numId w:val="24"/>
      </w:numPr>
      <w:spacing w:before="0" w:after="240"/>
    </w:pPr>
    <w:rPr>
      <w:rFonts w:eastAsia="Times New Roman"/>
      <w:szCs w:val="20"/>
    </w:rPr>
  </w:style>
  <w:style w:type="paragraph" w:customStyle="1" w:styleId="ListNumber1Level3">
    <w:name w:val="List Number 1 (Level 3)"/>
    <w:basedOn w:val="Text1"/>
    <w:rsid w:val="000D490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0D490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0D490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0D490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0D4902"/>
    <w:pPr>
      <w:numPr>
        <w:ilvl w:val="3"/>
        <w:numId w:val="24"/>
      </w:numPr>
      <w:spacing w:before="0" w:after="240"/>
    </w:pPr>
    <w:rPr>
      <w:rFonts w:eastAsia="Times New Roman"/>
      <w:szCs w:val="20"/>
    </w:rPr>
  </w:style>
  <w:style w:type="paragraph" w:customStyle="1" w:styleId="ListNumber1Level4">
    <w:name w:val="List Number 1 (Level 4)"/>
    <w:basedOn w:val="Text1"/>
    <w:rsid w:val="000D490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0D490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0D490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0D4902"/>
    <w:pPr>
      <w:tabs>
        <w:tab w:val="num" w:pos="5715"/>
      </w:tabs>
      <w:spacing w:before="0" w:after="240"/>
      <w:ind w:left="5715" w:hanging="709"/>
    </w:pPr>
    <w:rPr>
      <w:rFonts w:eastAsia="Times New Roman"/>
      <w:szCs w:val="20"/>
    </w:rPr>
  </w:style>
  <w:style w:type="numbering" w:customStyle="1" w:styleId="Style1">
    <w:name w:val="Style1"/>
    <w:uiPriority w:val="99"/>
    <w:rsid w:val="000D4902"/>
    <w:pPr>
      <w:numPr>
        <w:numId w:val="23"/>
      </w:numPr>
    </w:pPr>
  </w:style>
  <w:style w:type="character" w:customStyle="1" w:styleId="outputecliaff">
    <w:name w:val="outputecliaff"/>
    <w:rsid w:val="000D4902"/>
  </w:style>
  <w:style w:type="paragraph" w:styleId="Revision">
    <w:name w:val="Revision"/>
    <w:hidden/>
    <w:uiPriority w:val="99"/>
    <w:semiHidden/>
    <w:rsid w:val="000D490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0D490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0D4902"/>
    <w:rPr>
      <w:sz w:val="15"/>
      <w:szCs w:val="15"/>
      <w:shd w:val="clear" w:color="auto" w:fill="FFFFFF"/>
    </w:rPr>
  </w:style>
  <w:style w:type="paragraph" w:customStyle="1" w:styleId="Corpsdutexte110">
    <w:name w:val="Corps du texte (11)"/>
    <w:basedOn w:val="Normal"/>
    <w:link w:val="Corpsdutexte11"/>
    <w:rsid w:val="000D490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0D4902"/>
    <w:rPr>
      <w:sz w:val="15"/>
      <w:szCs w:val="15"/>
      <w:shd w:val="clear" w:color="auto" w:fill="FFFFFF"/>
    </w:rPr>
  </w:style>
  <w:style w:type="paragraph" w:customStyle="1" w:styleId="BodyText1">
    <w:name w:val="Body Text1"/>
    <w:basedOn w:val="Normal"/>
    <w:link w:val="Bodytext"/>
    <w:rsid w:val="000D490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0D490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4">
    <w:name w:val="CM4"/>
    <w:basedOn w:val="Default"/>
    <w:next w:val="Default"/>
    <w:uiPriority w:val="99"/>
    <w:rsid w:val="000D4902"/>
    <w:rPr>
      <w:rFonts w:ascii="EUAlbertina" w:eastAsia="Calibri" w:hAnsi="EUAlbertina" w:cs="Times New Roman"/>
      <w:color w:val="auto"/>
      <w:kern w:val="0"/>
      <w:lang w:eastAsia="en-GB"/>
      <w14:ligatures w14:val="none"/>
    </w:rPr>
  </w:style>
  <w:style w:type="character" w:customStyle="1" w:styleId="st1">
    <w:name w:val="st1"/>
    <w:rsid w:val="000D4902"/>
  </w:style>
  <w:style w:type="paragraph" w:customStyle="1" w:styleId="FooterCoverPage">
    <w:name w:val="Footer Cover Page"/>
    <w:basedOn w:val="Normal"/>
    <w:link w:val="FooterCoverPageChar"/>
    <w:rsid w:val="000D490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0D4902"/>
    <w:rPr>
      <w:rFonts w:ascii="Times New Roman" w:eastAsia="Times New Roman" w:hAnsi="Times New Roman" w:cs="Times New Roman"/>
      <w:kern w:val="0"/>
      <w:sz w:val="24"/>
      <w:szCs w:val="48"/>
      <w:lang w:val="fi-FI" w:eastAsia="en-GB"/>
      <w14:ligatures w14:val="none"/>
    </w:rPr>
  </w:style>
  <w:style w:type="paragraph" w:customStyle="1" w:styleId="HeaderCoverPage">
    <w:name w:val="Header Cover Page"/>
    <w:basedOn w:val="Normal"/>
    <w:link w:val="HeaderCoverPageChar"/>
    <w:rsid w:val="000D490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0D4902"/>
    <w:rPr>
      <w:rFonts w:ascii="Times New Roman" w:eastAsia="Times New Roman" w:hAnsi="Times New Roman" w:cs="Times New Roman"/>
      <w:kern w:val="0"/>
      <w:sz w:val="24"/>
      <w:szCs w:val="48"/>
      <w:lang w:val="fi-FI" w:eastAsia="en-GB"/>
      <w14:ligatures w14:val="none"/>
    </w:rPr>
  </w:style>
  <w:style w:type="character" w:styleId="PlaceholderText">
    <w:name w:val="Placeholder Text"/>
    <w:basedOn w:val="DefaultParagraphFont"/>
    <w:uiPriority w:val="99"/>
    <w:semiHidden/>
    <w:rsid w:val="000D4902"/>
    <w:rPr>
      <w:color w:val="666666"/>
    </w:rPr>
  </w:style>
  <w:style w:type="paragraph" w:customStyle="1" w:styleId="ManualHeading1-A">
    <w:name w:val="Manual Heading 1 - A"/>
    <w:basedOn w:val="ManualHeading1"/>
    <w:qFormat/>
    <w:rsid w:val="000D4902"/>
    <w:pPr>
      <w:numPr>
        <w:numId w:val="32"/>
      </w:numPr>
    </w:pPr>
  </w:style>
  <w:style w:type="character" w:customStyle="1" w:styleId="UnresolvedMention1">
    <w:name w:val="Unresolved Mention1"/>
    <w:basedOn w:val="DefaultParagraphFont"/>
    <w:uiPriority w:val="99"/>
    <w:semiHidden/>
    <w:unhideWhenUsed/>
    <w:rsid w:val="000D4902"/>
    <w:rPr>
      <w:color w:val="605E5C"/>
      <w:shd w:val="clear" w:color="auto" w:fill="E1DFDD"/>
    </w:rPr>
  </w:style>
  <w:style w:type="paragraph" w:styleId="TOCHeading">
    <w:name w:val="TOC Heading"/>
    <w:basedOn w:val="Normal"/>
    <w:next w:val="Normal"/>
    <w:uiPriority w:val="39"/>
    <w:semiHidden/>
    <w:unhideWhenUsed/>
    <w:qFormat/>
    <w:rsid w:val="000D4902"/>
    <w:pPr>
      <w:spacing w:after="240"/>
      <w:jc w:val="center"/>
    </w:pPr>
    <w:rPr>
      <w:b/>
      <w:sz w:val="28"/>
    </w:rPr>
  </w:style>
  <w:style w:type="paragraph" w:styleId="TOC1">
    <w:name w:val="toc 1"/>
    <w:basedOn w:val="Normal"/>
    <w:next w:val="Normal"/>
    <w:uiPriority w:val="39"/>
    <w:semiHidden/>
    <w:unhideWhenUsed/>
    <w:rsid w:val="000D4902"/>
    <w:pPr>
      <w:tabs>
        <w:tab w:val="right" w:leader="dot" w:pos="9071"/>
      </w:tabs>
      <w:spacing w:before="60"/>
      <w:ind w:left="850" w:hanging="850"/>
      <w:jc w:val="left"/>
    </w:pPr>
  </w:style>
  <w:style w:type="paragraph" w:styleId="TOC2">
    <w:name w:val="toc 2"/>
    <w:basedOn w:val="Normal"/>
    <w:next w:val="Normal"/>
    <w:uiPriority w:val="39"/>
    <w:semiHidden/>
    <w:unhideWhenUsed/>
    <w:rsid w:val="000D4902"/>
    <w:pPr>
      <w:tabs>
        <w:tab w:val="right" w:leader="dot" w:pos="9071"/>
      </w:tabs>
      <w:spacing w:before="60"/>
      <w:ind w:left="850" w:hanging="850"/>
      <w:jc w:val="left"/>
    </w:pPr>
  </w:style>
  <w:style w:type="paragraph" w:styleId="TOC3">
    <w:name w:val="toc 3"/>
    <w:basedOn w:val="Normal"/>
    <w:next w:val="Normal"/>
    <w:uiPriority w:val="39"/>
    <w:semiHidden/>
    <w:unhideWhenUsed/>
    <w:rsid w:val="000D4902"/>
    <w:pPr>
      <w:tabs>
        <w:tab w:val="right" w:leader="dot" w:pos="9071"/>
      </w:tabs>
      <w:spacing w:before="60"/>
      <w:ind w:left="850" w:hanging="850"/>
      <w:jc w:val="left"/>
    </w:pPr>
  </w:style>
  <w:style w:type="paragraph" w:styleId="TOC4">
    <w:name w:val="toc 4"/>
    <w:basedOn w:val="Normal"/>
    <w:next w:val="Normal"/>
    <w:uiPriority w:val="39"/>
    <w:semiHidden/>
    <w:unhideWhenUsed/>
    <w:rsid w:val="000D4902"/>
    <w:pPr>
      <w:tabs>
        <w:tab w:val="right" w:leader="dot" w:pos="9071"/>
      </w:tabs>
      <w:spacing w:before="60"/>
      <w:ind w:left="850" w:hanging="850"/>
      <w:jc w:val="left"/>
    </w:pPr>
  </w:style>
  <w:style w:type="paragraph" w:styleId="TOC5">
    <w:name w:val="toc 5"/>
    <w:basedOn w:val="Normal"/>
    <w:next w:val="Normal"/>
    <w:uiPriority w:val="39"/>
    <w:semiHidden/>
    <w:unhideWhenUsed/>
    <w:rsid w:val="000D4902"/>
    <w:pPr>
      <w:tabs>
        <w:tab w:val="right" w:leader="dot" w:pos="9071"/>
      </w:tabs>
      <w:spacing w:before="300"/>
      <w:jc w:val="left"/>
    </w:pPr>
  </w:style>
  <w:style w:type="paragraph" w:styleId="TOC6">
    <w:name w:val="toc 6"/>
    <w:basedOn w:val="Normal"/>
    <w:next w:val="Normal"/>
    <w:uiPriority w:val="39"/>
    <w:semiHidden/>
    <w:unhideWhenUsed/>
    <w:rsid w:val="000D4902"/>
    <w:pPr>
      <w:tabs>
        <w:tab w:val="right" w:leader="dot" w:pos="9071"/>
      </w:tabs>
      <w:spacing w:before="240"/>
      <w:jc w:val="left"/>
    </w:pPr>
  </w:style>
  <w:style w:type="paragraph" w:styleId="TOC7">
    <w:name w:val="toc 7"/>
    <w:basedOn w:val="Normal"/>
    <w:next w:val="Normal"/>
    <w:uiPriority w:val="39"/>
    <w:semiHidden/>
    <w:unhideWhenUsed/>
    <w:rsid w:val="000D4902"/>
    <w:pPr>
      <w:tabs>
        <w:tab w:val="right" w:leader="dot" w:pos="9071"/>
      </w:tabs>
      <w:spacing w:before="180"/>
      <w:jc w:val="left"/>
    </w:pPr>
  </w:style>
  <w:style w:type="paragraph" w:styleId="TOC8">
    <w:name w:val="toc 8"/>
    <w:basedOn w:val="Normal"/>
    <w:next w:val="Normal"/>
    <w:uiPriority w:val="39"/>
    <w:semiHidden/>
    <w:unhideWhenUsed/>
    <w:rsid w:val="000D4902"/>
    <w:pPr>
      <w:tabs>
        <w:tab w:val="right" w:leader="dot" w:pos="9071"/>
      </w:tabs>
      <w:jc w:val="left"/>
    </w:pPr>
  </w:style>
  <w:style w:type="paragraph" w:styleId="TOC9">
    <w:name w:val="toc 9"/>
    <w:basedOn w:val="Normal"/>
    <w:next w:val="Normal"/>
    <w:uiPriority w:val="39"/>
    <w:semiHidden/>
    <w:unhideWhenUsed/>
    <w:rsid w:val="000D4902"/>
    <w:pPr>
      <w:tabs>
        <w:tab w:val="right" w:leader="dot" w:pos="9071"/>
      </w:tabs>
      <w:ind w:left="1417" w:hanging="1417"/>
      <w:jc w:val="left"/>
    </w:pPr>
  </w:style>
  <w:style w:type="paragraph" w:customStyle="1" w:styleId="Text1">
    <w:name w:val="Text 1"/>
    <w:basedOn w:val="Normal"/>
    <w:rsid w:val="000D4902"/>
    <w:pPr>
      <w:ind w:left="850"/>
    </w:pPr>
  </w:style>
  <w:style w:type="paragraph" w:customStyle="1" w:styleId="Text2">
    <w:name w:val="Text 2"/>
    <w:basedOn w:val="Normal"/>
    <w:rsid w:val="000D4902"/>
    <w:pPr>
      <w:ind w:left="1417"/>
    </w:pPr>
  </w:style>
  <w:style w:type="paragraph" w:customStyle="1" w:styleId="Text3">
    <w:name w:val="Text 3"/>
    <w:basedOn w:val="Normal"/>
    <w:rsid w:val="000D4902"/>
    <w:pPr>
      <w:ind w:left="1984"/>
    </w:pPr>
  </w:style>
  <w:style w:type="paragraph" w:customStyle="1" w:styleId="Text4">
    <w:name w:val="Text 4"/>
    <w:basedOn w:val="Normal"/>
    <w:rsid w:val="000D4902"/>
    <w:pPr>
      <w:ind w:left="2551"/>
    </w:pPr>
  </w:style>
  <w:style w:type="paragraph" w:customStyle="1" w:styleId="Text5">
    <w:name w:val="Text 5"/>
    <w:basedOn w:val="Normal"/>
    <w:rsid w:val="000D4902"/>
    <w:pPr>
      <w:ind w:left="3118"/>
    </w:pPr>
  </w:style>
  <w:style w:type="paragraph" w:customStyle="1" w:styleId="Text6">
    <w:name w:val="Text 6"/>
    <w:basedOn w:val="Normal"/>
    <w:rsid w:val="000D4902"/>
    <w:pPr>
      <w:ind w:left="3685"/>
    </w:pPr>
  </w:style>
  <w:style w:type="paragraph" w:customStyle="1" w:styleId="QuotedText">
    <w:name w:val="Quoted Text"/>
    <w:basedOn w:val="Normal"/>
    <w:rsid w:val="000D4902"/>
    <w:pPr>
      <w:ind w:left="1417"/>
    </w:pPr>
  </w:style>
  <w:style w:type="paragraph" w:customStyle="1" w:styleId="Point0">
    <w:name w:val="Point 0"/>
    <w:basedOn w:val="Normal"/>
    <w:rsid w:val="000D4902"/>
    <w:pPr>
      <w:ind w:left="850" w:hanging="850"/>
    </w:pPr>
  </w:style>
  <w:style w:type="paragraph" w:customStyle="1" w:styleId="Point1">
    <w:name w:val="Point 1"/>
    <w:basedOn w:val="Normal"/>
    <w:rsid w:val="000D4902"/>
    <w:pPr>
      <w:ind w:left="1417" w:hanging="567"/>
    </w:pPr>
  </w:style>
  <w:style w:type="paragraph" w:customStyle="1" w:styleId="Point2">
    <w:name w:val="Point 2"/>
    <w:basedOn w:val="Normal"/>
    <w:rsid w:val="000D4902"/>
    <w:pPr>
      <w:ind w:left="1984" w:hanging="567"/>
    </w:pPr>
  </w:style>
  <w:style w:type="paragraph" w:customStyle="1" w:styleId="Point3">
    <w:name w:val="Point 3"/>
    <w:basedOn w:val="Normal"/>
    <w:rsid w:val="000D4902"/>
    <w:pPr>
      <w:ind w:left="2551" w:hanging="567"/>
    </w:pPr>
  </w:style>
  <w:style w:type="paragraph" w:customStyle="1" w:styleId="Point4">
    <w:name w:val="Point 4"/>
    <w:basedOn w:val="Normal"/>
    <w:rsid w:val="000D4902"/>
    <w:pPr>
      <w:ind w:left="3118" w:hanging="567"/>
    </w:pPr>
  </w:style>
  <w:style w:type="paragraph" w:customStyle="1" w:styleId="Point5">
    <w:name w:val="Point 5"/>
    <w:basedOn w:val="Normal"/>
    <w:rsid w:val="000D4902"/>
    <w:pPr>
      <w:ind w:left="3685" w:hanging="567"/>
    </w:pPr>
  </w:style>
  <w:style w:type="paragraph" w:customStyle="1" w:styleId="Tiret0">
    <w:name w:val="Tiret 0"/>
    <w:basedOn w:val="Point0"/>
    <w:rsid w:val="000D4902"/>
    <w:pPr>
      <w:numPr>
        <w:numId w:val="33"/>
      </w:numPr>
    </w:pPr>
  </w:style>
  <w:style w:type="paragraph" w:customStyle="1" w:styleId="Tiret1">
    <w:name w:val="Tiret 1"/>
    <w:basedOn w:val="Point1"/>
    <w:rsid w:val="000D4902"/>
    <w:pPr>
      <w:numPr>
        <w:numId w:val="38"/>
      </w:numPr>
    </w:pPr>
  </w:style>
  <w:style w:type="paragraph" w:customStyle="1" w:styleId="Tiret2">
    <w:name w:val="Tiret 2"/>
    <w:basedOn w:val="Point2"/>
    <w:rsid w:val="000D4902"/>
    <w:pPr>
      <w:numPr>
        <w:numId w:val="55"/>
      </w:numPr>
    </w:pPr>
  </w:style>
  <w:style w:type="paragraph" w:customStyle="1" w:styleId="Tiret3">
    <w:name w:val="Tiret 3"/>
    <w:basedOn w:val="Point3"/>
    <w:rsid w:val="000D4902"/>
    <w:pPr>
      <w:numPr>
        <w:numId w:val="57"/>
      </w:numPr>
    </w:pPr>
  </w:style>
  <w:style w:type="paragraph" w:customStyle="1" w:styleId="Tiret4">
    <w:name w:val="Tiret 4"/>
    <w:basedOn w:val="Point4"/>
    <w:rsid w:val="000D4902"/>
    <w:pPr>
      <w:numPr>
        <w:numId w:val="58"/>
      </w:numPr>
    </w:pPr>
  </w:style>
  <w:style w:type="paragraph" w:customStyle="1" w:styleId="Tiret5">
    <w:name w:val="Tiret 5"/>
    <w:basedOn w:val="Point5"/>
    <w:rsid w:val="000D4902"/>
    <w:pPr>
      <w:numPr>
        <w:numId w:val="59"/>
      </w:numPr>
    </w:pPr>
  </w:style>
  <w:style w:type="paragraph" w:customStyle="1" w:styleId="PointDouble0">
    <w:name w:val="PointDouble 0"/>
    <w:basedOn w:val="Normal"/>
    <w:rsid w:val="000D4902"/>
    <w:pPr>
      <w:tabs>
        <w:tab w:val="left" w:pos="850"/>
      </w:tabs>
      <w:ind w:left="1417" w:hanging="1417"/>
    </w:pPr>
  </w:style>
  <w:style w:type="paragraph" w:customStyle="1" w:styleId="PointDouble1">
    <w:name w:val="PointDouble 1"/>
    <w:basedOn w:val="Normal"/>
    <w:rsid w:val="000D4902"/>
    <w:pPr>
      <w:tabs>
        <w:tab w:val="left" w:pos="1417"/>
      </w:tabs>
      <w:ind w:left="1984" w:hanging="1134"/>
    </w:pPr>
  </w:style>
  <w:style w:type="paragraph" w:customStyle="1" w:styleId="PointDouble2">
    <w:name w:val="PointDouble 2"/>
    <w:basedOn w:val="Normal"/>
    <w:rsid w:val="000D4902"/>
    <w:pPr>
      <w:tabs>
        <w:tab w:val="left" w:pos="1984"/>
      </w:tabs>
      <w:ind w:left="2551" w:hanging="1134"/>
    </w:pPr>
  </w:style>
  <w:style w:type="paragraph" w:customStyle="1" w:styleId="PointDouble3">
    <w:name w:val="PointDouble 3"/>
    <w:basedOn w:val="Normal"/>
    <w:rsid w:val="000D4902"/>
    <w:pPr>
      <w:tabs>
        <w:tab w:val="left" w:pos="2551"/>
      </w:tabs>
      <w:ind w:left="3118" w:hanging="1134"/>
    </w:pPr>
  </w:style>
  <w:style w:type="paragraph" w:customStyle="1" w:styleId="PointDouble4">
    <w:name w:val="PointDouble 4"/>
    <w:basedOn w:val="Normal"/>
    <w:rsid w:val="000D4902"/>
    <w:pPr>
      <w:tabs>
        <w:tab w:val="left" w:pos="3118"/>
      </w:tabs>
      <w:ind w:left="3685" w:hanging="1134"/>
    </w:pPr>
  </w:style>
  <w:style w:type="paragraph" w:customStyle="1" w:styleId="PointTriple0">
    <w:name w:val="PointTriple 0"/>
    <w:basedOn w:val="Normal"/>
    <w:rsid w:val="000D4902"/>
    <w:pPr>
      <w:tabs>
        <w:tab w:val="left" w:pos="850"/>
        <w:tab w:val="left" w:pos="1417"/>
      </w:tabs>
      <w:ind w:left="1984" w:hanging="1984"/>
    </w:pPr>
  </w:style>
  <w:style w:type="paragraph" w:customStyle="1" w:styleId="PointTriple1">
    <w:name w:val="PointTriple 1"/>
    <w:basedOn w:val="Normal"/>
    <w:rsid w:val="000D4902"/>
    <w:pPr>
      <w:tabs>
        <w:tab w:val="left" w:pos="1417"/>
        <w:tab w:val="left" w:pos="1984"/>
      </w:tabs>
      <w:ind w:left="2551" w:hanging="1701"/>
    </w:pPr>
  </w:style>
  <w:style w:type="paragraph" w:customStyle="1" w:styleId="PointTriple2">
    <w:name w:val="PointTriple 2"/>
    <w:basedOn w:val="Normal"/>
    <w:rsid w:val="000D4902"/>
    <w:pPr>
      <w:tabs>
        <w:tab w:val="left" w:pos="1984"/>
        <w:tab w:val="left" w:pos="2551"/>
      </w:tabs>
      <w:ind w:left="3118" w:hanging="1701"/>
    </w:pPr>
  </w:style>
  <w:style w:type="paragraph" w:customStyle="1" w:styleId="PointTriple3">
    <w:name w:val="PointTriple 3"/>
    <w:basedOn w:val="Normal"/>
    <w:rsid w:val="000D4902"/>
    <w:pPr>
      <w:tabs>
        <w:tab w:val="left" w:pos="2551"/>
        <w:tab w:val="left" w:pos="3118"/>
      </w:tabs>
      <w:ind w:left="3685" w:hanging="1701"/>
    </w:pPr>
  </w:style>
  <w:style w:type="paragraph" w:customStyle="1" w:styleId="PointTriple4">
    <w:name w:val="PointTriple 4"/>
    <w:basedOn w:val="Normal"/>
    <w:rsid w:val="000D4902"/>
    <w:pPr>
      <w:tabs>
        <w:tab w:val="left" w:pos="3118"/>
        <w:tab w:val="left" w:pos="3685"/>
      </w:tabs>
      <w:ind w:left="4252" w:hanging="1701"/>
    </w:pPr>
  </w:style>
  <w:style w:type="paragraph" w:customStyle="1" w:styleId="QuotedNumPar">
    <w:name w:val="Quoted NumPar"/>
    <w:basedOn w:val="Normal"/>
    <w:rsid w:val="000D4902"/>
    <w:pPr>
      <w:ind w:left="1417" w:hanging="567"/>
    </w:pPr>
  </w:style>
  <w:style w:type="paragraph" w:customStyle="1" w:styleId="SectionTitle">
    <w:name w:val="SectionTitle"/>
    <w:basedOn w:val="Normal"/>
    <w:next w:val="Heading1"/>
    <w:rsid w:val="000D4902"/>
    <w:pPr>
      <w:keepNext/>
      <w:spacing w:after="360"/>
      <w:jc w:val="center"/>
    </w:pPr>
    <w:rPr>
      <w:b/>
      <w:smallCaps/>
      <w:sz w:val="28"/>
    </w:rPr>
  </w:style>
  <w:style w:type="paragraph" w:customStyle="1" w:styleId="TableTitle">
    <w:name w:val="Table Title"/>
    <w:basedOn w:val="Normal"/>
    <w:next w:val="Normal"/>
    <w:rsid w:val="000D4902"/>
    <w:pPr>
      <w:jc w:val="center"/>
    </w:pPr>
    <w:rPr>
      <w:b/>
    </w:rPr>
  </w:style>
  <w:style w:type="paragraph" w:customStyle="1" w:styleId="Point0number">
    <w:name w:val="Point 0 (number)"/>
    <w:basedOn w:val="Normal"/>
    <w:rsid w:val="000D4902"/>
    <w:pPr>
      <w:numPr>
        <w:numId w:val="31"/>
      </w:numPr>
    </w:pPr>
  </w:style>
  <w:style w:type="paragraph" w:customStyle="1" w:styleId="Point1number">
    <w:name w:val="Point 1 (number)"/>
    <w:basedOn w:val="Normal"/>
    <w:rsid w:val="000D4902"/>
    <w:pPr>
      <w:numPr>
        <w:ilvl w:val="2"/>
        <w:numId w:val="31"/>
      </w:numPr>
    </w:pPr>
  </w:style>
  <w:style w:type="paragraph" w:customStyle="1" w:styleId="Point2number">
    <w:name w:val="Point 2 (number)"/>
    <w:basedOn w:val="Normal"/>
    <w:rsid w:val="000D4902"/>
    <w:pPr>
      <w:numPr>
        <w:ilvl w:val="4"/>
        <w:numId w:val="31"/>
      </w:numPr>
    </w:pPr>
  </w:style>
  <w:style w:type="paragraph" w:customStyle="1" w:styleId="Point3number">
    <w:name w:val="Point 3 (number)"/>
    <w:basedOn w:val="Normal"/>
    <w:rsid w:val="000D4902"/>
    <w:pPr>
      <w:numPr>
        <w:ilvl w:val="6"/>
        <w:numId w:val="31"/>
      </w:numPr>
    </w:pPr>
  </w:style>
  <w:style w:type="paragraph" w:customStyle="1" w:styleId="Point0letter">
    <w:name w:val="Point 0 (letter)"/>
    <w:basedOn w:val="Normal"/>
    <w:rsid w:val="000D4902"/>
    <w:pPr>
      <w:numPr>
        <w:ilvl w:val="1"/>
        <w:numId w:val="31"/>
      </w:numPr>
    </w:pPr>
  </w:style>
  <w:style w:type="paragraph" w:customStyle="1" w:styleId="Point1letter">
    <w:name w:val="Point 1 (letter)"/>
    <w:basedOn w:val="Normal"/>
    <w:rsid w:val="000D4902"/>
    <w:pPr>
      <w:numPr>
        <w:ilvl w:val="3"/>
        <w:numId w:val="31"/>
      </w:numPr>
    </w:pPr>
  </w:style>
  <w:style w:type="paragraph" w:customStyle="1" w:styleId="Point2letter">
    <w:name w:val="Point 2 (letter)"/>
    <w:basedOn w:val="Normal"/>
    <w:rsid w:val="000D4902"/>
    <w:pPr>
      <w:numPr>
        <w:ilvl w:val="5"/>
        <w:numId w:val="31"/>
      </w:numPr>
    </w:pPr>
  </w:style>
  <w:style w:type="paragraph" w:customStyle="1" w:styleId="Point3letter">
    <w:name w:val="Point 3 (letter)"/>
    <w:basedOn w:val="Normal"/>
    <w:rsid w:val="000D4902"/>
    <w:pPr>
      <w:numPr>
        <w:ilvl w:val="7"/>
        <w:numId w:val="31"/>
      </w:numPr>
    </w:pPr>
  </w:style>
  <w:style w:type="paragraph" w:customStyle="1" w:styleId="Point4letter">
    <w:name w:val="Point 4 (letter)"/>
    <w:basedOn w:val="Normal"/>
    <w:rsid w:val="000D4902"/>
    <w:pPr>
      <w:numPr>
        <w:ilvl w:val="8"/>
        <w:numId w:val="31"/>
      </w:numPr>
    </w:pPr>
  </w:style>
  <w:style w:type="paragraph" w:customStyle="1" w:styleId="Rfrenceinstitutionnelle">
    <w:name w:val="Référence institutionnelle"/>
    <w:basedOn w:val="Normal"/>
    <w:next w:val="Confidentialit"/>
    <w:rsid w:val="000D4902"/>
    <w:pPr>
      <w:spacing w:before="0" w:after="240"/>
      <w:ind w:left="5103"/>
      <w:jc w:val="left"/>
    </w:pPr>
  </w:style>
  <w:style w:type="paragraph" w:customStyle="1" w:styleId="SecurityMarking">
    <w:name w:val="SecurityMarking"/>
    <w:basedOn w:val="Normal"/>
    <w:rsid w:val="000D4902"/>
    <w:pPr>
      <w:spacing w:before="0" w:after="0" w:line="276" w:lineRule="auto"/>
      <w:ind w:left="5103"/>
      <w:jc w:val="left"/>
    </w:pPr>
    <w:rPr>
      <w:sz w:val="28"/>
    </w:rPr>
  </w:style>
  <w:style w:type="paragraph" w:customStyle="1" w:styleId="ReleasableTo">
    <w:name w:val="ReleasableTo"/>
    <w:basedOn w:val="Normal"/>
    <w:rsid w:val="000D490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D4902"/>
    <w:pPr>
      <w:spacing w:before="0" w:after="0"/>
      <w:ind w:left="5103"/>
      <w:jc w:val="left"/>
    </w:pPr>
  </w:style>
  <w:style w:type="paragraph" w:customStyle="1" w:styleId="Rfrenceinterne">
    <w:name w:val="Référence interne"/>
    <w:basedOn w:val="Normal"/>
    <w:next w:val="Rfrenceinterinstitutionnelle"/>
    <w:rsid w:val="000D4902"/>
    <w:pPr>
      <w:spacing w:before="0" w:after="0"/>
      <w:ind w:left="5103"/>
      <w:jc w:val="left"/>
    </w:pPr>
  </w:style>
  <w:style w:type="paragraph" w:customStyle="1" w:styleId="Statut">
    <w:name w:val="Statut"/>
    <w:basedOn w:val="Normal"/>
    <w:next w:val="Typedudocument"/>
    <w:rsid w:val="000D4902"/>
    <w:pPr>
      <w:spacing w:before="0" w:after="240"/>
      <w:jc w:val="center"/>
    </w:pPr>
  </w:style>
  <w:style w:type="paragraph" w:customStyle="1" w:styleId="Titrearticle">
    <w:name w:val="Titre article"/>
    <w:basedOn w:val="Normal"/>
    <w:next w:val="Normal"/>
    <w:rsid w:val="000D4902"/>
    <w:pPr>
      <w:keepNext/>
      <w:spacing w:before="360"/>
      <w:jc w:val="center"/>
    </w:pPr>
    <w:rPr>
      <w:i/>
    </w:rPr>
  </w:style>
  <w:style w:type="paragraph" w:customStyle="1" w:styleId="Typedudocument">
    <w:name w:val="Type du document"/>
    <w:basedOn w:val="Normal"/>
    <w:next w:val="Accompagnant"/>
    <w:rsid w:val="000D4902"/>
    <w:pPr>
      <w:spacing w:before="360" w:after="180"/>
      <w:jc w:val="center"/>
    </w:pPr>
    <w:rPr>
      <w:b/>
    </w:rPr>
  </w:style>
  <w:style w:type="paragraph" w:customStyle="1" w:styleId="Supertitre">
    <w:name w:val="Supertitre"/>
    <w:basedOn w:val="Normal"/>
    <w:next w:val="Normal"/>
    <w:rsid w:val="000D4902"/>
    <w:pPr>
      <w:spacing w:before="0" w:after="600"/>
      <w:jc w:val="center"/>
    </w:pPr>
    <w:rPr>
      <w:b/>
    </w:rPr>
  </w:style>
  <w:style w:type="paragraph" w:customStyle="1" w:styleId="Rfrencecroise">
    <w:name w:val="Référence croisée"/>
    <w:basedOn w:val="Normal"/>
    <w:rsid w:val="000D490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D4902"/>
  </w:style>
  <w:style w:type="paragraph" w:customStyle="1" w:styleId="StatutPagedecouverture">
    <w:name w:val="Statut (Page de couverture)"/>
    <w:basedOn w:val="Statut"/>
    <w:next w:val="TypedudocumentPagedecouverture"/>
    <w:rsid w:val="000D4902"/>
  </w:style>
  <w:style w:type="paragraph" w:customStyle="1" w:styleId="TypedudocumentPagedecouverture">
    <w:name w:val="Type du document (Page de couverture)"/>
    <w:basedOn w:val="Typedudocument"/>
    <w:next w:val="AccompagnantPagedecouverture"/>
    <w:rsid w:val="000D4902"/>
  </w:style>
  <w:style w:type="paragraph" w:customStyle="1" w:styleId="Volume">
    <w:name w:val="Volume"/>
    <w:basedOn w:val="Normal"/>
    <w:next w:val="Confidentialit"/>
    <w:rsid w:val="000D4902"/>
    <w:pPr>
      <w:spacing w:before="0" w:after="240"/>
      <w:ind w:left="5103"/>
      <w:jc w:val="left"/>
    </w:pPr>
  </w:style>
  <w:style w:type="paragraph" w:customStyle="1" w:styleId="Typeacteprincipal">
    <w:name w:val="Type acte principal"/>
    <w:basedOn w:val="Normal"/>
    <w:next w:val="Objetacteprincipal"/>
    <w:rsid w:val="000D490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D4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FI/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A1E56-BC98-4452-9584-1C6D3DCA5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5614</Words>
  <Characters>49802</Characters>
  <DocSecurity>0</DocSecurity>
  <Lines>1131</Lines>
  <Paragraphs>494</Paragraphs>
  <ScaleCrop>false</ScaleCrop>
  <LinksUpToDate>false</LinksUpToDate>
  <CharactersWithSpaces>54922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2025-06-17T11:53:00Z</dcterms:created>
  <dcterms:modified xsi:type="dcterms:W3CDTF">2025-06-17T13:17:00Z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2025-06-17T11:53:52Z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c2a4b4d3-fb97-4984-96d1-b8908c708fc1</vt:lpwstr>
  </property>
  <property fmtid="{D5CDD505-2E9C-101B-9397-08002B2CF9AE}" pid="8" name="MSIP_Label_6bd9ddd1-4d20-43f6-abfa-fc3c07406f94_ContentBits">
    <vt:lpwstr>0</vt:lpwstr>
  </property>
</Properties>
</file>