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72FF1" w14:textId="77777777" w:rsidR="00DE5B7B" w:rsidRPr="00DE5B7B" w:rsidRDefault="00DE5B7B" w:rsidP="00DE5B7B">
      <w:pPr>
        <w:autoSpaceDE w:val="0"/>
        <w:autoSpaceDN w:val="0"/>
        <w:adjustRightInd w:val="0"/>
        <w:spacing w:after="0" w:line="240" w:lineRule="auto"/>
        <w:rPr>
          <w:rFonts w:ascii="Times New Roman" w:hAnsi="Times New Roman" w:cs="Times New Roman"/>
          <w:color w:val="000000"/>
          <w:sz w:val="24"/>
          <w:szCs w:val="24"/>
          <w:lang w:val="en-US"/>
        </w:rPr>
      </w:pPr>
      <w:r w:rsidRPr="00DE5B7B">
        <w:rPr>
          <w:rFonts w:ascii="FreeSans" w:hAnsi="FreeSans" w:cs="FreeSans"/>
          <w:color w:val="333333"/>
          <w:sz w:val="48"/>
          <w:szCs w:val="48"/>
          <w:lang w:val="en-US"/>
        </w:rPr>
        <w:t>Targeted Public Consultation on the Evaluation</w:t>
      </w:r>
      <w:r>
        <w:rPr>
          <w:rFonts w:ascii="Times New Roman" w:hAnsi="Times New Roman" w:cs="Times New Roman"/>
          <w:color w:val="000000"/>
          <w:sz w:val="24"/>
          <w:szCs w:val="24"/>
          <w:lang w:val="en-US"/>
        </w:rPr>
        <w:t xml:space="preserve"> </w:t>
      </w:r>
      <w:r w:rsidRPr="00DE5B7B">
        <w:rPr>
          <w:rFonts w:ascii="FreeSans" w:hAnsi="FreeSans" w:cs="FreeSans"/>
          <w:color w:val="333333"/>
          <w:sz w:val="48"/>
          <w:szCs w:val="48"/>
          <w:lang w:val="en-US"/>
        </w:rPr>
        <w:t>of the state aid rules for the</w:t>
      </w:r>
      <w:r>
        <w:rPr>
          <w:rFonts w:ascii="FreeSans" w:hAnsi="FreeSans" w:cs="FreeSans"/>
          <w:color w:val="333333"/>
          <w:sz w:val="48"/>
          <w:szCs w:val="48"/>
          <w:lang w:val="en-US"/>
        </w:rPr>
        <w:t xml:space="preserve"> </w:t>
      </w:r>
      <w:r w:rsidRPr="00DE5B7B">
        <w:rPr>
          <w:rFonts w:ascii="FreeSans" w:hAnsi="FreeSans" w:cs="FreeSans"/>
          <w:color w:val="333333"/>
          <w:sz w:val="48"/>
          <w:szCs w:val="48"/>
          <w:lang w:val="en-US"/>
        </w:rPr>
        <w:t>deployment of</w:t>
      </w:r>
      <w:r>
        <w:rPr>
          <w:rFonts w:ascii="Times New Roman" w:hAnsi="Times New Roman" w:cs="Times New Roman"/>
          <w:color w:val="000000"/>
          <w:sz w:val="24"/>
          <w:szCs w:val="24"/>
          <w:lang w:val="en-US"/>
        </w:rPr>
        <w:t xml:space="preserve"> </w:t>
      </w:r>
      <w:r w:rsidRPr="00DE5B7B">
        <w:rPr>
          <w:rFonts w:ascii="FreeSans" w:hAnsi="FreeSans" w:cs="FreeSans"/>
          <w:color w:val="333333"/>
          <w:sz w:val="48"/>
          <w:szCs w:val="48"/>
          <w:lang w:val="en-US"/>
        </w:rPr>
        <w:t>broadband networks</w:t>
      </w:r>
    </w:p>
    <w:p w14:paraId="0EC71316"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Fields marked with * are mandatory.</w:t>
      </w:r>
    </w:p>
    <w:p w14:paraId="0633E101" w14:textId="77777777" w:rsidR="00DE5B7B" w:rsidRDefault="00DE5B7B" w:rsidP="00DE5B7B">
      <w:pPr>
        <w:autoSpaceDE w:val="0"/>
        <w:autoSpaceDN w:val="0"/>
        <w:adjustRightInd w:val="0"/>
        <w:spacing w:after="0" w:line="240" w:lineRule="auto"/>
        <w:rPr>
          <w:rFonts w:ascii="FreeSans" w:hAnsi="FreeSans" w:cs="FreeSans"/>
          <w:color w:val="004F99"/>
          <w:sz w:val="30"/>
          <w:szCs w:val="30"/>
          <w:lang w:val="en-US"/>
        </w:rPr>
      </w:pPr>
    </w:p>
    <w:p w14:paraId="0F4B84B6" w14:textId="77777777" w:rsidR="00DE5B7B" w:rsidRPr="00DE5B7B" w:rsidRDefault="00DE5B7B" w:rsidP="00DE5B7B">
      <w:pPr>
        <w:autoSpaceDE w:val="0"/>
        <w:autoSpaceDN w:val="0"/>
        <w:adjustRightInd w:val="0"/>
        <w:spacing w:after="0" w:line="240" w:lineRule="auto"/>
        <w:rPr>
          <w:rFonts w:ascii="FreeSans" w:hAnsi="FreeSans" w:cs="FreeSans"/>
          <w:color w:val="004F99"/>
          <w:sz w:val="30"/>
          <w:szCs w:val="30"/>
          <w:lang w:val="en-US"/>
        </w:rPr>
      </w:pPr>
      <w:r w:rsidRPr="00DE5B7B">
        <w:rPr>
          <w:rFonts w:ascii="FreeSans" w:hAnsi="FreeSans" w:cs="FreeSans"/>
          <w:color w:val="004F99"/>
          <w:sz w:val="30"/>
          <w:szCs w:val="30"/>
          <w:lang w:val="en-US"/>
        </w:rPr>
        <w:t>Introduction</w:t>
      </w:r>
    </w:p>
    <w:p w14:paraId="5F2EE713"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Although investment in telecommunications network deployment comes mainly from private operators, EU</w:t>
      </w:r>
      <w:r>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countries also provide public support (‘state aid’).</w:t>
      </w:r>
    </w:p>
    <w:p w14:paraId="25639D25"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EU competition controls play an important role in ensuring this public support does not harm competition</w:t>
      </w:r>
    </w:p>
    <w:p w14:paraId="799054BA"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(by crowding out private investment, </w:t>
      </w:r>
      <w:proofErr w:type="spellStart"/>
      <w:r w:rsidRPr="00DE5B7B">
        <w:rPr>
          <w:rFonts w:ascii="FreeSans" w:hAnsi="FreeSans" w:cs="FreeSans"/>
          <w:color w:val="333333"/>
          <w:sz w:val="21"/>
          <w:szCs w:val="21"/>
          <w:lang w:val="en-US"/>
        </w:rPr>
        <w:t>subsidising</w:t>
      </w:r>
      <w:proofErr w:type="spellEnd"/>
      <w:r w:rsidRPr="00DE5B7B">
        <w:rPr>
          <w:rFonts w:ascii="FreeSans" w:hAnsi="FreeSans" w:cs="FreeSans"/>
          <w:color w:val="333333"/>
          <w:sz w:val="21"/>
          <w:szCs w:val="21"/>
          <w:lang w:val="en-US"/>
        </w:rPr>
        <w:t xml:space="preserve"> local monopolies or discriminating against certain</w:t>
      </w:r>
      <w:r>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technology platforms), while ensuring that public support creates modern infrastructure that reduces the</w:t>
      </w:r>
      <w:r>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digital divide where commercial operators have no incentives to invest.</w:t>
      </w:r>
    </w:p>
    <w:p w14:paraId="310F5DEE"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35933EC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The EU rules for public spending on the deployment of broadband infrastructure are:</w:t>
      </w:r>
    </w:p>
    <w:p w14:paraId="6CDBADBB" w14:textId="77777777" w:rsidR="00DE5B7B" w:rsidRPr="00DE5B7B" w:rsidRDefault="00DE5B7B" w:rsidP="00DE5B7B">
      <w:pPr>
        <w:autoSpaceDE w:val="0"/>
        <w:autoSpaceDN w:val="0"/>
        <w:adjustRightInd w:val="0"/>
        <w:spacing w:after="0" w:line="240" w:lineRule="auto"/>
        <w:rPr>
          <w:rFonts w:ascii="FreeSans" w:hAnsi="FreeSans" w:cs="FreeSans"/>
          <w:color w:val="0069D7"/>
          <w:sz w:val="21"/>
          <w:szCs w:val="21"/>
          <w:lang w:val="en-US"/>
        </w:rPr>
      </w:pPr>
      <w:r w:rsidRPr="00DE5B7B">
        <w:rPr>
          <w:rFonts w:ascii="FreeSans" w:hAnsi="FreeSans" w:cs="FreeSans"/>
          <w:color w:val="333333"/>
          <w:sz w:val="21"/>
          <w:szCs w:val="21"/>
          <w:lang w:val="en-US"/>
        </w:rPr>
        <w:t xml:space="preserve">- The 2013 </w:t>
      </w:r>
      <w:r w:rsidRPr="00DE5B7B">
        <w:rPr>
          <w:rFonts w:ascii="FreeSans" w:hAnsi="FreeSans" w:cs="FreeSans"/>
          <w:color w:val="0069D7"/>
          <w:sz w:val="21"/>
          <w:szCs w:val="21"/>
          <w:lang w:val="en-US"/>
        </w:rPr>
        <w:t>Broadband Guidelines</w:t>
      </w:r>
    </w:p>
    <w:p w14:paraId="42A4D88B"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 The relevant parts of the </w:t>
      </w:r>
      <w:r w:rsidRPr="00DE5B7B">
        <w:rPr>
          <w:rFonts w:ascii="FreeSans" w:hAnsi="FreeSans" w:cs="FreeSans"/>
          <w:color w:val="0069D7"/>
          <w:sz w:val="21"/>
          <w:szCs w:val="21"/>
          <w:lang w:val="en-US"/>
        </w:rPr>
        <w:t xml:space="preserve">General Block Exemption Regulation </w:t>
      </w:r>
      <w:r w:rsidRPr="00DE5B7B">
        <w:rPr>
          <w:rFonts w:ascii="FreeSans" w:hAnsi="FreeSans" w:cs="FreeSans"/>
          <w:color w:val="333333"/>
          <w:sz w:val="21"/>
          <w:szCs w:val="21"/>
          <w:lang w:val="en-US"/>
        </w:rPr>
        <w:t>(General Block Exemption Regulation)</w:t>
      </w:r>
    </w:p>
    <w:p w14:paraId="49141ED8"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(2014)</w:t>
      </w:r>
    </w:p>
    <w:p w14:paraId="23F00FD9"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Taken together, these EU rules are referred to as ‘the state aid rules for the deployment of broadband</w:t>
      </w:r>
    </w:p>
    <w:p w14:paraId="4B9CC755"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infrastructure’.</w:t>
      </w:r>
    </w:p>
    <w:p w14:paraId="5897D701"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54201402"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In addition, public support in this sector must be in line with the objectives set out in the:</w:t>
      </w:r>
    </w:p>
    <w:p w14:paraId="6DAC77FA"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s-ES"/>
        </w:rPr>
      </w:pPr>
      <w:r w:rsidRPr="00DE5B7B">
        <w:rPr>
          <w:rFonts w:ascii="FreeSans" w:hAnsi="FreeSans" w:cs="FreeSans"/>
          <w:color w:val="333333"/>
          <w:sz w:val="21"/>
          <w:szCs w:val="21"/>
          <w:lang w:val="es-ES"/>
        </w:rPr>
        <w:t xml:space="preserve">- </w:t>
      </w:r>
      <w:r w:rsidRPr="00DE5B7B">
        <w:rPr>
          <w:rFonts w:ascii="FreeSans" w:hAnsi="FreeSans" w:cs="FreeSans"/>
          <w:color w:val="0069D7"/>
          <w:sz w:val="21"/>
          <w:szCs w:val="21"/>
          <w:lang w:val="es-ES"/>
        </w:rPr>
        <w:t xml:space="preserve">Digital Agenda </w:t>
      </w:r>
      <w:proofErr w:type="spellStart"/>
      <w:r w:rsidRPr="00DE5B7B">
        <w:rPr>
          <w:rFonts w:ascii="FreeSans" w:hAnsi="FreeSans" w:cs="FreeSans"/>
          <w:color w:val="0069D7"/>
          <w:sz w:val="21"/>
          <w:szCs w:val="21"/>
          <w:lang w:val="es-ES"/>
        </w:rPr>
        <w:t>for</w:t>
      </w:r>
      <w:proofErr w:type="spellEnd"/>
      <w:r w:rsidRPr="00DE5B7B">
        <w:rPr>
          <w:rFonts w:ascii="FreeSans" w:hAnsi="FreeSans" w:cs="FreeSans"/>
          <w:color w:val="0069D7"/>
          <w:sz w:val="21"/>
          <w:szCs w:val="21"/>
          <w:lang w:val="es-ES"/>
        </w:rPr>
        <w:t xml:space="preserve"> </w:t>
      </w:r>
      <w:proofErr w:type="spellStart"/>
      <w:r w:rsidRPr="00DE5B7B">
        <w:rPr>
          <w:rFonts w:ascii="FreeSans" w:hAnsi="FreeSans" w:cs="FreeSans"/>
          <w:color w:val="0069D7"/>
          <w:sz w:val="21"/>
          <w:szCs w:val="21"/>
          <w:lang w:val="es-ES"/>
        </w:rPr>
        <w:t>Europe</w:t>
      </w:r>
      <w:proofErr w:type="spellEnd"/>
      <w:r w:rsidRPr="00DE5B7B">
        <w:rPr>
          <w:rFonts w:ascii="FreeSans" w:hAnsi="FreeSans" w:cs="FreeSans"/>
          <w:color w:val="0069D7"/>
          <w:sz w:val="21"/>
          <w:szCs w:val="21"/>
          <w:lang w:val="es-ES"/>
        </w:rPr>
        <w:t xml:space="preserve"> </w:t>
      </w:r>
      <w:r w:rsidRPr="00DE5B7B">
        <w:rPr>
          <w:rFonts w:ascii="FreeSans" w:hAnsi="FreeSans" w:cs="FreeSans"/>
          <w:color w:val="333333"/>
          <w:sz w:val="21"/>
          <w:szCs w:val="21"/>
          <w:lang w:val="es-ES"/>
        </w:rPr>
        <w:t>(DAE) (2010)</w:t>
      </w:r>
    </w:p>
    <w:p w14:paraId="0C83973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 </w:t>
      </w:r>
      <w:r w:rsidRPr="00DE5B7B">
        <w:rPr>
          <w:rFonts w:ascii="FreeSans" w:hAnsi="FreeSans" w:cs="FreeSans"/>
          <w:color w:val="0069D7"/>
          <w:sz w:val="21"/>
          <w:szCs w:val="21"/>
          <w:lang w:val="en-US"/>
        </w:rPr>
        <w:t xml:space="preserve">Gigabit Society Communication </w:t>
      </w:r>
      <w:r w:rsidRPr="00DE5B7B">
        <w:rPr>
          <w:rFonts w:ascii="FreeSans" w:hAnsi="FreeSans" w:cs="FreeSans"/>
          <w:color w:val="333333"/>
          <w:sz w:val="21"/>
          <w:szCs w:val="21"/>
          <w:lang w:val="en-US"/>
        </w:rPr>
        <w:t>(targets added in 2016 for telecoms network deployment by 2025, in line</w:t>
      </w:r>
    </w:p>
    <w:p w14:paraId="2F4C503A"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with expected use, market and technological developments).</w:t>
      </w:r>
    </w:p>
    <w:p w14:paraId="1DAE8C9A"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4C54A70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Note also that investing in connectivity to achieve the 2025 objectives is a prerequisite for the new EU</w:t>
      </w:r>
    </w:p>
    <w:p w14:paraId="669831B2"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digital strategy, </w:t>
      </w:r>
      <w:r w:rsidRPr="00DE5B7B">
        <w:rPr>
          <w:rFonts w:ascii="FreeSans" w:hAnsi="FreeSans" w:cs="FreeSans"/>
          <w:color w:val="0069D7"/>
          <w:sz w:val="21"/>
          <w:szCs w:val="21"/>
          <w:lang w:val="en-US"/>
        </w:rPr>
        <w:t>Shaping Europe’s Digital Future</w:t>
      </w:r>
      <w:r w:rsidRPr="00DE5B7B">
        <w:rPr>
          <w:rFonts w:ascii="FreeSans" w:hAnsi="FreeSans" w:cs="FreeSans"/>
          <w:color w:val="333333"/>
          <w:sz w:val="21"/>
          <w:szCs w:val="21"/>
          <w:lang w:val="en-US"/>
        </w:rPr>
        <w:t>.</w:t>
      </w:r>
    </w:p>
    <w:p w14:paraId="77B7736B" w14:textId="77777777" w:rsidR="00DE5B7B" w:rsidRDefault="00DE5B7B" w:rsidP="00DE5B7B">
      <w:pPr>
        <w:autoSpaceDE w:val="0"/>
        <w:autoSpaceDN w:val="0"/>
        <w:adjustRightInd w:val="0"/>
        <w:spacing w:after="0" w:line="240" w:lineRule="auto"/>
        <w:rPr>
          <w:rFonts w:ascii="FreeSans" w:hAnsi="FreeSans" w:cs="FreeSans"/>
          <w:color w:val="004F99"/>
          <w:sz w:val="30"/>
          <w:szCs w:val="30"/>
          <w:lang w:val="en-US"/>
        </w:rPr>
      </w:pPr>
    </w:p>
    <w:p w14:paraId="53D3D671" w14:textId="77777777" w:rsidR="00DE5B7B" w:rsidRPr="00DE5B7B" w:rsidRDefault="00DE5B7B" w:rsidP="00DE5B7B">
      <w:pPr>
        <w:autoSpaceDE w:val="0"/>
        <w:autoSpaceDN w:val="0"/>
        <w:adjustRightInd w:val="0"/>
        <w:spacing w:after="0" w:line="240" w:lineRule="auto"/>
        <w:rPr>
          <w:rFonts w:ascii="FreeSans" w:hAnsi="FreeSans" w:cs="FreeSans"/>
          <w:color w:val="004F99"/>
          <w:sz w:val="30"/>
          <w:szCs w:val="30"/>
          <w:lang w:val="en-US"/>
        </w:rPr>
      </w:pPr>
      <w:r w:rsidRPr="00DE5B7B">
        <w:rPr>
          <w:rFonts w:ascii="FreeSans" w:hAnsi="FreeSans" w:cs="FreeSans"/>
          <w:color w:val="004F99"/>
          <w:sz w:val="30"/>
          <w:szCs w:val="30"/>
          <w:lang w:val="en-US"/>
        </w:rPr>
        <w:t>Why are we consulting?</w:t>
      </w:r>
    </w:p>
    <w:p w14:paraId="00D68F96"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As part of our evaluation of the state aid rules for broadband infrastructure, we’re running 2 consultations in</w:t>
      </w:r>
      <w:r>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parallel:</w:t>
      </w:r>
    </w:p>
    <w:p w14:paraId="424F1B80"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a general questionnaire</w:t>
      </w:r>
    </w:p>
    <w:p w14:paraId="6FDEC53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this targeted consultation, which focuses on the technical detail of the Broadband Guidelines and the</w:t>
      </w:r>
      <w:r>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relevant parts of the GBER.</w:t>
      </w:r>
    </w:p>
    <w:p w14:paraId="5040610A"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50D78DE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We would like to know your views on whether the rules:</w:t>
      </w:r>
    </w:p>
    <w:p w14:paraId="786CC05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have stimulated telecommunications infrastructure deployment and boosted competitiveness in the sector</w:t>
      </w:r>
    </w:p>
    <w:p w14:paraId="7F1CDF57"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respond to both technological developments and socio-economic needs</w:t>
      </w:r>
    </w:p>
    <w:p w14:paraId="11B0FCED"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 meet the new EU strategic objectives in </w:t>
      </w:r>
      <w:r w:rsidRPr="00DE5B7B">
        <w:rPr>
          <w:rFonts w:ascii="FreeSans" w:hAnsi="FreeSans" w:cs="FreeSans"/>
          <w:color w:val="0069D7"/>
          <w:sz w:val="21"/>
          <w:szCs w:val="21"/>
          <w:lang w:val="en-US"/>
        </w:rPr>
        <w:t>Shaping Europe's Digital Future</w:t>
      </w:r>
      <w:r w:rsidRPr="00DE5B7B">
        <w:rPr>
          <w:rFonts w:ascii="FreeSans" w:hAnsi="FreeSans" w:cs="FreeSans"/>
          <w:color w:val="333333"/>
          <w:sz w:val="21"/>
          <w:szCs w:val="21"/>
          <w:lang w:val="en-US"/>
        </w:rPr>
        <w:t>.</w:t>
      </w:r>
    </w:p>
    <w:p w14:paraId="4DE3CE5D"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37709D7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Following the evaluation, we may make some changes (legislative or other).</w:t>
      </w:r>
    </w:p>
    <w:p w14:paraId="7655328B"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A </w:t>
      </w:r>
      <w:r w:rsidRPr="00DE5B7B">
        <w:rPr>
          <w:rFonts w:ascii="FreeSansBold" w:hAnsi="FreeSansBold" w:cs="FreeSansBold"/>
          <w:b/>
          <w:bCs/>
          <w:color w:val="333333"/>
          <w:sz w:val="21"/>
          <w:szCs w:val="21"/>
          <w:lang w:val="en-US"/>
        </w:rPr>
        <w:t xml:space="preserve">summary of our findings </w:t>
      </w:r>
      <w:r w:rsidRPr="00DE5B7B">
        <w:rPr>
          <w:rFonts w:ascii="FreeSans" w:hAnsi="FreeSans" w:cs="FreeSans"/>
          <w:color w:val="333333"/>
          <w:sz w:val="21"/>
          <w:szCs w:val="21"/>
          <w:lang w:val="en-US"/>
        </w:rPr>
        <w:t xml:space="preserve">from the consultation will be published </w:t>
      </w:r>
      <w:r w:rsidRPr="00DE5B7B">
        <w:rPr>
          <w:rFonts w:ascii="FreeSans" w:hAnsi="FreeSans" w:cs="FreeSans"/>
          <w:color w:val="0069D7"/>
          <w:sz w:val="21"/>
          <w:szCs w:val="21"/>
          <w:lang w:val="en-US"/>
        </w:rPr>
        <w:t xml:space="preserve">here </w:t>
      </w:r>
      <w:r w:rsidRPr="00DE5B7B">
        <w:rPr>
          <w:rFonts w:ascii="FreeSans" w:hAnsi="FreeSans" w:cs="FreeSans"/>
          <w:color w:val="333333"/>
          <w:sz w:val="21"/>
          <w:szCs w:val="21"/>
          <w:lang w:val="en-US"/>
        </w:rPr>
        <w:t>in Q3/2021.</w:t>
      </w:r>
    </w:p>
    <w:p w14:paraId="3D8102AC"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To help us </w:t>
      </w:r>
      <w:proofErr w:type="spellStart"/>
      <w:r w:rsidRPr="00DE5B7B">
        <w:rPr>
          <w:rFonts w:ascii="FreeSans" w:hAnsi="FreeSans" w:cs="FreeSans"/>
          <w:color w:val="333333"/>
          <w:sz w:val="21"/>
          <w:szCs w:val="21"/>
          <w:lang w:val="en-US"/>
        </w:rPr>
        <w:t>analyse</w:t>
      </w:r>
      <w:proofErr w:type="spellEnd"/>
      <w:r w:rsidRPr="00DE5B7B">
        <w:rPr>
          <w:rFonts w:ascii="FreeSans" w:hAnsi="FreeSans" w:cs="FreeSans"/>
          <w:color w:val="333333"/>
          <w:sz w:val="21"/>
          <w:szCs w:val="21"/>
          <w:lang w:val="en-US"/>
        </w:rPr>
        <w:t xml:space="preserve"> your reply:</w:t>
      </w:r>
    </w:p>
    <w:p w14:paraId="195043D9"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 w:hAnsi="FreeSans" w:cs="FreeSans"/>
          <w:color w:val="333333"/>
          <w:sz w:val="21"/>
          <w:szCs w:val="21"/>
          <w:lang w:val="en-US"/>
        </w:rPr>
        <w:t xml:space="preserve">- please </w:t>
      </w:r>
      <w:r w:rsidRPr="00DE5B7B">
        <w:rPr>
          <w:rFonts w:ascii="FreeSansBold" w:hAnsi="FreeSansBold" w:cs="FreeSansBold"/>
          <w:b/>
          <w:bCs/>
          <w:color w:val="333333"/>
          <w:sz w:val="21"/>
          <w:szCs w:val="21"/>
          <w:lang w:val="en-US"/>
        </w:rPr>
        <w:t>keep your answers concise</w:t>
      </w:r>
    </w:p>
    <w:p w14:paraId="37479A9F"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 w:hAnsi="FreeSans" w:cs="FreeSans"/>
          <w:color w:val="333333"/>
          <w:sz w:val="21"/>
          <w:szCs w:val="21"/>
          <w:lang w:val="en-US"/>
        </w:rPr>
        <w:t>- the ‘extra comments’ box is limited to 3,000 characters (unless stated otherwise), but you can include</w:t>
      </w:r>
      <w:r>
        <w:rPr>
          <w:rFonts w:ascii="FreeSans" w:hAnsi="FreeSans" w:cs="FreeSans"/>
          <w:color w:val="333333"/>
          <w:sz w:val="21"/>
          <w:szCs w:val="21"/>
          <w:lang w:val="en-US"/>
        </w:rPr>
        <w:t xml:space="preserve"> </w:t>
      </w:r>
      <w:r w:rsidRPr="00DE5B7B">
        <w:rPr>
          <w:rFonts w:ascii="FreeSansBold" w:hAnsi="FreeSansBold" w:cs="FreeSansBold"/>
          <w:b/>
          <w:bCs/>
          <w:color w:val="333333"/>
          <w:sz w:val="21"/>
          <w:szCs w:val="21"/>
          <w:lang w:val="en-US"/>
        </w:rPr>
        <w:t xml:space="preserve">documents </w:t>
      </w:r>
      <w:r w:rsidRPr="00DE5B7B">
        <w:rPr>
          <w:rFonts w:ascii="FreeSans" w:hAnsi="FreeSans" w:cs="FreeSans"/>
          <w:color w:val="333333"/>
          <w:sz w:val="21"/>
          <w:szCs w:val="21"/>
          <w:lang w:val="en-US"/>
        </w:rPr>
        <w:t xml:space="preserve">and </w:t>
      </w:r>
      <w:r w:rsidRPr="00DE5B7B">
        <w:rPr>
          <w:rFonts w:ascii="FreeSansBold" w:hAnsi="FreeSansBold" w:cs="FreeSansBold"/>
          <w:b/>
          <w:bCs/>
          <w:color w:val="333333"/>
          <w:sz w:val="21"/>
          <w:szCs w:val="21"/>
          <w:lang w:val="en-US"/>
        </w:rPr>
        <w:t xml:space="preserve">URLs </w:t>
      </w:r>
      <w:r w:rsidRPr="00DE5B7B">
        <w:rPr>
          <w:rFonts w:ascii="FreeSans" w:hAnsi="FreeSans" w:cs="FreeSans"/>
          <w:color w:val="333333"/>
          <w:sz w:val="21"/>
          <w:szCs w:val="21"/>
          <w:lang w:val="en-US"/>
        </w:rPr>
        <w:t>to relevant online content</w:t>
      </w:r>
    </w:p>
    <w:p w14:paraId="5103A7D8"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 w:hAnsi="FreeSans" w:cs="FreeSans"/>
          <w:color w:val="333333"/>
          <w:sz w:val="21"/>
          <w:szCs w:val="21"/>
          <w:lang w:val="en-US"/>
        </w:rPr>
        <w:t xml:space="preserve">- although you can respond ‘not applicable/no relevant experience or knowledge’ to any question, please </w:t>
      </w:r>
      <w:r w:rsidRPr="00DE5B7B">
        <w:rPr>
          <w:rFonts w:ascii="FreeSansBold" w:hAnsi="FreeSansBold" w:cs="FreeSansBold"/>
          <w:b/>
          <w:bCs/>
          <w:color w:val="333333"/>
          <w:sz w:val="21"/>
          <w:szCs w:val="21"/>
          <w:lang w:val="en-US"/>
        </w:rPr>
        <w:t xml:space="preserve">give specific answers as much as possible </w:t>
      </w:r>
      <w:r w:rsidRPr="00DE5B7B">
        <w:rPr>
          <w:rFonts w:ascii="FreeSans" w:hAnsi="FreeSans" w:cs="FreeSans"/>
          <w:color w:val="333333"/>
          <w:sz w:val="21"/>
          <w:szCs w:val="21"/>
          <w:lang w:val="en-US"/>
        </w:rPr>
        <w:t>(to help us gather solid evidence).</w:t>
      </w:r>
    </w:p>
    <w:p w14:paraId="144ADA65"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lastRenderedPageBreak/>
        <w:t>Saving and submitting</w:t>
      </w:r>
    </w:p>
    <w:p w14:paraId="16A90EC4"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6EA81FE9"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If you click ‘</w:t>
      </w:r>
      <w:r w:rsidRPr="00DE5B7B">
        <w:rPr>
          <w:rFonts w:ascii="FreeSansBold" w:hAnsi="FreeSansBold" w:cs="FreeSansBold"/>
          <w:b/>
          <w:bCs/>
          <w:color w:val="333333"/>
          <w:sz w:val="21"/>
          <w:szCs w:val="21"/>
          <w:lang w:val="en-US"/>
        </w:rPr>
        <w:t xml:space="preserve">Save as Draft’ </w:t>
      </w:r>
      <w:r w:rsidRPr="00DE5B7B">
        <w:rPr>
          <w:rFonts w:ascii="FreeSans" w:hAnsi="FreeSans" w:cs="FreeSans"/>
          <w:color w:val="333333"/>
          <w:sz w:val="21"/>
          <w:szCs w:val="21"/>
          <w:lang w:val="en-US"/>
        </w:rPr>
        <w:t xml:space="preserve">(to break off and </w:t>
      </w:r>
      <w:proofErr w:type="spellStart"/>
      <w:r w:rsidRPr="00DE5B7B">
        <w:rPr>
          <w:rFonts w:ascii="FreeSans" w:hAnsi="FreeSans" w:cs="FreeSans"/>
          <w:color w:val="333333"/>
          <w:sz w:val="21"/>
          <w:szCs w:val="21"/>
          <w:lang w:val="en-US"/>
        </w:rPr>
        <w:t>finalise</w:t>
      </w:r>
      <w:proofErr w:type="spellEnd"/>
      <w:r w:rsidRPr="00DE5B7B">
        <w:rPr>
          <w:rFonts w:ascii="FreeSans" w:hAnsi="FreeSans" w:cs="FreeSans"/>
          <w:color w:val="333333"/>
          <w:sz w:val="21"/>
          <w:szCs w:val="21"/>
          <w:lang w:val="en-US"/>
        </w:rPr>
        <w:t xml:space="preserve"> your response later), you must save the link that you</w:t>
      </w:r>
    </w:p>
    <w:p w14:paraId="42DD1C0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receive from the </w:t>
      </w:r>
      <w:proofErr w:type="spellStart"/>
      <w:r w:rsidRPr="00DE5B7B">
        <w:rPr>
          <w:rFonts w:ascii="FreeSans" w:hAnsi="FreeSans" w:cs="FreeSans"/>
          <w:color w:val="333333"/>
          <w:sz w:val="21"/>
          <w:szCs w:val="21"/>
          <w:lang w:val="en-US"/>
        </w:rPr>
        <w:t>EUSurvey</w:t>
      </w:r>
      <w:proofErr w:type="spellEnd"/>
      <w:r w:rsidRPr="00DE5B7B">
        <w:rPr>
          <w:rFonts w:ascii="FreeSans" w:hAnsi="FreeSans" w:cs="FreeSans"/>
          <w:color w:val="333333"/>
          <w:sz w:val="21"/>
          <w:szCs w:val="21"/>
          <w:lang w:val="en-US"/>
        </w:rPr>
        <w:t xml:space="preserve"> tool on your computer. Without it, you won’t be able to access the draft again.</w:t>
      </w:r>
    </w:p>
    <w:p w14:paraId="37888E5C"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0CCA2F26"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After submitting your </w:t>
      </w:r>
      <w:proofErr w:type="spellStart"/>
      <w:r w:rsidRPr="00DE5B7B">
        <w:rPr>
          <w:rFonts w:ascii="FreeSans" w:hAnsi="FreeSans" w:cs="FreeSans"/>
          <w:color w:val="333333"/>
          <w:sz w:val="21"/>
          <w:szCs w:val="21"/>
          <w:lang w:val="en-US"/>
        </w:rPr>
        <w:t>finalised</w:t>
      </w:r>
      <w:proofErr w:type="spellEnd"/>
      <w:r w:rsidRPr="00DE5B7B">
        <w:rPr>
          <w:rFonts w:ascii="FreeSans" w:hAnsi="FreeSans" w:cs="FreeSans"/>
          <w:color w:val="333333"/>
          <w:sz w:val="21"/>
          <w:szCs w:val="21"/>
          <w:lang w:val="en-US"/>
        </w:rPr>
        <w:t xml:space="preserve"> response, you’ll be able to </w:t>
      </w:r>
      <w:r w:rsidRPr="00DE5B7B">
        <w:rPr>
          <w:rFonts w:ascii="FreeSansBold" w:hAnsi="FreeSansBold" w:cs="FreeSansBold"/>
          <w:b/>
          <w:bCs/>
          <w:color w:val="333333"/>
          <w:sz w:val="21"/>
          <w:szCs w:val="21"/>
          <w:lang w:val="en-US"/>
        </w:rPr>
        <w:t>download a copy</w:t>
      </w:r>
      <w:r w:rsidRPr="00DE5B7B">
        <w:rPr>
          <w:rFonts w:ascii="FreeSans" w:hAnsi="FreeSans" w:cs="FreeSans"/>
          <w:color w:val="333333"/>
          <w:sz w:val="21"/>
          <w:szCs w:val="21"/>
          <w:lang w:val="en-US"/>
        </w:rPr>
        <w:t>.</w:t>
      </w:r>
    </w:p>
    <w:p w14:paraId="437F8279"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0DBD223E"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 w:hAnsi="FreeSans" w:cs="FreeSans"/>
          <w:color w:val="333333"/>
          <w:sz w:val="21"/>
          <w:szCs w:val="21"/>
          <w:lang w:val="en-US"/>
        </w:rPr>
        <w:t xml:space="preserve">Questions marked with an asterisk (*) are </w:t>
      </w:r>
      <w:r w:rsidRPr="00DE5B7B">
        <w:rPr>
          <w:rFonts w:ascii="FreeSansBold" w:hAnsi="FreeSansBold" w:cs="FreeSansBold"/>
          <w:b/>
          <w:bCs/>
          <w:color w:val="333333"/>
          <w:sz w:val="21"/>
          <w:szCs w:val="21"/>
          <w:lang w:val="en-US"/>
        </w:rPr>
        <w:t>mandatory</w:t>
      </w:r>
      <w:r w:rsidRPr="00DE5B7B">
        <w:rPr>
          <w:rFonts w:ascii="FreeSans" w:hAnsi="FreeSans" w:cs="FreeSans"/>
          <w:color w:val="333333"/>
          <w:sz w:val="21"/>
          <w:szCs w:val="21"/>
          <w:lang w:val="en-US"/>
        </w:rPr>
        <w:t>.</w:t>
      </w:r>
      <w:r>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 xml:space="preserve">To see how we will protect your data, </w:t>
      </w:r>
      <w:r w:rsidRPr="00DE5B7B">
        <w:rPr>
          <w:rFonts w:ascii="FreeSansBold" w:hAnsi="FreeSansBold" w:cs="FreeSansBold"/>
          <w:b/>
          <w:bCs/>
          <w:color w:val="333333"/>
          <w:sz w:val="21"/>
          <w:szCs w:val="21"/>
          <w:lang w:val="en-US"/>
        </w:rPr>
        <w:t>read the</w:t>
      </w:r>
    </w:p>
    <w:p w14:paraId="2BD76689"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Bold" w:hAnsi="FreeSansBold" w:cs="FreeSansBold"/>
          <w:b/>
          <w:bCs/>
          <w:color w:val="333333"/>
          <w:sz w:val="21"/>
          <w:szCs w:val="21"/>
          <w:lang w:val="en-US"/>
        </w:rPr>
        <w:t>attached privacy statement</w:t>
      </w:r>
      <w:r w:rsidRPr="00DE5B7B">
        <w:rPr>
          <w:rFonts w:ascii="FreeSans" w:hAnsi="FreeSans" w:cs="FreeSans"/>
          <w:color w:val="333333"/>
          <w:sz w:val="21"/>
          <w:szCs w:val="21"/>
          <w:lang w:val="en-US"/>
        </w:rPr>
        <w:t>.</w:t>
      </w:r>
    </w:p>
    <w:p w14:paraId="01857096" w14:textId="77777777" w:rsid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773CE3A9"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Contacts</w:t>
      </w:r>
    </w:p>
    <w:p w14:paraId="75F6BAEF"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156E67D3"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Still got questions?</w:t>
      </w:r>
    </w:p>
    <w:p w14:paraId="4791CD03"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3F72D13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For </w:t>
      </w:r>
      <w:r w:rsidRPr="00DE5B7B">
        <w:rPr>
          <w:rFonts w:ascii="FreeSansBold" w:hAnsi="FreeSansBold" w:cs="FreeSansBold"/>
          <w:b/>
          <w:bCs/>
          <w:color w:val="333333"/>
          <w:sz w:val="21"/>
          <w:szCs w:val="21"/>
          <w:lang w:val="en-US"/>
        </w:rPr>
        <w:t>technical problems</w:t>
      </w:r>
      <w:r w:rsidRPr="00DE5B7B">
        <w:rPr>
          <w:rFonts w:ascii="FreeSans" w:hAnsi="FreeSans" w:cs="FreeSans"/>
          <w:color w:val="333333"/>
          <w:sz w:val="21"/>
          <w:szCs w:val="21"/>
          <w:lang w:val="en-US"/>
        </w:rPr>
        <w:t>, please contact our CENTRAL HELPDESK.</w:t>
      </w:r>
    </w:p>
    <w:p w14:paraId="32D2199B"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You may also contact us via the following functional mail box: COMP-BBGL@ec.europa.eu</w:t>
      </w:r>
    </w:p>
    <w:p w14:paraId="412D203B" w14:textId="77777777" w:rsidR="00DE5B7B" w:rsidRDefault="00DE5B7B" w:rsidP="00DE5B7B">
      <w:pPr>
        <w:autoSpaceDE w:val="0"/>
        <w:autoSpaceDN w:val="0"/>
        <w:adjustRightInd w:val="0"/>
        <w:spacing w:after="0" w:line="240" w:lineRule="auto"/>
        <w:rPr>
          <w:rFonts w:ascii="FreeSans" w:hAnsi="FreeSans" w:cs="FreeSans"/>
          <w:color w:val="004F99"/>
          <w:sz w:val="30"/>
          <w:szCs w:val="30"/>
          <w:lang w:val="en-US"/>
        </w:rPr>
      </w:pPr>
    </w:p>
    <w:p w14:paraId="7B3A57DD" w14:textId="77777777" w:rsidR="00DE5B7B" w:rsidRPr="00DE5B7B" w:rsidRDefault="00DE5B7B" w:rsidP="00DE5B7B">
      <w:pPr>
        <w:autoSpaceDE w:val="0"/>
        <w:autoSpaceDN w:val="0"/>
        <w:adjustRightInd w:val="0"/>
        <w:spacing w:after="0" w:line="240" w:lineRule="auto"/>
        <w:rPr>
          <w:rFonts w:ascii="FreeSans" w:hAnsi="FreeSans" w:cs="FreeSans"/>
          <w:color w:val="004F99"/>
          <w:sz w:val="30"/>
          <w:szCs w:val="30"/>
          <w:lang w:val="en-US"/>
        </w:rPr>
      </w:pPr>
      <w:r w:rsidRPr="00DE5B7B">
        <w:rPr>
          <w:rFonts w:ascii="FreeSans" w:hAnsi="FreeSans" w:cs="FreeSans"/>
          <w:color w:val="004F99"/>
          <w:sz w:val="30"/>
          <w:szCs w:val="30"/>
          <w:lang w:val="en-US"/>
        </w:rPr>
        <w:t>Who are we consulting?</w:t>
      </w:r>
    </w:p>
    <w:p w14:paraId="0849B0B9"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The consultation is open to any interested public or private </w:t>
      </w:r>
      <w:proofErr w:type="spellStart"/>
      <w:r w:rsidRPr="00DE5B7B">
        <w:rPr>
          <w:rFonts w:ascii="FreeSans" w:hAnsi="FreeSans" w:cs="FreeSans"/>
          <w:color w:val="333333"/>
          <w:sz w:val="21"/>
          <w:szCs w:val="21"/>
          <w:lang w:val="en-US"/>
        </w:rPr>
        <w:t>organisation</w:t>
      </w:r>
      <w:proofErr w:type="spellEnd"/>
      <w:r w:rsidRPr="00DE5B7B">
        <w:rPr>
          <w:rFonts w:ascii="FreeSans" w:hAnsi="FreeSans" w:cs="FreeSans"/>
          <w:color w:val="333333"/>
          <w:sz w:val="21"/>
          <w:szCs w:val="21"/>
          <w:lang w:val="en-US"/>
        </w:rPr>
        <w:t xml:space="preserve"> or individual.</w:t>
      </w:r>
    </w:p>
    <w:p w14:paraId="0E0D715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However, we are particularly interested in feedback from bodies with expertise or experience in the</w:t>
      </w:r>
    </w:p>
    <w:p w14:paraId="34C2D38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broadband infrastructure sector (industry, academia, consultancy/law firms, all levels of government and</w:t>
      </w:r>
    </w:p>
    <w:p w14:paraId="313AAF1A"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any authorities managing or regulating the relevant EU state aid rules).</w:t>
      </w:r>
    </w:p>
    <w:p w14:paraId="335C3AFC"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744F9469"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This questionnaire is in English and the German and French versions will be uploaded in the end of</w:t>
      </w:r>
    </w:p>
    <w:p w14:paraId="2BFD6932"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 w:hAnsi="FreeSans" w:cs="FreeSans"/>
          <w:color w:val="333333"/>
          <w:sz w:val="21"/>
          <w:szCs w:val="21"/>
          <w:lang w:val="en-US"/>
        </w:rPr>
        <w:t xml:space="preserve">September – but you can respond in </w:t>
      </w:r>
      <w:r w:rsidRPr="00DE5B7B">
        <w:rPr>
          <w:rFonts w:ascii="FreeSansBold" w:hAnsi="FreeSansBold" w:cs="FreeSansBold"/>
          <w:b/>
          <w:bCs/>
          <w:color w:val="333333"/>
          <w:sz w:val="21"/>
          <w:szCs w:val="21"/>
          <w:lang w:val="en-US"/>
        </w:rPr>
        <w:t>any official EU language.</w:t>
      </w:r>
    </w:p>
    <w:p w14:paraId="33B9701E" w14:textId="77777777" w:rsidR="00DE5B7B" w:rsidRDefault="00DE5B7B" w:rsidP="00DE5B7B">
      <w:pPr>
        <w:autoSpaceDE w:val="0"/>
        <w:autoSpaceDN w:val="0"/>
        <w:adjustRightInd w:val="0"/>
        <w:spacing w:after="0" w:line="240" w:lineRule="auto"/>
        <w:rPr>
          <w:rFonts w:ascii="FreeSans" w:hAnsi="FreeSans" w:cs="FreeSans"/>
          <w:color w:val="004F99"/>
          <w:sz w:val="30"/>
          <w:szCs w:val="30"/>
          <w:lang w:val="en-US"/>
        </w:rPr>
      </w:pPr>
    </w:p>
    <w:p w14:paraId="6C0EF747" w14:textId="77777777" w:rsidR="00DE5B7B" w:rsidRPr="00DE5B7B" w:rsidRDefault="00DE5B7B" w:rsidP="00DE5B7B">
      <w:pPr>
        <w:autoSpaceDE w:val="0"/>
        <w:autoSpaceDN w:val="0"/>
        <w:adjustRightInd w:val="0"/>
        <w:spacing w:after="0" w:line="240" w:lineRule="auto"/>
        <w:rPr>
          <w:rFonts w:ascii="FreeSans" w:hAnsi="FreeSans" w:cs="FreeSans"/>
          <w:color w:val="004F99"/>
          <w:sz w:val="30"/>
          <w:szCs w:val="30"/>
          <w:lang w:val="en-US"/>
        </w:rPr>
      </w:pPr>
      <w:r w:rsidRPr="00DE5B7B">
        <w:rPr>
          <w:rFonts w:ascii="FreeSans" w:hAnsi="FreeSans" w:cs="FreeSans"/>
          <w:color w:val="004F99"/>
          <w:sz w:val="30"/>
          <w:szCs w:val="30"/>
          <w:lang w:val="en-US"/>
        </w:rPr>
        <w:t>Your details</w:t>
      </w:r>
    </w:p>
    <w:p w14:paraId="15314A78"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Language for responding</w:t>
      </w:r>
    </w:p>
    <w:p w14:paraId="40A0EFEB"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highlight w:val="yellow"/>
          <w:lang w:val="en-US"/>
        </w:rPr>
        <w:t>English</w:t>
      </w:r>
    </w:p>
    <w:p w14:paraId="7920E0E9" w14:textId="77777777" w:rsidR="00DE5B7B" w:rsidRDefault="00DE5B7B" w:rsidP="00DE5B7B">
      <w:pPr>
        <w:autoSpaceDE w:val="0"/>
        <w:autoSpaceDN w:val="0"/>
        <w:adjustRightInd w:val="0"/>
        <w:spacing w:after="0" w:line="240" w:lineRule="auto"/>
        <w:rPr>
          <w:rFonts w:ascii="FreeSans" w:hAnsi="FreeSans" w:cs="FreeSans"/>
          <w:color w:val="333333"/>
          <w:sz w:val="20"/>
          <w:szCs w:val="20"/>
          <w:lang w:val="en-US"/>
        </w:rPr>
      </w:pPr>
    </w:p>
    <w:p w14:paraId="7D6142FA"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 am responding as</w:t>
      </w:r>
    </w:p>
    <w:p w14:paraId="1753663C" w14:textId="77777777" w:rsidR="00DE5B7B" w:rsidRDefault="00DE5B7B" w:rsidP="00DE5B7B">
      <w:pPr>
        <w:autoSpaceDE w:val="0"/>
        <w:autoSpaceDN w:val="0"/>
        <w:adjustRightInd w:val="0"/>
        <w:spacing w:after="0" w:line="240" w:lineRule="auto"/>
        <w:rPr>
          <w:rFonts w:ascii="FreeSans" w:hAnsi="FreeSans" w:cs="FreeSans"/>
          <w:color w:val="333333"/>
          <w:sz w:val="20"/>
          <w:szCs w:val="20"/>
          <w:lang w:val="en-US"/>
        </w:rPr>
      </w:pPr>
    </w:p>
    <w:p w14:paraId="7585D78C" w14:textId="77777777" w:rsid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highlight w:val="yellow"/>
          <w:lang w:val="en-US"/>
        </w:rPr>
        <w:t>National authority</w:t>
      </w:r>
    </w:p>
    <w:p w14:paraId="2AAB0834"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p>
    <w:p w14:paraId="7E666D8E" w14:textId="5E05C15F"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Surname</w:t>
      </w:r>
    </w:p>
    <w:p w14:paraId="1DD83CA5" w14:textId="77777777" w:rsidR="00686351" w:rsidRPr="00DE5B7B" w:rsidRDefault="00686351" w:rsidP="00DE5B7B">
      <w:pPr>
        <w:autoSpaceDE w:val="0"/>
        <w:autoSpaceDN w:val="0"/>
        <w:adjustRightInd w:val="0"/>
        <w:spacing w:after="0" w:line="240" w:lineRule="auto"/>
        <w:rPr>
          <w:rFonts w:ascii="FreeSans" w:hAnsi="FreeSans" w:cs="FreeSans"/>
          <w:color w:val="333333"/>
          <w:sz w:val="21"/>
          <w:szCs w:val="21"/>
          <w:lang w:val="en-US"/>
        </w:rPr>
      </w:pPr>
    </w:p>
    <w:p w14:paraId="126907DE" w14:textId="77777777" w:rsidR="00686351"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Email</w:t>
      </w:r>
      <w:r w:rsidR="001009DC">
        <w:rPr>
          <w:rFonts w:ascii="FreeSans" w:hAnsi="FreeSans" w:cs="FreeSans"/>
          <w:color w:val="333333"/>
          <w:sz w:val="21"/>
          <w:szCs w:val="21"/>
          <w:lang w:val="en-US"/>
        </w:rPr>
        <w:t xml:space="preserve"> </w:t>
      </w:r>
    </w:p>
    <w:p w14:paraId="04FF96C2" w14:textId="77777777" w:rsidR="00686351" w:rsidRDefault="00686351" w:rsidP="00DE5B7B">
      <w:pPr>
        <w:autoSpaceDE w:val="0"/>
        <w:autoSpaceDN w:val="0"/>
        <w:adjustRightInd w:val="0"/>
        <w:spacing w:after="0" w:line="240" w:lineRule="auto"/>
        <w:rPr>
          <w:rFonts w:ascii="FreeSans" w:hAnsi="FreeSans" w:cs="FreeSans"/>
          <w:color w:val="333333"/>
          <w:sz w:val="21"/>
          <w:szCs w:val="21"/>
          <w:lang w:val="en-US"/>
        </w:rPr>
      </w:pPr>
    </w:p>
    <w:p w14:paraId="3A85E968" w14:textId="07031BFF" w:rsidR="00DE5B7B" w:rsidRDefault="00BF41CD" w:rsidP="00DE5B7B">
      <w:pPr>
        <w:autoSpaceDE w:val="0"/>
        <w:autoSpaceDN w:val="0"/>
        <w:adjustRightInd w:val="0"/>
        <w:spacing w:after="0" w:line="240" w:lineRule="auto"/>
        <w:rPr>
          <w:rFonts w:ascii="FreeSans" w:hAnsi="FreeSans" w:cs="FreeSans"/>
          <w:color w:val="333333"/>
          <w:sz w:val="21"/>
          <w:szCs w:val="21"/>
          <w:lang w:val="en-US"/>
        </w:rPr>
      </w:pPr>
      <w:hyperlink r:id="rId5" w:history="1">
        <w:r w:rsidR="00686351" w:rsidRPr="00686351">
          <w:rPr>
            <w:rStyle w:val="Hyperlink"/>
            <w:rFonts w:ascii="FreeSans" w:hAnsi="FreeSans" w:cs="FreeSans"/>
            <w:sz w:val="21"/>
            <w:szCs w:val="21"/>
            <w:highlight w:val="yellow"/>
            <w:lang w:val="en-US"/>
          </w:rPr>
          <w:t>WJZStaatssteun@minezk.nl</w:t>
        </w:r>
      </w:hyperlink>
    </w:p>
    <w:p w14:paraId="3DE40F14" w14:textId="77777777" w:rsidR="00686351" w:rsidRPr="00DE5B7B" w:rsidRDefault="00686351" w:rsidP="00DE5B7B">
      <w:pPr>
        <w:autoSpaceDE w:val="0"/>
        <w:autoSpaceDN w:val="0"/>
        <w:adjustRightInd w:val="0"/>
        <w:spacing w:after="0" w:line="240" w:lineRule="auto"/>
        <w:rPr>
          <w:rFonts w:ascii="FreeSans" w:hAnsi="FreeSans" w:cs="FreeSans"/>
          <w:color w:val="333333"/>
          <w:sz w:val="21"/>
          <w:szCs w:val="21"/>
          <w:lang w:val="en-US"/>
        </w:rPr>
      </w:pPr>
    </w:p>
    <w:p w14:paraId="5E44A819" w14:textId="77777777" w:rsidR="00686351" w:rsidRDefault="00DE5B7B" w:rsidP="00686351">
      <w:pPr>
        <w:autoSpaceDE w:val="0"/>
        <w:autoSpaceDN w:val="0"/>
        <w:adjustRightInd w:val="0"/>
        <w:spacing w:after="0" w:line="240" w:lineRule="auto"/>
        <w:rPr>
          <w:rFonts w:ascii="FreeSans" w:hAnsi="FreeSans" w:cs="FreeSans"/>
          <w:color w:val="333333"/>
          <w:sz w:val="21"/>
          <w:szCs w:val="21"/>
          <w:lang w:val="en-US"/>
        </w:rPr>
      </w:pPr>
      <w:proofErr w:type="spellStart"/>
      <w:r w:rsidRPr="00DE5B7B">
        <w:rPr>
          <w:rFonts w:ascii="FreeSans" w:hAnsi="FreeSans" w:cs="FreeSans"/>
          <w:color w:val="333333"/>
          <w:sz w:val="21"/>
          <w:szCs w:val="21"/>
          <w:lang w:val="en-US"/>
        </w:rPr>
        <w:t>Organisation</w:t>
      </w:r>
      <w:proofErr w:type="spellEnd"/>
      <w:r w:rsidRPr="00DE5B7B">
        <w:rPr>
          <w:rFonts w:ascii="FreeSans" w:hAnsi="FreeSans" w:cs="FreeSans"/>
          <w:color w:val="333333"/>
          <w:sz w:val="21"/>
          <w:szCs w:val="21"/>
          <w:lang w:val="en-US"/>
        </w:rPr>
        <w:t xml:space="preserve"> name</w:t>
      </w:r>
      <w:r w:rsidR="001009DC">
        <w:rPr>
          <w:rFonts w:ascii="FreeSans" w:hAnsi="FreeSans" w:cs="FreeSans"/>
          <w:color w:val="333333"/>
          <w:sz w:val="21"/>
          <w:szCs w:val="21"/>
          <w:lang w:val="en-US"/>
        </w:rPr>
        <w:t xml:space="preserve"> </w:t>
      </w:r>
    </w:p>
    <w:p w14:paraId="7688A36F" w14:textId="77777777" w:rsidR="00686351" w:rsidRDefault="00686351" w:rsidP="00686351">
      <w:pPr>
        <w:autoSpaceDE w:val="0"/>
        <w:autoSpaceDN w:val="0"/>
        <w:adjustRightInd w:val="0"/>
        <w:spacing w:after="0" w:line="240" w:lineRule="auto"/>
        <w:rPr>
          <w:rFonts w:ascii="FreeSans" w:hAnsi="FreeSans" w:cs="FreeSans"/>
          <w:color w:val="333333"/>
          <w:sz w:val="21"/>
          <w:szCs w:val="21"/>
          <w:lang w:val="en-US"/>
        </w:rPr>
      </w:pPr>
    </w:p>
    <w:p w14:paraId="6F496BDA" w14:textId="1B40A8AF" w:rsidR="001009DC" w:rsidRPr="001009DC" w:rsidRDefault="00686351" w:rsidP="00686351">
      <w:pPr>
        <w:autoSpaceDE w:val="0"/>
        <w:autoSpaceDN w:val="0"/>
        <w:adjustRightInd w:val="0"/>
        <w:spacing w:after="0" w:line="240" w:lineRule="auto"/>
        <w:rPr>
          <w:rFonts w:ascii="FreeSans" w:hAnsi="FreeSans" w:cs="FreeSans"/>
          <w:color w:val="333333"/>
          <w:sz w:val="21"/>
          <w:szCs w:val="21"/>
          <w:lang w:val="en-US"/>
        </w:rPr>
      </w:pPr>
      <w:r w:rsidRPr="00686351">
        <w:rPr>
          <w:rFonts w:ascii="FreeSans" w:hAnsi="FreeSans" w:cs="FreeSans"/>
          <w:color w:val="333333"/>
          <w:sz w:val="21"/>
          <w:szCs w:val="21"/>
          <w:highlight w:val="yellow"/>
          <w:lang w:val="en-US"/>
        </w:rPr>
        <w:t>The answers to this consultation reflect the informal position of the ‘</w:t>
      </w:r>
      <w:proofErr w:type="spellStart"/>
      <w:r w:rsidRPr="00686351">
        <w:rPr>
          <w:rFonts w:ascii="FreeSans" w:hAnsi="FreeSans" w:cs="FreeSans"/>
          <w:color w:val="333333"/>
          <w:sz w:val="21"/>
          <w:szCs w:val="21"/>
          <w:highlight w:val="yellow"/>
          <w:lang w:val="en-US"/>
        </w:rPr>
        <w:t>Interdepartementaal</w:t>
      </w:r>
      <w:proofErr w:type="spellEnd"/>
      <w:r w:rsidRPr="00686351">
        <w:rPr>
          <w:rFonts w:ascii="FreeSans" w:hAnsi="FreeSans" w:cs="FreeSans"/>
          <w:color w:val="333333"/>
          <w:sz w:val="21"/>
          <w:szCs w:val="21"/>
          <w:highlight w:val="yellow"/>
          <w:lang w:val="en-US"/>
        </w:rPr>
        <w:t xml:space="preserve"> </w:t>
      </w:r>
      <w:proofErr w:type="spellStart"/>
      <w:r w:rsidRPr="00686351">
        <w:rPr>
          <w:rFonts w:ascii="FreeSans" w:hAnsi="FreeSans" w:cs="FreeSans"/>
          <w:color w:val="333333"/>
          <w:sz w:val="21"/>
          <w:szCs w:val="21"/>
          <w:highlight w:val="yellow"/>
          <w:lang w:val="en-US"/>
        </w:rPr>
        <w:t>Steun</w:t>
      </w:r>
      <w:proofErr w:type="spellEnd"/>
      <w:r w:rsidRPr="00686351">
        <w:rPr>
          <w:rFonts w:ascii="FreeSans" w:hAnsi="FreeSans" w:cs="FreeSans"/>
          <w:color w:val="333333"/>
          <w:sz w:val="21"/>
          <w:szCs w:val="21"/>
          <w:highlight w:val="yellow"/>
          <w:lang w:val="en-US"/>
        </w:rPr>
        <w:t xml:space="preserve"> </w:t>
      </w:r>
      <w:proofErr w:type="spellStart"/>
      <w:r w:rsidRPr="00686351">
        <w:rPr>
          <w:rFonts w:ascii="FreeSans" w:hAnsi="FreeSans" w:cs="FreeSans"/>
          <w:color w:val="333333"/>
          <w:sz w:val="21"/>
          <w:szCs w:val="21"/>
          <w:highlight w:val="yellow"/>
          <w:lang w:val="en-US"/>
        </w:rPr>
        <w:t>Overleg</w:t>
      </w:r>
      <w:proofErr w:type="spellEnd"/>
      <w:r w:rsidRPr="00686351">
        <w:rPr>
          <w:rFonts w:ascii="FreeSans" w:hAnsi="FreeSans" w:cs="FreeSans"/>
          <w:color w:val="333333"/>
          <w:sz w:val="21"/>
          <w:szCs w:val="21"/>
          <w:highlight w:val="yellow"/>
          <w:lang w:val="en-US"/>
        </w:rPr>
        <w:t>’ (ISO) on experiences with and the functioning of the broadband state aid regime . The ISO is a central State aid coordination body composed of representatives of all Dutch ministries and regional and local public authorities. The ISO is chaired by the Ministry of Economic Affairs and Climate Policy. It does not express an official and final position of the government of the Netherlands on the broadband state aid regime.</w:t>
      </w:r>
    </w:p>
    <w:p w14:paraId="3E580855" w14:textId="6EBB7830"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52447EA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Transparency register number</w:t>
      </w:r>
    </w:p>
    <w:p w14:paraId="28BB4AA6"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Country of origin</w:t>
      </w:r>
    </w:p>
    <w:p w14:paraId="342B7974" w14:textId="77777777" w:rsidR="00DE5B7B" w:rsidRPr="00DE5B7B" w:rsidRDefault="00DE5B7B" w:rsidP="00DE5B7B">
      <w:pPr>
        <w:autoSpaceDE w:val="0"/>
        <w:autoSpaceDN w:val="0"/>
        <w:adjustRightInd w:val="0"/>
        <w:spacing w:after="0" w:line="240" w:lineRule="auto"/>
        <w:rPr>
          <w:rFonts w:ascii="FreeSans" w:hAnsi="FreeSans" w:cs="FreeSans"/>
          <w:color w:val="0069D7"/>
          <w:sz w:val="21"/>
          <w:szCs w:val="21"/>
          <w:lang w:val="en-US"/>
        </w:rPr>
      </w:pPr>
      <w:r w:rsidRPr="00DE5B7B">
        <w:rPr>
          <w:rFonts w:ascii="FreeSans" w:hAnsi="FreeSans" w:cs="FreeSans"/>
          <w:color w:val="333333"/>
          <w:sz w:val="21"/>
          <w:szCs w:val="21"/>
          <w:lang w:val="en-US"/>
        </w:rPr>
        <w:t xml:space="preserve">I agree with the </w:t>
      </w:r>
      <w:r w:rsidRPr="00DE5B7B">
        <w:rPr>
          <w:rFonts w:ascii="FreeSans" w:hAnsi="FreeSans" w:cs="FreeSans"/>
          <w:color w:val="0069D7"/>
          <w:sz w:val="21"/>
          <w:szCs w:val="21"/>
          <w:lang w:val="en-US"/>
        </w:rPr>
        <w:t>personal data protection provisions</w:t>
      </w:r>
    </w:p>
    <w:p w14:paraId="02DF24FF"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highlight w:val="yellow"/>
          <w:lang w:val="en-US"/>
        </w:rPr>
        <w:t>Yes</w:t>
      </w:r>
    </w:p>
    <w:p w14:paraId="459AF38C"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647E2271"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What is your interest and the main reason for responding?</w:t>
      </w:r>
    </w:p>
    <w:p w14:paraId="55FC3F10" w14:textId="46A2B9F1" w:rsidR="00DE5B7B" w:rsidRPr="00686351" w:rsidRDefault="00686351" w:rsidP="00DE5B7B">
      <w:pPr>
        <w:autoSpaceDE w:val="0"/>
        <w:autoSpaceDN w:val="0"/>
        <w:adjustRightInd w:val="0"/>
        <w:spacing w:after="0" w:line="240" w:lineRule="auto"/>
        <w:rPr>
          <w:rFonts w:ascii="FreeSansOblique" w:hAnsi="FreeSansOblique" w:cs="FreeSansOblique"/>
          <w:color w:val="777777"/>
          <w:sz w:val="20"/>
          <w:szCs w:val="20"/>
          <w:lang w:val="en-US"/>
        </w:rPr>
      </w:pPr>
      <w:r w:rsidRPr="00686351">
        <w:rPr>
          <w:rFonts w:ascii="FreeSansOblique" w:hAnsi="FreeSansOblique" w:cs="FreeSansOblique"/>
          <w:color w:val="777777"/>
          <w:sz w:val="20"/>
          <w:szCs w:val="20"/>
          <w:highlight w:val="yellow"/>
          <w:lang w:val="en-US"/>
        </w:rPr>
        <w:t>The state aid framework for broadband is relevant for Dutch granting authorities.</w:t>
      </w:r>
    </w:p>
    <w:p w14:paraId="490C25E0"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7215CCC7"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Please briefly explain your activities/describe your </w:t>
      </w:r>
      <w:proofErr w:type="spellStart"/>
      <w:r w:rsidRPr="00DE5B7B">
        <w:rPr>
          <w:rFonts w:ascii="FreeSans" w:hAnsi="FreeSans" w:cs="FreeSans"/>
          <w:color w:val="333333"/>
          <w:sz w:val="21"/>
          <w:szCs w:val="21"/>
          <w:lang w:val="en-US"/>
        </w:rPr>
        <w:t>organisation</w:t>
      </w:r>
      <w:proofErr w:type="spellEnd"/>
      <w:r w:rsidRPr="00DE5B7B">
        <w:rPr>
          <w:rFonts w:ascii="FreeSans" w:hAnsi="FreeSans" w:cs="FreeSans"/>
          <w:color w:val="333333"/>
          <w:sz w:val="21"/>
          <w:szCs w:val="21"/>
          <w:lang w:val="en-US"/>
        </w:rPr>
        <w:t>/company and - if applicable - the main</w:t>
      </w:r>
    </w:p>
    <w:p w14:paraId="495DD64B"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goods/services you provide.</w:t>
      </w:r>
    </w:p>
    <w:p w14:paraId="1291F6E8" w14:textId="1D1DB93C" w:rsidR="00DE5B7B" w:rsidRPr="00686351" w:rsidRDefault="00686351" w:rsidP="00DE5B7B">
      <w:pPr>
        <w:autoSpaceDE w:val="0"/>
        <w:autoSpaceDN w:val="0"/>
        <w:adjustRightInd w:val="0"/>
        <w:spacing w:after="0" w:line="240" w:lineRule="auto"/>
        <w:rPr>
          <w:rFonts w:ascii="FreeSansOblique" w:hAnsi="FreeSansOblique" w:cs="FreeSansOblique"/>
          <w:color w:val="777777"/>
          <w:sz w:val="20"/>
          <w:szCs w:val="20"/>
          <w:lang w:val="en-US"/>
        </w:rPr>
      </w:pPr>
      <w:r w:rsidRPr="00686351">
        <w:rPr>
          <w:rFonts w:ascii="FreeSansOblique" w:hAnsi="FreeSansOblique" w:cs="FreeSansOblique"/>
          <w:color w:val="777777"/>
          <w:sz w:val="20"/>
          <w:szCs w:val="20"/>
          <w:highlight w:val="yellow"/>
          <w:lang w:val="en-US"/>
        </w:rPr>
        <w:t>Not applicable</w:t>
      </w:r>
    </w:p>
    <w:p w14:paraId="1857E454" w14:textId="77777777" w:rsidR="00686351" w:rsidRDefault="00686351" w:rsidP="00DE5B7B">
      <w:pPr>
        <w:autoSpaceDE w:val="0"/>
        <w:autoSpaceDN w:val="0"/>
        <w:adjustRightInd w:val="0"/>
        <w:spacing w:after="0" w:line="240" w:lineRule="auto"/>
        <w:rPr>
          <w:rFonts w:ascii="FreeSans" w:hAnsi="FreeSans" w:cs="FreeSans"/>
          <w:color w:val="333333"/>
          <w:sz w:val="21"/>
          <w:szCs w:val="21"/>
          <w:lang w:val="en-US"/>
        </w:rPr>
      </w:pPr>
    </w:p>
    <w:p w14:paraId="04B9EA97"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What kind of services does your company provide?</w:t>
      </w:r>
    </w:p>
    <w:p w14:paraId="6B696132" w14:textId="77777777" w:rsidR="00DE5B7B" w:rsidRDefault="00DE5B7B" w:rsidP="00DE5B7B">
      <w:pPr>
        <w:autoSpaceDE w:val="0"/>
        <w:autoSpaceDN w:val="0"/>
        <w:adjustRightInd w:val="0"/>
        <w:spacing w:after="0" w:line="240" w:lineRule="auto"/>
        <w:rPr>
          <w:rFonts w:ascii="FreeSans" w:hAnsi="FreeSans" w:cs="FreeSans"/>
          <w:color w:val="333333"/>
          <w:sz w:val="20"/>
          <w:szCs w:val="20"/>
          <w:lang w:val="en-US"/>
        </w:rPr>
      </w:pPr>
      <w:bookmarkStart w:id="0" w:name="_Hlk61444323"/>
      <w:r w:rsidRPr="00DE5B7B">
        <w:rPr>
          <w:rFonts w:ascii="FreeSans" w:hAnsi="FreeSans" w:cs="FreeSans"/>
          <w:color w:val="333333"/>
          <w:sz w:val="20"/>
          <w:szCs w:val="20"/>
          <w:highlight w:val="yellow"/>
          <w:lang w:val="en-US"/>
        </w:rPr>
        <w:t>Not applicable</w:t>
      </w:r>
    </w:p>
    <w:bookmarkEnd w:id="0"/>
    <w:p w14:paraId="44C299CC" w14:textId="77777777" w:rsidR="00DE5B7B" w:rsidRDefault="00DE5B7B" w:rsidP="00DE5B7B">
      <w:pPr>
        <w:autoSpaceDE w:val="0"/>
        <w:autoSpaceDN w:val="0"/>
        <w:adjustRightInd w:val="0"/>
        <w:spacing w:after="0" w:line="240" w:lineRule="auto"/>
        <w:rPr>
          <w:rFonts w:ascii="FreeSans" w:hAnsi="FreeSans" w:cs="FreeSans"/>
          <w:color w:val="333333"/>
          <w:sz w:val="20"/>
          <w:szCs w:val="20"/>
          <w:lang w:val="en-US"/>
        </w:rPr>
      </w:pPr>
    </w:p>
    <w:p w14:paraId="789310D4" w14:textId="77777777"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What kind of technology does your company use?</w:t>
      </w:r>
    </w:p>
    <w:p w14:paraId="3CF9A088" w14:textId="77777777" w:rsidR="00DE5B7B" w:rsidRDefault="00DE5B7B" w:rsidP="00DE5B7B">
      <w:pPr>
        <w:autoSpaceDE w:val="0"/>
        <w:autoSpaceDN w:val="0"/>
        <w:adjustRightInd w:val="0"/>
        <w:spacing w:after="0" w:line="240" w:lineRule="auto"/>
        <w:rPr>
          <w:rFonts w:ascii="FreeSansBold" w:hAnsi="FreeSansBold" w:cs="FreeSansBold"/>
          <w:b/>
          <w:bCs/>
          <w:color w:val="FF0000"/>
          <w:sz w:val="20"/>
          <w:szCs w:val="20"/>
          <w:lang w:val="en-US"/>
        </w:rPr>
      </w:pPr>
    </w:p>
    <w:p w14:paraId="59E52EBB" w14:textId="7EDF2076" w:rsidR="008C3CEE" w:rsidRPr="00DE5B7B" w:rsidRDefault="008C3CEE" w:rsidP="008C3CEE">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highlight w:val="yellow"/>
          <w:lang w:val="en-US"/>
        </w:rPr>
        <w:t>Not applicable</w:t>
      </w:r>
    </w:p>
    <w:p w14:paraId="483EA642"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p>
    <w:p w14:paraId="267D0227" w14:textId="77777777" w:rsidR="00DE5B7B" w:rsidRPr="00DE5B7B" w:rsidRDefault="00DE5B7B"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DE5B7B">
        <w:rPr>
          <w:rFonts w:ascii="FreeSansOblique" w:hAnsi="FreeSansOblique" w:cs="FreeSansOblique"/>
          <w:i/>
          <w:iCs/>
          <w:color w:val="777777"/>
          <w:sz w:val="20"/>
          <w:szCs w:val="20"/>
          <w:lang w:val="en-US"/>
        </w:rPr>
        <w:t>200 character(s) maximum</w:t>
      </w:r>
    </w:p>
    <w:p w14:paraId="24C85348" w14:textId="77777777" w:rsidR="00DE5B7B" w:rsidRPr="00DE5B7B" w:rsidRDefault="00DE5B7B" w:rsidP="00DE5B7B">
      <w:pPr>
        <w:autoSpaceDE w:val="0"/>
        <w:autoSpaceDN w:val="0"/>
        <w:adjustRightInd w:val="0"/>
        <w:spacing w:after="0" w:line="240" w:lineRule="auto"/>
        <w:rPr>
          <w:rFonts w:ascii="FreeSans" w:hAnsi="FreeSans" w:cs="FreeSans"/>
          <w:color w:val="004F99"/>
          <w:sz w:val="30"/>
          <w:szCs w:val="30"/>
          <w:lang w:val="en-US"/>
        </w:rPr>
      </w:pPr>
      <w:r w:rsidRPr="00DE5B7B">
        <w:rPr>
          <w:rFonts w:ascii="FreeSans" w:hAnsi="FreeSans" w:cs="FreeSans"/>
          <w:color w:val="004F99"/>
          <w:sz w:val="30"/>
          <w:szCs w:val="30"/>
          <w:lang w:val="en-US"/>
        </w:rPr>
        <w:t>Publication privacy settings</w:t>
      </w:r>
    </w:p>
    <w:p w14:paraId="342FC51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You can choose whether your identity can be made public with your contribution.</w:t>
      </w:r>
    </w:p>
    <w:p w14:paraId="27A85487"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Bold" w:hAnsi="FreeSansBold" w:cs="FreeSansBold"/>
          <w:b/>
          <w:bCs/>
          <w:color w:val="333333"/>
          <w:sz w:val="20"/>
          <w:szCs w:val="20"/>
          <w:lang w:val="en-US"/>
        </w:rPr>
        <w:t>Anonymous</w:t>
      </w:r>
      <w:r w:rsidRPr="00DE5B7B">
        <w:rPr>
          <w:rFonts w:ascii="FreeSans" w:hAnsi="FreeSans" w:cs="FreeSans"/>
          <w:color w:val="333333"/>
          <w:sz w:val="20"/>
          <w:szCs w:val="20"/>
          <w:lang w:val="en-US"/>
        </w:rPr>
        <w:t>: only your type of respondents and country of origin will be published. All other personal</w:t>
      </w:r>
    </w:p>
    <w:p w14:paraId="7FBF84B9"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details (name, organization name and size, transparency register number) will not be published.</w:t>
      </w:r>
    </w:p>
    <w:p w14:paraId="7153AA8F" w14:textId="77777777" w:rsidR="00DE5B7B" w:rsidRPr="008C3CEE"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Bold" w:hAnsi="FreeSansBold" w:cs="FreeSansBold"/>
          <w:b/>
          <w:bCs/>
          <w:color w:val="333333"/>
          <w:sz w:val="20"/>
          <w:szCs w:val="20"/>
          <w:highlight w:val="yellow"/>
          <w:lang w:val="en-US"/>
        </w:rPr>
        <w:t>Public</w:t>
      </w:r>
      <w:r w:rsidRPr="008C3CEE">
        <w:rPr>
          <w:rFonts w:ascii="FreeSans" w:hAnsi="FreeSans" w:cs="FreeSans"/>
          <w:color w:val="333333"/>
          <w:sz w:val="20"/>
          <w:szCs w:val="20"/>
          <w:highlight w:val="yellow"/>
          <w:lang w:val="en-US"/>
        </w:rPr>
        <w:t>: your personal details (name, organization name and size, transparency register number) will be</w:t>
      </w:r>
    </w:p>
    <w:p w14:paraId="31C32BCF"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8C3CEE">
        <w:rPr>
          <w:rFonts w:ascii="FreeSans" w:hAnsi="FreeSans" w:cs="FreeSans"/>
          <w:color w:val="333333"/>
          <w:sz w:val="20"/>
          <w:szCs w:val="20"/>
          <w:highlight w:val="yellow"/>
          <w:lang w:val="en-US"/>
        </w:rPr>
        <w:t>published with your contribution.</w:t>
      </w:r>
    </w:p>
    <w:p w14:paraId="2774616B" w14:textId="77777777" w:rsidR="008C3CEE" w:rsidRDefault="008C3CEE" w:rsidP="00DE5B7B">
      <w:pPr>
        <w:autoSpaceDE w:val="0"/>
        <w:autoSpaceDN w:val="0"/>
        <w:adjustRightInd w:val="0"/>
        <w:spacing w:after="0" w:line="240" w:lineRule="auto"/>
        <w:rPr>
          <w:rFonts w:ascii="FreeSans" w:hAnsi="FreeSans" w:cs="FreeSans"/>
          <w:color w:val="333333"/>
          <w:sz w:val="21"/>
          <w:szCs w:val="21"/>
          <w:lang w:val="en-US"/>
        </w:rPr>
      </w:pPr>
    </w:p>
    <w:p w14:paraId="36CA08B5"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The Commission will publish the responses to this public consultation. You can choose whether your</w:t>
      </w:r>
    </w:p>
    <w:p w14:paraId="7FBCE27D"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contribution can be made public, or whether it will remain fully or partially confidential. In case your</w:t>
      </w:r>
    </w:p>
    <w:p w14:paraId="0C49D458"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contribution contains confidential elements, please submit also a non-confidential version to be published.</w:t>
      </w:r>
    </w:p>
    <w:p w14:paraId="0763DC0F" w14:textId="77777777" w:rsidR="00DE5B7B" w:rsidRPr="008C3CEE"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Bold" w:hAnsi="FreeSansBold" w:cs="FreeSansBold"/>
          <w:b/>
          <w:bCs/>
          <w:color w:val="333333"/>
          <w:sz w:val="20"/>
          <w:szCs w:val="20"/>
          <w:highlight w:val="yellow"/>
          <w:lang w:val="en-US"/>
        </w:rPr>
        <w:t>Public</w:t>
      </w:r>
      <w:r w:rsidRPr="008C3CEE">
        <w:rPr>
          <w:rFonts w:ascii="FreeSans" w:hAnsi="FreeSans" w:cs="FreeSans"/>
          <w:color w:val="333333"/>
          <w:sz w:val="20"/>
          <w:szCs w:val="20"/>
          <w:highlight w:val="yellow"/>
          <w:lang w:val="en-US"/>
        </w:rPr>
        <w:t>. Your contribution may be published in full. Tick this box also for the non-confidential version of</w:t>
      </w:r>
    </w:p>
    <w:p w14:paraId="1CFDE5BF"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8C3CEE">
        <w:rPr>
          <w:rFonts w:ascii="FreeSans" w:hAnsi="FreeSans" w:cs="FreeSans"/>
          <w:color w:val="333333"/>
          <w:sz w:val="20"/>
          <w:szCs w:val="20"/>
          <w:highlight w:val="yellow"/>
          <w:lang w:val="en-US"/>
        </w:rPr>
        <w:t>your contribution.</w:t>
      </w:r>
    </w:p>
    <w:p w14:paraId="53639000"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Bold" w:hAnsi="FreeSansBold" w:cs="FreeSansBold"/>
          <w:b/>
          <w:bCs/>
          <w:color w:val="333333"/>
          <w:sz w:val="20"/>
          <w:szCs w:val="20"/>
          <w:lang w:val="en-US"/>
        </w:rPr>
        <w:t>Confidential</w:t>
      </w:r>
      <w:r w:rsidRPr="00DE5B7B">
        <w:rPr>
          <w:rFonts w:ascii="FreeSans" w:hAnsi="FreeSans" w:cs="FreeSans"/>
          <w:color w:val="333333"/>
          <w:sz w:val="20"/>
          <w:szCs w:val="20"/>
          <w:lang w:val="en-US"/>
        </w:rPr>
        <w:t>. Your contribution will remain confidential and will not be published.</w:t>
      </w:r>
    </w:p>
    <w:p w14:paraId="2D983202" w14:textId="77777777" w:rsidR="008C3CEE" w:rsidRDefault="008C3CEE" w:rsidP="00DE5B7B">
      <w:pPr>
        <w:autoSpaceDE w:val="0"/>
        <w:autoSpaceDN w:val="0"/>
        <w:adjustRightInd w:val="0"/>
        <w:spacing w:after="0" w:line="240" w:lineRule="auto"/>
        <w:rPr>
          <w:rFonts w:ascii="FreeSans" w:hAnsi="FreeSans" w:cs="FreeSans"/>
          <w:color w:val="004F99"/>
          <w:sz w:val="30"/>
          <w:szCs w:val="30"/>
          <w:lang w:val="en-US"/>
        </w:rPr>
      </w:pPr>
    </w:p>
    <w:p w14:paraId="42C340AE" w14:textId="77777777" w:rsidR="00DE5B7B" w:rsidRPr="00DE5B7B" w:rsidRDefault="00DE5B7B" w:rsidP="00DE5B7B">
      <w:pPr>
        <w:autoSpaceDE w:val="0"/>
        <w:autoSpaceDN w:val="0"/>
        <w:adjustRightInd w:val="0"/>
        <w:spacing w:after="0" w:line="240" w:lineRule="auto"/>
        <w:rPr>
          <w:rFonts w:ascii="FreeSans" w:hAnsi="FreeSans" w:cs="FreeSans"/>
          <w:color w:val="004F99"/>
          <w:sz w:val="30"/>
          <w:szCs w:val="30"/>
          <w:lang w:val="en-US"/>
        </w:rPr>
      </w:pPr>
      <w:r w:rsidRPr="00DE5B7B">
        <w:rPr>
          <w:rFonts w:ascii="FreeSans" w:hAnsi="FreeSans" w:cs="FreeSans"/>
          <w:color w:val="004F99"/>
          <w:sz w:val="30"/>
          <w:szCs w:val="30"/>
          <w:lang w:val="en-US"/>
        </w:rPr>
        <w:t>Technical questionnaire</w:t>
      </w:r>
    </w:p>
    <w:p w14:paraId="579537C3" w14:textId="77777777" w:rsidR="00DE5B7B" w:rsidRPr="008C3CEE" w:rsidRDefault="00DE5B7B" w:rsidP="00DE5B7B">
      <w:pPr>
        <w:autoSpaceDE w:val="0"/>
        <w:autoSpaceDN w:val="0"/>
        <w:adjustRightInd w:val="0"/>
        <w:spacing w:after="0" w:line="240" w:lineRule="auto"/>
        <w:rPr>
          <w:rFonts w:ascii="FreeSans" w:hAnsi="FreeSans" w:cs="FreeSans"/>
          <w:color w:val="0069D7"/>
          <w:sz w:val="21"/>
          <w:szCs w:val="21"/>
          <w:lang w:val="en-US"/>
        </w:rPr>
      </w:pPr>
      <w:r w:rsidRPr="00DE5B7B">
        <w:rPr>
          <w:rFonts w:ascii="FreeSans" w:hAnsi="FreeSans" w:cs="FreeSans"/>
          <w:color w:val="333333"/>
          <w:sz w:val="21"/>
          <w:szCs w:val="21"/>
          <w:lang w:val="en-US"/>
        </w:rPr>
        <w:t xml:space="preserve">This consultation relates to state aid rules for the deployment of broadband infrastructure – specifically the </w:t>
      </w:r>
      <w:r w:rsidRPr="00DE5B7B">
        <w:rPr>
          <w:rFonts w:ascii="FreeSans" w:hAnsi="FreeSans" w:cs="FreeSans"/>
          <w:color w:val="0069D7"/>
          <w:sz w:val="21"/>
          <w:szCs w:val="21"/>
          <w:lang w:val="en-US"/>
        </w:rPr>
        <w:t xml:space="preserve">Broadband Guidelines </w:t>
      </w:r>
      <w:r w:rsidRPr="00DE5B7B">
        <w:rPr>
          <w:rFonts w:ascii="FreeSans" w:hAnsi="FreeSans" w:cs="FreeSans"/>
          <w:color w:val="333333"/>
          <w:sz w:val="21"/>
          <w:szCs w:val="21"/>
          <w:lang w:val="en-US"/>
        </w:rPr>
        <w:t xml:space="preserve">and the relevant parts of the </w:t>
      </w:r>
      <w:r w:rsidRPr="00DE5B7B">
        <w:rPr>
          <w:rFonts w:ascii="FreeSans" w:hAnsi="FreeSans" w:cs="FreeSans"/>
          <w:color w:val="0069D7"/>
          <w:sz w:val="21"/>
          <w:szCs w:val="21"/>
          <w:lang w:val="en-US"/>
        </w:rPr>
        <w:t xml:space="preserve">GBER </w:t>
      </w:r>
      <w:r w:rsidRPr="00DE5B7B">
        <w:rPr>
          <w:rFonts w:ascii="FreeSans" w:hAnsi="FreeSans" w:cs="FreeSans"/>
          <w:color w:val="333333"/>
          <w:sz w:val="21"/>
          <w:szCs w:val="21"/>
          <w:lang w:val="en-US"/>
        </w:rPr>
        <w:t>(unless otherwise specified).</w:t>
      </w:r>
    </w:p>
    <w:p w14:paraId="12892AE7" w14:textId="77777777" w:rsidR="008C3CEE" w:rsidRDefault="008C3CEE" w:rsidP="00DE5B7B">
      <w:pPr>
        <w:autoSpaceDE w:val="0"/>
        <w:autoSpaceDN w:val="0"/>
        <w:adjustRightInd w:val="0"/>
        <w:spacing w:after="0" w:line="240" w:lineRule="auto"/>
        <w:rPr>
          <w:rFonts w:ascii="FreeSansBold" w:hAnsi="FreeSansBold" w:cs="FreeSansBold"/>
          <w:b/>
          <w:bCs/>
          <w:color w:val="333333"/>
          <w:sz w:val="21"/>
          <w:szCs w:val="21"/>
          <w:lang w:val="en-US"/>
        </w:rPr>
      </w:pPr>
    </w:p>
    <w:p w14:paraId="39BD45C5"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1 – Service of general economic interest (paras 18 to 27, Broadband Guidelines</w:t>
      </w:r>
      <w:r w:rsidR="001009DC">
        <w:rPr>
          <w:rFonts w:ascii="FreeSansBold" w:hAnsi="FreeSansBold" w:cs="FreeSansBold"/>
          <w:b/>
          <w:bCs/>
          <w:color w:val="333333"/>
          <w:sz w:val="21"/>
          <w:szCs w:val="21"/>
          <w:lang w:val="en-US"/>
        </w:rPr>
        <w:t xml:space="preserve"> </w:t>
      </w:r>
    </w:p>
    <w:p w14:paraId="514F2A22"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11C56481" w14:textId="2D2A7820"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333FAB72" w14:textId="5CAD622F"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2A7E82C2" w14:textId="3D18A6B2" w:rsidR="00DE5B7B" w:rsidRPr="00686351" w:rsidRDefault="00686351" w:rsidP="00686351">
      <w:pPr>
        <w:autoSpaceDE w:val="0"/>
        <w:autoSpaceDN w:val="0"/>
        <w:adjustRightInd w:val="0"/>
        <w:spacing w:after="0" w:line="240" w:lineRule="auto"/>
        <w:rPr>
          <w:rFonts w:ascii="FreeSansOblique" w:hAnsi="FreeSansOblique" w:cs="FreeSansOblique"/>
          <w:i/>
          <w:iCs/>
          <w:sz w:val="20"/>
          <w:szCs w:val="20"/>
          <w:lang w:val="en-US"/>
        </w:rPr>
      </w:pPr>
      <w:r w:rsidRPr="00686351">
        <w:rPr>
          <w:rFonts w:ascii="FreeSansBold" w:hAnsi="FreeSansBold" w:cs="FreeSansBold"/>
          <w:sz w:val="20"/>
          <w:szCs w:val="20"/>
          <w:lang w:val="en-US"/>
        </w:rPr>
        <w:t>[…]</w:t>
      </w:r>
    </w:p>
    <w:p w14:paraId="526B050C" w14:textId="77777777" w:rsidR="008C3CEE" w:rsidRDefault="008C3CEE" w:rsidP="00DE5B7B">
      <w:pPr>
        <w:autoSpaceDE w:val="0"/>
        <w:autoSpaceDN w:val="0"/>
        <w:adjustRightInd w:val="0"/>
        <w:spacing w:after="0" w:line="240" w:lineRule="auto"/>
        <w:rPr>
          <w:rFonts w:ascii="FreeSansBold" w:hAnsi="FreeSansBold" w:cs="FreeSansBold"/>
          <w:b/>
          <w:bCs/>
          <w:color w:val="333333"/>
          <w:sz w:val="21"/>
          <w:szCs w:val="21"/>
          <w:lang w:val="en-US"/>
        </w:rPr>
      </w:pPr>
    </w:p>
    <w:p w14:paraId="6EAD7C84"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2 – Additional measures supporting broadband rollout (paras 28 to 29, Broadband</w:t>
      </w:r>
    </w:p>
    <w:p w14:paraId="5A56B566" w14:textId="77777777" w:rsidR="00686351" w:rsidRDefault="00DE5B7B" w:rsidP="001009DC">
      <w:pPr>
        <w:autoSpaceDE w:val="0"/>
        <w:autoSpaceDN w:val="0"/>
        <w:adjustRightInd w:val="0"/>
        <w:spacing w:after="0" w:line="240" w:lineRule="auto"/>
        <w:rPr>
          <w:rFonts w:ascii="FreeSans" w:hAnsi="FreeSans" w:cs="FreeSans"/>
          <w:color w:val="333333"/>
          <w:sz w:val="20"/>
          <w:szCs w:val="20"/>
          <w:highlight w:val="yellow"/>
          <w:lang w:val="en-US"/>
        </w:rPr>
      </w:pPr>
      <w:r w:rsidRPr="00DE5B7B">
        <w:rPr>
          <w:rFonts w:ascii="FreeSansBold" w:hAnsi="FreeSansBold" w:cs="FreeSansBold"/>
          <w:b/>
          <w:bCs/>
          <w:color w:val="333333"/>
          <w:sz w:val="21"/>
          <w:szCs w:val="21"/>
          <w:lang w:val="en-US"/>
        </w:rPr>
        <w:t>Guidelines)</w:t>
      </w:r>
      <w:r w:rsidR="001009DC" w:rsidRPr="001009DC">
        <w:rPr>
          <w:rFonts w:ascii="FreeSans" w:hAnsi="FreeSans" w:cs="FreeSans"/>
          <w:color w:val="333333"/>
          <w:sz w:val="20"/>
          <w:szCs w:val="20"/>
          <w:highlight w:val="yellow"/>
          <w:lang w:val="en-US"/>
        </w:rPr>
        <w:t xml:space="preserve"> </w:t>
      </w:r>
    </w:p>
    <w:p w14:paraId="1E3F98D5" w14:textId="77777777" w:rsidR="00686351" w:rsidRDefault="00686351" w:rsidP="001009DC">
      <w:pPr>
        <w:autoSpaceDE w:val="0"/>
        <w:autoSpaceDN w:val="0"/>
        <w:adjustRightInd w:val="0"/>
        <w:spacing w:after="0" w:line="240" w:lineRule="auto"/>
        <w:rPr>
          <w:rFonts w:ascii="FreeSans" w:hAnsi="FreeSans" w:cs="FreeSans"/>
          <w:color w:val="333333"/>
          <w:sz w:val="20"/>
          <w:szCs w:val="20"/>
          <w:highlight w:val="yellow"/>
          <w:lang w:val="en-US"/>
        </w:rPr>
      </w:pPr>
    </w:p>
    <w:p w14:paraId="1FBE454D" w14:textId="08D6DBCE" w:rsidR="001009DC"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35BB18B2" w14:textId="65AF3A9B" w:rsidR="00686351" w:rsidRDefault="00686351" w:rsidP="001009DC">
      <w:pPr>
        <w:autoSpaceDE w:val="0"/>
        <w:autoSpaceDN w:val="0"/>
        <w:adjustRightInd w:val="0"/>
        <w:spacing w:after="0" w:line="240" w:lineRule="auto"/>
        <w:rPr>
          <w:rFonts w:ascii="FreeSans" w:hAnsi="FreeSans" w:cs="FreeSans"/>
          <w:color w:val="333333"/>
          <w:sz w:val="20"/>
          <w:szCs w:val="20"/>
          <w:highlight w:val="yellow"/>
          <w:lang w:val="en-US"/>
        </w:rPr>
      </w:pPr>
    </w:p>
    <w:p w14:paraId="0E683343" w14:textId="690A896C" w:rsidR="00686351" w:rsidRPr="00686351" w:rsidRDefault="00686351" w:rsidP="001009DC">
      <w:pPr>
        <w:autoSpaceDE w:val="0"/>
        <w:autoSpaceDN w:val="0"/>
        <w:adjustRightInd w:val="0"/>
        <w:spacing w:after="0" w:line="240" w:lineRule="auto"/>
        <w:rPr>
          <w:rFonts w:ascii="FreeSans" w:hAnsi="FreeSans" w:cs="FreeSans"/>
          <w:color w:val="333333"/>
          <w:sz w:val="20"/>
          <w:szCs w:val="20"/>
          <w:lang w:val="en-US"/>
        </w:rPr>
      </w:pPr>
      <w:r w:rsidRPr="00686351">
        <w:rPr>
          <w:rFonts w:ascii="FreeSans" w:hAnsi="FreeSans" w:cs="FreeSans"/>
          <w:color w:val="333333"/>
          <w:sz w:val="20"/>
          <w:szCs w:val="20"/>
          <w:lang w:val="en-US"/>
        </w:rPr>
        <w:t>[….]</w:t>
      </w:r>
    </w:p>
    <w:p w14:paraId="108EC805" w14:textId="617557AA"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01740572"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3 – Role of the National Regulatory Authority (NRA) (paras 42-43, Broadband Guidelines)</w:t>
      </w:r>
      <w:r w:rsidR="001009DC">
        <w:rPr>
          <w:rFonts w:ascii="FreeSansBold" w:hAnsi="FreeSansBold" w:cs="FreeSansBold"/>
          <w:b/>
          <w:bCs/>
          <w:color w:val="333333"/>
          <w:sz w:val="21"/>
          <w:szCs w:val="21"/>
          <w:lang w:val="en-US"/>
        </w:rPr>
        <w:t xml:space="preserve"> </w:t>
      </w:r>
    </w:p>
    <w:p w14:paraId="6596A73A"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053524CA" w14:textId="5B018D4D"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4890DECF" w14:textId="62D119F8"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6AD34233" w14:textId="3132025F" w:rsidR="00866A86" w:rsidRPr="00686351" w:rsidRDefault="00686351" w:rsidP="00DE5B7B">
      <w:pPr>
        <w:autoSpaceDE w:val="0"/>
        <w:autoSpaceDN w:val="0"/>
        <w:adjustRightInd w:val="0"/>
        <w:spacing w:after="0" w:line="240" w:lineRule="auto"/>
        <w:rPr>
          <w:rFonts w:ascii="FreeSansBold" w:hAnsi="FreeSansBold" w:cs="FreeSansBold"/>
          <w:color w:val="333333"/>
          <w:sz w:val="21"/>
          <w:szCs w:val="21"/>
          <w:lang w:val="en-US"/>
        </w:rPr>
      </w:pPr>
      <w:r w:rsidRPr="00686351">
        <w:rPr>
          <w:rFonts w:ascii="FreeSansBold" w:hAnsi="FreeSansBold" w:cs="FreeSansBold"/>
          <w:color w:val="333333"/>
          <w:sz w:val="21"/>
          <w:szCs w:val="21"/>
          <w:lang w:val="en-US"/>
        </w:rPr>
        <w:t>[…]</w:t>
      </w:r>
    </w:p>
    <w:p w14:paraId="6691C363" w14:textId="77777777" w:rsidR="00686351" w:rsidRDefault="00686351" w:rsidP="00DE5B7B">
      <w:pPr>
        <w:autoSpaceDE w:val="0"/>
        <w:autoSpaceDN w:val="0"/>
        <w:adjustRightInd w:val="0"/>
        <w:spacing w:after="0" w:line="240" w:lineRule="auto"/>
        <w:rPr>
          <w:rFonts w:ascii="FreeSansBold" w:hAnsi="FreeSansBold" w:cs="FreeSansBold"/>
          <w:b/>
          <w:bCs/>
          <w:color w:val="333333"/>
          <w:sz w:val="21"/>
          <w:szCs w:val="21"/>
          <w:lang w:val="en-US"/>
        </w:rPr>
      </w:pPr>
    </w:p>
    <w:p w14:paraId="459F83C1"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lastRenderedPageBreak/>
        <w:t>Section 4 - Next Generation Access (NGA) network and Next generation network (NGN) definitions</w:t>
      </w:r>
    </w:p>
    <w:p w14:paraId="138E6C3E"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(paras 55 to 60, Broadband Guidelines)</w:t>
      </w:r>
    </w:p>
    <w:p w14:paraId="59DB33EE" w14:textId="77777777" w:rsidR="00866A86" w:rsidRDefault="00866A86" w:rsidP="00DE5B7B">
      <w:pPr>
        <w:autoSpaceDE w:val="0"/>
        <w:autoSpaceDN w:val="0"/>
        <w:adjustRightInd w:val="0"/>
        <w:spacing w:after="0" w:line="240" w:lineRule="auto"/>
        <w:rPr>
          <w:rFonts w:ascii="FreeSansBold" w:hAnsi="FreeSansBold" w:cs="FreeSansBold"/>
          <w:b/>
          <w:bCs/>
          <w:color w:val="333333"/>
          <w:sz w:val="21"/>
          <w:szCs w:val="21"/>
          <w:lang w:val="en-US"/>
        </w:rPr>
      </w:pPr>
    </w:p>
    <w:p w14:paraId="49640E26" w14:textId="77777777" w:rsidR="00866A86"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 xml:space="preserve">Type of networks classified as NGA in terms of infrastructure: </w:t>
      </w:r>
    </w:p>
    <w:p w14:paraId="1E7F95BC" w14:textId="77777777" w:rsidR="00866A86" w:rsidRDefault="00866A86" w:rsidP="00DE5B7B">
      <w:pPr>
        <w:autoSpaceDE w:val="0"/>
        <w:autoSpaceDN w:val="0"/>
        <w:adjustRightInd w:val="0"/>
        <w:spacing w:after="0" w:line="240" w:lineRule="auto"/>
        <w:rPr>
          <w:rFonts w:ascii="FreeSans" w:hAnsi="FreeSans" w:cs="FreeSans"/>
          <w:color w:val="333333"/>
          <w:sz w:val="21"/>
          <w:szCs w:val="21"/>
          <w:lang w:val="en-US"/>
        </w:rPr>
      </w:pPr>
    </w:p>
    <w:p w14:paraId="1F9FFD2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The state aid rules for the deployment</w:t>
      </w:r>
      <w:r w:rsidR="00866A86">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of broadband infrastructure define NGA networks as access networks which rely wholly or partly on optical</w:t>
      </w:r>
      <w:r w:rsidR="00866A86">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elements and which are capable of delivering broadband access services with enhanced characteristics,</w:t>
      </w:r>
      <w:r w:rsidR="00866A86">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compared to existing basic broadband networks. This means</w:t>
      </w:r>
    </w:p>
    <w:p w14:paraId="57C083CF"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w:t>
      </w:r>
      <w:proofErr w:type="spellStart"/>
      <w:r w:rsidRPr="00DE5B7B">
        <w:rPr>
          <w:rFonts w:ascii="FreeSans" w:hAnsi="FreeSans" w:cs="FreeSans"/>
          <w:color w:val="333333"/>
          <w:sz w:val="21"/>
          <w:szCs w:val="21"/>
          <w:lang w:val="en-US"/>
        </w:rPr>
        <w:t>i</w:t>
      </w:r>
      <w:proofErr w:type="spellEnd"/>
      <w:r w:rsidRPr="00DE5B7B">
        <w:rPr>
          <w:rFonts w:ascii="FreeSans" w:hAnsi="FreeSans" w:cs="FreeSans"/>
          <w:color w:val="333333"/>
          <w:sz w:val="21"/>
          <w:szCs w:val="21"/>
          <w:lang w:val="en-US"/>
        </w:rPr>
        <w:t xml:space="preserve">) </w:t>
      </w:r>
      <w:proofErr w:type="spellStart"/>
      <w:r w:rsidRPr="00DE5B7B">
        <w:rPr>
          <w:rFonts w:ascii="FreeSans" w:hAnsi="FreeSans" w:cs="FreeSans"/>
          <w:color w:val="333333"/>
          <w:sz w:val="21"/>
          <w:szCs w:val="21"/>
          <w:lang w:val="en-US"/>
        </w:rPr>
        <w:t>fibre</w:t>
      </w:r>
      <w:proofErr w:type="spellEnd"/>
      <w:r w:rsidRPr="00DE5B7B">
        <w:rPr>
          <w:rFonts w:ascii="FreeSans" w:hAnsi="FreeSans" w:cs="FreeSans"/>
          <w:color w:val="333333"/>
          <w:sz w:val="21"/>
          <w:szCs w:val="21"/>
          <w:lang w:val="en-US"/>
        </w:rPr>
        <w:t>-based access networks (</w:t>
      </w:r>
      <w:proofErr w:type="spellStart"/>
      <w:r w:rsidRPr="00DE5B7B">
        <w:rPr>
          <w:rFonts w:ascii="FreeSans" w:hAnsi="FreeSans" w:cs="FreeSans"/>
          <w:color w:val="333333"/>
          <w:sz w:val="21"/>
          <w:szCs w:val="21"/>
          <w:lang w:val="en-US"/>
        </w:rPr>
        <w:t>FTTx</w:t>
      </w:r>
      <w:proofErr w:type="spellEnd"/>
      <w:r w:rsidRPr="00DE5B7B">
        <w:rPr>
          <w:rFonts w:ascii="FreeSans" w:hAnsi="FreeSans" w:cs="FreeSans"/>
          <w:color w:val="333333"/>
          <w:sz w:val="21"/>
          <w:szCs w:val="21"/>
          <w:lang w:val="en-US"/>
        </w:rPr>
        <w:t>);</w:t>
      </w:r>
    </w:p>
    <w:p w14:paraId="0F8D7B96"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(ii) advanced upgraded cable networks;</w:t>
      </w:r>
    </w:p>
    <w:p w14:paraId="41CAE5BC"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(iii) certain advanced wireless access networks capable of delivering reliable high speeds per subscriber.</w:t>
      </w:r>
    </w:p>
    <w:p w14:paraId="1FDC38A3" w14:textId="77777777" w:rsidR="00866A86" w:rsidRDefault="00866A86" w:rsidP="00DE5B7B">
      <w:pPr>
        <w:autoSpaceDE w:val="0"/>
        <w:autoSpaceDN w:val="0"/>
        <w:adjustRightInd w:val="0"/>
        <w:spacing w:after="0" w:line="240" w:lineRule="auto"/>
        <w:rPr>
          <w:rFonts w:ascii="FreeSans" w:hAnsi="FreeSans" w:cs="FreeSans"/>
          <w:color w:val="333333"/>
          <w:sz w:val="21"/>
          <w:szCs w:val="21"/>
          <w:lang w:val="en-US"/>
        </w:rPr>
      </w:pPr>
    </w:p>
    <w:p w14:paraId="5E7588CC" w14:textId="34B40674" w:rsidR="00DE5B7B" w:rsidRPr="00686351" w:rsidRDefault="00DE5B7B" w:rsidP="00DE5B7B">
      <w:pPr>
        <w:autoSpaceDE w:val="0"/>
        <w:autoSpaceDN w:val="0"/>
        <w:adjustRightInd w:val="0"/>
        <w:spacing w:after="0" w:line="240" w:lineRule="auto"/>
        <w:rPr>
          <w:rFonts w:ascii="FreeSans" w:hAnsi="FreeSans" w:cs="FreeSans"/>
          <w:color w:val="333333"/>
          <w:sz w:val="21"/>
          <w:szCs w:val="21"/>
          <w:lang w:val="en-US"/>
        </w:rPr>
      </w:pPr>
      <w:r w:rsidRPr="00686351">
        <w:rPr>
          <w:rFonts w:ascii="FreeSans" w:hAnsi="FreeSans" w:cs="FreeSans"/>
          <w:color w:val="333333"/>
          <w:sz w:val="21"/>
          <w:szCs w:val="21"/>
          <w:lang w:val="en-US"/>
        </w:rPr>
        <w:t>13. Is the distinction between basic broadband and NGA networks still relevant?</w:t>
      </w:r>
      <w:r w:rsidR="003967DB" w:rsidRPr="00686351">
        <w:rPr>
          <w:rFonts w:ascii="FreeSans" w:hAnsi="FreeSans" w:cs="FreeSans"/>
          <w:color w:val="333333"/>
          <w:sz w:val="21"/>
          <w:szCs w:val="21"/>
          <w:lang w:val="en-US"/>
        </w:rPr>
        <w:t xml:space="preserve"> </w:t>
      </w:r>
    </w:p>
    <w:p w14:paraId="79686A47" w14:textId="77777777" w:rsidR="00686351" w:rsidRPr="00BF41CD" w:rsidRDefault="00686351"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585CEB57" w14:textId="77777777" w:rsidR="00DE5B7B" w:rsidRPr="00BF41CD"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BF41CD">
        <w:rPr>
          <w:rFonts w:ascii="FreeSans" w:hAnsi="FreeSans" w:cs="FreeSans"/>
          <w:color w:val="333333"/>
          <w:sz w:val="20"/>
          <w:szCs w:val="20"/>
          <w:highlight w:val="yellow"/>
          <w:lang w:val="en-US"/>
        </w:rPr>
        <w:t>Partially</w:t>
      </w:r>
    </w:p>
    <w:p w14:paraId="555BA3FF" w14:textId="77777777" w:rsidR="00866A86" w:rsidRDefault="00866A86" w:rsidP="00DE5B7B">
      <w:pPr>
        <w:autoSpaceDE w:val="0"/>
        <w:autoSpaceDN w:val="0"/>
        <w:adjustRightInd w:val="0"/>
        <w:spacing w:after="0" w:line="240" w:lineRule="auto"/>
        <w:rPr>
          <w:rFonts w:ascii="FreeSans" w:hAnsi="FreeSans" w:cs="FreeSans"/>
          <w:color w:val="333333"/>
          <w:sz w:val="21"/>
          <w:szCs w:val="21"/>
          <w:lang w:val="en-US"/>
        </w:rPr>
      </w:pPr>
    </w:p>
    <w:p w14:paraId="37AF5E5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14. Is this definition of an NGA network still valid, especially in view of the Gigabit and 5G connectivity</w:t>
      </w:r>
    </w:p>
    <w:p w14:paraId="5DC29D8C" w14:textId="35C21ED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objectives proposed by the Commission in the </w:t>
      </w:r>
      <w:r w:rsidRPr="00DE5B7B">
        <w:rPr>
          <w:rFonts w:ascii="FreeSans" w:hAnsi="FreeSans" w:cs="FreeSans"/>
          <w:color w:val="0069D7"/>
          <w:sz w:val="21"/>
          <w:szCs w:val="21"/>
          <w:lang w:val="en-US"/>
        </w:rPr>
        <w:t>Gigabit Communication</w:t>
      </w:r>
      <w:r w:rsidRPr="00DE5B7B">
        <w:rPr>
          <w:rFonts w:ascii="FreeSans" w:hAnsi="FreeSans" w:cs="FreeSans"/>
          <w:color w:val="333333"/>
          <w:sz w:val="21"/>
          <w:szCs w:val="21"/>
          <w:lang w:val="en-US"/>
        </w:rPr>
        <w:t>?</w:t>
      </w:r>
      <w:r w:rsidR="003967DB">
        <w:rPr>
          <w:rFonts w:ascii="FreeSans" w:hAnsi="FreeSans" w:cs="FreeSans"/>
          <w:color w:val="333333"/>
          <w:sz w:val="21"/>
          <w:szCs w:val="21"/>
          <w:lang w:val="en-US"/>
        </w:rPr>
        <w:t xml:space="preserve"> </w:t>
      </w:r>
    </w:p>
    <w:p w14:paraId="0E22E652" w14:textId="77777777" w:rsidR="00866A86" w:rsidRDefault="00866A86" w:rsidP="00DE5B7B">
      <w:pPr>
        <w:autoSpaceDE w:val="0"/>
        <w:autoSpaceDN w:val="0"/>
        <w:adjustRightInd w:val="0"/>
        <w:spacing w:after="0" w:line="240" w:lineRule="auto"/>
        <w:rPr>
          <w:rFonts w:ascii="FreeSans" w:hAnsi="FreeSans" w:cs="FreeSans"/>
          <w:color w:val="333333"/>
          <w:sz w:val="20"/>
          <w:szCs w:val="20"/>
          <w:lang w:val="en-US"/>
        </w:rPr>
      </w:pPr>
    </w:p>
    <w:p w14:paraId="1E1056D8" w14:textId="77777777" w:rsidR="00DE5B7B" w:rsidRPr="00866A86"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66A86">
        <w:rPr>
          <w:rFonts w:ascii="FreeSans" w:hAnsi="FreeSans" w:cs="FreeSans"/>
          <w:color w:val="333333"/>
          <w:sz w:val="20"/>
          <w:szCs w:val="20"/>
          <w:highlight w:val="yellow"/>
          <w:lang w:val="en-US"/>
        </w:rPr>
        <w:t>Partially</w:t>
      </w:r>
    </w:p>
    <w:p w14:paraId="7DB3303A" w14:textId="77777777" w:rsidR="00866A86" w:rsidRPr="00866A86" w:rsidRDefault="00866A86"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5E4E1C07" w14:textId="77777777" w:rsidR="00DE5B7B" w:rsidRPr="00866A86"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866A86">
        <w:rPr>
          <w:rFonts w:ascii="FreeSans" w:hAnsi="FreeSans" w:cs="FreeSans"/>
          <w:color w:val="333333"/>
          <w:sz w:val="21"/>
          <w:szCs w:val="21"/>
          <w:highlight w:val="yellow"/>
          <w:lang w:val="en-US"/>
        </w:rPr>
        <w:t>Please explain</w:t>
      </w:r>
    </w:p>
    <w:p w14:paraId="7596153A" w14:textId="7325F5B2" w:rsidR="00DE5B7B" w:rsidRPr="00DE5B7B" w:rsidRDefault="00F50858"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t>While there are areas that still lack NGA-access, the 30 Mbps threshold for white areas is obsolete and should be aligned with the Gigabit target. Also, it is unclear whether fixed-wireless networks that offer up to 30 Mbps should be considered as a Next Generation Access Network (NGA). We refer to the attached non paper for our response.</w:t>
      </w:r>
    </w:p>
    <w:p w14:paraId="19B9465D" w14:textId="77777777" w:rsidR="00866A86" w:rsidRDefault="00866A86" w:rsidP="00DE5B7B">
      <w:pPr>
        <w:autoSpaceDE w:val="0"/>
        <w:autoSpaceDN w:val="0"/>
        <w:adjustRightInd w:val="0"/>
        <w:spacing w:after="0" w:line="240" w:lineRule="auto"/>
        <w:rPr>
          <w:rFonts w:ascii="Times New Roman" w:hAnsi="Times New Roman" w:cs="Times New Roman"/>
          <w:color w:val="000000"/>
          <w:sz w:val="24"/>
          <w:szCs w:val="24"/>
          <w:lang w:val="en-US"/>
        </w:rPr>
      </w:pPr>
    </w:p>
    <w:p w14:paraId="73CD0DA9"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15. At this stage of technological and market development, do you think that:</w:t>
      </w:r>
    </w:p>
    <w:p w14:paraId="1C920F39" w14:textId="77777777" w:rsidR="00866A86" w:rsidRDefault="00866A86" w:rsidP="00DE5B7B">
      <w:pPr>
        <w:autoSpaceDE w:val="0"/>
        <w:autoSpaceDN w:val="0"/>
        <w:adjustRightInd w:val="0"/>
        <w:spacing w:after="0" w:line="240" w:lineRule="auto"/>
        <w:rPr>
          <w:rFonts w:ascii="FreeSans" w:hAnsi="FreeSans" w:cs="FreeSans"/>
          <w:color w:val="333333"/>
          <w:sz w:val="21"/>
          <w:szCs w:val="21"/>
          <w:lang w:val="en-US"/>
        </w:rPr>
      </w:pPr>
    </w:p>
    <w:p w14:paraId="2A5EB6E1" w14:textId="1124BD3F"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 other types of telecom networks should have been included in the definition of NGA networks?</w:t>
      </w:r>
    </w:p>
    <w:p w14:paraId="0E9A9FEC" w14:textId="77777777" w:rsidR="00866A86" w:rsidRDefault="00866A86" w:rsidP="00DE5B7B">
      <w:pPr>
        <w:autoSpaceDE w:val="0"/>
        <w:autoSpaceDN w:val="0"/>
        <w:adjustRightInd w:val="0"/>
        <w:spacing w:after="0" w:line="240" w:lineRule="auto"/>
        <w:rPr>
          <w:rFonts w:ascii="FreeSans" w:hAnsi="FreeSans" w:cs="FreeSans"/>
          <w:color w:val="333333"/>
          <w:sz w:val="20"/>
          <w:szCs w:val="20"/>
          <w:lang w:val="en-US"/>
        </w:rPr>
      </w:pPr>
    </w:p>
    <w:p w14:paraId="5CD838ED" w14:textId="77777777" w:rsidR="00DE5B7B" w:rsidRPr="00866A86"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66A86">
        <w:rPr>
          <w:rFonts w:ascii="FreeSans" w:hAnsi="FreeSans" w:cs="FreeSans"/>
          <w:color w:val="333333"/>
          <w:sz w:val="20"/>
          <w:szCs w:val="20"/>
          <w:highlight w:val="yellow"/>
          <w:lang w:val="en-US"/>
        </w:rPr>
        <w:t>No</w:t>
      </w:r>
    </w:p>
    <w:p w14:paraId="5B92C745" w14:textId="77777777" w:rsidR="00866A86" w:rsidRDefault="00866A86" w:rsidP="00DE5B7B">
      <w:pPr>
        <w:autoSpaceDE w:val="0"/>
        <w:autoSpaceDN w:val="0"/>
        <w:adjustRightInd w:val="0"/>
        <w:spacing w:after="0" w:line="240" w:lineRule="auto"/>
        <w:rPr>
          <w:rFonts w:ascii="FreeSans" w:hAnsi="FreeSans" w:cs="FreeSans"/>
          <w:color w:val="333333"/>
          <w:sz w:val="21"/>
          <w:szCs w:val="21"/>
          <w:lang w:val="en-US"/>
        </w:rPr>
      </w:pPr>
    </w:p>
    <w:p w14:paraId="28F37F34" w14:textId="497CDC33"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b. some types of telecom networks should have been left out of the definition of NGA networks?</w:t>
      </w:r>
    </w:p>
    <w:p w14:paraId="2063BF44" w14:textId="77777777" w:rsidR="00866A86" w:rsidRDefault="00866A86" w:rsidP="00DE5B7B">
      <w:pPr>
        <w:autoSpaceDE w:val="0"/>
        <w:autoSpaceDN w:val="0"/>
        <w:adjustRightInd w:val="0"/>
        <w:spacing w:after="0" w:line="240" w:lineRule="auto"/>
        <w:rPr>
          <w:rFonts w:ascii="FreeSans" w:hAnsi="FreeSans" w:cs="FreeSans"/>
          <w:color w:val="333333"/>
          <w:sz w:val="20"/>
          <w:szCs w:val="20"/>
          <w:lang w:val="en-US"/>
        </w:rPr>
      </w:pPr>
    </w:p>
    <w:p w14:paraId="6D11B00D" w14:textId="77777777" w:rsidR="00DE5B7B" w:rsidRPr="00866A86"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66A86">
        <w:rPr>
          <w:rFonts w:ascii="FreeSans" w:hAnsi="FreeSans" w:cs="FreeSans"/>
          <w:color w:val="333333"/>
          <w:sz w:val="20"/>
          <w:szCs w:val="20"/>
          <w:highlight w:val="yellow"/>
          <w:lang w:val="en-US"/>
        </w:rPr>
        <w:t>No</w:t>
      </w:r>
    </w:p>
    <w:p w14:paraId="7EA340A2" w14:textId="77777777" w:rsidR="00866A86" w:rsidRDefault="00866A86" w:rsidP="00DE5B7B">
      <w:pPr>
        <w:autoSpaceDE w:val="0"/>
        <w:autoSpaceDN w:val="0"/>
        <w:adjustRightInd w:val="0"/>
        <w:spacing w:after="0" w:line="240" w:lineRule="auto"/>
        <w:rPr>
          <w:rFonts w:ascii="FreeSans" w:hAnsi="FreeSans" w:cs="FreeSans"/>
          <w:color w:val="333333"/>
          <w:sz w:val="21"/>
          <w:szCs w:val="21"/>
          <w:lang w:val="en-US"/>
        </w:rPr>
      </w:pPr>
    </w:p>
    <w:p w14:paraId="57F3913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16. The Broadband Guidelines state that, to be considered NGA, advanced fixed wireless access networks</w:t>
      </w:r>
    </w:p>
    <w:p w14:paraId="3617E43F"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must provide the relevant speeds reliably. Do you think this requirement:</w:t>
      </w:r>
    </w:p>
    <w:p w14:paraId="1543A2E0" w14:textId="77777777" w:rsidR="00766B74" w:rsidRDefault="00766B74" w:rsidP="00DE5B7B">
      <w:pPr>
        <w:autoSpaceDE w:val="0"/>
        <w:autoSpaceDN w:val="0"/>
        <w:adjustRightInd w:val="0"/>
        <w:spacing w:after="0" w:line="240" w:lineRule="auto"/>
        <w:rPr>
          <w:rFonts w:ascii="FreeSans" w:hAnsi="FreeSans" w:cs="FreeSans"/>
          <w:color w:val="333333"/>
          <w:sz w:val="20"/>
          <w:szCs w:val="20"/>
          <w:highlight w:val="yellow"/>
          <w:lang w:val="en-US"/>
        </w:rPr>
      </w:pPr>
    </w:p>
    <w:p w14:paraId="2AFAED84" w14:textId="7BC66AC1" w:rsidR="00DE5B7B" w:rsidRPr="00866A86"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766B74">
        <w:rPr>
          <w:rFonts w:ascii="FreeSans" w:hAnsi="FreeSans" w:cs="FreeSans"/>
          <w:color w:val="333333"/>
          <w:sz w:val="20"/>
          <w:szCs w:val="20"/>
          <w:lang w:val="en-US"/>
        </w:rPr>
        <w:t>Is relevant</w:t>
      </w:r>
      <w:r w:rsidR="00766B74">
        <w:rPr>
          <w:rFonts w:ascii="FreeSans" w:hAnsi="FreeSans" w:cs="FreeSans"/>
          <w:color w:val="333333"/>
          <w:sz w:val="20"/>
          <w:szCs w:val="20"/>
          <w:highlight w:val="yellow"/>
          <w:lang w:val="en-US"/>
        </w:rPr>
        <w:t xml:space="preserve">: </w:t>
      </w:r>
      <w:r w:rsidR="003967DB">
        <w:rPr>
          <w:rFonts w:ascii="FreeSans" w:hAnsi="FreeSans" w:cs="FreeSans"/>
          <w:color w:val="333333"/>
          <w:sz w:val="20"/>
          <w:szCs w:val="20"/>
          <w:highlight w:val="yellow"/>
          <w:lang w:val="en-US"/>
        </w:rPr>
        <w:t>Yes</w:t>
      </w:r>
    </w:p>
    <w:p w14:paraId="7776A79C" w14:textId="29424CB5" w:rsidR="00DE5B7B" w:rsidRPr="00866A86"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766B74">
        <w:rPr>
          <w:rFonts w:ascii="FreeSans" w:hAnsi="FreeSans" w:cs="FreeSans"/>
          <w:color w:val="333333"/>
          <w:sz w:val="20"/>
          <w:szCs w:val="20"/>
          <w:lang w:val="en-US"/>
        </w:rPr>
        <w:t>Is clear</w:t>
      </w:r>
      <w:r w:rsidR="00766B74">
        <w:rPr>
          <w:rFonts w:ascii="FreeSans" w:hAnsi="FreeSans" w:cs="FreeSans"/>
          <w:color w:val="333333"/>
          <w:sz w:val="20"/>
          <w:szCs w:val="20"/>
          <w:highlight w:val="yellow"/>
          <w:lang w:val="en-US"/>
        </w:rPr>
        <w:t>:</w:t>
      </w:r>
      <w:r w:rsidR="00686351">
        <w:rPr>
          <w:rFonts w:ascii="FreeSans" w:hAnsi="FreeSans" w:cs="FreeSans"/>
          <w:color w:val="333333"/>
          <w:sz w:val="20"/>
          <w:szCs w:val="20"/>
          <w:highlight w:val="yellow"/>
          <w:lang w:val="en-US"/>
        </w:rPr>
        <w:t xml:space="preserve"> </w:t>
      </w:r>
      <w:r w:rsidR="008E0E58">
        <w:rPr>
          <w:rFonts w:ascii="FreeSans" w:hAnsi="FreeSans" w:cs="FreeSans"/>
          <w:color w:val="333333"/>
          <w:sz w:val="20"/>
          <w:szCs w:val="20"/>
          <w:highlight w:val="yellow"/>
          <w:lang w:val="en-US"/>
        </w:rPr>
        <w:t>No</w:t>
      </w:r>
    </w:p>
    <w:p w14:paraId="1E08F087" w14:textId="0B9CBB5F" w:rsidR="00DE5B7B" w:rsidRPr="00866A86"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766B74">
        <w:rPr>
          <w:rFonts w:ascii="FreeSans" w:hAnsi="FreeSans" w:cs="FreeSans"/>
          <w:color w:val="333333"/>
          <w:sz w:val="20"/>
          <w:szCs w:val="20"/>
          <w:lang w:val="en-US"/>
        </w:rPr>
        <w:t>Can be applied in a consistent way</w:t>
      </w:r>
      <w:r w:rsidR="00766B74" w:rsidRPr="00766B74">
        <w:rPr>
          <w:rFonts w:ascii="FreeSans" w:hAnsi="FreeSans" w:cs="FreeSans"/>
          <w:color w:val="333333"/>
          <w:sz w:val="20"/>
          <w:szCs w:val="20"/>
          <w:lang w:val="en-US"/>
        </w:rPr>
        <w:t xml:space="preserve">: </w:t>
      </w:r>
      <w:r w:rsidR="008E0E58">
        <w:rPr>
          <w:rFonts w:ascii="FreeSans" w:hAnsi="FreeSans" w:cs="FreeSans"/>
          <w:color w:val="333333"/>
          <w:sz w:val="20"/>
          <w:szCs w:val="20"/>
          <w:highlight w:val="yellow"/>
          <w:lang w:val="en-US"/>
        </w:rPr>
        <w:t>No</w:t>
      </w:r>
    </w:p>
    <w:p w14:paraId="58003166" w14:textId="77777777" w:rsidR="00866A86" w:rsidRPr="00866A86" w:rsidRDefault="00866A86"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1A740567" w14:textId="77777777" w:rsidR="00DE5B7B" w:rsidRPr="00866A86"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866A86">
        <w:rPr>
          <w:rFonts w:ascii="FreeSans" w:hAnsi="FreeSans" w:cs="FreeSans"/>
          <w:color w:val="333333"/>
          <w:sz w:val="21"/>
          <w:szCs w:val="21"/>
          <w:highlight w:val="yellow"/>
          <w:lang w:val="en-US"/>
        </w:rPr>
        <w:t>Please explain</w:t>
      </w:r>
    </w:p>
    <w:p w14:paraId="6FFFF0BE" w14:textId="16CCDD91" w:rsidR="00DE5B7B" w:rsidRPr="00DE5B7B" w:rsidRDefault="00F50858"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t xml:space="preserve">The reliability criterium is </w:t>
      </w:r>
      <w:r w:rsidR="00FA1CBE" w:rsidRPr="00686351">
        <w:rPr>
          <w:rFonts w:ascii="FreeSansOblique" w:hAnsi="FreeSansOblique" w:cs="FreeSansOblique"/>
          <w:i/>
          <w:iCs/>
          <w:color w:val="777777"/>
          <w:sz w:val="20"/>
          <w:szCs w:val="20"/>
          <w:highlight w:val="yellow"/>
          <w:lang w:val="en-US"/>
        </w:rPr>
        <w:t xml:space="preserve">not sufficiently </w:t>
      </w:r>
      <w:r w:rsidRPr="00686351">
        <w:rPr>
          <w:rFonts w:ascii="FreeSansOblique" w:hAnsi="FreeSansOblique" w:cs="FreeSansOblique"/>
          <w:i/>
          <w:iCs/>
          <w:color w:val="777777"/>
          <w:sz w:val="20"/>
          <w:szCs w:val="20"/>
          <w:highlight w:val="yellow"/>
          <w:lang w:val="en-US"/>
        </w:rPr>
        <w:t xml:space="preserve">clear. In this regard, the Dutch authorities would like to point out that </w:t>
      </w:r>
      <w:r w:rsidR="005E46F6" w:rsidRPr="00686351">
        <w:rPr>
          <w:rFonts w:ascii="FreeSansOblique" w:hAnsi="FreeSansOblique" w:cs="FreeSansOblique"/>
          <w:i/>
          <w:iCs/>
          <w:color w:val="777777"/>
          <w:sz w:val="20"/>
          <w:szCs w:val="20"/>
          <w:highlight w:val="yellow"/>
          <w:lang w:val="en-US"/>
        </w:rPr>
        <w:t xml:space="preserve">regulation (EU) 2015/2120 distinguishes a minimum, normally available, maximum and advertised download and upload speed of the internet access services in the case of fixed networks (which according to the BEREC </w:t>
      </w:r>
      <w:r w:rsidR="0065352A" w:rsidRPr="00686351">
        <w:rPr>
          <w:rFonts w:ascii="FreeSansOblique" w:hAnsi="FreeSansOblique" w:cs="FreeSansOblique"/>
          <w:i/>
          <w:iCs/>
          <w:color w:val="777777"/>
          <w:sz w:val="20"/>
          <w:szCs w:val="20"/>
          <w:highlight w:val="yellow"/>
          <w:lang w:val="en-US"/>
        </w:rPr>
        <w:t>G</w:t>
      </w:r>
      <w:r w:rsidR="005E46F6" w:rsidRPr="00686351">
        <w:rPr>
          <w:rFonts w:ascii="FreeSansOblique" w:hAnsi="FreeSansOblique" w:cs="FreeSansOblique"/>
          <w:i/>
          <w:iCs/>
          <w:color w:val="777777"/>
          <w:sz w:val="20"/>
          <w:szCs w:val="20"/>
          <w:highlight w:val="yellow"/>
          <w:lang w:val="en-US"/>
        </w:rPr>
        <w:t>uidelines</w:t>
      </w:r>
      <w:r w:rsidR="0065352A" w:rsidRPr="00686351">
        <w:rPr>
          <w:highlight w:val="yellow"/>
          <w:lang w:val="en-US"/>
        </w:rPr>
        <w:t xml:space="preserve"> </w:t>
      </w:r>
      <w:r w:rsidR="0065352A" w:rsidRPr="00686351">
        <w:rPr>
          <w:rFonts w:ascii="FreeSansOblique" w:hAnsi="FreeSansOblique" w:cs="FreeSansOblique"/>
          <w:i/>
          <w:iCs/>
          <w:color w:val="777777"/>
          <w:sz w:val="20"/>
          <w:szCs w:val="20"/>
          <w:highlight w:val="yellow"/>
          <w:lang w:val="en-US"/>
        </w:rPr>
        <w:t xml:space="preserve">on the Implementation of the Open Internet Regulation </w:t>
      </w:r>
      <w:r w:rsidR="005E46F6" w:rsidRPr="00686351">
        <w:rPr>
          <w:rFonts w:ascii="FreeSansOblique" w:hAnsi="FreeSansOblique" w:cs="FreeSansOblique"/>
          <w:i/>
          <w:iCs/>
          <w:color w:val="777777"/>
          <w:sz w:val="20"/>
          <w:szCs w:val="20"/>
          <w:highlight w:val="yellow"/>
          <w:lang w:val="en-US"/>
        </w:rPr>
        <w:t xml:space="preserve">includes </w:t>
      </w:r>
      <w:r w:rsidR="0065352A" w:rsidRPr="00686351">
        <w:rPr>
          <w:rFonts w:ascii="FreeSansOblique" w:hAnsi="FreeSansOblique" w:cs="FreeSansOblique"/>
          <w:i/>
          <w:iCs/>
          <w:color w:val="777777"/>
          <w:sz w:val="20"/>
          <w:szCs w:val="20"/>
          <w:highlight w:val="yellow"/>
          <w:lang w:val="en-US"/>
        </w:rPr>
        <w:t>f</w:t>
      </w:r>
      <w:r w:rsidR="005E46F6" w:rsidRPr="00686351">
        <w:rPr>
          <w:rFonts w:ascii="FreeSansOblique" w:hAnsi="FreeSansOblique" w:cs="FreeSansOblique"/>
          <w:i/>
          <w:iCs/>
          <w:color w:val="777777"/>
          <w:sz w:val="20"/>
          <w:szCs w:val="20"/>
          <w:highlight w:val="yellow"/>
          <w:lang w:val="en-US"/>
        </w:rPr>
        <w:t>ixed</w:t>
      </w:r>
      <w:r w:rsidR="0065352A" w:rsidRPr="00686351">
        <w:rPr>
          <w:rFonts w:ascii="FreeSansOblique" w:hAnsi="FreeSansOblique" w:cs="FreeSansOblique"/>
          <w:i/>
          <w:iCs/>
          <w:color w:val="777777"/>
          <w:sz w:val="20"/>
          <w:szCs w:val="20"/>
          <w:highlight w:val="yellow"/>
          <w:lang w:val="en-US"/>
        </w:rPr>
        <w:t>-</w:t>
      </w:r>
      <w:r w:rsidR="005E46F6" w:rsidRPr="00686351">
        <w:rPr>
          <w:rFonts w:ascii="FreeSansOblique" w:hAnsi="FreeSansOblique" w:cs="FreeSansOblique"/>
          <w:i/>
          <w:iCs/>
          <w:color w:val="777777"/>
          <w:sz w:val="20"/>
          <w:szCs w:val="20"/>
          <w:highlight w:val="yellow"/>
          <w:lang w:val="en-US"/>
        </w:rPr>
        <w:t xml:space="preserve"> </w:t>
      </w:r>
      <w:r w:rsidR="0065352A" w:rsidRPr="00686351">
        <w:rPr>
          <w:rFonts w:ascii="FreeSansOblique" w:hAnsi="FreeSansOblique" w:cs="FreeSansOblique"/>
          <w:i/>
          <w:iCs/>
          <w:color w:val="777777"/>
          <w:sz w:val="20"/>
          <w:szCs w:val="20"/>
          <w:highlight w:val="yellow"/>
          <w:lang w:val="en-US"/>
        </w:rPr>
        <w:t>w</w:t>
      </w:r>
      <w:r w:rsidR="005E46F6" w:rsidRPr="00686351">
        <w:rPr>
          <w:rFonts w:ascii="FreeSansOblique" w:hAnsi="FreeSansOblique" w:cs="FreeSansOblique"/>
          <w:i/>
          <w:iCs/>
          <w:color w:val="777777"/>
          <w:sz w:val="20"/>
          <w:szCs w:val="20"/>
          <w:highlight w:val="yellow"/>
          <w:lang w:val="en-US"/>
        </w:rPr>
        <w:t xml:space="preserve">ireless </w:t>
      </w:r>
      <w:r w:rsidR="0065352A" w:rsidRPr="00686351">
        <w:rPr>
          <w:rFonts w:ascii="FreeSansOblique" w:hAnsi="FreeSansOblique" w:cs="FreeSansOblique"/>
          <w:i/>
          <w:iCs/>
          <w:color w:val="777777"/>
          <w:sz w:val="20"/>
          <w:szCs w:val="20"/>
          <w:highlight w:val="yellow"/>
          <w:lang w:val="en-US"/>
        </w:rPr>
        <w:t>n</w:t>
      </w:r>
      <w:r w:rsidR="005E46F6" w:rsidRPr="00686351">
        <w:rPr>
          <w:rFonts w:ascii="FreeSansOblique" w:hAnsi="FreeSansOblique" w:cs="FreeSansOblique"/>
          <w:i/>
          <w:iCs/>
          <w:color w:val="777777"/>
          <w:sz w:val="20"/>
          <w:szCs w:val="20"/>
          <w:highlight w:val="yellow"/>
          <w:lang w:val="en-US"/>
        </w:rPr>
        <w:t>etworks</w:t>
      </w:r>
      <w:r w:rsidR="0065352A" w:rsidRPr="00686351">
        <w:rPr>
          <w:rFonts w:ascii="FreeSansOblique" w:hAnsi="FreeSansOblique" w:cs="FreeSansOblique"/>
          <w:i/>
          <w:iCs/>
          <w:color w:val="777777"/>
          <w:sz w:val="20"/>
          <w:szCs w:val="20"/>
          <w:highlight w:val="yellow"/>
          <w:lang w:val="en-US"/>
        </w:rPr>
        <w:t xml:space="preserve">; </w:t>
      </w:r>
      <w:proofErr w:type="spellStart"/>
      <w:r w:rsidR="0065352A" w:rsidRPr="00686351">
        <w:rPr>
          <w:rFonts w:ascii="FreeSansOblique" w:hAnsi="FreeSansOblique" w:cs="FreeSansOblique"/>
          <w:i/>
          <w:iCs/>
          <w:color w:val="777777"/>
          <w:sz w:val="20"/>
          <w:szCs w:val="20"/>
          <w:highlight w:val="yellow"/>
          <w:lang w:val="en-US"/>
        </w:rPr>
        <w:t>BoR</w:t>
      </w:r>
      <w:proofErr w:type="spellEnd"/>
      <w:r w:rsidR="0065352A" w:rsidRPr="00686351">
        <w:rPr>
          <w:rFonts w:ascii="FreeSansOblique" w:hAnsi="FreeSansOblique" w:cs="FreeSansOblique"/>
          <w:i/>
          <w:iCs/>
          <w:color w:val="777777"/>
          <w:sz w:val="20"/>
          <w:szCs w:val="20"/>
          <w:highlight w:val="yellow"/>
          <w:lang w:val="en-US"/>
        </w:rPr>
        <w:t xml:space="preserve"> (20) 112</w:t>
      </w:r>
      <w:r w:rsidR="005E46F6" w:rsidRPr="00686351">
        <w:rPr>
          <w:rFonts w:ascii="FreeSansOblique" w:hAnsi="FreeSansOblique" w:cs="FreeSansOblique"/>
          <w:i/>
          <w:iCs/>
          <w:color w:val="777777"/>
          <w:sz w:val="20"/>
          <w:szCs w:val="20"/>
          <w:highlight w:val="yellow"/>
          <w:lang w:val="en-US"/>
        </w:rPr>
        <w:t>).</w:t>
      </w:r>
      <w:r w:rsidR="005E46F6">
        <w:rPr>
          <w:rFonts w:ascii="FreeSansOblique" w:hAnsi="FreeSansOblique" w:cs="FreeSansOblique"/>
          <w:i/>
          <w:iCs/>
          <w:color w:val="777777"/>
          <w:sz w:val="20"/>
          <w:szCs w:val="20"/>
          <w:lang w:val="en-US"/>
        </w:rPr>
        <w:t xml:space="preserve"> </w:t>
      </w:r>
    </w:p>
    <w:p w14:paraId="48C3AF4B" w14:textId="77777777" w:rsidR="00866A86" w:rsidRDefault="00866A86" w:rsidP="00DE5B7B">
      <w:pPr>
        <w:autoSpaceDE w:val="0"/>
        <w:autoSpaceDN w:val="0"/>
        <w:adjustRightInd w:val="0"/>
        <w:spacing w:after="0" w:line="240" w:lineRule="auto"/>
        <w:rPr>
          <w:rFonts w:ascii="FreeSans" w:hAnsi="FreeSans" w:cs="FreeSans"/>
          <w:color w:val="333333"/>
          <w:sz w:val="21"/>
          <w:szCs w:val="21"/>
          <w:lang w:val="en-US"/>
        </w:rPr>
      </w:pPr>
    </w:p>
    <w:p w14:paraId="1628BD45"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The Broadband Guidelines describe NGA networks as having the following characteristics:</w:t>
      </w:r>
    </w:p>
    <w:p w14:paraId="49550F8D"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33F1BE8F" w14:textId="3812EE84"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 capable of delivering services reliably at a very high speed per subscriber through optical (or equivalent</w:t>
      </w:r>
    </w:p>
    <w:p w14:paraId="5C283A28"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lastRenderedPageBreak/>
        <w:t>technology) backhaul sufficiently close to user premises to guarantee the actual delivery of the very high</w:t>
      </w:r>
    </w:p>
    <w:p w14:paraId="0E4BF1F1"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speed;</w:t>
      </w:r>
    </w:p>
    <w:p w14:paraId="11689A4A"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128D6320" w14:textId="5F4266A4"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(ii) capable of supporting a variety of advanced digital services including converged all-IP services;</w:t>
      </w:r>
    </w:p>
    <w:p w14:paraId="4922DDD7"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55207B6B" w14:textId="74F3D442"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(iii) having substantially higher upload speeds than basic broadband networks.</w:t>
      </w:r>
    </w:p>
    <w:p w14:paraId="5A2BABEF" w14:textId="360699F3" w:rsidR="00DE5B7B" w:rsidRPr="00DE5B7B" w:rsidRDefault="00DE5B7B" w:rsidP="00DE5B7B">
      <w:pPr>
        <w:autoSpaceDE w:val="0"/>
        <w:autoSpaceDN w:val="0"/>
        <w:adjustRightInd w:val="0"/>
        <w:spacing w:after="0" w:line="240" w:lineRule="auto"/>
        <w:rPr>
          <w:rFonts w:ascii="Times New Roman" w:hAnsi="Times New Roman" w:cs="Times New Roman"/>
          <w:color w:val="000000"/>
          <w:sz w:val="24"/>
          <w:szCs w:val="24"/>
          <w:lang w:val="en-US"/>
        </w:rPr>
      </w:pPr>
    </w:p>
    <w:p w14:paraId="586FD786"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By referring to the Digital Agenda for Europe targets, NGA networks are generally considered able to</w:t>
      </w:r>
    </w:p>
    <w:p w14:paraId="55AC1881"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provide at least 30 Mbps download speed and ultrafast networks at least 100 Mbps download speed.</w:t>
      </w:r>
    </w:p>
    <w:p w14:paraId="3E969589"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4634EB1F" w14:textId="364CE269"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17. Is the concept of download speed clear?</w:t>
      </w:r>
    </w:p>
    <w:p w14:paraId="3DD60155" w14:textId="77777777" w:rsidR="00766B74" w:rsidRDefault="00766B74" w:rsidP="00DE5B7B">
      <w:pPr>
        <w:autoSpaceDE w:val="0"/>
        <w:autoSpaceDN w:val="0"/>
        <w:adjustRightInd w:val="0"/>
        <w:spacing w:after="0" w:line="240" w:lineRule="auto"/>
        <w:rPr>
          <w:rFonts w:ascii="FreeSans" w:hAnsi="FreeSans" w:cs="FreeSans"/>
          <w:color w:val="333333"/>
          <w:sz w:val="20"/>
          <w:szCs w:val="20"/>
          <w:lang w:val="en-US"/>
        </w:rPr>
      </w:pPr>
    </w:p>
    <w:p w14:paraId="772CF16E" w14:textId="4C5CC40A" w:rsidR="00DE5B7B" w:rsidRPr="00766B74" w:rsidRDefault="00FA1CBE" w:rsidP="00DE5B7B">
      <w:pPr>
        <w:autoSpaceDE w:val="0"/>
        <w:autoSpaceDN w:val="0"/>
        <w:adjustRightInd w:val="0"/>
        <w:spacing w:after="0" w:line="240" w:lineRule="auto"/>
        <w:rPr>
          <w:rFonts w:ascii="FreeSans" w:hAnsi="FreeSans" w:cs="FreeSans"/>
          <w:color w:val="333333"/>
          <w:sz w:val="20"/>
          <w:szCs w:val="20"/>
          <w:highlight w:val="yellow"/>
          <w:lang w:val="en-US"/>
        </w:rPr>
      </w:pPr>
      <w:r>
        <w:rPr>
          <w:rFonts w:ascii="FreeSans" w:hAnsi="FreeSans" w:cs="FreeSans"/>
          <w:color w:val="333333"/>
          <w:sz w:val="20"/>
          <w:szCs w:val="20"/>
          <w:highlight w:val="yellow"/>
          <w:lang w:val="en-US"/>
        </w:rPr>
        <w:t>No</w:t>
      </w:r>
    </w:p>
    <w:p w14:paraId="3D6E950D" w14:textId="77777777" w:rsidR="003967DB" w:rsidRDefault="003967DB"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51E8B66C" w14:textId="050C2185" w:rsidR="00DE5B7B" w:rsidRPr="00766B74"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766B74">
        <w:rPr>
          <w:rFonts w:ascii="FreeSans" w:hAnsi="FreeSans" w:cs="FreeSans"/>
          <w:color w:val="333333"/>
          <w:sz w:val="21"/>
          <w:szCs w:val="21"/>
          <w:highlight w:val="yellow"/>
          <w:lang w:val="en-US"/>
        </w:rPr>
        <w:t>Please explain</w:t>
      </w:r>
    </w:p>
    <w:p w14:paraId="67AB2520" w14:textId="1DD98E99" w:rsidR="00DE5B7B" w:rsidRPr="00DE5B7B" w:rsidRDefault="00FA1CBE"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t>the Dutch authorities would like to point out that regulation (EU) 2015/2120 distinguishes a minimum, normally available, maximum and advertised download and upload speed of the internet access services in the case of fixed networks.</w:t>
      </w:r>
    </w:p>
    <w:p w14:paraId="63FDC254"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2BBC18F0" w14:textId="3E404AB0"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18. Does it take into consideration all relevant aspects?</w:t>
      </w:r>
      <w:r w:rsidR="003967DB" w:rsidRPr="003967DB">
        <w:rPr>
          <w:rFonts w:ascii="FreeSans" w:hAnsi="FreeSans" w:cs="FreeSans"/>
          <w:color w:val="333333"/>
          <w:sz w:val="21"/>
          <w:szCs w:val="21"/>
          <w:highlight w:val="yellow"/>
          <w:lang w:val="en-US"/>
        </w:rPr>
        <w:t xml:space="preserve"> </w:t>
      </w:r>
    </w:p>
    <w:p w14:paraId="024E6C1E" w14:textId="77777777" w:rsidR="00766B74" w:rsidRDefault="00766B74" w:rsidP="00DE5B7B">
      <w:pPr>
        <w:autoSpaceDE w:val="0"/>
        <w:autoSpaceDN w:val="0"/>
        <w:adjustRightInd w:val="0"/>
        <w:spacing w:after="0" w:line="240" w:lineRule="auto"/>
        <w:rPr>
          <w:rFonts w:ascii="FreeSans" w:hAnsi="FreeSans" w:cs="FreeSans"/>
          <w:color w:val="333333"/>
          <w:sz w:val="20"/>
          <w:szCs w:val="20"/>
          <w:lang w:val="en-US"/>
        </w:rPr>
      </w:pPr>
    </w:p>
    <w:p w14:paraId="55F4B1B3" w14:textId="5A273A01"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766B74">
        <w:rPr>
          <w:rFonts w:ascii="FreeSans" w:hAnsi="FreeSans" w:cs="FreeSans"/>
          <w:color w:val="333333"/>
          <w:sz w:val="20"/>
          <w:szCs w:val="20"/>
          <w:highlight w:val="yellow"/>
          <w:lang w:val="en-US"/>
        </w:rPr>
        <w:t>No</w:t>
      </w:r>
      <w:r w:rsidR="00FA1CBE">
        <w:rPr>
          <w:rFonts w:ascii="FreeSans" w:hAnsi="FreeSans" w:cs="FreeSans"/>
          <w:color w:val="333333"/>
          <w:sz w:val="20"/>
          <w:szCs w:val="20"/>
          <w:lang w:val="en-US"/>
        </w:rPr>
        <w:t xml:space="preserve"> </w:t>
      </w:r>
    </w:p>
    <w:p w14:paraId="4737A8FF"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2751FA9E" w14:textId="15966F4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If not, which aspects?</w:t>
      </w:r>
    </w:p>
    <w:p w14:paraId="6C7E9E34" w14:textId="77777777" w:rsidR="00766B74" w:rsidRDefault="00766B74" w:rsidP="00DE5B7B">
      <w:pPr>
        <w:autoSpaceDE w:val="0"/>
        <w:autoSpaceDN w:val="0"/>
        <w:adjustRightInd w:val="0"/>
        <w:spacing w:after="0" w:line="240" w:lineRule="auto"/>
        <w:rPr>
          <w:rFonts w:ascii="FreeSans" w:hAnsi="FreeSans" w:cs="FreeSans"/>
          <w:color w:val="333333"/>
          <w:sz w:val="20"/>
          <w:szCs w:val="20"/>
          <w:lang w:val="en-US"/>
        </w:rPr>
      </w:pPr>
    </w:p>
    <w:p w14:paraId="0F084A08" w14:textId="2DE91C05" w:rsidR="00DE5B7B" w:rsidRPr="00766B74"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766B74">
        <w:rPr>
          <w:rFonts w:ascii="FreeSans" w:hAnsi="FreeSans" w:cs="FreeSans"/>
          <w:color w:val="333333"/>
          <w:sz w:val="20"/>
          <w:szCs w:val="20"/>
          <w:highlight w:val="yellow"/>
          <w:lang w:val="en-US"/>
        </w:rPr>
        <w:t>peak-time speed</w:t>
      </w:r>
      <w:r w:rsidR="00FA1CBE">
        <w:rPr>
          <w:rFonts w:ascii="FreeSans" w:hAnsi="FreeSans" w:cs="FreeSans"/>
          <w:color w:val="333333"/>
          <w:sz w:val="20"/>
          <w:szCs w:val="20"/>
          <w:highlight w:val="yellow"/>
          <w:lang w:val="en-US"/>
        </w:rPr>
        <w:t xml:space="preserve"> </w:t>
      </w:r>
    </w:p>
    <w:p w14:paraId="4C0CC516" w14:textId="62E4B59E" w:rsidR="00DE5B7B" w:rsidRPr="00766B74"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766B74">
        <w:rPr>
          <w:rFonts w:ascii="FreeSans" w:hAnsi="FreeSans" w:cs="FreeSans"/>
          <w:color w:val="333333"/>
          <w:sz w:val="20"/>
          <w:szCs w:val="20"/>
          <w:highlight w:val="yellow"/>
          <w:lang w:val="en-US"/>
        </w:rPr>
        <w:t>normally available speed</w:t>
      </w:r>
      <w:r w:rsidR="00FA1CBE">
        <w:rPr>
          <w:rFonts w:ascii="FreeSans" w:hAnsi="FreeSans" w:cs="FreeSans"/>
          <w:color w:val="333333"/>
          <w:sz w:val="20"/>
          <w:szCs w:val="20"/>
          <w:highlight w:val="yellow"/>
          <w:lang w:val="en-US"/>
        </w:rPr>
        <w:t xml:space="preserve"> </w:t>
      </w:r>
    </w:p>
    <w:p w14:paraId="72D208A1" w14:textId="72DC412D" w:rsidR="00DE5B7B" w:rsidRPr="00766B74"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766B74">
        <w:rPr>
          <w:rFonts w:ascii="FreeSans" w:hAnsi="FreeSans" w:cs="FreeSans"/>
          <w:color w:val="333333"/>
          <w:sz w:val="20"/>
          <w:szCs w:val="20"/>
          <w:highlight w:val="yellow"/>
          <w:lang w:val="en-US"/>
        </w:rPr>
        <w:t>minimum committed speed</w:t>
      </w:r>
    </w:p>
    <w:p w14:paraId="7EA1EC97"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766B74">
        <w:rPr>
          <w:rFonts w:ascii="FreeSans" w:hAnsi="FreeSans" w:cs="FreeSans"/>
          <w:color w:val="333333"/>
          <w:sz w:val="20"/>
          <w:szCs w:val="20"/>
          <w:highlight w:val="yellow"/>
          <w:lang w:val="en-US"/>
        </w:rPr>
        <w:t>other aspects (please give details below)</w:t>
      </w:r>
    </w:p>
    <w:p w14:paraId="113DF529"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24FE5079" w14:textId="50881FEF" w:rsidR="00DE5B7B" w:rsidRPr="00766B74"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766B74">
        <w:rPr>
          <w:rFonts w:ascii="FreeSans" w:hAnsi="FreeSans" w:cs="FreeSans"/>
          <w:color w:val="333333"/>
          <w:sz w:val="21"/>
          <w:szCs w:val="21"/>
          <w:highlight w:val="yellow"/>
          <w:lang w:val="en-US"/>
        </w:rPr>
        <w:t>Please explain</w:t>
      </w:r>
    </w:p>
    <w:p w14:paraId="4B61EFEC" w14:textId="06BD4C91" w:rsidR="00DE5B7B" w:rsidRPr="00DE5B7B" w:rsidRDefault="00FA1CBE"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t>The Dutch authorities would like to point out that regulation (EU) 2015/2120 distinguishes a minimum, normally available, maximum and advertised download and upload speed of the internet access services in the case of fixed networks. Not only the maximum speed should be considered in the context of state aid, because the other aspects are also very relevant for the end user.</w:t>
      </w:r>
      <w:r w:rsidR="00432A0C" w:rsidRPr="00686351">
        <w:rPr>
          <w:rFonts w:ascii="FreeSansOblique" w:hAnsi="FreeSansOblique" w:cs="FreeSansOblique"/>
          <w:i/>
          <w:iCs/>
          <w:color w:val="777777"/>
          <w:sz w:val="20"/>
          <w:szCs w:val="20"/>
          <w:highlight w:val="yellow"/>
          <w:lang w:val="en-US"/>
        </w:rPr>
        <w:t xml:space="preserve"> The average end user does not understand his premise may not be eligible for state aid on the basis of </w:t>
      </w:r>
      <w:r w:rsidR="008E0E58" w:rsidRPr="00686351">
        <w:rPr>
          <w:rFonts w:ascii="FreeSansOblique" w:hAnsi="FreeSansOblique" w:cs="FreeSansOblique"/>
          <w:i/>
          <w:iCs/>
          <w:color w:val="777777"/>
          <w:sz w:val="20"/>
          <w:szCs w:val="20"/>
          <w:highlight w:val="yellow"/>
          <w:lang w:val="en-US"/>
        </w:rPr>
        <w:t xml:space="preserve">the </w:t>
      </w:r>
      <w:r w:rsidR="00432A0C" w:rsidRPr="00686351">
        <w:rPr>
          <w:rFonts w:ascii="FreeSansOblique" w:hAnsi="FreeSansOblique" w:cs="FreeSansOblique"/>
          <w:i/>
          <w:iCs/>
          <w:color w:val="777777"/>
          <w:sz w:val="20"/>
          <w:szCs w:val="20"/>
          <w:highlight w:val="yellow"/>
          <w:lang w:val="en-US"/>
        </w:rPr>
        <w:t>maximum speed alone,</w:t>
      </w:r>
      <w:r w:rsidR="00432A0C">
        <w:rPr>
          <w:rFonts w:ascii="FreeSansOblique" w:hAnsi="FreeSansOblique" w:cs="FreeSansOblique"/>
          <w:i/>
          <w:iCs/>
          <w:color w:val="777777"/>
          <w:sz w:val="20"/>
          <w:szCs w:val="20"/>
          <w:lang w:val="en-US"/>
        </w:rPr>
        <w:t xml:space="preserve"> </w:t>
      </w:r>
    </w:p>
    <w:p w14:paraId="2F96DD63"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073E12E5" w14:textId="272F1BD6"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19. Do you think the concept of ‘substantially higher upload speed’:</w:t>
      </w:r>
      <w:r w:rsidR="003967DB">
        <w:rPr>
          <w:rFonts w:ascii="FreeSans" w:hAnsi="FreeSans" w:cs="FreeSans"/>
          <w:color w:val="333333"/>
          <w:sz w:val="21"/>
          <w:szCs w:val="21"/>
          <w:lang w:val="en-US"/>
        </w:rPr>
        <w:t xml:space="preserve"> </w:t>
      </w:r>
    </w:p>
    <w:p w14:paraId="31666D4B" w14:textId="77777777" w:rsidR="00766B74" w:rsidRDefault="00766B74" w:rsidP="00DE5B7B">
      <w:pPr>
        <w:autoSpaceDE w:val="0"/>
        <w:autoSpaceDN w:val="0"/>
        <w:adjustRightInd w:val="0"/>
        <w:spacing w:after="0" w:line="240" w:lineRule="auto"/>
        <w:rPr>
          <w:rFonts w:ascii="FreeSans" w:hAnsi="FreeSans" w:cs="FreeSans"/>
          <w:color w:val="333333"/>
          <w:sz w:val="20"/>
          <w:szCs w:val="20"/>
          <w:lang w:val="en-US"/>
        </w:rPr>
      </w:pPr>
    </w:p>
    <w:p w14:paraId="7BE60EFA" w14:textId="554BAD51"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Is clear?</w:t>
      </w:r>
      <w:r w:rsidR="00766B74">
        <w:rPr>
          <w:rFonts w:ascii="FreeSans" w:hAnsi="FreeSans" w:cs="FreeSans"/>
          <w:color w:val="333333"/>
          <w:sz w:val="20"/>
          <w:szCs w:val="20"/>
          <w:lang w:val="en-US"/>
        </w:rPr>
        <w:t xml:space="preserve"> </w:t>
      </w:r>
      <w:r w:rsidR="00432A0C" w:rsidRPr="00686351">
        <w:rPr>
          <w:rFonts w:ascii="FreeSans" w:hAnsi="FreeSans" w:cs="FreeSans"/>
          <w:color w:val="333333"/>
          <w:sz w:val="20"/>
          <w:szCs w:val="20"/>
          <w:highlight w:val="yellow"/>
          <w:lang w:val="en-US"/>
        </w:rPr>
        <w:t>No</w:t>
      </w:r>
    </w:p>
    <w:p w14:paraId="08D0B5DD" w14:textId="5344EEB1"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Should have been further clarified (e.g. clear</w:t>
      </w:r>
      <w:r w:rsidR="00766B74">
        <w:rPr>
          <w:rFonts w:ascii="FreeSans" w:hAnsi="FreeSans" w:cs="FreeSans"/>
          <w:color w:val="333333"/>
          <w:sz w:val="20"/>
          <w:szCs w:val="20"/>
          <w:lang w:val="en-US"/>
        </w:rPr>
        <w:t xml:space="preserve"> </w:t>
      </w:r>
      <w:r w:rsidRPr="00DE5B7B">
        <w:rPr>
          <w:rFonts w:ascii="FreeSans" w:hAnsi="FreeSans" w:cs="FreeSans"/>
          <w:color w:val="333333"/>
          <w:sz w:val="20"/>
          <w:szCs w:val="20"/>
          <w:lang w:val="en-US"/>
        </w:rPr>
        <w:t>thresholds)?</w:t>
      </w:r>
      <w:r w:rsidR="00766B74">
        <w:rPr>
          <w:rFonts w:ascii="FreeSans" w:hAnsi="FreeSans" w:cs="FreeSans"/>
          <w:color w:val="333333"/>
          <w:sz w:val="20"/>
          <w:szCs w:val="20"/>
          <w:lang w:val="en-US"/>
        </w:rPr>
        <w:t xml:space="preserve"> </w:t>
      </w:r>
      <w:r w:rsidR="00432A0C" w:rsidRPr="00686351">
        <w:rPr>
          <w:rFonts w:ascii="FreeSans" w:hAnsi="FreeSans" w:cs="FreeSans"/>
          <w:color w:val="333333"/>
          <w:sz w:val="20"/>
          <w:szCs w:val="20"/>
          <w:highlight w:val="yellow"/>
          <w:lang w:val="en-US"/>
        </w:rPr>
        <w:t>Yes</w:t>
      </w:r>
    </w:p>
    <w:p w14:paraId="7122B622"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49DD917D" w14:textId="5DC1DC06" w:rsidR="00DE5B7B" w:rsidRPr="00766B74"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766B74">
        <w:rPr>
          <w:rFonts w:ascii="FreeSans" w:hAnsi="FreeSans" w:cs="FreeSans"/>
          <w:color w:val="333333"/>
          <w:sz w:val="21"/>
          <w:szCs w:val="21"/>
          <w:highlight w:val="yellow"/>
          <w:lang w:val="en-US"/>
        </w:rPr>
        <w:t>Please explain</w:t>
      </w:r>
    </w:p>
    <w:p w14:paraId="542336B6" w14:textId="1685D638" w:rsidR="00DE5B7B" w:rsidRPr="00DE5B7B" w:rsidRDefault="008E0E58"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t>The concept of ‘substantially higher upload speed’ is elaborated in state aid cases but should be specified in the guidelines themselves to provide guidance and consistent application in advance.</w:t>
      </w:r>
    </w:p>
    <w:p w14:paraId="5AEA251D"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65F6B6D6" w14:textId="5BB21C0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20. The Broadband Guidelines refer to the concept of ‘reliability’ in defining NGA networks: to be</w:t>
      </w:r>
    </w:p>
    <w:p w14:paraId="44D11DF6"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considered NGA, networks must be able to deliver the relevant speeds reliably (cf. para 58, Broadband</w:t>
      </w:r>
    </w:p>
    <w:p w14:paraId="257747A0"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Guidelines). Do you think that concept:</w:t>
      </w:r>
    </w:p>
    <w:p w14:paraId="3B24AD08" w14:textId="77777777" w:rsidR="00686351" w:rsidRDefault="00686351" w:rsidP="00DE5B7B">
      <w:pPr>
        <w:autoSpaceDE w:val="0"/>
        <w:autoSpaceDN w:val="0"/>
        <w:adjustRightInd w:val="0"/>
        <w:spacing w:after="0" w:line="240" w:lineRule="auto"/>
        <w:rPr>
          <w:rFonts w:ascii="FreeSans" w:hAnsi="FreeSans" w:cs="FreeSans"/>
          <w:color w:val="333333"/>
          <w:sz w:val="20"/>
          <w:szCs w:val="20"/>
          <w:lang w:val="en-US"/>
        </w:rPr>
      </w:pPr>
    </w:p>
    <w:p w14:paraId="69DCE8B5" w14:textId="7963E73C"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Is relevant?</w:t>
      </w:r>
      <w:r w:rsidR="00766B74">
        <w:rPr>
          <w:rFonts w:ascii="FreeSans" w:hAnsi="FreeSans" w:cs="FreeSans"/>
          <w:color w:val="333333"/>
          <w:sz w:val="20"/>
          <w:szCs w:val="20"/>
          <w:lang w:val="en-US"/>
        </w:rPr>
        <w:t xml:space="preserve"> </w:t>
      </w:r>
      <w:r w:rsidR="00432A0C" w:rsidRPr="00686351">
        <w:rPr>
          <w:rFonts w:ascii="FreeSans" w:hAnsi="FreeSans" w:cs="FreeSans"/>
          <w:color w:val="333333"/>
          <w:sz w:val="20"/>
          <w:szCs w:val="20"/>
          <w:highlight w:val="yellow"/>
          <w:lang w:val="en-US"/>
        </w:rPr>
        <w:t>Yes</w:t>
      </w:r>
    </w:p>
    <w:p w14:paraId="5AD8567F" w14:textId="08AAF1EB"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Is clear?</w:t>
      </w:r>
      <w:r w:rsidR="00766B74" w:rsidRPr="00766B74">
        <w:rPr>
          <w:rFonts w:ascii="FreeSans" w:hAnsi="FreeSans" w:cs="FreeSans"/>
          <w:color w:val="333333"/>
          <w:sz w:val="20"/>
          <w:szCs w:val="20"/>
          <w:highlight w:val="yellow"/>
          <w:lang w:val="en-US"/>
        </w:rPr>
        <w:t xml:space="preserve"> </w:t>
      </w:r>
      <w:r w:rsidR="00432A0C" w:rsidRPr="00686351">
        <w:rPr>
          <w:rFonts w:ascii="FreeSans" w:hAnsi="FreeSans" w:cs="FreeSans"/>
          <w:color w:val="333333"/>
          <w:sz w:val="20"/>
          <w:szCs w:val="20"/>
          <w:highlight w:val="yellow"/>
          <w:lang w:val="en-US"/>
        </w:rPr>
        <w:t>No</w:t>
      </w:r>
    </w:p>
    <w:p w14:paraId="387B31CF" w14:textId="210F876F"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Can be applied in a consistent way</w:t>
      </w:r>
      <w:r w:rsidR="00766B74" w:rsidRPr="00766B74">
        <w:rPr>
          <w:rFonts w:ascii="FreeSans" w:hAnsi="FreeSans" w:cs="FreeSans"/>
          <w:color w:val="333333"/>
          <w:sz w:val="20"/>
          <w:szCs w:val="20"/>
          <w:highlight w:val="yellow"/>
          <w:lang w:val="en-US"/>
        </w:rPr>
        <w:t xml:space="preserve"> </w:t>
      </w:r>
      <w:r w:rsidR="008E0E58" w:rsidRPr="00686351">
        <w:rPr>
          <w:rFonts w:ascii="FreeSans" w:hAnsi="FreeSans" w:cs="FreeSans"/>
          <w:color w:val="333333"/>
          <w:sz w:val="20"/>
          <w:szCs w:val="20"/>
          <w:highlight w:val="yellow"/>
          <w:lang w:val="en-US"/>
        </w:rPr>
        <w:t>No</w:t>
      </w:r>
      <w:r w:rsidR="00432A0C">
        <w:rPr>
          <w:rFonts w:ascii="FreeSans" w:hAnsi="FreeSans" w:cs="FreeSans"/>
          <w:color w:val="333333"/>
          <w:sz w:val="20"/>
          <w:szCs w:val="20"/>
          <w:lang w:val="en-US"/>
        </w:rPr>
        <w:t xml:space="preserve"> </w:t>
      </w:r>
    </w:p>
    <w:p w14:paraId="720F02A9"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6932ACB6" w14:textId="04880AB2" w:rsidR="00DE5B7B" w:rsidRPr="00766B74"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766B74">
        <w:rPr>
          <w:rFonts w:ascii="FreeSans" w:hAnsi="FreeSans" w:cs="FreeSans"/>
          <w:color w:val="333333"/>
          <w:sz w:val="21"/>
          <w:szCs w:val="21"/>
          <w:highlight w:val="yellow"/>
          <w:lang w:val="en-US"/>
        </w:rPr>
        <w:t>Please explain</w:t>
      </w:r>
    </w:p>
    <w:p w14:paraId="5818AC24" w14:textId="6BCB769A" w:rsidR="00DE5B7B" w:rsidRPr="00DE5B7B" w:rsidRDefault="008E0E58"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lastRenderedPageBreak/>
        <w:t>The concept of ‘reliability’ is insufficiently clear. The Dutch authorities would like to point out that regulation (EU) 2015/2120 distinguishes a minimum, normally available, maximum and advertised download and upload speed of the internet access services in the case of fixed networks.</w:t>
      </w:r>
    </w:p>
    <w:p w14:paraId="48FAB473"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4590BBBE" w14:textId="44E60FD8"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21. Were the technical parameters sufficient when classifying the networks/technologies?</w:t>
      </w:r>
    </w:p>
    <w:p w14:paraId="01242F53" w14:textId="77777777" w:rsidR="00766B74" w:rsidRDefault="00766B74" w:rsidP="00DE5B7B">
      <w:pPr>
        <w:autoSpaceDE w:val="0"/>
        <w:autoSpaceDN w:val="0"/>
        <w:adjustRightInd w:val="0"/>
        <w:spacing w:after="0" w:line="240" w:lineRule="auto"/>
        <w:rPr>
          <w:rFonts w:ascii="FreeSans" w:hAnsi="FreeSans" w:cs="FreeSans"/>
          <w:color w:val="333333"/>
          <w:sz w:val="20"/>
          <w:szCs w:val="20"/>
          <w:lang w:val="en-US"/>
        </w:rPr>
      </w:pPr>
    </w:p>
    <w:p w14:paraId="4A7AB69D" w14:textId="41F8D794" w:rsidR="00DE5B7B" w:rsidRPr="00DE5B7B" w:rsidRDefault="00686351" w:rsidP="00DE5B7B">
      <w:pPr>
        <w:autoSpaceDE w:val="0"/>
        <w:autoSpaceDN w:val="0"/>
        <w:adjustRightInd w:val="0"/>
        <w:spacing w:after="0" w:line="240" w:lineRule="auto"/>
        <w:rPr>
          <w:rFonts w:ascii="FreeSansOblique" w:hAnsi="FreeSansOblique" w:cs="FreeSansOblique"/>
          <w:i/>
          <w:iCs/>
          <w:color w:val="777777"/>
          <w:sz w:val="20"/>
          <w:szCs w:val="20"/>
          <w:lang w:val="en-US"/>
        </w:rPr>
      </w:pPr>
      <w:r>
        <w:rPr>
          <w:rFonts w:ascii="FreeSans" w:hAnsi="FreeSans" w:cs="FreeSans"/>
          <w:color w:val="333333"/>
          <w:sz w:val="20"/>
          <w:szCs w:val="20"/>
          <w:lang w:val="en-US"/>
        </w:rPr>
        <w:t>[…]</w:t>
      </w:r>
    </w:p>
    <w:p w14:paraId="2D0633E7"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60BC74AF" w14:textId="48C0F1B9"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22. The Broadband Guidelines state that the impact of nomadic </w:t>
      </w:r>
      <w:proofErr w:type="spellStart"/>
      <w:r w:rsidRPr="00DE5B7B">
        <w:rPr>
          <w:rFonts w:ascii="FreeSans" w:hAnsi="FreeSans" w:cs="FreeSans"/>
          <w:color w:val="333333"/>
          <w:sz w:val="21"/>
          <w:szCs w:val="21"/>
          <w:lang w:val="en-US"/>
        </w:rPr>
        <w:t>users</w:t>
      </w:r>
      <w:proofErr w:type="spellEnd"/>
      <w:r w:rsidRPr="00DE5B7B">
        <w:rPr>
          <w:rFonts w:ascii="FreeSans" w:hAnsi="FreeSans" w:cs="FreeSans"/>
          <w:color w:val="333333"/>
          <w:sz w:val="21"/>
          <w:szCs w:val="21"/>
          <w:lang w:val="en-US"/>
        </w:rPr>
        <w:t xml:space="preserve"> needs to be considered when</w:t>
      </w:r>
    </w:p>
    <w:p w14:paraId="38D53AA3"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assessing the actual possibility for a mobile network to provide NGA services.</w:t>
      </w:r>
    </w:p>
    <w:p w14:paraId="5A9F69D6" w14:textId="77777777" w:rsidR="00766B74" w:rsidRPr="00DE5B7B" w:rsidRDefault="00766B74" w:rsidP="00DE5B7B">
      <w:pPr>
        <w:autoSpaceDE w:val="0"/>
        <w:autoSpaceDN w:val="0"/>
        <w:adjustRightInd w:val="0"/>
        <w:spacing w:after="0" w:line="240" w:lineRule="auto"/>
        <w:rPr>
          <w:rFonts w:ascii="FreeSans" w:hAnsi="FreeSans" w:cs="FreeSans"/>
          <w:color w:val="333333"/>
          <w:sz w:val="20"/>
          <w:szCs w:val="20"/>
          <w:lang w:val="en-US"/>
        </w:rPr>
      </w:pPr>
    </w:p>
    <w:p w14:paraId="58E16DF2" w14:textId="729A9B79"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Is the reference to nomadic users valid</w:t>
      </w:r>
      <w:r w:rsidR="00766B74">
        <w:rPr>
          <w:rFonts w:ascii="FreeSans" w:hAnsi="FreeSans" w:cs="FreeSans"/>
          <w:color w:val="333333"/>
          <w:sz w:val="20"/>
          <w:szCs w:val="20"/>
          <w:lang w:val="en-US"/>
        </w:rPr>
        <w:t xml:space="preserve"> </w:t>
      </w:r>
      <w:r w:rsidRPr="00DE5B7B">
        <w:rPr>
          <w:rFonts w:ascii="FreeSans" w:hAnsi="FreeSans" w:cs="FreeSans"/>
          <w:color w:val="333333"/>
          <w:sz w:val="20"/>
          <w:szCs w:val="20"/>
          <w:lang w:val="en-US"/>
        </w:rPr>
        <w:t>for assessing mobile networks?</w:t>
      </w:r>
      <w:r w:rsidR="00766B74">
        <w:rPr>
          <w:rFonts w:ascii="FreeSans" w:hAnsi="FreeSans" w:cs="FreeSans"/>
          <w:color w:val="333333"/>
          <w:sz w:val="20"/>
          <w:szCs w:val="20"/>
          <w:lang w:val="en-US"/>
        </w:rPr>
        <w:t xml:space="preserve"> </w:t>
      </w:r>
      <w:r w:rsidR="00432A0C" w:rsidRPr="00686351">
        <w:rPr>
          <w:rFonts w:ascii="FreeSans" w:hAnsi="FreeSans" w:cs="FreeSans"/>
          <w:color w:val="333333"/>
          <w:sz w:val="20"/>
          <w:szCs w:val="20"/>
          <w:highlight w:val="yellow"/>
          <w:lang w:val="en-US"/>
        </w:rPr>
        <w:t>Yes</w:t>
      </w:r>
    </w:p>
    <w:p w14:paraId="5B43BF38" w14:textId="304B756F"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Should further guidance have been given?</w:t>
      </w:r>
      <w:r w:rsidR="00766B74">
        <w:rPr>
          <w:rFonts w:ascii="FreeSans" w:hAnsi="FreeSans" w:cs="FreeSans"/>
          <w:color w:val="333333"/>
          <w:sz w:val="20"/>
          <w:szCs w:val="20"/>
          <w:lang w:val="en-US"/>
        </w:rPr>
        <w:t xml:space="preserve"> </w:t>
      </w:r>
      <w:r w:rsidR="00686351" w:rsidRPr="00686351">
        <w:rPr>
          <w:rFonts w:ascii="FreeSans" w:hAnsi="FreeSans" w:cs="FreeSans"/>
          <w:color w:val="333333"/>
          <w:sz w:val="20"/>
          <w:szCs w:val="20"/>
          <w:highlight w:val="yellow"/>
          <w:lang w:val="en-US"/>
        </w:rPr>
        <w:t>No</w:t>
      </w:r>
    </w:p>
    <w:p w14:paraId="32E0DB6C"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18F9D2F2"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2708FC49" w14:textId="774E7C0C"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The Broadband Guidelines define NGN as backhaul networks which do not reach the end-user, are open</w:t>
      </w:r>
    </w:p>
    <w:p w14:paraId="1EC339F7"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for interconnection with other networks and are able to sustain both basic and NGA types of networks.</w:t>
      </w:r>
    </w:p>
    <w:p w14:paraId="2E3198A7" w14:textId="77777777" w:rsidR="00766B74" w:rsidRDefault="00766B74" w:rsidP="00DE5B7B">
      <w:pPr>
        <w:autoSpaceDE w:val="0"/>
        <w:autoSpaceDN w:val="0"/>
        <w:adjustRightInd w:val="0"/>
        <w:spacing w:after="0" w:line="240" w:lineRule="auto"/>
        <w:rPr>
          <w:rFonts w:ascii="FreeSans" w:hAnsi="FreeSans" w:cs="FreeSans"/>
          <w:color w:val="333333"/>
          <w:sz w:val="21"/>
          <w:szCs w:val="21"/>
          <w:lang w:val="en-US"/>
        </w:rPr>
      </w:pPr>
    </w:p>
    <w:p w14:paraId="42936A1C" w14:textId="5DFC2C05"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23. Is the definition of an NGN:</w:t>
      </w:r>
    </w:p>
    <w:p w14:paraId="38711905" w14:textId="77777777" w:rsidR="00741C27" w:rsidRDefault="00741C27" w:rsidP="00DE5B7B">
      <w:pPr>
        <w:autoSpaceDE w:val="0"/>
        <w:autoSpaceDN w:val="0"/>
        <w:adjustRightInd w:val="0"/>
        <w:spacing w:after="0" w:line="240" w:lineRule="auto"/>
        <w:rPr>
          <w:rFonts w:ascii="FreeSans" w:hAnsi="FreeSans" w:cs="FreeSans"/>
          <w:color w:val="333333"/>
          <w:sz w:val="20"/>
          <w:szCs w:val="20"/>
          <w:lang w:val="en-US"/>
        </w:rPr>
      </w:pPr>
    </w:p>
    <w:p w14:paraId="5924BCB1" w14:textId="59E4E7BC"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Clear?</w:t>
      </w:r>
      <w:r w:rsidR="008E0E58">
        <w:rPr>
          <w:rFonts w:ascii="FreeSans" w:hAnsi="FreeSans" w:cs="FreeSans"/>
          <w:color w:val="333333"/>
          <w:sz w:val="20"/>
          <w:szCs w:val="20"/>
          <w:lang w:val="en-US"/>
        </w:rPr>
        <w:t xml:space="preserve"> </w:t>
      </w:r>
      <w:r w:rsidR="008E0E58" w:rsidRPr="00686351">
        <w:rPr>
          <w:rFonts w:ascii="FreeSans" w:hAnsi="FreeSans" w:cs="FreeSans"/>
          <w:color w:val="333333"/>
          <w:sz w:val="20"/>
          <w:szCs w:val="20"/>
          <w:highlight w:val="yellow"/>
          <w:lang w:val="en-US"/>
        </w:rPr>
        <w:t>Yes</w:t>
      </w:r>
    </w:p>
    <w:p w14:paraId="0F52676C" w14:textId="3D9AEAEB"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DE5B7B">
        <w:rPr>
          <w:rFonts w:ascii="FreeSans" w:hAnsi="FreeSans" w:cs="FreeSans"/>
          <w:color w:val="333333"/>
          <w:sz w:val="20"/>
          <w:szCs w:val="20"/>
          <w:lang w:val="en-US"/>
        </w:rPr>
        <w:t>Relevant? Especially in view of the Gigabit and 5G connectivity</w:t>
      </w:r>
      <w:r w:rsidR="00741C27">
        <w:rPr>
          <w:rFonts w:ascii="FreeSans" w:hAnsi="FreeSans" w:cs="FreeSans"/>
          <w:color w:val="333333"/>
          <w:sz w:val="20"/>
          <w:szCs w:val="20"/>
          <w:lang w:val="en-US"/>
        </w:rPr>
        <w:t xml:space="preserve"> </w:t>
      </w:r>
      <w:r w:rsidRPr="00DE5B7B">
        <w:rPr>
          <w:rFonts w:ascii="FreeSans" w:hAnsi="FreeSans" w:cs="FreeSans"/>
          <w:color w:val="333333"/>
          <w:sz w:val="20"/>
          <w:szCs w:val="20"/>
          <w:lang w:val="en-US"/>
        </w:rPr>
        <w:t>objectives proposed by the Commission for 2025</w:t>
      </w:r>
      <w:r w:rsidR="00741C27">
        <w:rPr>
          <w:rFonts w:ascii="FreeSans" w:hAnsi="FreeSans" w:cs="FreeSans"/>
          <w:color w:val="333333"/>
          <w:sz w:val="20"/>
          <w:szCs w:val="20"/>
          <w:lang w:val="en-US"/>
        </w:rPr>
        <w:t xml:space="preserve"> </w:t>
      </w:r>
      <w:r w:rsidR="008E0E58" w:rsidRPr="00686351">
        <w:rPr>
          <w:rFonts w:ascii="FreeSans" w:hAnsi="FreeSans" w:cs="FreeSans"/>
          <w:color w:val="333333"/>
          <w:sz w:val="20"/>
          <w:szCs w:val="20"/>
          <w:highlight w:val="yellow"/>
          <w:lang w:val="en-US"/>
        </w:rPr>
        <w:t>Yes</w:t>
      </w:r>
    </w:p>
    <w:p w14:paraId="30CC5958" w14:textId="77777777" w:rsidR="00741C27" w:rsidRDefault="00741C27" w:rsidP="00DE5B7B">
      <w:pPr>
        <w:autoSpaceDE w:val="0"/>
        <w:autoSpaceDN w:val="0"/>
        <w:adjustRightInd w:val="0"/>
        <w:spacing w:after="0" w:line="240" w:lineRule="auto"/>
        <w:rPr>
          <w:rFonts w:ascii="FreeSans" w:hAnsi="FreeSans" w:cs="FreeSans"/>
          <w:color w:val="333333"/>
          <w:sz w:val="21"/>
          <w:szCs w:val="21"/>
          <w:lang w:val="en-US"/>
        </w:rPr>
      </w:pPr>
    </w:p>
    <w:p w14:paraId="0BAC3121" w14:textId="1FC056BD"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24. Should further guidance on the NGN definition have been given?</w:t>
      </w:r>
    </w:p>
    <w:p w14:paraId="6177F269" w14:textId="77777777" w:rsidR="00741C27" w:rsidRDefault="00741C27" w:rsidP="00DE5B7B">
      <w:pPr>
        <w:autoSpaceDE w:val="0"/>
        <w:autoSpaceDN w:val="0"/>
        <w:adjustRightInd w:val="0"/>
        <w:spacing w:after="0" w:line="240" w:lineRule="auto"/>
        <w:rPr>
          <w:rFonts w:ascii="FreeSans" w:hAnsi="FreeSans" w:cs="FreeSans"/>
          <w:color w:val="333333"/>
          <w:sz w:val="20"/>
          <w:szCs w:val="20"/>
          <w:lang w:val="en-US"/>
        </w:rPr>
      </w:pPr>
    </w:p>
    <w:p w14:paraId="67E5893D" w14:textId="1F08B09A" w:rsidR="00DE5B7B" w:rsidRPr="00741C27" w:rsidRDefault="008E0E58" w:rsidP="00DE5B7B">
      <w:pPr>
        <w:autoSpaceDE w:val="0"/>
        <w:autoSpaceDN w:val="0"/>
        <w:adjustRightInd w:val="0"/>
        <w:spacing w:after="0" w:line="240" w:lineRule="auto"/>
        <w:rPr>
          <w:rFonts w:ascii="FreeSans" w:hAnsi="FreeSans" w:cs="FreeSans"/>
          <w:color w:val="333333"/>
          <w:sz w:val="20"/>
          <w:szCs w:val="20"/>
          <w:highlight w:val="yellow"/>
          <w:lang w:val="en-US"/>
        </w:rPr>
      </w:pPr>
      <w:r>
        <w:rPr>
          <w:rFonts w:ascii="FreeSans" w:hAnsi="FreeSans" w:cs="FreeSans"/>
          <w:color w:val="333333"/>
          <w:sz w:val="20"/>
          <w:szCs w:val="20"/>
          <w:highlight w:val="yellow"/>
          <w:lang w:val="en-US"/>
        </w:rPr>
        <w:t>No</w:t>
      </w:r>
    </w:p>
    <w:p w14:paraId="41418B60" w14:textId="77777777" w:rsidR="00741C27" w:rsidRDefault="00741C27" w:rsidP="00DE5B7B">
      <w:pPr>
        <w:autoSpaceDE w:val="0"/>
        <w:autoSpaceDN w:val="0"/>
        <w:adjustRightInd w:val="0"/>
        <w:spacing w:after="0" w:line="240" w:lineRule="auto"/>
        <w:rPr>
          <w:rFonts w:ascii="FreeSansBold" w:hAnsi="FreeSansBold" w:cs="FreeSansBold"/>
          <w:b/>
          <w:bCs/>
          <w:color w:val="333333"/>
          <w:sz w:val="21"/>
          <w:szCs w:val="21"/>
          <w:lang w:val="en-US"/>
        </w:rPr>
      </w:pPr>
    </w:p>
    <w:p w14:paraId="551742F8" w14:textId="4856B3EE"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5 - Distinction between white, grey and black areas for NGA and NGN networks (paras 73 to</w:t>
      </w:r>
    </w:p>
    <w:p w14:paraId="78710E90" w14:textId="77777777"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78, Broadband Guidelines and article 52(3), GBER)</w:t>
      </w:r>
    </w:p>
    <w:p w14:paraId="53DC2F38" w14:textId="77777777" w:rsidR="00741C27" w:rsidRDefault="00741C27" w:rsidP="00DE5B7B">
      <w:pPr>
        <w:autoSpaceDE w:val="0"/>
        <w:autoSpaceDN w:val="0"/>
        <w:adjustRightInd w:val="0"/>
        <w:spacing w:after="0" w:line="240" w:lineRule="auto"/>
        <w:rPr>
          <w:rFonts w:ascii="FreeSans" w:hAnsi="FreeSans" w:cs="FreeSans"/>
          <w:color w:val="333333"/>
          <w:sz w:val="21"/>
          <w:szCs w:val="21"/>
          <w:lang w:val="en-US"/>
        </w:rPr>
      </w:pPr>
    </w:p>
    <w:p w14:paraId="2448AECA" w14:textId="0A8CBA85"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The state aid rules for the deployment of broadband infrastructure identify different areas for the same</w:t>
      </w:r>
    </w:p>
    <w:p w14:paraId="13663442"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category (basic broadband or NGA):</w:t>
      </w:r>
    </w:p>
    <w:p w14:paraId="14A3DAEF" w14:textId="77777777" w:rsidR="00741C27" w:rsidRDefault="00741C27" w:rsidP="00DE5B7B">
      <w:pPr>
        <w:autoSpaceDE w:val="0"/>
        <w:autoSpaceDN w:val="0"/>
        <w:adjustRightInd w:val="0"/>
        <w:spacing w:after="0" w:line="240" w:lineRule="auto"/>
        <w:rPr>
          <w:rFonts w:ascii="FreeSans" w:hAnsi="FreeSans" w:cs="FreeSans"/>
          <w:color w:val="333333"/>
          <w:sz w:val="21"/>
          <w:szCs w:val="21"/>
          <w:lang w:val="en-US"/>
        </w:rPr>
      </w:pPr>
    </w:p>
    <w:p w14:paraId="52EF7648" w14:textId="410C6C4F"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‘white’ = no infrastructure</w:t>
      </w:r>
    </w:p>
    <w:p w14:paraId="6892947E" w14:textId="1EF3FD65"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‘grey’ =</w:t>
      </w:r>
      <w:r w:rsidR="00741C2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only one infrastructure</w:t>
      </w:r>
    </w:p>
    <w:p w14:paraId="5A57A6E0"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‘black’ = at least two infrastructures of the same category (basic broadband or NGA)</w:t>
      </w:r>
    </w:p>
    <w:p w14:paraId="49B5F620" w14:textId="77777777" w:rsidR="00741C27" w:rsidRDefault="00741C27" w:rsidP="00DE5B7B">
      <w:pPr>
        <w:autoSpaceDE w:val="0"/>
        <w:autoSpaceDN w:val="0"/>
        <w:adjustRightInd w:val="0"/>
        <w:spacing w:after="0" w:line="240" w:lineRule="auto"/>
        <w:rPr>
          <w:rFonts w:ascii="FreeSans" w:hAnsi="FreeSans" w:cs="FreeSans"/>
          <w:color w:val="333333"/>
          <w:sz w:val="21"/>
          <w:szCs w:val="21"/>
          <w:lang w:val="en-US"/>
        </w:rPr>
      </w:pPr>
    </w:p>
    <w:p w14:paraId="6FA9B7F0" w14:textId="114CC889"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This infrastructure can either be already in place or credibly planned in the near future. For each area, the</w:t>
      </w:r>
    </w:p>
    <w:p w14:paraId="5D0266D9"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rules for the broadband infrastructure deployment set specific conditions for public support.</w:t>
      </w:r>
    </w:p>
    <w:p w14:paraId="52BAB8C9" w14:textId="77777777" w:rsidR="00741C27" w:rsidRDefault="00741C27" w:rsidP="00DE5B7B">
      <w:pPr>
        <w:autoSpaceDE w:val="0"/>
        <w:autoSpaceDN w:val="0"/>
        <w:adjustRightInd w:val="0"/>
        <w:spacing w:after="0" w:line="240" w:lineRule="auto"/>
        <w:rPr>
          <w:rFonts w:ascii="FreeSans" w:hAnsi="FreeSans" w:cs="FreeSans"/>
          <w:color w:val="333333"/>
          <w:sz w:val="21"/>
          <w:szCs w:val="21"/>
          <w:lang w:val="en-US"/>
        </w:rPr>
      </w:pPr>
    </w:p>
    <w:p w14:paraId="40308BFE" w14:textId="64B018F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25. Is the distinction between the 3 types of area clear?</w:t>
      </w:r>
    </w:p>
    <w:p w14:paraId="13619079" w14:textId="77777777" w:rsidR="00741C27" w:rsidRDefault="00741C27" w:rsidP="00DE5B7B">
      <w:pPr>
        <w:autoSpaceDE w:val="0"/>
        <w:autoSpaceDN w:val="0"/>
        <w:adjustRightInd w:val="0"/>
        <w:spacing w:after="0" w:line="240" w:lineRule="auto"/>
        <w:rPr>
          <w:rFonts w:ascii="FreeSans" w:hAnsi="FreeSans" w:cs="FreeSans"/>
          <w:color w:val="333333"/>
          <w:sz w:val="20"/>
          <w:szCs w:val="20"/>
          <w:lang w:val="en-US"/>
        </w:rPr>
      </w:pPr>
    </w:p>
    <w:p w14:paraId="7B61C237" w14:textId="77777777" w:rsidR="00DE5B7B" w:rsidRPr="00741C2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741C27">
        <w:rPr>
          <w:rFonts w:ascii="FreeSans" w:hAnsi="FreeSans" w:cs="FreeSans"/>
          <w:color w:val="333333"/>
          <w:sz w:val="20"/>
          <w:szCs w:val="20"/>
          <w:highlight w:val="yellow"/>
          <w:lang w:val="en-US"/>
        </w:rPr>
        <w:t>No</w:t>
      </w:r>
    </w:p>
    <w:p w14:paraId="71F52F1E" w14:textId="77777777" w:rsidR="00741C27" w:rsidRPr="00741C27" w:rsidRDefault="00741C2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61B5E382" w14:textId="604FD6ED" w:rsidR="00DE5B7B" w:rsidRPr="00741C27"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741C27">
        <w:rPr>
          <w:rFonts w:ascii="FreeSans" w:hAnsi="FreeSans" w:cs="FreeSans"/>
          <w:color w:val="333333"/>
          <w:sz w:val="21"/>
          <w:szCs w:val="21"/>
          <w:highlight w:val="yellow"/>
          <w:lang w:val="en-US"/>
        </w:rPr>
        <w:t>Please explain</w:t>
      </w:r>
    </w:p>
    <w:p w14:paraId="2225C81F" w14:textId="77777777" w:rsidR="003967DB" w:rsidRPr="003967DB" w:rsidRDefault="003967DB" w:rsidP="003967DB">
      <w:pPr>
        <w:pStyle w:val="Lijstalinea"/>
        <w:numPr>
          <w:ilvl w:val="0"/>
          <w:numId w:val="2"/>
        </w:numPr>
        <w:spacing w:line="240" w:lineRule="atLeast"/>
        <w:rPr>
          <w:rFonts w:ascii="Verdana" w:hAnsi="Verdana"/>
          <w:sz w:val="18"/>
          <w:szCs w:val="18"/>
          <w:highlight w:val="yellow"/>
          <w:lang w:val="en-US"/>
        </w:rPr>
      </w:pPr>
      <w:r w:rsidRPr="003967DB">
        <w:rPr>
          <w:rFonts w:ascii="Verdana" w:hAnsi="Verdana"/>
          <w:b/>
          <w:sz w:val="18"/>
          <w:szCs w:val="18"/>
          <w:highlight w:val="yellow"/>
          <w:lang w:val="en-US"/>
        </w:rPr>
        <w:t>The 30 Mbps threshold for white areas is obsolete.</w:t>
      </w:r>
      <w:r w:rsidRPr="003967DB">
        <w:rPr>
          <w:rFonts w:ascii="Verdana" w:hAnsi="Verdana"/>
          <w:sz w:val="18"/>
          <w:szCs w:val="18"/>
          <w:highlight w:val="yellow"/>
          <w:lang w:val="en-US"/>
        </w:rPr>
        <w:t xml:space="preserve"> While there is no speed threshold as such in the guidelines on state aid for broadband to distinguish white and grey areas, in the decisions of the European Commission on state aid measures of Member States the threshold is set at 30 Mbps. This reflects the goal of Europe’s 2020 strategy: access for all to a connection of at least 30 Mbps. New common EU broadband targets have been set for 2025: access for all to a connection of at least 100 Mbps, upgradable to Gigabit speed. This raises the question whether the 30 Mbps threshold should not be shifted to 100 Mbps. Although state aid for roll out in grey areas is possible following the step change principle (e.g. Bavaria, case number SA.48418), this is a much more complicated and lengthy procedure than state aid for white areas under the General Block Exemption. </w:t>
      </w:r>
    </w:p>
    <w:p w14:paraId="1E7B01CA" w14:textId="77777777" w:rsidR="003967DB" w:rsidRPr="003967DB" w:rsidRDefault="003967DB" w:rsidP="003967DB">
      <w:pPr>
        <w:pStyle w:val="Lijstalinea"/>
        <w:spacing w:line="240" w:lineRule="atLeast"/>
        <w:ind w:left="360"/>
        <w:rPr>
          <w:rFonts w:ascii="Verdana" w:hAnsi="Verdana"/>
          <w:sz w:val="18"/>
          <w:szCs w:val="18"/>
          <w:highlight w:val="yellow"/>
          <w:lang w:val="en-US"/>
        </w:rPr>
      </w:pPr>
    </w:p>
    <w:p w14:paraId="70006285" w14:textId="77777777" w:rsidR="003967DB" w:rsidRPr="003967DB" w:rsidRDefault="003967DB" w:rsidP="003967DB">
      <w:pPr>
        <w:pStyle w:val="Lijstalinea"/>
        <w:numPr>
          <w:ilvl w:val="0"/>
          <w:numId w:val="2"/>
        </w:numPr>
        <w:spacing w:line="240" w:lineRule="atLeast"/>
        <w:rPr>
          <w:rFonts w:ascii="Verdana" w:hAnsi="Verdana"/>
          <w:sz w:val="18"/>
          <w:szCs w:val="18"/>
          <w:highlight w:val="yellow"/>
          <w:lang w:val="en-US"/>
        </w:rPr>
      </w:pPr>
      <w:r w:rsidRPr="003967DB">
        <w:rPr>
          <w:rFonts w:ascii="Verdana" w:hAnsi="Verdana"/>
          <w:b/>
          <w:sz w:val="18"/>
          <w:szCs w:val="18"/>
          <w:highlight w:val="yellow"/>
          <w:lang w:val="en-US"/>
        </w:rPr>
        <w:t xml:space="preserve">Demarcation of white and grey areas is complicated in practice. </w:t>
      </w:r>
      <w:r w:rsidRPr="003967DB">
        <w:rPr>
          <w:rFonts w:ascii="Verdana" w:hAnsi="Verdana"/>
          <w:sz w:val="18"/>
          <w:szCs w:val="18"/>
          <w:highlight w:val="yellow"/>
          <w:lang w:val="en-US"/>
        </w:rPr>
        <w:t>In practice, an area in the Netherlands can consist of a mix of white, grey and even black spots. A geographical demarcated rural area can consist of up to 30% grey premises (see for example the figure in the annex). The General Block Exemption only allows to connect white premises, and possibly some residual grey premises but certainly not up to 30% of an area. The following arguments advocate for connecting grey premises under article 52 of the General Block Exemption:</w:t>
      </w:r>
    </w:p>
    <w:p w14:paraId="59D074BD" w14:textId="77777777" w:rsidR="003967DB" w:rsidRPr="003967DB" w:rsidRDefault="003967DB" w:rsidP="003967DB">
      <w:pPr>
        <w:pStyle w:val="Lijstalinea"/>
        <w:numPr>
          <w:ilvl w:val="0"/>
          <w:numId w:val="1"/>
        </w:numPr>
        <w:spacing w:line="240" w:lineRule="atLeast"/>
        <w:rPr>
          <w:rFonts w:ascii="Verdana" w:hAnsi="Verdana"/>
          <w:sz w:val="18"/>
          <w:szCs w:val="18"/>
          <w:highlight w:val="yellow"/>
          <w:lang w:val="en-US"/>
        </w:rPr>
      </w:pPr>
      <w:r w:rsidRPr="003967DB">
        <w:rPr>
          <w:rFonts w:ascii="Verdana" w:hAnsi="Verdana"/>
          <w:sz w:val="18"/>
          <w:szCs w:val="18"/>
          <w:highlight w:val="yellow"/>
          <w:lang w:val="en-US"/>
        </w:rPr>
        <w:t>By connecting and offering services to white and grey premises on the same digging route, the costs of the roll-out of new high capacity networks per household can be reduced and efficiency can be promoted. In many cases this is necessary to attain a reasonable business case that can be justified based on the underlying costs. Otherwise the chance will increase that white premises structurally remain white because of the very high costs. On top of using the same digging route, white and grey premises will often use part of the same active and passive infrastructure.</w:t>
      </w:r>
    </w:p>
    <w:p w14:paraId="2D1B4A35" w14:textId="77777777" w:rsidR="003967DB" w:rsidRPr="003967DB" w:rsidRDefault="003967DB" w:rsidP="003967DB">
      <w:pPr>
        <w:pStyle w:val="Lijstalinea"/>
        <w:numPr>
          <w:ilvl w:val="0"/>
          <w:numId w:val="1"/>
        </w:numPr>
        <w:spacing w:line="240" w:lineRule="atLeast"/>
        <w:rPr>
          <w:rFonts w:ascii="Verdana" w:hAnsi="Verdana"/>
          <w:sz w:val="18"/>
          <w:szCs w:val="18"/>
          <w:highlight w:val="yellow"/>
          <w:lang w:val="en-US"/>
        </w:rPr>
      </w:pPr>
      <w:r w:rsidRPr="003967DB">
        <w:rPr>
          <w:rFonts w:ascii="Verdana" w:hAnsi="Verdana"/>
          <w:sz w:val="18"/>
          <w:szCs w:val="18"/>
          <w:highlight w:val="yellow"/>
          <w:lang w:val="en-US"/>
        </w:rPr>
        <w:t xml:space="preserve">Because their connection is considered grey, part of the residents of the same community cannot be connected to a very high capacity network and hence not benefit from the public funds for broadband, while other residents of the same community whose connection is considered white do receive these advantages of public funding. Especially in small communities this can be politically difficult to explain. Also, differences between the maximum/advertised speed and the average speed the end user experiences can make it hard to explain to the residents involved why their address is considered grey instead of white; i.e. when the average speed is below 30 Mbps. Regulation (EU) 2015/2120 has enhanced transparency of the speed offered to the end user, but this does not alter the eligibility for state aid. </w:t>
      </w:r>
    </w:p>
    <w:p w14:paraId="0AFA9B0A" w14:textId="77777777" w:rsidR="003967DB" w:rsidRPr="003967DB" w:rsidRDefault="003967DB" w:rsidP="003967DB">
      <w:pPr>
        <w:pStyle w:val="Lijstalinea"/>
        <w:numPr>
          <w:ilvl w:val="0"/>
          <w:numId w:val="1"/>
        </w:numPr>
        <w:spacing w:line="240" w:lineRule="atLeast"/>
        <w:rPr>
          <w:rFonts w:ascii="Verdana" w:hAnsi="Verdana"/>
          <w:sz w:val="18"/>
          <w:szCs w:val="18"/>
          <w:highlight w:val="yellow"/>
          <w:lang w:val="en-US"/>
        </w:rPr>
      </w:pPr>
      <w:r w:rsidRPr="003967DB">
        <w:rPr>
          <w:rFonts w:ascii="Verdana" w:hAnsi="Verdana"/>
          <w:sz w:val="18"/>
          <w:szCs w:val="18"/>
          <w:highlight w:val="yellow"/>
          <w:lang w:val="en-US"/>
        </w:rPr>
        <w:t>Many grey premises located around the white premises just meet the 30 Mbps threshold (upgraded copper). These premises may not be upgraded to the new EU ambition of 100 Mbps without any support. It should be prevented that these premises become digital exclusion areas. Furthermore, the business case of citizen’s initiatives can now easily be complicated and delayed by incremental upgrades of the incumbent that lift the speed of the connection to 30 Mbps, but fall short of 100 Mbps.</w:t>
      </w:r>
    </w:p>
    <w:p w14:paraId="3B11DFE1" w14:textId="77777777" w:rsidR="00741C27" w:rsidRDefault="00741C27" w:rsidP="00DE5B7B">
      <w:pPr>
        <w:autoSpaceDE w:val="0"/>
        <w:autoSpaceDN w:val="0"/>
        <w:adjustRightInd w:val="0"/>
        <w:spacing w:after="0" w:line="240" w:lineRule="auto"/>
        <w:rPr>
          <w:rFonts w:ascii="FreeSans" w:hAnsi="FreeSans" w:cs="FreeSans"/>
          <w:color w:val="333333"/>
          <w:sz w:val="21"/>
          <w:szCs w:val="21"/>
          <w:lang w:val="en-US"/>
        </w:rPr>
      </w:pPr>
    </w:p>
    <w:p w14:paraId="22A6D942" w14:textId="20F03AF0"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26. Is the distinction between white, grey and black areas useful for identifying the </w:t>
      </w:r>
      <w:proofErr w:type="spellStart"/>
      <w:r w:rsidRPr="00DE5B7B">
        <w:rPr>
          <w:rFonts w:ascii="FreeSans" w:hAnsi="FreeSans" w:cs="FreeSans"/>
          <w:color w:val="333333"/>
          <w:sz w:val="21"/>
          <w:szCs w:val="21"/>
          <w:lang w:val="en-US"/>
        </w:rPr>
        <w:t>areas</w:t>
      </w:r>
      <w:proofErr w:type="spellEnd"/>
      <w:r w:rsidRPr="00DE5B7B">
        <w:rPr>
          <w:rFonts w:ascii="FreeSans" w:hAnsi="FreeSans" w:cs="FreeSans"/>
          <w:color w:val="333333"/>
          <w:sz w:val="21"/>
          <w:szCs w:val="21"/>
          <w:lang w:val="en-US"/>
        </w:rPr>
        <w:t xml:space="preserve"> most in need of</w:t>
      </w:r>
    </w:p>
    <w:p w14:paraId="75E98FAA"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state aid?</w:t>
      </w:r>
    </w:p>
    <w:p w14:paraId="024322EB" w14:textId="77777777" w:rsidR="00741C27" w:rsidRPr="00741C27" w:rsidRDefault="00741C2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4E435D72" w14:textId="4ED92535" w:rsidR="00741C27" w:rsidRDefault="003967DB" w:rsidP="00DE5B7B">
      <w:pPr>
        <w:autoSpaceDE w:val="0"/>
        <w:autoSpaceDN w:val="0"/>
        <w:adjustRightInd w:val="0"/>
        <w:spacing w:after="0" w:line="240" w:lineRule="auto"/>
        <w:rPr>
          <w:color w:val="202124"/>
          <w:lang w:val="en"/>
        </w:rPr>
      </w:pPr>
      <w:bookmarkStart w:id="1" w:name="_Hlk60736075"/>
      <w:r w:rsidRPr="003967DB">
        <w:rPr>
          <w:color w:val="202124"/>
          <w:highlight w:val="yellow"/>
          <w:lang w:val="en"/>
        </w:rPr>
        <w:t>See the answer to question 25.</w:t>
      </w:r>
    </w:p>
    <w:bookmarkEnd w:id="1"/>
    <w:p w14:paraId="7802655E" w14:textId="77777777" w:rsidR="003967DB" w:rsidRDefault="003967DB" w:rsidP="00DE5B7B">
      <w:pPr>
        <w:autoSpaceDE w:val="0"/>
        <w:autoSpaceDN w:val="0"/>
        <w:adjustRightInd w:val="0"/>
        <w:spacing w:after="0" w:line="240" w:lineRule="auto"/>
        <w:rPr>
          <w:rFonts w:ascii="FreeSans" w:hAnsi="FreeSans" w:cs="FreeSans"/>
          <w:color w:val="333333"/>
          <w:sz w:val="21"/>
          <w:szCs w:val="21"/>
          <w:lang w:val="en-US"/>
        </w:rPr>
      </w:pPr>
    </w:p>
    <w:p w14:paraId="030290C3" w14:textId="649F4C6A"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27. Would additional network categories (apart from basic broadband and NGA) facilitate the design and</w:t>
      </w:r>
    </w:p>
    <w:p w14:paraId="14784B4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assessment of a state aid measure?</w:t>
      </w:r>
    </w:p>
    <w:p w14:paraId="79FBAD68" w14:textId="77777777" w:rsidR="009464B7" w:rsidRPr="009464B7" w:rsidRDefault="009464B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28E9E1EA" w14:textId="77777777" w:rsidR="003967DB" w:rsidRDefault="003967DB" w:rsidP="003967DB">
      <w:pPr>
        <w:autoSpaceDE w:val="0"/>
        <w:autoSpaceDN w:val="0"/>
        <w:adjustRightInd w:val="0"/>
        <w:spacing w:after="0" w:line="240" w:lineRule="auto"/>
        <w:rPr>
          <w:color w:val="202124"/>
          <w:lang w:val="en"/>
        </w:rPr>
      </w:pPr>
      <w:r w:rsidRPr="003967DB">
        <w:rPr>
          <w:color w:val="202124"/>
          <w:highlight w:val="yellow"/>
          <w:lang w:val="en"/>
        </w:rPr>
        <w:t>See the answer to question 25.</w:t>
      </w:r>
    </w:p>
    <w:p w14:paraId="3ACE53D2" w14:textId="4B161329" w:rsidR="00DE5B7B" w:rsidRPr="003967DB" w:rsidRDefault="00DE5B7B" w:rsidP="00DE5B7B">
      <w:pPr>
        <w:autoSpaceDE w:val="0"/>
        <w:autoSpaceDN w:val="0"/>
        <w:adjustRightInd w:val="0"/>
        <w:spacing w:after="0" w:line="240" w:lineRule="auto"/>
        <w:rPr>
          <w:rFonts w:ascii="FreeSansOblique" w:hAnsi="FreeSansOblique" w:cs="FreeSansOblique"/>
          <w:i/>
          <w:iCs/>
          <w:color w:val="777777"/>
          <w:sz w:val="20"/>
          <w:szCs w:val="20"/>
          <w:lang w:val="en"/>
        </w:rPr>
      </w:pPr>
    </w:p>
    <w:p w14:paraId="5C459D03"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18726C3E" w14:textId="4738774D"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28. What is your experience of the application of the specific criteria for </w:t>
      </w:r>
      <w:proofErr w:type="spellStart"/>
      <w:r w:rsidRPr="00DE5B7B">
        <w:rPr>
          <w:rFonts w:ascii="FreeSans" w:hAnsi="FreeSans" w:cs="FreeSans"/>
          <w:color w:val="333333"/>
          <w:sz w:val="21"/>
          <w:szCs w:val="21"/>
          <w:lang w:val="en-US"/>
        </w:rPr>
        <w:t>identifiying</w:t>
      </w:r>
      <w:proofErr w:type="spellEnd"/>
      <w:r w:rsidRPr="00DE5B7B">
        <w:rPr>
          <w:rFonts w:ascii="FreeSans" w:hAnsi="FreeSans" w:cs="FreeSans"/>
          <w:color w:val="333333"/>
          <w:sz w:val="21"/>
          <w:szCs w:val="21"/>
          <w:lang w:val="en-US"/>
        </w:rPr>
        <w:t xml:space="preserve"> the </w:t>
      </w:r>
      <w:proofErr w:type="spellStart"/>
      <w:r w:rsidRPr="00DE5B7B">
        <w:rPr>
          <w:rFonts w:ascii="FreeSans" w:hAnsi="FreeSans" w:cs="FreeSans"/>
          <w:color w:val="333333"/>
          <w:sz w:val="21"/>
          <w:szCs w:val="21"/>
          <w:lang w:val="en-US"/>
        </w:rPr>
        <w:t>colour</w:t>
      </w:r>
      <w:proofErr w:type="spellEnd"/>
      <w:r w:rsidRPr="00DE5B7B">
        <w:rPr>
          <w:rFonts w:ascii="FreeSans" w:hAnsi="FreeSans" w:cs="FreeSans"/>
          <w:color w:val="333333"/>
          <w:sz w:val="21"/>
          <w:szCs w:val="21"/>
          <w:lang w:val="en-US"/>
        </w:rPr>
        <w:t xml:space="preserve"> of</w:t>
      </w:r>
    </w:p>
    <w:p w14:paraId="78AF4EE7"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intervention areas?</w:t>
      </w:r>
    </w:p>
    <w:p w14:paraId="239A44EA" w14:textId="68E596E6" w:rsidR="00DE5B7B" w:rsidRPr="00DE5B7B" w:rsidRDefault="00DE5B7B" w:rsidP="00DE5B7B">
      <w:pPr>
        <w:autoSpaceDE w:val="0"/>
        <w:autoSpaceDN w:val="0"/>
        <w:adjustRightInd w:val="0"/>
        <w:spacing w:after="0" w:line="240" w:lineRule="auto"/>
        <w:rPr>
          <w:rFonts w:ascii="FreeSansOblique" w:hAnsi="FreeSansOblique" w:cs="FreeSansOblique"/>
          <w:i/>
          <w:iCs/>
          <w:color w:val="777777"/>
          <w:sz w:val="20"/>
          <w:szCs w:val="20"/>
          <w:lang w:val="en-US"/>
        </w:rPr>
      </w:pPr>
    </w:p>
    <w:p w14:paraId="5A39241F" w14:textId="77777777" w:rsidR="003967DB" w:rsidRDefault="003967DB" w:rsidP="003967DB">
      <w:pPr>
        <w:autoSpaceDE w:val="0"/>
        <w:autoSpaceDN w:val="0"/>
        <w:adjustRightInd w:val="0"/>
        <w:spacing w:after="0" w:line="240" w:lineRule="auto"/>
        <w:rPr>
          <w:color w:val="202124"/>
          <w:lang w:val="en"/>
        </w:rPr>
      </w:pPr>
      <w:r w:rsidRPr="003967DB">
        <w:rPr>
          <w:color w:val="202124"/>
          <w:highlight w:val="yellow"/>
          <w:lang w:val="en"/>
        </w:rPr>
        <w:t>See the answer to question 25.</w:t>
      </w:r>
    </w:p>
    <w:p w14:paraId="7B12D70D" w14:textId="77777777" w:rsidR="009464B7" w:rsidRPr="003967DB" w:rsidRDefault="009464B7" w:rsidP="00DE5B7B">
      <w:pPr>
        <w:autoSpaceDE w:val="0"/>
        <w:autoSpaceDN w:val="0"/>
        <w:adjustRightInd w:val="0"/>
        <w:spacing w:after="0" w:line="240" w:lineRule="auto"/>
        <w:rPr>
          <w:rFonts w:ascii="FreeSans" w:hAnsi="FreeSans" w:cs="FreeSans"/>
          <w:color w:val="333333"/>
          <w:sz w:val="21"/>
          <w:szCs w:val="21"/>
          <w:lang w:val="en"/>
        </w:rPr>
      </w:pPr>
    </w:p>
    <w:p w14:paraId="70527F39" w14:textId="5080DFB4"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29. Has this 3-color distinction helped in designing state aid measures?</w:t>
      </w:r>
    </w:p>
    <w:p w14:paraId="19D3DD13" w14:textId="77777777" w:rsidR="009464B7" w:rsidRPr="009464B7" w:rsidRDefault="009464B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5D2BAA41" w14:textId="77777777" w:rsidR="003967DB" w:rsidRDefault="003967DB" w:rsidP="003967DB">
      <w:pPr>
        <w:autoSpaceDE w:val="0"/>
        <w:autoSpaceDN w:val="0"/>
        <w:adjustRightInd w:val="0"/>
        <w:spacing w:after="0" w:line="240" w:lineRule="auto"/>
        <w:rPr>
          <w:color w:val="202124"/>
          <w:lang w:val="en"/>
        </w:rPr>
      </w:pPr>
      <w:r w:rsidRPr="003967DB">
        <w:rPr>
          <w:color w:val="202124"/>
          <w:highlight w:val="yellow"/>
          <w:lang w:val="en"/>
        </w:rPr>
        <w:t>See the answer to question 25.</w:t>
      </w:r>
    </w:p>
    <w:p w14:paraId="52F69CD1" w14:textId="77777777" w:rsidR="009464B7" w:rsidRPr="003967DB" w:rsidRDefault="009464B7" w:rsidP="00DE5B7B">
      <w:pPr>
        <w:autoSpaceDE w:val="0"/>
        <w:autoSpaceDN w:val="0"/>
        <w:adjustRightInd w:val="0"/>
        <w:spacing w:after="0" w:line="240" w:lineRule="auto"/>
        <w:rPr>
          <w:rFonts w:ascii="Times New Roman" w:hAnsi="Times New Roman" w:cs="Times New Roman"/>
          <w:color w:val="000000"/>
          <w:sz w:val="24"/>
          <w:szCs w:val="24"/>
          <w:lang w:val="en"/>
        </w:rPr>
      </w:pPr>
    </w:p>
    <w:p w14:paraId="505331D2" w14:textId="6FD4D4DA"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30. Has this distinction ensured that public intervention does not unduly distort competition or crowd out</w:t>
      </w:r>
    </w:p>
    <w:p w14:paraId="22AB348F"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existing or credibly planned private investment?</w:t>
      </w:r>
    </w:p>
    <w:p w14:paraId="44B432A2" w14:textId="6F2F562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5BA9BC1B" w14:textId="77777777" w:rsidR="006067BF" w:rsidRDefault="006067BF" w:rsidP="006067BF">
      <w:pPr>
        <w:autoSpaceDE w:val="0"/>
        <w:autoSpaceDN w:val="0"/>
        <w:adjustRightInd w:val="0"/>
        <w:spacing w:after="0" w:line="240" w:lineRule="auto"/>
        <w:rPr>
          <w:color w:val="202124"/>
          <w:lang w:val="en"/>
        </w:rPr>
      </w:pPr>
      <w:r w:rsidRPr="003967DB">
        <w:rPr>
          <w:color w:val="202124"/>
          <w:highlight w:val="yellow"/>
          <w:lang w:val="en"/>
        </w:rPr>
        <w:t>See the answer to question 25.</w:t>
      </w:r>
    </w:p>
    <w:p w14:paraId="06090E82" w14:textId="77777777" w:rsidR="003967DB" w:rsidRPr="006067BF" w:rsidRDefault="003967DB" w:rsidP="00DE5B7B">
      <w:pPr>
        <w:autoSpaceDE w:val="0"/>
        <w:autoSpaceDN w:val="0"/>
        <w:adjustRightInd w:val="0"/>
        <w:spacing w:after="0" w:line="240" w:lineRule="auto"/>
        <w:rPr>
          <w:rFonts w:ascii="FreeSans" w:hAnsi="FreeSans" w:cs="FreeSans"/>
          <w:color w:val="333333"/>
          <w:sz w:val="21"/>
          <w:szCs w:val="21"/>
          <w:lang w:val="en"/>
        </w:rPr>
      </w:pPr>
    </w:p>
    <w:p w14:paraId="34709919" w14:textId="15324600"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31. To what extent are the criteria relating to the </w:t>
      </w:r>
      <w:proofErr w:type="spellStart"/>
      <w:r w:rsidRPr="00DE5B7B">
        <w:rPr>
          <w:rFonts w:ascii="FreeSans" w:hAnsi="FreeSans" w:cs="FreeSans"/>
          <w:color w:val="333333"/>
          <w:sz w:val="21"/>
          <w:szCs w:val="21"/>
          <w:lang w:val="en-US"/>
        </w:rPr>
        <w:t>colour</w:t>
      </w:r>
      <w:proofErr w:type="spellEnd"/>
      <w:r w:rsidRPr="00DE5B7B">
        <w:rPr>
          <w:rFonts w:ascii="FreeSans" w:hAnsi="FreeSans" w:cs="FreeSans"/>
          <w:color w:val="333333"/>
          <w:sz w:val="21"/>
          <w:szCs w:val="21"/>
          <w:lang w:val="en-US"/>
        </w:rPr>
        <w:t xml:space="preserve"> of the area relevant and sufficient for identifying</w:t>
      </w:r>
    </w:p>
    <w:p w14:paraId="5EAE1591"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areas with and without adequate broadband infrastructure - especially in view of the objectives in the</w:t>
      </w:r>
    </w:p>
    <w:p w14:paraId="577E5270"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Gigabit Communication and the 5G strategic objectives?</w:t>
      </w:r>
    </w:p>
    <w:p w14:paraId="44FCA0A0" w14:textId="77777777" w:rsidR="009464B7" w:rsidRDefault="009464B7" w:rsidP="00DE5B7B">
      <w:pPr>
        <w:autoSpaceDE w:val="0"/>
        <w:autoSpaceDN w:val="0"/>
        <w:adjustRightInd w:val="0"/>
        <w:spacing w:after="0" w:line="240" w:lineRule="auto"/>
        <w:rPr>
          <w:rFonts w:ascii="FreeSans" w:hAnsi="FreeSans" w:cs="FreeSans"/>
          <w:color w:val="333333"/>
          <w:sz w:val="20"/>
          <w:szCs w:val="20"/>
          <w:lang w:val="en-US"/>
        </w:rPr>
      </w:pPr>
    </w:p>
    <w:p w14:paraId="2B8443FC" w14:textId="77777777" w:rsidR="006067BF" w:rsidRDefault="006067BF" w:rsidP="006067BF">
      <w:pPr>
        <w:autoSpaceDE w:val="0"/>
        <w:autoSpaceDN w:val="0"/>
        <w:adjustRightInd w:val="0"/>
        <w:spacing w:after="0" w:line="240" w:lineRule="auto"/>
        <w:rPr>
          <w:color w:val="202124"/>
          <w:lang w:val="en"/>
        </w:rPr>
      </w:pPr>
      <w:r w:rsidRPr="003967DB">
        <w:rPr>
          <w:color w:val="202124"/>
          <w:highlight w:val="yellow"/>
          <w:lang w:val="en"/>
        </w:rPr>
        <w:t>See the answer to question 25.</w:t>
      </w:r>
    </w:p>
    <w:p w14:paraId="010F1FAF" w14:textId="3C3F2FC0" w:rsidR="006067BF" w:rsidRPr="006067BF" w:rsidRDefault="006067BF" w:rsidP="00DE5B7B">
      <w:pPr>
        <w:autoSpaceDE w:val="0"/>
        <w:autoSpaceDN w:val="0"/>
        <w:adjustRightInd w:val="0"/>
        <w:spacing w:after="0" w:line="240" w:lineRule="auto"/>
        <w:rPr>
          <w:rFonts w:ascii="FreeSans" w:hAnsi="FreeSans" w:cs="FreeSans"/>
          <w:color w:val="333333"/>
          <w:sz w:val="21"/>
          <w:szCs w:val="21"/>
          <w:lang w:val="en"/>
        </w:rPr>
      </w:pPr>
    </w:p>
    <w:p w14:paraId="5F17B4E9" w14:textId="77777777" w:rsidR="006067BF" w:rsidRDefault="006067BF" w:rsidP="00DE5B7B">
      <w:pPr>
        <w:autoSpaceDE w:val="0"/>
        <w:autoSpaceDN w:val="0"/>
        <w:adjustRightInd w:val="0"/>
        <w:spacing w:after="0" w:line="240" w:lineRule="auto"/>
        <w:rPr>
          <w:rFonts w:ascii="FreeSans" w:hAnsi="FreeSans" w:cs="FreeSans"/>
          <w:color w:val="333333"/>
          <w:sz w:val="21"/>
          <w:szCs w:val="21"/>
          <w:lang w:val="en-US"/>
        </w:rPr>
      </w:pPr>
    </w:p>
    <w:p w14:paraId="51C9F924" w14:textId="19A243C8"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32. In some cases, a target area does not fall purely into one category of ‘white’, ‘grey’ or ‘black’. In such</w:t>
      </w:r>
    </w:p>
    <w:p w14:paraId="4C67AB73"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areas there are some households already receiving a sufficient service in terms of speed and quality from</w:t>
      </w:r>
    </w:p>
    <w:p w14:paraId="40293EA8"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an existing operator (i.e. households with a connection to an NGA network in an otherwise NGA white</w:t>
      </w:r>
    </w:p>
    <w:p w14:paraId="095591BF"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area). Have you experienced that situation?</w:t>
      </w:r>
    </w:p>
    <w:p w14:paraId="425CBBE5" w14:textId="77777777" w:rsidR="009464B7" w:rsidRDefault="009464B7" w:rsidP="00DE5B7B">
      <w:pPr>
        <w:autoSpaceDE w:val="0"/>
        <w:autoSpaceDN w:val="0"/>
        <w:adjustRightInd w:val="0"/>
        <w:spacing w:after="0" w:line="240" w:lineRule="auto"/>
        <w:rPr>
          <w:rFonts w:ascii="FreeSans" w:hAnsi="FreeSans" w:cs="FreeSans"/>
          <w:color w:val="333333"/>
          <w:sz w:val="20"/>
          <w:szCs w:val="20"/>
          <w:lang w:val="en-US"/>
        </w:rPr>
      </w:pPr>
    </w:p>
    <w:p w14:paraId="529A4A36" w14:textId="77777777" w:rsidR="006067BF" w:rsidRDefault="006067BF" w:rsidP="006067BF">
      <w:pPr>
        <w:autoSpaceDE w:val="0"/>
        <w:autoSpaceDN w:val="0"/>
        <w:adjustRightInd w:val="0"/>
        <w:spacing w:after="0" w:line="240" w:lineRule="auto"/>
        <w:rPr>
          <w:color w:val="202124"/>
          <w:lang w:val="en"/>
        </w:rPr>
      </w:pPr>
      <w:r w:rsidRPr="003967DB">
        <w:rPr>
          <w:color w:val="202124"/>
          <w:highlight w:val="yellow"/>
          <w:lang w:val="en"/>
        </w:rPr>
        <w:t>See the answer to question 25.</w:t>
      </w:r>
    </w:p>
    <w:p w14:paraId="40C672F4" w14:textId="0C30DF42" w:rsidR="009464B7" w:rsidRPr="006067BF" w:rsidRDefault="009464B7" w:rsidP="00DE5B7B">
      <w:pPr>
        <w:autoSpaceDE w:val="0"/>
        <w:autoSpaceDN w:val="0"/>
        <w:adjustRightInd w:val="0"/>
        <w:spacing w:after="0" w:line="240" w:lineRule="auto"/>
        <w:rPr>
          <w:rFonts w:ascii="FreeSans" w:hAnsi="FreeSans" w:cs="FreeSans"/>
          <w:color w:val="333333"/>
          <w:sz w:val="21"/>
          <w:szCs w:val="21"/>
          <w:lang w:val="en"/>
        </w:rPr>
      </w:pPr>
    </w:p>
    <w:p w14:paraId="49F1B01B" w14:textId="77777777" w:rsidR="006067BF" w:rsidRDefault="006067BF" w:rsidP="00DE5B7B">
      <w:pPr>
        <w:autoSpaceDE w:val="0"/>
        <w:autoSpaceDN w:val="0"/>
        <w:adjustRightInd w:val="0"/>
        <w:spacing w:after="0" w:line="240" w:lineRule="auto"/>
        <w:rPr>
          <w:rFonts w:ascii="FreeSans" w:hAnsi="FreeSans" w:cs="FreeSans"/>
          <w:color w:val="333333"/>
          <w:sz w:val="21"/>
          <w:szCs w:val="21"/>
          <w:lang w:val="en-US"/>
        </w:rPr>
      </w:pPr>
    </w:p>
    <w:p w14:paraId="3BC2C410" w14:textId="3C3462FE"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33. In your view:</w:t>
      </w:r>
    </w:p>
    <w:p w14:paraId="39E874B4" w14:textId="0C5174AE" w:rsidR="00DE5B7B" w:rsidRPr="00686351" w:rsidRDefault="009464B7" w:rsidP="00DE5B7B">
      <w:pPr>
        <w:autoSpaceDE w:val="0"/>
        <w:autoSpaceDN w:val="0"/>
        <w:adjustRightInd w:val="0"/>
        <w:spacing w:after="0" w:line="240" w:lineRule="auto"/>
        <w:rPr>
          <w:rFonts w:ascii="FreeSans" w:hAnsi="FreeSans" w:cs="FreeSans"/>
          <w:color w:val="333333"/>
          <w:sz w:val="20"/>
          <w:szCs w:val="20"/>
          <w:lang w:val="en-US"/>
        </w:rPr>
      </w:pPr>
      <w:r w:rsidRPr="00686351">
        <w:rPr>
          <w:rFonts w:ascii="FreeSans" w:hAnsi="FreeSans" w:cs="FreeSans"/>
          <w:color w:val="333333"/>
          <w:sz w:val="20"/>
          <w:szCs w:val="20"/>
          <w:lang w:val="en-US"/>
        </w:rPr>
        <w:t xml:space="preserve">- </w:t>
      </w:r>
      <w:r w:rsidR="00DE5B7B" w:rsidRPr="00686351">
        <w:rPr>
          <w:rFonts w:ascii="FreeSans" w:hAnsi="FreeSans" w:cs="FreeSans"/>
          <w:color w:val="333333"/>
          <w:sz w:val="20"/>
          <w:szCs w:val="20"/>
          <w:lang w:val="en-US"/>
        </w:rPr>
        <w:t>The overbuilding of such households with a publicly financed network should always have been prohibited</w:t>
      </w:r>
    </w:p>
    <w:p w14:paraId="541C985B" w14:textId="77777777" w:rsidR="009464B7" w:rsidRPr="00686351" w:rsidRDefault="00DE5B7B" w:rsidP="00DE5B7B">
      <w:pPr>
        <w:autoSpaceDE w:val="0"/>
        <w:autoSpaceDN w:val="0"/>
        <w:adjustRightInd w:val="0"/>
        <w:spacing w:after="0" w:line="240" w:lineRule="auto"/>
        <w:rPr>
          <w:rFonts w:ascii="FreeSans" w:hAnsi="FreeSans" w:cs="FreeSans"/>
          <w:color w:val="333333"/>
          <w:sz w:val="20"/>
          <w:szCs w:val="20"/>
          <w:lang w:val="en-US"/>
        </w:rPr>
      </w:pPr>
      <w:r w:rsidRPr="00686351">
        <w:rPr>
          <w:rFonts w:ascii="FreeSans" w:hAnsi="FreeSans" w:cs="FreeSans"/>
          <w:color w:val="333333"/>
          <w:sz w:val="20"/>
          <w:szCs w:val="20"/>
          <w:lang w:val="en-US"/>
        </w:rPr>
        <w:t>(i.e. these households would have to be ‘carved out’).</w:t>
      </w:r>
    </w:p>
    <w:p w14:paraId="66E358B3" w14:textId="701E3605" w:rsidR="00DE5B7B" w:rsidRPr="00686351" w:rsidRDefault="009464B7" w:rsidP="00DE5B7B">
      <w:pPr>
        <w:autoSpaceDE w:val="0"/>
        <w:autoSpaceDN w:val="0"/>
        <w:adjustRightInd w:val="0"/>
        <w:spacing w:after="0" w:line="240" w:lineRule="auto"/>
        <w:rPr>
          <w:rFonts w:ascii="FreeSans" w:hAnsi="FreeSans" w:cs="FreeSans"/>
          <w:color w:val="333333"/>
          <w:sz w:val="20"/>
          <w:szCs w:val="20"/>
          <w:lang w:val="en-US"/>
        </w:rPr>
      </w:pPr>
      <w:r w:rsidRPr="00686351">
        <w:rPr>
          <w:rFonts w:ascii="FreeSans" w:hAnsi="FreeSans" w:cs="FreeSans"/>
          <w:color w:val="333333"/>
          <w:sz w:val="20"/>
          <w:szCs w:val="20"/>
          <w:lang w:val="en-US"/>
        </w:rPr>
        <w:t xml:space="preserve">- </w:t>
      </w:r>
      <w:r w:rsidR="00DE5B7B" w:rsidRPr="00686351">
        <w:rPr>
          <w:rFonts w:ascii="FreeSans" w:hAnsi="FreeSans" w:cs="FreeSans"/>
          <w:color w:val="333333"/>
          <w:sz w:val="20"/>
          <w:szCs w:val="20"/>
          <w:lang w:val="en-US"/>
        </w:rPr>
        <w:t>Overbuilding should only have been allowed to a limited extend (i.e. the publicly financed infrastructure</w:t>
      </w:r>
      <w:r w:rsidRPr="00686351">
        <w:rPr>
          <w:rFonts w:ascii="FreeSans" w:hAnsi="FreeSans" w:cs="FreeSans"/>
          <w:color w:val="333333"/>
          <w:sz w:val="20"/>
          <w:szCs w:val="20"/>
          <w:lang w:val="en-US"/>
        </w:rPr>
        <w:t xml:space="preserve"> </w:t>
      </w:r>
      <w:r w:rsidR="00DE5B7B" w:rsidRPr="00686351">
        <w:rPr>
          <w:rFonts w:ascii="FreeSans" w:hAnsi="FreeSans" w:cs="FreeSans"/>
          <w:color w:val="333333"/>
          <w:sz w:val="20"/>
          <w:szCs w:val="20"/>
          <w:lang w:val="en-US"/>
        </w:rPr>
        <w:t>should not include more than a certain % of households already sufficiently served by existing</w:t>
      </w:r>
    </w:p>
    <w:p w14:paraId="7457333F" w14:textId="77777777" w:rsidR="009464B7" w:rsidRPr="00686351" w:rsidRDefault="00DE5B7B" w:rsidP="00DE5B7B">
      <w:pPr>
        <w:autoSpaceDE w:val="0"/>
        <w:autoSpaceDN w:val="0"/>
        <w:adjustRightInd w:val="0"/>
        <w:spacing w:after="0" w:line="240" w:lineRule="auto"/>
        <w:rPr>
          <w:rFonts w:ascii="FreeSans" w:hAnsi="FreeSans" w:cs="FreeSans"/>
          <w:color w:val="333333"/>
          <w:sz w:val="20"/>
          <w:szCs w:val="20"/>
          <w:lang w:val="en-US"/>
        </w:rPr>
      </w:pPr>
      <w:r w:rsidRPr="00686351">
        <w:rPr>
          <w:rFonts w:ascii="FreeSans" w:hAnsi="FreeSans" w:cs="FreeSans"/>
          <w:color w:val="333333"/>
          <w:sz w:val="20"/>
          <w:szCs w:val="20"/>
          <w:lang w:val="en-US"/>
        </w:rPr>
        <w:t>infrastructure).</w:t>
      </w:r>
    </w:p>
    <w:p w14:paraId="4B35A85C" w14:textId="2E9B3D06" w:rsidR="00DE5B7B" w:rsidRPr="00686351" w:rsidRDefault="00DE5B7B" w:rsidP="006067BF">
      <w:pPr>
        <w:autoSpaceDE w:val="0"/>
        <w:autoSpaceDN w:val="0"/>
        <w:adjustRightInd w:val="0"/>
        <w:spacing w:after="0" w:line="240" w:lineRule="auto"/>
        <w:rPr>
          <w:rFonts w:ascii="FreeSans" w:hAnsi="FreeSans" w:cs="FreeSans"/>
          <w:color w:val="333333"/>
          <w:sz w:val="20"/>
          <w:szCs w:val="20"/>
          <w:lang w:val="en-US"/>
        </w:rPr>
      </w:pPr>
    </w:p>
    <w:p w14:paraId="6488A9AF" w14:textId="2E532F31"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9464B7">
        <w:rPr>
          <w:rFonts w:ascii="FreeSans" w:hAnsi="FreeSans" w:cs="FreeSans"/>
          <w:color w:val="333333"/>
          <w:sz w:val="20"/>
          <w:szCs w:val="20"/>
          <w:highlight w:val="yellow"/>
          <w:lang w:val="en-US"/>
        </w:rPr>
        <w:t>Not applicable/no relevant experience or knowledge</w:t>
      </w:r>
    </w:p>
    <w:p w14:paraId="70145B72"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06B2CC97"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4D6D6E9F" w14:textId="0125156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34. Apart from the lack of adequate infrastructure, the Broadband Guidelines also mention other possible</w:t>
      </w:r>
    </w:p>
    <w:p w14:paraId="7A399762"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criteria determining market failure (lack of competition due to market power or high entry barriers</w:t>
      </w:r>
    </w:p>
    <w:p w14:paraId="35EF46B0" w14:textId="42B2837C"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generating insufficient provision of quality and/or high prices, inadequate access conditions). In addition to</w:t>
      </w:r>
      <w:r w:rsidR="009464B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the number of infrastructures present or planned in an area, have these other criteria been taken</w:t>
      </w:r>
    </w:p>
    <w:p w14:paraId="37778C6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sufficiently into consideration?</w:t>
      </w:r>
    </w:p>
    <w:p w14:paraId="059429BA" w14:textId="77777777" w:rsidR="009464B7" w:rsidRDefault="009464B7" w:rsidP="00DE5B7B">
      <w:pPr>
        <w:autoSpaceDE w:val="0"/>
        <w:autoSpaceDN w:val="0"/>
        <w:adjustRightInd w:val="0"/>
        <w:spacing w:after="0" w:line="240" w:lineRule="auto"/>
        <w:rPr>
          <w:rFonts w:ascii="FreeSans" w:hAnsi="FreeSans" w:cs="FreeSans"/>
          <w:color w:val="333333"/>
          <w:sz w:val="20"/>
          <w:szCs w:val="20"/>
          <w:lang w:val="en-US"/>
        </w:rPr>
      </w:pPr>
    </w:p>
    <w:p w14:paraId="6EF4369A" w14:textId="77777777"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bookmarkStart w:id="2" w:name="_Hlk60736254"/>
      <w:r w:rsidRPr="009464B7">
        <w:rPr>
          <w:rFonts w:ascii="FreeSans" w:hAnsi="FreeSans" w:cs="FreeSans"/>
          <w:color w:val="333333"/>
          <w:sz w:val="20"/>
          <w:szCs w:val="20"/>
          <w:highlight w:val="yellow"/>
          <w:lang w:val="en-US"/>
        </w:rPr>
        <w:t>Not applicable/no relevant experience or knowledge</w:t>
      </w:r>
    </w:p>
    <w:bookmarkEnd w:id="2"/>
    <w:p w14:paraId="050FE208"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4E65D14B" w14:textId="5D619EA4"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35. When referring to infrastructure investment credibly planned in the near future, the Broadband</w:t>
      </w:r>
    </w:p>
    <w:p w14:paraId="331B1C5D"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Guidelines define the term ‘near future’ as referring to a period of 3 years. They state that if the public</w:t>
      </w:r>
    </w:p>
    <w:p w14:paraId="739704B8" w14:textId="247050FB"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authority takes longer to deploy the </w:t>
      </w:r>
      <w:proofErr w:type="spellStart"/>
      <w:r w:rsidRPr="00DE5B7B">
        <w:rPr>
          <w:rFonts w:ascii="FreeSans" w:hAnsi="FreeSans" w:cs="FreeSans"/>
          <w:color w:val="333333"/>
          <w:sz w:val="21"/>
          <w:szCs w:val="21"/>
          <w:lang w:val="en-US"/>
        </w:rPr>
        <w:t>subsidised</w:t>
      </w:r>
      <w:proofErr w:type="spellEnd"/>
      <w:r w:rsidRPr="00DE5B7B">
        <w:rPr>
          <w:rFonts w:ascii="FreeSans" w:hAnsi="FreeSans" w:cs="FreeSans"/>
          <w:color w:val="333333"/>
          <w:sz w:val="21"/>
          <w:szCs w:val="21"/>
          <w:lang w:val="en-US"/>
        </w:rPr>
        <w:t xml:space="preserve"> infrastructure, the same time period should also be used to</w:t>
      </w:r>
      <w:r w:rsidR="009464B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assess the existence of commercial investment plans.</w:t>
      </w:r>
      <w:r w:rsidR="006067BF">
        <w:rPr>
          <w:rFonts w:ascii="FreeSans" w:hAnsi="FreeSans" w:cs="FreeSans"/>
          <w:color w:val="333333"/>
          <w:sz w:val="21"/>
          <w:szCs w:val="21"/>
          <w:lang w:val="en-US"/>
        </w:rPr>
        <w:t xml:space="preserve"> </w:t>
      </w:r>
    </w:p>
    <w:p w14:paraId="57B40302"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40FF8E69" w14:textId="77777777" w:rsidR="00686351"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 What is your experience in applying this requirement?</w:t>
      </w:r>
    </w:p>
    <w:p w14:paraId="7B570D4A" w14:textId="224B621C" w:rsidR="009464B7"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 </w:t>
      </w:r>
    </w:p>
    <w:p w14:paraId="3E9DAF76" w14:textId="42611ABB" w:rsidR="00686351" w:rsidRDefault="00686351" w:rsidP="00DE5B7B">
      <w:pPr>
        <w:autoSpaceDE w:val="0"/>
        <w:autoSpaceDN w:val="0"/>
        <w:adjustRightInd w:val="0"/>
        <w:spacing w:after="0" w:line="240" w:lineRule="auto"/>
        <w:rPr>
          <w:rFonts w:ascii="FreeSans" w:hAnsi="FreeSans" w:cs="FreeSans"/>
          <w:color w:val="333333"/>
          <w:sz w:val="21"/>
          <w:szCs w:val="21"/>
          <w:lang w:val="en-US"/>
        </w:rPr>
      </w:pPr>
      <w:r w:rsidRPr="00686351">
        <w:rPr>
          <w:rFonts w:ascii="FreeSans" w:hAnsi="FreeSans" w:cs="FreeSans"/>
          <w:color w:val="333333"/>
          <w:sz w:val="21"/>
          <w:szCs w:val="21"/>
          <w:highlight w:val="yellow"/>
          <w:lang w:val="en-US"/>
        </w:rPr>
        <w:t>Not applicable/no relevant experience or knowledge</w:t>
      </w:r>
    </w:p>
    <w:p w14:paraId="743E278C" w14:textId="77777777" w:rsidR="00686351" w:rsidRDefault="00686351" w:rsidP="00DE5B7B">
      <w:pPr>
        <w:autoSpaceDE w:val="0"/>
        <w:autoSpaceDN w:val="0"/>
        <w:adjustRightInd w:val="0"/>
        <w:spacing w:after="0" w:line="240" w:lineRule="auto"/>
        <w:rPr>
          <w:rFonts w:ascii="FreeSans" w:hAnsi="FreeSans" w:cs="FreeSans"/>
          <w:color w:val="333333"/>
          <w:sz w:val="21"/>
          <w:szCs w:val="21"/>
          <w:lang w:val="en-US"/>
        </w:rPr>
      </w:pPr>
    </w:p>
    <w:p w14:paraId="02BF9310" w14:textId="2FE439D2"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b. Is 3 years a sufficient time period?</w:t>
      </w:r>
    </w:p>
    <w:p w14:paraId="32F41D5A" w14:textId="77777777" w:rsidR="009464B7" w:rsidRDefault="009464B7" w:rsidP="00DE5B7B">
      <w:pPr>
        <w:autoSpaceDE w:val="0"/>
        <w:autoSpaceDN w:val="0"/>
        <w:adjustRightInd w:val="0"/>
        <w:spacing w:after="0" w:line="240" w:lineRule="auto"/>
        <w:rPr>
          <w:rFonts w:ascii="FreeSans" w:hAnsi="FreeSans" w:cs="FreeSans"/>
          <w:color w:val="333333"/>
          <w:sz w:val="20"/>
          <w:szCs w:val="20"/>
          <w:lang w:val="en-US"/>
        </w:rPr>
      </w:pPr>
    </w:p>
    <w:p w14:paraId="35CF49E3" w14:textId="77777777"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9464B7">
        <w:rPr>
          <w:rFonts w:ascii="FreeSans" w:hAnsi="FreeSans" w:cs="FreeSans"/>
          <w:color w:val="333333"/>
          <w:sz w:val="20"/>
          <w:szCs w:val="20"/>
          <w:highlight w:val="yellow"/>
          <w:lang w:val="en-US"/>
        </w:rPr>
        <w:t>Not applicable/no relevant experience or knowledge</w:t>
      </w:r>
    </w:p>
    <w:p w14:paraId="39CF84D9" w14:textId="77777777" w:rsidR="009464B7" w:rsidRPr="009464B7" w:rsidRDefault="009464B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4ACD4419"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25F25D8C" w14:textId="6928518C"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 Is it right to align the period for assessing potential private investment with the estimated deployment</w:t>
      </w:r>
    </w:p>
    <w:p w14:paraId="6D7E26D0" w14:textId="77777777" w:rsidR="00686351" w:rsidRDefault="00DE5B7B" w:rsidP="006067BF">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time for the </w:t>
      </w:r>
      <w:proofErr w:type="spellStart"/>
      <w:r w:rsidRPr="00DE5B7B">
        <w:rPr>
          <w:rFonts w:ascii="FreeSans" w:hAnsi="FreeSans" w:cs="FreeSans"/>
          <w:color w:val="333333"/>
          <w:sz w:val="21"/>
          <w:szCs w:val="21"/>
          <w:lang w:val="en-US"/>
        </w:rPr>
        <w:t>subsidised</w:t>
      </w:r>
      <w:proofErr w:type="spellEnd"/>
      <w:r w:rsidRPr="00DE5B7B">
        <w:rPr>
          <w:rFonts w:ascii="FreeSans" w:hAnsi="FreeSans" w:cs="FreeSans"/>
          <w:color w:val="333333"/>
          <w:sz w:val="21"/>
          <w:szCs w:val="21"/>
          <w:lang w:val="en-US"/>
        </w:rPr>
        <w:t xml:space="preserve"> network if the deployment takes:</w:t>
      </w:r>
    </w:p>
    <w:p w14:paraId="5B2E8353" w14:textId="4F96F692" w:rsidR="006067BF" w:rsidRPr="009464B7" w:rsidRDefault="006067BF" w:rsidP="006067BF">
      <w:pPr>
        <w:autoSpaceDE w:val="0"/>
        <w:autoSpaceDN w:val="0"/>
        <w:adjustRightInd w:val="0"/>
        <w:spacing w:after="0" w:line="240" w:lineRule="auto"/>
        <w:rPr>
          <w:rFonts w:ascii="FreeSans" w:hAnsi="FreeSans" w:cs="FreeSans"/>
          <w:color w:val="333333"/>
          <w:sz w:val="20"/>
          <w:szCs w:val="20"/>
          <w:highlight w:val="yellow"/>
          <w:lang w:val="en-US"/>
        </w:rPr>
      </w:pPr>
      <w:r w:rsidRPr="006067BF">
        <w:rPr>
          <w:rFonts w:ascii="FreeSans" w:hAnsi="FreeSans" w:cs="FreeSans"/>
          <w:color w:val="333333"/>
          <w:sz w:val="20"/>
          <w:szCs w:val="20"/>
          <w:highlight w:val="yellow"/>
          <w:lang w:val="en-US"/>
        </w:rPr>
        <w:t xml:space="preserve"> </w:t>
      </w:r>
      <w:r w:rsidRPr="009464B7">
        <w:rPr>
          <w:rFonts w:ascii="FreeSans" w:hAnsi="FreeSans" w:cs="FreeSans"/>
          <w:color w:val="333333"/>
          <w:sz w:val="20"/>
          <w:szCs w:val="20"/>
          <w:highlight w:val="yellow"/>
          <w:lang w:val="en-US"/>
        </w:rPr>
        <w:t>Not applicable/no relevant experience or knowledge</w:t>
      </w:r>
    </w:p>
    <w:p w14:paraId="67D6E7D1"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14A6056A" w14:textId="011398BB"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36. Are the rules on deploying backhaul networks sufficiently clear?</w:t>
      </w:r>
    </w:p>
    <w:p w14:paraId="14F4B6C7" w14:textId="77777777" w:rsidR="009464B7" w:rsidRDefault="009464B7" w:rsidP="00DE5B7B">
      <w:pPr>
        <w:autoSpaceDE w:val="0"/>
        <w:autoSpaceDN w:val="0"/>
        <w:adjustRightInd w:val="0"/>
        <w:spacing w:after="0" w:line="240" w:lineRule="auto"/>
        <w:rPr>
          <w:rFonts w:ascii="FreeSans" w:hAnsi="FreeSans" w:cs="FreeSans"/>
          <w:color w:val="333333"/>
          <w:sz w:val="20"/>
          <w:szCs w:val="20"/>
          <w:lang w:val="en-US"/>
        </w:rPr>
      </w:pPr>
    </w:p>
    <w:p w14:paraId="402A681C" w14:textId="3A882B5F"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9464B7">
        <w:rPr>
          <w:rFonts w:ascii="FreeSans" w:hAnsi="FreeSans" w:cs="FreeSans"/>
          <w:color w:val="333333"/>
          <w:sz w:val="20"/>
          <w:szCs w:val="20"/>
          <w:highlight w:val="yellow"/>
          <w:lang w:val="en-US"/>
        </w:rPr>
        <w:t>Yes</w:t>
      </w:r>
    </w:p>
    <w:p w14:paraId="77438F2F"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218447E6" w14:textId="5C7B0A36"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37. Are the Broadband Guidelines sufficiently clear on the issue of identifying market failures in terms of</w:t>
      </w:r>
    </w:p>
    <w:p w14:paraId="1D5E210C" w14:textId="1BA3E95C" w:rsidR="009464B7" w:rsidRPr="00686351"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backhaul infrastructure that is present or planned in the near future?</w:t>
      </w:r>
    </w:p>
    <w:p w14:paraId="3CEE09C4" w14:textId="352176C7"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p>
    <w:p w14:paraId="12F98922" w14:textId="77777777"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9464B7">
        <w:rPr>
          <w:rFonts w:ascii="FreeSans" w:hAnsi="FreeSans" w:cs="FreeSans"/>
          <w:color w:val="333333"/>
          <w:sz w:val="20"/>
          <w:szCs w:val="20"/>
          <w:highlight w:val="yellow"/>
          <w:lang w:val="en-US"/>
        </w:rPr>
        <w:t>Not applicable/no relevant experience or knowledge</w:t>
      </w:r>
    </w:p>
    <w:p w14:paraId="446D19F2" w14:textId="77777777" w:rsidR="009464B7" w:rsidRPr="009464B7" w:rsidRDefault="009464B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3352DD71"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6EB4A7D2" w14:textId="288938C0"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38. Are the Broadband Guidelines sufficiently clear regarding the requirement that whenever the public</w:t>
      </w:r>
    </w:p>
    <w:p w14:paraId="787E676A" w14:textId="396E119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intervention is limited to the backhaul part of the network, the assessment of market failures will take into</w:t>
      </w:r>
      <w:r w:rsidR="009464B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account the situation on both the backhaul markets and the access markets?</w:t>
      </w:r>
    </w:p>
    <w:p w14:paraId="45C89632" w14:textId="77777777" w:rsidR="009464B7" w:rsidRDefault="009464B7" w:rsidP="00DE5B7B">
      <w:pPr>
        <w:autoSpaceDE w:val="0"/>
        <w:autoSpaceDN w:val="0"/>
        <w:adjustRightInd w:val="0"/>
        <w:spacing w:after="0" w:line="240" w:lineRule="auto"/>
        <w:rPr>
          <w:rFonts w:ascii="FreeSans" w:hAnsi="FreeSans" w:cs="FreeSans"/>
          <w:color w:val="333333"/>
          <w:sz w:val="20"/>
          <w:szCs w:val="20"/>
          <w:lang w:val="en-US"/>
        </w:rPr>
      </w:pPr>
    </w:p>
    <w:p w14:paraId="1F263B5E" w14:textId="77777777"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9464B7">
        <w:rPr>
          <w:rFonts w:ascii="FreeSans" w:hAnsi="FreeSans" w:cs="FreeSans"/>
          <w:color w:val="333333"/>
          <w:sz w:val="20"/>
          <w:szCs w:val="20"/>
          <w:highlight w:val="yellow"/>
          <w:lang w:val="en-US"/>
        </w:rPr>
        <w:t>Not applicable/no relevant experience or knowledge</w:t>
      </w:r>
    </w:p>
    <w:p w14:paraId="2C56D5A1" w14:textId="77777777" w:rsidR="009464B7" w:rsidRDefault="009464B7" w:rsidP="00DE5B7B">
      <w:pPr>
        <w:autoSpaceDE w:val="0"/>
        <w:autoSpaceDN w:val="0"/>
        <w:adjustRightInd w:val="0"/>
        <w:spacing w:after="0" w:line="240" w:lineRule="auto"/>
        <w:rPr>
          <w:rFonts w:ascii="FreeSansBold" w:hAnsi="FreeSansBold" w:cs="FreeSansBold"/>
          <w:b/>
          <w:bCs/>
          <w:color w:val="333333"/>
          <w:sz w:val="21"/>
          <w:szCs w:val="21"/>
          <w:lang w:val="en-US"/>
        </w:rPr>
      </w:pPr>
    </w:p>
    <w:p w14:paraId="51DB20FC" w14:textId="11BA1F7E"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6 – Mapping (para 78(a), Broadband Guidelines, article 52(3), GBER)</w:t>
      </w:r>
    </w:p>
    <w:p w14:paraId="47CB1CF3"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5E8D390A" w14:textId="1A4E4573"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39. To what extent do the provisions of the state aid rules for the deployment of broadband infrastructure</w:t>
      </w:r>
    </w:p>
    <w:p w14:paraId="156BE118" w14:textId="36B85502" w:rsidR="009464B7" w:rsidRPr="00686351"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regarding the conducting of a mapping exercise allow the efficient identification of those areas most in need</w:t>
      </w:r>
      <w:r w:rsidR="009464B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of state aid support?</w:t>
      </w:r>
    </w:p>
    <w:p w14:paraId="04339ADA" w14:textId="44F9A676"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p>
    <w:p w14:paraId="4AC855FE" w14:textId="77777777"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9464B7">
        <w:rPr>
          <w:rFonts w:ascii="FreeSans" w:hAnsi="FreeSans" w:cs="FreeSans"/>
          <w:color w:val="333333"/>
          <w:sz w:val="20"/>
          <w:szCs w:val="20"/>
          <w:highlight w:val="yellow"/>
          <w:lang w:val="en-US"/>
        </w:rPr>
        <w:t>Partially</w:t>
      </w:r>
    </w:p>
    <w:p w14:paraId="5252EF52" w14:textId="77777777" w:rsidR="006067BF" w:rsidRDefault="006067BF"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286F3153" w14:textId="511FF6FC" w:rsidR="00DE5B7B" w:rsidRPr="009464B7"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9464B7">
        <w:rPr>
          <w:rFonts w:ascii="FreeSans" w:hAnsi="FreeSans" w:cs="FreeSans"/>
          <w:color w:val="333333"/>
          <w:sz w:val="21"/>
          <w:szCs w:val="21"/>
          <w:highlight w:val="yellow"/>
          <w:lang w:val="en-US"/>
        </w:rPr>
        <w:t>Please explain</w:t>
      </w:r>
    </w:p>
    <w:p w14:paraId="458191DF" w14:textId="53E29699" w:rsidR="009464B7" w:rsidRDefault="006B251B" w:rsidP="00DE5B7B">
      <w:pPr>
        <w:autoSpaceDE w:val="0"/>
        <w:autoSpaceDN w:val="0"/>
        <w:adjustRightInd w:val="0"/>
        <w:spacing w:after="0" w:line="240" w:lineRule="auto"/>
        <w:rPr>
          <w:rFonts w:ascii="Verdana" w:hAnsi="Verdana"/>
          <w:sz w:val="18"/>
          <w:szCs w:val="18"/>
          <w:lang w:val="en"/>
        </w:rPr>
      </w:pPr>
      <w:r>
        <w:rPr>
          <w:rFonts w:ascii="Verdana" w:hAnsi="Verdana"/>
          <w:sz w:val="18"/>
          <w:szCs w:val="18"/>
          <w:highlight w:val="yellow"/>
          <w:lang w:val="en"/>
        </w:rPr>
        <w:t xml:space="preserve">See the answer to question 25, the demarcation of white and grey areas is problematic in practice. </w:t>
      </w:r>
      <w:r w:rsidR="006067BF" w:rsidRPr="006067BF">
        <w:rPr>
          <w:rFonts w:ascii="Verdana" w:hAnsi="Verdana"/>
          <w:sz w:val="18"/>
          <w:szCs w:val="18"/>
          <w:highlight w:val="yellow"/>
          <w:lang w:val="en"/>
        </w:rPr>
        <w:t>Furthermore, the Dutch authorities observe that the central government has a very important role in  the guidelines and decisions of the EC</w:t>
      </w:r>
      <w:r w:rsidR="006067BF" w:rsidRPr="006067BF">
        <w:rPr>
          <w:color w:val="222222"/>
          <w:highlight w:val="yellow"/>
          <w:lang w:val="en"/>
        </w:rPr>
        <w:t xml:space="preserve"> </w:t>
      </w:r>
      <w:r w:rsidR="006067BF" w:rsidRPr="006067BF">
        <w:rPr>
          <w:rFonts w:ascii="Verdana" w:hAnsi="Verdana"/>
          <w:sz w:val="18"/>
          <w:szCs w:val="18"/>
          <w:highlight w:val="yellow"/>
          <w:lang w:val="en"/>
        </w:rPr>
        <w:t xml:space="preserve">and consequently also during the implementation of a State aid measure. This makes it more difficult not only for </w:t>
      </w:r>
      <w:r>
        <w:rPr>
          <w:rFonts w:ascii="Verdana" w:hAnsi="Verdana"/>
          <w:sz w:val="18"/>
          <w:szCs w:val="18"/>
          <w:highlight w:val="yellow"/>
          <w:lang w:val="en"/>
        </w:rPr>
        <w:t>local authorities</w:t>
      </w:r>
      <w:r w:rsidR="006067BF" w:rsidRPr="006067BF">
        <w:rPr>
          <w:rFonts w:ascii="Verdana" w:hAnsi="Verdana"/>
          <w:sz w:val="18"/>
          <w:szCs w:val="18"/>
          <w:highlight w:val="yellow"/>
          <w:lang w:val="en"/>
        </w:rPr>
        <w:t xml:space="preserve"> to get approval of the EC for a local support measure </w:t>
      </w:r>
      <w:r>
        <w:rPr>
          <w:rFonts w:ascii="Verdana" w:hAnsi="Verdana"/>
          <w:sz w:val="18"/>
          <w:szCs w:val="18"/>
          <w:highlight w:val="yellow"/>
          <w:lang w:val="en"/>
        </w:rPr>
        <w:t>,</w:t>
      </w:r>
      <w:r w:rsidR="006067BF" w:rsidRPr="006067BF">
        <w:rPr>
          <w:rFonts w:ascii="Verdana" w:hAnsi="Verdana"/>
          <w:sz w:val="18"/>
          <w:szCs w:val="18"/>
          <w:highlight w:val="yellow"/>
          <w:lang w:val="en"/>
        </w:rPr>
        <w:t xml:space="preserve"> but also for a framework </w:t>
      </w:r>
      <w:r>
        <w:rPr>
          <w:rFonts w:ascii="Verdana" w:hAnsi="Verdana"/>
          <w:sz w:val="18"/>
          <w:szCs w:val="18"/>
          <w:highlight w:val="yellow"/>
          <w:lang w:val="en"/>
        </w:rPr>
        <w:t xml:space="preserve">scheme designed </w:t>
      </w:r>
      <w:r w:rsidR="006067BF" w:rsidRPr="006067BF">
        <w:rPr>
          <w:rFonts w:ascii="Verdana" w:hAnsi="Verdana"/>
          <w:sz w:val="18"/>
          <w:szCs w:val="18"/>
          <w:highlight w:val="yellow"/>
          <w:lang w:val="en"/>
        </w:rPr>
        <w:t>for municipalities</w:t>
      </w:r>
      <w:r>
        <w:rPr>
          <w:rFonts w:ascii="Verdana" w:hAnsi="Verdana"/>
          <w:sz w:val="18"/>
          <w:szCs w:val="18"/>
          <w:highlight w:val="yellow"/>
          <w:lang w:val="en"/>
        </w:rPr>
        <w:t xml:space="preserve"> by the central government</w:t>
      </w:r>
      <w:r w:rsidR="006067BF" w:rsidRPr="006067BF">
        <w:rPr>
          <w:rFonts w:ascii="Verdana" w:hAnsi="Verdana"/>
          <w:sz w:val="18"/>
          <w:szCs w:val="18"/>
          <w:highlight w:val="yellow"/>
          <w:lang w:val="en"/>
        </w:rPr>
        <w:t xml:space="preserve"> to get an approval. Also</w:t>
      </w:r>
      <w:r w:rsidR="006067BF" w:rsidRPr="006067BF">
        <w:rPr>
          <w:color w:val="222222"/>
          <w:highlight w:val="yellow"/>
          <w:lang w:val="en"/>
        </w:rPr>
        <w:t xml:space="preserve"> </w:t>
      </w:r>
      <w:r w:rsidR="006067BF" w:rsidRPr="006067BF">
        <w:rPr>
          <w:rFonts w:ascii="Verdana" w:hAnsi="Verdana"/>
          <w:sz w:val="18"/>
          <w:szCs w:val="18"/>
          <w:highlight w:val="yellow"/>
          <w:lang w:val="en"/>
        </w:rPr>
        <w:t xml:space="preserve">the State aid </w:t>
      </w:r>
      <w:r>
        <w:rPr>
          <w:rFonts w:ascii="Verdana" w:hAnsi="Verdana"/>
          <w:sz w:val="18"/>
          <w:szCs w:val="18"/>
          <w:highlight w:val="yellow"/>
          <w:lang w:val="en"/>
        </w:rPr>
        <w:t>regime</w:t>
      </w:r>
      <w:r w:rsidRPr="006067BF">
        <w:rPr>
          <w:rFonts w:ascii="Verdana" w:hAnsi="Verdana"/>
          <w:sz w:val="18"/>
          <w:szCs w:val="18"/>
          <w:highlight w:val="yellow"/>
          <w:lang w:val="en"/>
        </w:rPr>
        <w:t xml:space="preserve"> </w:t>
      </w:r>
      <w:r w:rsidR="006067BF" w:rsidRPr="006067BF">
        <w:rPr>
          <w:rFonts w:ascii="Verdana" w:hAnsi="Verdana"/>
          <w:sz w:val="18"/>
          <w:szCs w:val="18"/>
          <w:highlight w:val="yellow"/>
          <w:lang w:val="en"/>
        </w:rPr>
        <w:t>seem</w:t>
      </w:r>
      <w:r>
        <w:rPr>
          <w:rFonts w:ascii="Verdana" w:hAnsi="Verdana"/>
          <w:sz w:val="18"/>
          <w:szCs w:val="18"/>
          <w:highlight w:val="yellow"/>
          <w:lang w:val="en"/>
        </w:rPr>
        <w:t>s</w:t>
      </w:r>
      <w:r w:rsidR="006067BF" w:rsidRPr="006067BF">
        <w:rPr>
          <w:rFonts w:ascii="Verdana" w:hAnsi="Verdana"/>
          <w:sz w:val="18"/>
          <w:szCs w:val="18"/>
          <w:highlight w:val="yellow"/>
          <w:lang w:val="en"/>
        </w:rPr>
        <w:t xml:space="preserve"> to contain more requirements</w:t>
      </w:r>
      <w:r>
        <w:rPr>
          <w:rFonts w:ascii="Verdana" w:hAnsi="Verdana"/>
          <w:sz w:val="18"/>
          <w:szCs w:val="18"/>
          <w:highlight w:val="yellow"/>
          <w:lang w:val="en"/>
        </w:rPr>
        <w:t xml:space="preserve"> in practice</w:t>
      </w:r>
      <w:r w:rsidR="006067BF" w:rsidRPr="006067BF">
        <w:rPr>
          <w:rFonts w:ascii="Verdana" w:hAnsi="Verdana"/>
          <w:sz w:val="18"/>
          <w:szCs w:val="18"/>
          <w:highlight w:val="yellow"/>
          <w:lang w:val="en"/>
        </w:rPr>
        <w:t xml:space="preserve"> than would appear in the first instance from the text of the guidelines.</w:t>
      </w:r>
      <w:r w:rsidR="006067BF" w:rsidRPr="006067BF">
        <w:rPr>
          <w:rFonts w:ascii="Verdana" w:hAnsi="Verdana"/>
          <w:sz w:val="18"/>
          <w:szCs w:val="18"/>
          <w:highlight w:val="yellow"/>
          <w:lang w:val="en-US"/>
        </w:rPr>
        <w:t xml:space="preserve"> </w:t>
      </w:r>
      <w:r w:rsidR="006067BF" w:rsidRPr="006067BF">
        <w:rPr>
          <w:rFonts w:ascii="Verdana" w:hAnsi="Verdana"/>
          <w:sz w:val="18"/>
          <w:szCs w:val="18"/>
          <w:highlight w:val="yellow"/>
          <w:lang w:val="en"/>
        </w:rPr>
        <w:t>The Dutch authorities request the EC to provide more clarity in advance, preferably in the guidelines themselves.</w:t>
      </w:r>
    </w:p>
    <w:p w14:paraId="4FB58D06" w14:textId="77777777" w:rsidR="006067BF" w:rsidRDefault="006067BF" w:rsidP="00DE5B7B">
      <w:pPr>
        <w:autoSpaceDE w:val="0"/>
        <w:autoSpaceDN w:val="0"/>
        <w:adjustRightInd w:val="0"/>
        <w:spacing w:after="0" w:line="240" w:lineRule="auto"/>
        <w:rPr>
          <w:rFonts w:ascii="FreeSans" w:hAnsi="FreeSans" w:cs="FreeSans"/>
          <w:color w:val="333333"/>
          <w:sz w:val="21"/>
          <w:szCs w:val="21"/>
          <w:lang w:val="en-US"/>
        </w:rPr>
      </w:pPr>
    </w:p>
    <w:p w14:paraId="157CF072" w14:textId="389EF74A"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40. Should more guidance have been provided on how to carry out the mapping exercise?</w:t>
      </w:r>
    </w:p>
    <w:p w14:paraId="58403792" w14:textId="77777777" w:rsidR="009464B7" w:rsidRDefault="009464B7" w:rsidP="00DE5B7B">
      <w:pPr>
        <w:autoSpaceDE w:val="0"/>
        <w:autoSpaceDN w:val="0"/>
        <w:adjustRightInd w:val="0"/>
        <w:spacing w:after="0" w:line="240" w:lineRule="auto"/>
        <w:rPr>
          <w:rFonts w:ascii="FreeSans" w:hAnsi="FreeSans" w:cs="FreeSans"/>
          <w:color w:val="333333"/>
          <w:sz w:val="20"/>
          <w:szCs w:val="20"/>
          <w:highlight w:val="yellow"/>
          <w:lang w:val="en-US"/>
        </w:rPr>
      </w:pPr>
    </w:p>
    <w:p w14:paraId="7521034D" w14:textId="0433F4BA"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9464B7">
        <w:rPr>
          <w:rFonts w:ascii="FreeSans" w:hAnsi="FreeSans" w:cs="FreeSans"/>
          <w:color w:val="333333"/>
          <w:sz w:val="20"/>
          <w:szCs w:val="20"/>
          <w:highlight w:val="yellow"/>
          <w:lang w:val="en-US"/>
        </w:rPr>
        <w:t>Yes</w:t>
      </w:r>
    </w:p>
    <w:p w14:paraId="00A2A41D" w14:textId="0F71A08E" w:rsidR="00DE5B7B" w:rsidRPr="009464B7"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9464B7">
        <w:rPr>
          <w:rFonts w:ascii="FreeSans" w:hAnsi="FreeSans" w:cs="FreeSans"/>
          <w:color w:val="333333"/>
          <w:sz w:val="21"/>
          <w:szCs w:val="21"/>
          <w:highlight w:val="yellow"/>
          <w:lang w:val="en-US"/>
        </w:rPr>
        <w:t>Please explain</w:t>
      </w:r>
    </w:p>
    <w:p w14:paraId="59D57CEF" w14:textId="58A1F701" w:rsidR="006067BF" w:rsidRDefault="006067BF" w:rsidP="00DE5B7B">
      <w:pPr>
        <w:autoSpaceDE w:val="0"/>
        <w:autoSpaceDN w:val="0"/>
        <w:adjustRightInd w:val="0"/>
        <w:spacing w:after="0" w:line="240" w:lineRule="auto"/>
        <w:rPr>
          <w:rFonts w:ascii="FreeSans" w:hAnsi="FreeSans" w:cs="FreeSans"/>
          <w:color w:val="333333"/>
          <w:sz w:val="21"/>
          <w:szCs w:val="21"/>
          <w:highlight w:val="yellow"/>
          <w:lang w:val="en-US"/>
        </w:rPr>
      </w:pPr>
      <w:bookmarkStart w:id="3" w:name="_Hlk60736521"/>
      <w:r>
        <w:rPr>
          <w:rFonts w:ascii="FreeSans" w:hAnsi="FreeSans" w:cs="FreeSans"/>
          <w:color w:val="333333"/>
          <w:sz w:val="21"/>
          <w:szCs w:val="21"/>
          <w:highlight w:val="yellow"/>
          <w:lang w:val="en-US"/>
        </w:rPr>
        <w:t>See the answer to question 40.</w:t>
      </w:r>
    </w:p>
    <w:p w14:paraId="588DD3ED" w14:textId="77777777" w:rsidR="00686351" w:rsidRDefault="00686351" w:rsidP="00DE5B7B">
      <w:pPr>
        <w:autoSpaceDE w:val="0"/>
        <w:autoSpaceDN w:val="0"/>
        <w:adjustRightInd w:val="0"/>
        <w:spacing w:after="0" w:line="240" w:lineRule="auto"/>
        <w:rPr>
          <w:rFonts w:ascii="FreeSans" w:hAnsi="FreeSans" w:cs="FreeSans"/>
          <w:color w:val="333333"/>
          <w:sz w:val="21"/>
          <w:szCs w:val="21"/>
          <w:highlight w:val="yellow"/>
          <w:lang w:val="en-US"/>
        </w:rPr>
      </w:pPr>
    </w:p>
    <w:bookmarkEnd w:id="3"/>
    <w:p w14:paraId="65747448" w14:textId="4D6FEC9F"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6067BF">
        <w:rPr>
          <w:rFonts w:ascii="FreeSans" w:hAnsi="FreeSans" w:cs="FreeSans"/>
          <w:color w:val="333333"/>
          <w:sz w:val="21"/>
          <w:szCs w:val="21"/>
          <w:lang w:val="en-US"/>
        </w:rPr>
        <w:t>41. Have you had problems identifying other appropriate criteria to carry out a mapping exercise</w:t>
      </w:r>
      <w:r w:rsidRPr="006067BF">
        <w:rPr>
          <w:rFonts w:ascii="FreeSans" w:hAnsi="FreeSans" w:cs="FreeSans"/>
          <w:color w:val="333333"/>
          <w:sz w:val="21"/>
          <w:szCs w:val="21"/>
          <w:highlight w:val="yellow"/>
          <w:lang w:val="en-US"/>
        </w:rPr>
        <w:t>?</w:t>
      </w:r>
    </w:p>
    <w:p w14:paraId="3A450094" w14:textId="77777777" w:rsidR="009464B7" w:rsidRDefault="009464B7" w:rsidP="00DE5B7B">
      <w:pPr>
        <w:autoSpaceDE w:val="0"/>
        <w:autoSpaceDN w:val="0"/>
        <w:adjustRightInd w:val="0"/>
        <w:spacing w:after="0" w:line="240" w:lineRule="auto"/>
        <w:rPr>
          <w:rFonts w:ascii="FreeSans" w:hAnsi="FreeSans" w:cs="FreeSans"/>
          <w:color w:val="333333"/>
          <w:sz w:val="20"/>
          <w:szCs w:val="20"/>
          <w:highlight w:val="yellow"/>
          <w:lang w:val="en-US"/>
        </w:rPr>
      </w:pPr>
    </w:p>
    <w:p w14:paraId="3F9DCEE4" w14:textId="08DDA664"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9464B7">
        <w:rPr>
          <w:rFonts w:ascii="FreeSans" w:hAnsi="FreeSans" w:cs="FreeSans"/>
          <w:color w:val="333333"/>
          <w:sz w:val="20"/>
          <w:szCs w:val="20"/>
          <w:highlight w:val="yellow"/>
          <w:lang w:val="en-US"/>
        </w:rPr>
        <w:t>Yes</w:t>
      </w:r>
    </w:p>
    <w:p w14:paraId="4826B16E" w14:textId="77777777" w:rsidR="009464B7" w:rsidRPr="009464B7" w:rsidRDefault="009464B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531B2E3C" w14:textId="43810842" w:rsidR="00DE5B7B" w:rsidRPr="009464B7"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9464B7">
        <w:rPr>
          <w:rFonts w:ascii="FreeSans" w:hAnsi="FreeSans" w:cs="FreeSans"/>
          <w:color w:val="333333"/>
          <w:sz w:val="21"/>
          <w:szCs w:val="21"/>
          <w:highlight w:val="yellow"/>
          <w:lang w:val="en-US"/>
        </w:rPr>
        <w:t>Please explain</w:t>
      </w:r>
    </w:p>
    <w:p w14:paraId="529B2B85" w14:textId="5FD59BAD" w:rsidR="009464B7" w:rsidRDefault="006067BF" w:rsidP="00DE5B7B">
      <w:pPr>
        <w:autoSpaceDE w:val="0"/>
        <w:autoSpaceDN w:val="0"/>
        <w:adjustRightInd w:val="0"/>
        <w:spacing w:after="0" w:line="240" w:lineRule="auto"/>
        <w:rPr>
          <w:rFonts w:ascii="FreeSans" w:hAnsi="FreeSans" w:cs="FreeSans"/>
          <w:color w:val="333333"/>
          <w:sz w:val="21"/>
          <w:szCs w:val="21"/>
          <w:lang w:val="en-US"/>
        </w:rPr>
      </w:pPr>
      <w:r w:rsidRPr="006067BF">
        <w:rPr>
          <w:rFonts w:ascii="FreeSans" w:hAnsi="FreeSans" w:cs="FreeSans"/>
          <w:color w:val="333333"/>
          <w:sz w:val="21"/>
          <w:szCs w:val="21"/>
          <w:highlight w:val="yellow"/>
          <w:lang w:val="en-US"/>
        </w:rPr>
        <w:t>See the answer</w:t>
      </w:r>
      <w:r>
        <w:rPr>
          <w:rFonts w:ascii="FreeSans" w:hAnsi="FreeSans" w:cs="FreeSans"/>
          <w:color w:val="333333"/>
          <w:sz w:val="21"/>
          <w:szCs w:val="21"/>
          <w:highlight w:val="yellow"/>
          <w:lang w:val="en-US"/>
        </w:rPr>
        <w:t xml:space="preserve"> to</w:t>
      </w:r>
      <w:r w:rsidRPr="006067BF">
        <w:rPr>
          <w:rFonts w:ascii="FreeSans" w:hAnsi="FreeSans" w:cs="FreeSans"/>
          <w:color w:val="333333"/>
          <w:sz w:val="21"/>
          <w:szCs w:val="21"/>
          <w:highlight w:val="yellow"/>
          <w:lang w:val="en-US"/>
        </w:rPr>
        <w:t xml:space="preserve"> question 40.</w:t>
      </w:r>
    </w:p>
    <w:p w14:paraId="0110FC0D" w14:textId="77777777" w:rsidR="006067BF" w:rsidRDefault="006067BF" w:rsidP="00DE5B7B">
      <w:pPr>
        <w:autoSpaceDE w:val="0"/>
        <w:autoSpaceDN w:val="0"/>
        <w:adjustRightInd w:val="0"/>
        <w:spacing w:after="0" w:line="240" w:lineRule="auto"/>
        <w:rPr>
          <w:rFonts w:ascii="FreeSans" w:hAnsi="FreeSans" w:cs="FreeSans"/>
          <w:color w:val="333333"/>
          <w:sz w:val="21"/>
          <w:szCs w:val="21"/>
          <w:lang w:val="en-US"/>
        </w:rPr>
      </w:pPr>
    </w:p>
    <w:p w14:paraId="545F6B78" w14:textId="66F1501C"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42. Should the same criteria have been used for identifying both existing and planned infrastructure?</w:t>
      </w:r>
    </w:p>
    <w:p w14:paraId="55786198" w14:textId="77777777" w:rsidR="009464B7" w:rsidRDefault="009464B7" w:rsidP="00DE5B7B">
      <w:pPr>
        <w:autoSpaceDE w:val="0"/>
        <w:autoSpaceDN w:val="0"/>
        <w:adjustRightInd w:val="0"/>
        <w:spacing w:after="0" w:line="240" w:lineRule="auto"/>
        <w:rPr>
          <w:rFonts w:ascii="FreeSans" w:hAnsi="FreeSans" w:cs="FreeSans"/>
          <w:color w:val="333333"/>
          <w:sz w:val="20"/>
          <w:szCs w:val="20"/>
          <w:lang w:val="en-US"/>
        </w:rPr>
      </w:pPr>
    </w:p>
    <w:p w14:paraId="3B0E4932" w14:textId="77777777" w:rsidR="00DE5B7B" w:rsidRPr="009464B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9464B7">
        <w:rPr>
          <w:rFonts w:ascii="FreeSans" w:hAnsi="FreeSans" w:cs="FreeSans"/>
          <w:color w:val="333333"/>
          <w:sz w:val="20"/>
          <w:szCs w:val="20"/>
          <w:highlight w:val="yellow"/>
          <w:lang w:val="en-US"/>
        </w:rPr>
        <w:t>Not applicable/no relevant experience or knowledge</w:t>
      </w:r>
    </w:p>
    <w:p w14:paraId="1F298788" w14:textId="77777777" w:rsidR="009464B7" w:rsidRPr="009464B7" w:rsidRDefault="009464B7" w:rsidP="00DE5B7B">
      <w:pPr>
        <w:autoSpaceDE w:val="0"/>
        <w:autoSpaceDN w:val="0"/>
        <w:adjustRightInd w:val="0"/>
        <w:spacing w:after="0" w:line="240" w:lineRule="auto"/>
        <w:rPr>
          <w:rFonts w:ascii="Times New Roman" w:hAnsi="Times New Roman" w:cs="Times New Roman"/>
          <w:color w:val="000000"/>
          <w:sz w:val="24"/>
          <w:szCs w:val="24"/>
          <w:highlight w:val="yellow"/>
          <w:lang w:val="en-US"/>
        </w:rPr>
      </w:pPr>
    </w:p>
    <w:p w14:paraId="3B119483" w14:textId="77777777"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4E4EF2E8" w14:textId="0E62BA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43. The state aid rules for the deployment of broadband infrastructure require mapping to be carried out at</w:t>
      </w:r>
      <w:r w:rsidR="009464B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address level. Do you think the mapping granularity should have been adjusted proportionally to the</w:t>
      </w:r>
    </w:p>
    <w:p w14:paraId="5DB7731B" w14:textId="04786976" w:rsid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timeframe for deploying the network? That is, less detail for longer timeframes (e.g. address-level detail for</w:t>
      </w:r>
      <w:r w:rsidR="009464B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the very near future and grid-level for longer periods)?</w:t>
      </w:r>
    </w:p>
    <w:p w14:paraId="033E672B" w14:textId="77777777" w:rsidR="009464B7" w:rsidRPr="009464B7" w:rsidRDefault="009464B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3EA6F84D" w14:textId="39656E1F" w:rsidR="00DE5B7B" w:rsidRPr="009464B7"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9464B7">
        <w:rPr>
          <w:rFonts w:ascii="FreeSans" w:hAnsi="FreeSans" w:cs="FreeSans"/>
          <w:color w:val="333333"/>
          <w:sz w:val="21"/>
          <w:szCs w:val="21"/>
          <w:highlight w:val="yellow"/>
          <w:lang w:val="en-US"/>
        </w:rPr>
        <w:t>Please explain</w:t>
      </w:r>
    </w:p>
    <w:p w14:paraId="3D7A5563" w14:textId="77777777" w:rsidR="006067BF" w:rsidRDefault="006067BF" w:rsidP="006067BF">
      <w:pPr>
        <w:autoSpaceDE w:val="0"/>
        <w:autoSpaceDN w:val="0"/>
        <w:adjustRightInd w:val="0"/>
        <w:spacing w:after="0" w:line="240" w:lineRule="auto"/>
        <w:rPr>
          <w:rFonts w:ascii="FreeSans" w:hAnsi="FreeSans" w:cs="FreeSans"/>
          <w:color w:val="333333"/>
          <w:sz w:val="21"/>
          <w:szCs w:val="21"/>
          <w:highlight w:val="yellow"/>
          <w:lang w:val="en-US"/>
        </w:rPr>
      </w:pPr>
      <w:r>
        <w:rPr>
          <w:rFonts w:ascii="FreeSans" w:hAnsi="FreeSans" w:cs="FreeSans"/>
          <w:color w:val="333333"/>
          <w:sz w:val="21"/>
          <w:szCs w:val="21"/>
          <w:highlight w:val="yellow"/>
          <w:lang w:val="en-US"/>
        </w:rPr>
        <w:lastRenderedPageBreak/>
        <w:t>See the answer to question 40.</w:t>
      </w:r>
    </w:p>
    <w:p w14:paraId="5430AB4B" w14:textId="77777777" w:rsidR="006067BF" w:rsidRDefault="006067BF" w:rsidP="00DE5B7B">
      <w:pPr>
        <w:autoSpaceDE w:val="0"/>
        <w:autoSpaceDN w:val="0"/>
        <w:adjustRightInd w:val="0"/>
        <w:spacing w:after="0" w:line="240" w:lineRule="auto"/>
        <w:rPr>
          <w:rFonts w:ascii="FreeSans" w:hAnsi="FreeSans" w:cs="FreeSans"/>
          <w:color w:val="333333"/>
          <w:sz w:val="21"/>
          <w:szCs w:val="21"/>
          <w:lang w:val="en-US"/>
        </w:rPr>
      </w:pPr>
    </w:p>
    <w:p w14:paraId="0D6C88F3" w14:textId="20C22C78"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44. Have you had problems identifying the appropriate granularity for mapping?</w:t>
      </w:r>
    </w:p>
    <w:p w14:paraId="38CCF714" w14:textId="77777777" w:rsidR="009464B7" w:rsidRPr="009464B7" w:rsidRDefault="009464B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5ABD4F56" w14:textId="4069E041" w:rsidR="00DE5B7B" w:rsidRPr="009464B7"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9464B7">
        <w:rPr>
          <w:rFonts w:ascii="FreeSans" w:hAnsi="FreeSans" w:cs="FreeSans"/>
          <w:color w:val="333333"/>
          <w:sz w:val="21"/>
          <w:szCs w:val="21"/>
          <w:highlight w:val="yellow"/>
          <w:lang w:val="en-US"/>
        </w:rPr>
        <w:t>Please explain</w:t>
      </w:r>
    </w:p>
    <w:p w14:paraId="61563C23" w14:textId="77777777" w:rsidR="006067BF" w:rsidRDefault="006067BF" w:rsidP="006067BF">
      <w:pPr>
        <w:autoSpaceDE w:val="0"/>
        <w:autoSpaceDN w:val="0"/>
        <w:adjustRightInd w:val="0"/>
        <w:spacing w:after="0" w:line="240" w:lineRule="auto"/>
        <w:rPr>
          <w:rFonts w:ascii="FreeSans" w:hAnsi="FreeSans" w:cs="FreeSans"/>
          <w:color w:val="333333"/>
          <w:sz w:val="21"/>
          <w:szCs w:val="21"/>
          <w:highlight w:val="yellow"/>
          <w:lang w:val="en-US"/>
        </w:rPr>
      </w:pPr>
      <w:r>
        <w:rPr>
          <w:rFonts w:ascii="FreeSans" w:hAnsi="FreeSans" w:cs="FreeSans"/>
          <w:color w:val="333333"/>
          <w:sz w:val="21"/>
          <w:szCs w:val="21"/>
          <w:highlight w:val="yellow"/>
          <w:lang w:val="en-US"/>
        </w:rPr>
        <w:t>See the answer to question 40.</w:t>
      </w:r>
    </w:p>
    <w:p w14:paraId="7D9F697F" w14:textId="192A9D78" w:rsidR="009464B7" w:rsidRDefault="009464B7" w:rsidP="00DE5B7B">
      <w:pPr>
        <w:autoSpaceDE w:val="0"/>
        <w:autoSpaceDN w:val="0"/>
        <w:adjustRightInd w:val="0"/>
        <w:spacing w:after="0" w:line="240" w:lineRule="auto"/>
        <w:rPr>
          <w:rFonts w:ascii="FreeSans" w:hAnsi="FreeSans" w:cs="FreeSans"/>
          <w:color w:val="333333"/>
          <w:sz w:val="21"/>
          <w:szCs w:val="21"/>
          <w:lang w:val="en-US"/>
        </w:rPr>
      </w:pPr>
    </w:p>
    <w:p w14:paraId="12E7CAA8" w14:textId="77777777" w:rsidR="006067BF" w:rsidRDefault="006067BF" w:rsidP="00DE5B7B">
      <w:pPr>
        <w:autoSpaceDE w:val="0"/>
        <w:autoSpaceDN w:val="0"/>
        <w:adjustRightInd w:val="0"/>
        <w:spacing w:after="0" w:line="240" w:lineRule="auto"/>
        <w:rPr>
          <w:rFonts w:ascii="FreeSans" w:hAnsi="FreeSans" w:cs="FreeSans"/>
          <w:color w:val="333333"/>
          <w:sz w:val="21"/>
          <w:szCs w:val="21"/>
          <w:lang w:val="en-US"/>
        </w:rPr>
      </w:pPr>
    </w:p>
    <w:p w14:paraId="3A67908A" w14:textId="2A2F8F76"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45. Have the mapping requirements adequately clarified the distinction between fixed networks and:</w:t>
      </w:r>
    </w:p>
    <w:p w14:paraId="37E09EC2" w14:textId="77777777" w:rsidR="00B14707" w:rsidRDefault="00B14707" w:rsidP="00DE5B7B">
      <w:pPr>
        <w:autoSpaceDE w:val="0"/>
        <w:autoSpaceDN w:val="0"/>
        <w:adjustRightInd w:val="0"/>
        <w:spacing w:after="0" w:line="240" w:lineRule="auto"/>
        <w:rPr>
          <w:rFonts w:ascii="FreeSans" w:hAnsi="FreeSans" w:cs="FreeSans"/>
          <w:color w:val="333333"/>
          <w:sz w:val="20"/>
          <w:szCs w:val="20"/>
          <w:lang w:val="en-US"/>
        </w:rPr>
      </w:pPr>
    </w:p>
    <w:p w14:paraId="3220DB1F" w14:textId="7D45963C" w:rsidR="00DE5B7B" w:rsidRPr="008C2AF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C2AF7">
        <w:rPr>
          <w:rFonts w:ascii="FreeSans" w:hAnsi="FreeSans" w:cs="FreeSans"/>
          <w:color w:val="333333"/>
          <w:sz w:val="20"/>
          <w:szCs w:val="20"/>
          <w:highlight w:val="yellow"/>
          <w:lang w:val="en-US"/>
        </w:rPr>
        <w:t>Not applicable/no relevant experience or knowledge</w:t>
      </w:r>
    </w:p>
    <w:p w14:paraId="478BE88A" w14:textId="5A5B668A" w:rsidR="00B14707" w:rsidRPr="008C2AF7" w:rsidRDefault="00B1470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7E914060" w14:textId="77777777" w:rsidR="00B14707" w:rsidRDefault="00B14707" w:rsidP="00DE5B7B">
      <w:pPr>
        <w:autoSpaceDE w:val="0"/>
        <w:autoSpaceDN w:val="0"/>
        <w:adjustRightInd w:val="0"/>
        <w:spacing w:after="0" w:line="240" w:lineRule="auto"/>
        <w:rPr>
          <w:rFonts w:ascii="FreeSans" w:hAnsi="FreeSans" w:cs="FreeSans"/>
          <w:color w:val="333333"/>
          <w:sz w:val="21"/>
          <w:szCs w:val="21"/>
          <w:lang w:val="en-US"/>
        </w:rPr>
      </w:pPr>
    </w:p>
    <w:p w14:paraId="1246F60D" w14:textId="62EB91F9"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46. Should the state aid rules for the deployment of broadband infrastructure have defined mobile and fixed</w:t>
      </w:r>
      <w:r w:rsidR="00B1470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networks as belonging to different markets?</w:t>
      </w:r>
    </w:p>
    <w:p w14:paraId="32757172" w14:textId="77777777" w:rsidR="00B14707" w:rsidRDefault="00B14707" w:rsidP="00DE5B7B">
      <w:pPr>
        <w:autoSpaceDE w:val="0"/>
        <w:autoSpaceDN w:val="0"/>
        <w:adjustRightInd w:val="0"/>
        <w:spacing w:after="0" w:line="240" w:lineRule="auto"/>
        <w:rPr>
          <w:rFonts w:ascii="FreeSans" w:hAnsi="FreeSans" w:cs="FreeSans"/>
          <w:color w:val="333333"/>
          <w:sz w:val="20"/>
          <w:szCs w:val="20"/>
          <w:lang w:val="en-US"/>
        </w:rPr>
      </w:pPr>
    </w:p>
    <w:p w14:paraId="66BB6387" w14:textId="7F79A840" w:rsidR="00DE5B7B" w:rsidRPr="008C2AF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p>
    <w:p w14:paraId="3DE62D3A" w14:textId="77777777" w:rsidR="00DE5B7B" w:rsidRPr="008C2AF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C2AF7">
        <w:rPr>
          <w:rFonts w:ascii="FreeSans" w:hAnsi="FreeSans" w:cs="FreeSans"/>
          <w:color w:val="333333"/>
          <w:sz w:val="20"/>
          <w:szCs w:val="20"/>
          <w:highlight w:val="yellow"/>
          <w:lang w:val="en-US"/>
        </w:rPr>
        <w:t>Not applicable/no relevant experience or knowledge</w:t>
      </w:r>
    </w:p>
    <w:p w14:paraId="4261D539" w14:textId="07D11544" w:rsidR="00DE5B7B" w:rsidRPr="008C2AF7" w:rsidRDefault="00DE5B7B" w:rsidP="00DE5B7B">
      <w:pPr>
        <w:autoSpaceDE w:val="0"/>
        <w:autoSpaceDN w:val="0"/>
        <w:adjustRightInd w:val="0"/>
        <w:spacing w:after="0" w:line="240" w:lineRule="auto"/>
        <w:rPr>
          <w:rFonts w:ascii="Times New Roman" w:hAnsi="Times New Roman" w:cs="Times New Roman"/>
          <w:color w:val="000000"/>
          <w:sz w:val="24"/>
          <w:szCs w:val="24"/>
          <w:highlight w:val="yellow"/>
          <w:lang w:val="en-US"/>
        </w:rPr>
      </w:pPr>
    </w:p>
    <w:p w14:paraId="042EB8A5" w14:textId="77777777" w:rsidR="00B14707" w:rsidRDefault="00B14707" w:rsidP="00DE5B7B">
      <w:pPr>
        <w:autoSpaceDE w:val="0"/>
        <w:autoSpaceDN w:val="0"/>
        <w:adjustRightInd w:val="0"/>
        <w:spacing w:after="0" w:line="240" w:lineRule="auto"/>
        <w:rPr>
          <w:rFonts w:ascii="FreeSans" w:hAnsi="FreeSans" w:cs="FreeSans"/>
          <w:color w:val="333333"/>
          <w:sz w:val="21"/>
          <w:szCs w:val="21"/>
          <w:lang w:val="en-US"/>
        </w:rPr>
      </w:pPr>
    </w:p>
    <w:p w14:paraId="5AC24F68" w14:textId="7B298DB8"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47. Currently, the state aid rules for the broadband infrastructure deployment do not contain any time</w:t>
      </w:r>
    </w:p>
    <w:p w14:paraId="6B6D3A98"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limitation for the validity of the mapping. Is this problematic?</w:t>
      </w:r>
    </w:p>
    <w:p w14:paraId="12EE7C9E" w14:textId="77777777" w:rsidR="00B14707" w:rsidRDefault="00B14707" w:rsidP="00DE5B7B">
      <w:pPr>
        <w:autoSpaceDE w:val="0"/>
        <w:autoSpaceDN w:val="0"/>
        <w:adjustRightInd w:val="0"/>
        <w:spacing w:after="0" w:line="240" w:lineRule="auto"/>
        <w:rPr>
          <w:rFonts w:ascii="FreeSans" w:hAnsi="FreeSans" w:cs="FreeSans"/>
          <w:color w:val="333333"/>
          <w:sz w:val="20"/>
          <w:szCs w:val="20"/>
          <w:lang w:val="en-US"/>
        </w:rPr>
      </w:pPr>
    </w:p>
    <w:p w14:paraId="4ED22155" w14:textId="77777777" w:rsidR="00DE5B7B" w:rsidRPr="008C2AF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C2AF7">
        <w:rPr>
          <w:rFonts w:ascii="FreeSans" w:hAnsi="FreeSans" w:cs="FreeSans"/>
          <w:color w:val="333333"/>
          <w:sz w:val="20"/>
          <w:szCs w:val="20"/>
          <w:highlight w:val="yellow"/>
          <w:lang w:val="en-US"/>
        </w:rPr>
        <w:t>Not applicable/no relevant experience or knowledge</w:t>
      </w:r>
    </w:p>
    <w:p w14:paraId="5167D3ED" w14:textId="77777777" w:rsidR="00B14707" w:rsidRPr="008C2AF7" w:rsidRDefault="00B1470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266C4D6A" w14:textId="77777777" w:rsidR="00B14707" w:rsidRDefault="00B14707" w:rsidP="00DE5B7B">
      <w:pPr>
        <w:autoSpaceDE w:val="0"/>
        <w:autoSpaceDN w:val="0"/>
        <w:adjustRightInd w:val="0"/>
        <w:spacing w:after="0" w:line="240" w:lineRule="auto"/>
        <w:rPr>
          <w:rFonts w:ascii="FreeSans" w:hAnsi="FreeSans" w:cs="FreeSans"/>
          <w:color w:val="333333"/>
          <w:sz w:val="21"/>
          <w:szCs w:val="21"/>
          <w:lang w:val="en-US"/>
        </w:rPr>
      </w:pPr>
    </w:p>
    <w:p w14:paraId="4773722F" w14:textId="11B1532C"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48. The state aid rules for the deployment of broadband infrastructure require mapping to be carried out on</w:t>
      </w:r>
      <w:r w:rsidR="00B1470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the basis of homes passed by a particular network infrastructure, rather than the actual number of homes</w:t>
      </w:r>
      <w:r w:rsidR="00B1470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or customers connected as subscribers. Is the concept of ‘homes passed’ sufficiently clear?</w:t>
      </w:r>
    </w:p>
    <w:p w14:paraId="09622EF1" w14:textId="77777777" w:rsidR="00B14707" w:rsidRDefault="00B14707" w:rsidP="00DE5B7B">
      <w:pPr>
        <w:autoSpaceDE w:val="0"/>
        <w:autoSpaceDN w:val="0"/>
        <w:adjustRightInd w:val="0"/>
        <w:spacing w:after="0" w:line="240" w:lineRule="auto"/>
        <w:rPr>
          <w:rFonts w:ascii="FreeSans" w:hAnsi="FreeSans" w:cs="FreeSans"/>
          <w:color w:val="333333"/>
          <w:sz w:val="20"/>
          <w:szCs w:val="20"/>
          <w:lang w:val="en-US"/>
        </w:rPr>
      </w:pPr>
    </w:p>
    <w:p w14:paraId="20EF0883" w14:textId="77777777" w:rsidR="00DE5B7B" w:rsidRPr="008C2AF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C2AF7">
        <w:rPr>
          <w:rFonts w:ascii="FreeSans" w:hAnsi="FreeSans" w:cs="FreeSans"/>
          <w:color w:val="333333"/>
          <w:sz w:val="20"/>
          <w:szCs w:val="20"/>
          <w:highlight w:val="yellow"/>
          <w:lang w:val="en-US"/>
        </w:rPr>
        <w:t>Not applicable/no relevant experience or knowledge</w:t>
      </w:r>
    </w:p>
    <w:p w14:paraId="64CB0102" w14:textId="77777777" w:rsidR="00B14707" w:rsidRPr="008C2AF7" w:rsidRDefault="00B1470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2903B16E" w14:textId="77777777" w:rsidR="00B14707" w:rsidRDefault="00B14707" w:rsidP="00DE5B7B">
      <w:pPr>
        <w:autoSpaceDE w:val="0"/>
        <w:autoSpaceDN w:val="0"/>
        <w:adjustRightInd w:val="0"/>
        <w:spacing w:after="0" w:line="240" w:lineRule="auto"/>
        <w:rPr>
          <w:rFonts w:ascii="FreeSansBold" w:hAnsi="FreeSansBold" w:cs="FreeSansBold"/>
          <w:b/>
          <w:bCs/>
          <w:color w:val="333333"/>
          <w:sz w:val="21"/>
          <w:szCs w:val="21"/>
          <w:lang w:val="en-US"/>
        </w:rPr>
      </w:pPr>
    </w:p>
    <w:p w14:paraId="30F75200" w14:textId="77777777" w:rsidR="00686351" w:rsidRDefault="00DE5B7B" w:rsidP="001009DC">
      <w:pPr>
        <w:autoSpaceDE w:val="0"/>
        <w:autoSpaceDN w:val="0"/>
        <w:adjustRightInd w:val="0"/>
        <w:spacing w:after="0" w:line="240" w:lineRule="auto"/>
        <w:rPr>
          <w:rFonts w:ascii="FreeSans" w:hAnsi="FreeSans" w:cs="FreeSans"/>
          <w:color w:val="333333"/>
          <w:sz w:val="20"/>
          <w:szCs w:val="20"/>
          <w:highlight w:val="yellow"/>
          <w:lang w:val="en-US"/>
        </w:rPr>
      </w:pPr>
      <w:r w:rsidRPr="00DE5B7B">
        <w:rPr>
          <w:rFonts w:ascii="FreeSansBold" w:hAnsi="FreeSansBold" w:cs="FreeSansBold"/>
          <w:b/>
          <w:bCs/>
          <w:color w:val="333333"/>
          <w:sz w:val="21"/>
          <w:szCs w:val="21"/>
          <w:lang w:val="en-US"/>
        </w:rPr>
        <w:t>Section 7 – Public consultation (para 78(b), Broadband Guidelines, article 52(3), GBER)</w:t>
      </w:r>
      <w:r w:rsidR="001009DC" w:rsidRPr="001009DC">
        <w:rPr>
          <w:rFonts w:ascii="FreeSans" w:hAnsi="FreeSans" w:cs="FreeSans"/>
          <w:color w:val="333333"/>
          <w:sz w:val="20"/>
          <w:szCs w:val="20"/>
          <w:highlight w:val="yellow"/>
          <w:lang w:val="en-US"/>
        </w:rPr>
        <w:t xml:space="preserve"> </w:t>
      </w:r>
    </w:p>
    <w:p w14:paraId="0AED4D24" w14:textId="77777777" w:rsidR="00686351" w:rsidRDefault="00686351" w:rsidP="001009DC">
      <w:pPr>
        <w:autoSpaceDE w:val="0"/>
        <w:autoSpaceDN w:val="0"/>
        <w:adjustRightInd w:val="0"/>
        <w:spacing w:after="0" w:line="240" w:lineRule="auto"/>
        <w:rPr>
          <w:rFonts w:ascii="FreeSans" w:hAnsi="FreeSans" w:cs="FreeSans"/>
          <w:color w:val="333333"/>
          <w:sz w:val="20"/>
          <w:szCs w:val="20"/>
          <w:highlight w:val="yellow"/>
          <w:lang w:val="en-US"/>
        </w:rPr>
      </w:pPr>
    </w:p>
    <w:p w14:paraId="0ADE2EF7" w14:textId="1B118A24"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Pr>
          <w:rFonts w:ascii="FreeSans" w:hAnsi="FreeSans" w:cs="FreeSans"/>
          <w:color w:val="333333"/>
          <w:sz w:val="20"/>
          <w:szCs w:val="20"/>
          <w:highlight w:val="yellow"/>
          <w:lang w:val="en-US"/>
        </w:rPr>
        <w:t xml:space="preserve"> </w:t>
      </w:r>
      <w:r w:rsidRPr="008C3CEE">
        <w:rPr>
          <w:rFonts w:ascii="FreeSans" w:hAnsi="FreeSans" w:cs="FreeSans"/>
          <w:color w:val="333333"/>
          <w:sz w:val="20"/>
          <w:szCs w:val="20"/>
          <w:highlight w:val="yellow"/>
          <w:lang w:val="en-US"/>
        </w:rPr>
        <w:t>Not applicable/no relevant experience or knowledge</w:t>
      </w:r>
    </w:p>
    <w:p w14:paraId="5DA9F608" w14:textId="08BC747A"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4CC48EC2" w14:textId="1D4CC94C" w:rsidR="00DE5B7B" w:rsidRPr="00DE5B7B" w:rsidRDefault="00686351" w:rsidP="00DE5B7B">
      <w:pPr>
        <w:autoSpaceDE w:val="0"/>
        <w:autoSpaceDN w:val="0"/>
        <w:adjustRightInd w:val="0"/>
        <w:spacing w:after="0" w:line="240" w:lineRule="auto"/>
        <w:rPr>
          <w:rFonts w:ascii="FreeSansOblique" w:hAnsi="FreeSansOblique" w:cs="FreeSansOblique"/>
          <w:i/>
          <w:iCs/>
          <w:color w:val="777777"/>
          <w:sz w:val="20"/>
          <w:szCs w:val="20"/>
          <w:lang w:val="en-US"/>
        </w:rPr>
      </w:pPr>
      <w:r>
        <w:rPr>
          <w:rFonts w:ascii="FreeSans" w:hAnsi="FreeSans" w:cs="FreeSans"/>
          <w:color w:val="333333"/>
          <w:sz w:val="21"/>
          <w:szCs w:val="21"/>
          <w:lang w:val="en-US"/>
        </w:rPr>
        <w:t>[…]</w:t>
      </w:r>
    </w:p>
    <w:p w14:paraId="76123F67" w14:textId="77777777" w:rsidR="00B14707" w:rsidRDefault="00B14707" w:rsidP="00DE5B7B">
      <w:pPr>
        <w:autoSpaceDE w:val="0"/>
        <w:autoSpaceDN w:val="0"/>
        <w:adjustRightInd w:val="0"/>
        <w:spacing w:after="0" w:line="240" w:lineRule="auto"/>
        <w:rPr>
          <w:rFonts w:ascii="FreeSansBold" w:hAnsi="FreeSansBold" w:cs="FreeSansBold"/>
          <w:b/>
          <w:bCs/>
          <w:color w:val="333333"/>
          <w:sz w:val="21"/>
          <w:szCs w:val="21"/>
          <w:lang w:val="en-US"/>
        </w:rPr>
      </w:pPr>
    </w:p>
    <w:p w14:paraId="2BA574FB" w14:textId="701523FB"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8 – Step change (para 51, Broadband Guidelines)</w:t>
      </w:r>
    </w:p>
    <w:p w14:paraId="5A9C47A0" w14:textId="77777777" w:rsidR="008C2AF7" w:rsidRDefault="008C2AF7" w:rsidP="00DE5B7B">
      <w:pPr>
        <w:autoSpaceDE w:val="0"/>
        <w:autoSpaceDN w:val="0"/>
        <w:adjustRightInd w:val="0"/>
        <w:spacing w:after="0" w:line="240" w:lineRule="auto"/>
        <w:rPr>
          <w:rFonts w:ascii="FreeSans" w:hAnsi="FreeSans" w:cs="FreeSans"/>
          <w:color w:val="333333"/>
          <w:sz w:val="21"/>
          <w:szCs w:val="21"/>
          <w:lang w:val="en-US"/>
        </w:rPr>
      </w:pPr>
    </w:p>
    <w:p w14:paraId="0585861F" w14:textId="320A9253"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To qualify for subsidy, a network should be able to ensure a ‘step change’ in terms of broadband</w:t>
      </w:r>
    </w:p>
    <w:p w14:paraId="6E770AE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availability. A ‘step change’ can be demonstrated if, as the result of the public intervention:</w:t>
      </w:r>
    </w:p>
    <w:p w14:paraId="67EB4B16"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 the selected bidder makes significant new investment in the broadband network, and</w:t>
      </w:r>
    </w:p>
    <w:p w14:paraId="48AC8A4C"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 xml:space="preserve">(ii) the </w:t>
      </w:r>
      <w:proofErr w:type="spellStart"/>
      <w:r w:rsidRPr="00DE5B7B">
        <w:rPr>
          <w:rFonts w:ascii="FreeSans" w:hAnsi="FreeSans" w:cs="FreeSans"/>
          <w:color w:val="333333"/>
          <w:sz w:val="21"/>
          <w:szCs w:val="21"/>
          <w:lang w:val="en-US"/>
        </w:rPr>
        <w:t>subsidised</w:t>
      </w:r>
      <w:proofErr w:type="spellEnd"/>
      <w:r w:rsidRPr="00DE5B7B">
        <w:rPr>
          <w:rFonts w:ascii="FreeSans" w:hAnsi="FreeSans" w:cs="FreeSans"/>
          <w:color w:val="333333"/>
          <w:sz w:val="21"/>
          <w:szCs w:val="21"/>
          <w:lang w:val="en-US"/>
        </w:rPr>
        <w:t xml:space="preserve"> infrastructure brings significant new capabilities to the market, in terms of broadband</w:t>
      </w:r>
    </w:p>
    <w:p w14:paraId="1E42506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service availability and capacity, speeds and competition.</w:t>
      </w:r>
    </w:p>
    <w:p w14:paraId="7112CA71"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To determine the extent of the change, these factors must be compared both to existing networks and</w:t>
      </w:r>
    </w:p>
    <w:p w14:paraId="78ED412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those for which there are concrete rollout plans.</w:t>
      </w:r>
    </w:p>
    <w:p w14:paraId="5A61F42A" w14:textId="77777777" w:rsidR="00B14707" w:rsidRDefault="00B14707" w:rsidP="00DE5B7B">
      <w:pPr>
        <w:autoSpaceDE w:val="0"/>
        <w:autoSpaceDN w:val="0"/>
        <w:adjustRightInd w:val="0"/>
        <w:spacing w:after="0" w:line="240" w:lineRule="auto"/>
        <w:rPr>
          <w:rFonts w:ascii="FreeSans" w:hAnsi="FreeSans" w:cs="FreeSans"/>
          <w:color w:val="333333"/>
          <w:sz w:val="21"/>
          <w:szCs w:val="21"/>
          <w:lang w:val="en-US"/>
        </w:rPr>
      </w:pPr>
    </w:p>
    <w:p w14:paraId="40E8F817" w14:textId="35174FED"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59. Is the concept of step change clear?</w:t>
      </w:r>
    </w:p>
    <w:p w14:paraId="1CC6334D" w14:textId="77777777" w:rsidR="00B14707" w:rsidRDefault="00B14707" w:rsidP="00DE5B7B">
      <w:pPr>
        <w:autoSpaceDE w:val="0"/>
        <w:autoSpaceDN w:val="0"/>
        <w:adjustRightInd w:val="0"/>
        <w:spacing w:after="0" w:line="240" w:lineRule="auto"/>
        <w:rPr>
          <w:rFonts w:ascii="FreeSans" w:hAnsi="FreeSans" w:cs="FreeSans"/>
          <w:color w:val="333333"/>
          <w:sz w:val="20"/>
          <w:szCs w:val="20"/>
          <w:lang w:val="en-US"/>
        </w:rPr>
      </w:pPr>
    </w:p>
    <w:p w14:paraId="3DB4E2C1" w14:textId="221BCE75" w:rsidR="006067BF" w:rsidRDefault="00E35664" w:rsidP="00DE5B7B">
      <w:pPr>
        <w:autoSpaceDE w:val="0"/>
        <w:autoSpaceDN w:val="0"/>
        <w:adjustRightInd w:val="0"/>
        <w:spacing w:after="0" w:line="240" w:lineRule="auto"/>
        <w:rPr>
          <w:rFonts w:ascii="FreeSans" w:hAnsi="FreeSans" w:cs="FreeSans"/>
          <w:color w:val="333333"/>
          <w:sz w:val="20"/>
          <w:szCs w:val="20"/>
          <w:highlight w:val="yellow"/>
          <w:lang w:val="en-US"/>
        </w:rPr>
      </w:pPr>
      <w:r>
        <w:rPr>
          <w:rFonts w:ascii="FreeSans" w:hAnsi="FreeSans" w:cs="FreeSans"/>
          <w:color w:val="333333"/>
          <w:sz w:val="20"/>
          <w:szCs w:val="20"/>
          <w:highlight w:val="yellow"/>
          <w:lang w:val="en-US"/>
        </w:rPr>
        <w:t xml:space="preserve"> Partially</w:t>
      </w:r>
    </w:p>
    <w:p w14:paraId="09540981" w14:textId="7AAAC27F" w:rsidR="00DE5B7B" w:rsidRPr="008C2AF7"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8C2AF7">
        <w:rPr>
          <w:rFonts w:ascii="FreeSans" w:hAnsi="FreeSans" w:cs="FreeSans"/>
          <w:color w:val="333333"/>
          <w:sz w:val="21"/>
          <w:szCs w:val="21"/>
          <w:highlight w:val="yellow"/>
          <w:lang w:val="en-US"/>
        </w:rPr>
        <w:t>Please explain</w:t>
      </w:r>
    </w:p>
    <w:p w14:paraId="77FD3DC0" w14:textId="587AF140" w:rsidR="00DE5B7B" w:rsidRPr="00DE5B7B" w:rsidRDefault="00E35664"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t>The step change principle is not clearly defined and therefore difficult to apply in practice.</w:t>
      </w:r>
    </w:p>
    <w:p w14:paraId="1E05C494" w14:textId="77777777" w:rsidR="00B14707" w:rsidRDefault="00B14707" w:rsidP="00DE5B7B">
      <w:pPr>
        <w:autoSpaceDE w:val="0"/>
        <w:autoSpaceDN w:val="0"/>
        <w:adjustRightInd w:val="0"/>
        <w:spacing w:after="0" w:line="240" w:lineRule="auto"/>
        <w:rPr>
          <w:rFonts w:ascii="FreeSans" w:hAnsi="FreeSans" w:cs="FreeSans"/>
          <w:color w:val="333333"/>
          <w:sz w:val="21"/>
          <w:szCs w:val="21"/>
          <w:lang w:val="en-US"/>
        </w:rPr>
      </w:pPr>
    </w:p>
    <w:p w14:paraId="4936EF2D" w14:textId="5697F102"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lastRenderedPageBreak/>
        <w:t>60. Do the state aid rules for the broadband infrastructure deployment efficiently ensure that the public</w:t>
      </w:r>
    </w:p>
    <w:p w14:paraId="5B827813"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investment delivers an improvement, i.e. the positive effects outweigh any distortion of competition?</w:t>
      </w:r>
    </w:p>
    <w:p w14:paraId="347F7BE7" w14:textId="77777777" w:rsidR="00B14707" w:rsidRDefault="00B14707" w:rsidP="00DE5B7B">
      <w:pPr>
        <w:autoSpaceDE w:val="0"/>
        <w:autoSpaceDN w:val="0"/>
        <w:adjustRightInd w:val="0"/>
        <w:spacing w:after="0" w:line="240" w:lineRule="auto"/>
        <w:rPr>
          <w:rFonts w:ascii="FreeSans" w:hAnsi="FreeSans" w:cs="FreeSans"/>
          <w:color w:val="333333"/>
          <w:sz w:val="20"/>
          <w:szCs w:val="20"/>
          <w:lang w:val="en-US"/>
        </w:rPr>
      </w:pPr>
    </w:p>
    <w:p w14:paraId="787C4AC1" w14:textId="77777777" w:rsidR="00DE5B7B" w:rsidRPr="008C2AF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C2AF7">
        <w:rPr>
          <w:rFonts w:ascii="FreeSans" w:hAnsi="FreeSans" w:cs="FreeSans"/>
          <w:color w:val="333333"/>
          <w:sz w:val="20"/>
          <w:szCs w:val="20"/>
          <w:highlight w:val="yellow"/>
          <w:lang w:val="en-US"/>
        </w:rPr>
        <w:t>Partially</w:t>
      </w:r>
    </w:p>
    <w:p w14:paraId="32666A65" w14:textId="77777777" w:rsidR="00B14707" w:rsidRDefault="00B14707" w:rsidP="00DE5B7B">
      <w:pPr>
        <w:autoSpaceDE w:val="0"/>
        <w:autoSpaceDN w:val="0"/>
        <w:adjustRightInd w:val="0"/>
        <w:spacing w:after="0" w:line="240" w:lineRule="auto"/>
        <w:rPr>
          <w:rFonts w:ascii="FreeSans" w:hAnsi="FreeSans" w:cs="FreeSans"/>
          <w:color w:val="333333"/>
          <w:sz w:val="21"/>
          <w:szCs w:val="21"/>
          <w:lang w:val="en-US"/>
        </w:rPr>
      </w:pPr>
    </w:p>
    <w:p w14:paraId="7BDF9EBA" w14:textId="5320E223"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61. Are the criteria for identifying the step change still appropriate, especially in view of the objectives of the</w:t>
      </w:r>
      <w:r w:rsidR="00B1470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 xml:space="preserve">Gigabit Communication and 5G strategic </w:t>
      </w:r>
      <w:r w:rsidRPr="002078E0">
        <w:rPr>
          <w:rFonts w:ascii="FreeSans" w:hAnsi="FreeSans" w:cs="FreeSans"/>
          <w:color w:val="333333"/>
          <w:sz w:val="21"/>
          <w:szCs w:val="21"/>
          <w:lang w:val="en-US"/>
        </w:rPr>
        <w:t>objectives?</w:t>
      </w:r>
      <w:r w:rsidR="0094589C" w:rsidRPr="002078E0">
        <w:rPr>
          <w:rFonts w:ascii="FreeSans" w:hAnsi="FreeSans" w:cs="FreeSans"/>
          <w:color w:val="333333"/>
          <w:sz w:val="21"/>
          <w:szCs w:val="21"/>
          <w:lang w:val="en-US"/>
        </w:rPr>
        <w:t>.</w:t>
      </w:r>
    </w:p>
    <w:p w14:paraId="39030A23" w14:textId="77777777" w:rsidR="00B14707" w:rsidRDefault="00B14707" w:rsidP="00DE5B7B">
      <w:pPr>
        <w:autoSpaceDE w:val="0"/>
        <w:autoSpaceDN w:val="0"/>
        <w:adjustRightInd w:val="0"/>
        <w:spacing w:after="0" w:line="240" w:lineRule="auto"/>
        <w:rPr>
          <w:rFonts w:ascii="FreeSans" w:hAnsi="FreeSans" w:cs="FreeSans"/>
          <w:color w:val="333333"/>
          <w:sz w:val="20"/>
          <w:szCs w:val="20"/>
          <w:lang w:val="en-US"/>
        </w:rPr>
      </w:pPr>
    </w:p>
    <w:p w14:paraId="46033280" w14:textId="39AE6542" w:rsidR="00DE5B7B" w:rsidRPr="008C2AF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C2AF7">
        <w:rPr>
          <w:rFonts w:ascii="FreeSans" w:hAnsi="FreeSans" w:cs="FreeSans"/>
          <w:color w:val="333333"/>
          <w:sz w:val="20"/>
          <w:szCs w:val="20"/>
          <w:highlight w:val="yellow"/>
          <w:lang w:val="en-US"/>
        </w:rPr>
        <w:t>Partially</w:t>
      </w:r>
    </w:p>
    <w:p w14:paraId="17DE8D33" w14:textId="77777777" w:rsidR="00B14707" w:rsidRPr="008C2AF7" w:rsidRDefault="00B1470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1DFF0FC3" w14:textId="44A8B96E" w:rsidR="00DE5B7B" w:rsidRPr="008C2AF7"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8C2AF7">
        <w:rPr>
          <w:rFonts w:ascii="FreeSans" w:hAnsi="FreeSans" w:cs="FreeSans"/>
          <w:color w:val="333333"/>
          <w:sz w:val="21"/>
          <w:szCs w:val="21"/>
          <w:highlight w:val="yellow"/>
          <w:lang w:val="en-US"/>
        </w:rPr>
        <w:t>Please explain</w:t>
      </w:r>
    </w:p>
    <w:p w14:paraId="38C91D55" w14:textId="2F904357" w:rsidR="00B14707" w:rsidRDefault="00E35664"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t>Although state aid for roll out in grey areas is possible following the step change principle (e.g. Bavaria, case number SA.48418), this is a much more complicated and lengthy procedure than state aid for white areas under the General Block Exemption. The step change principle is not clearly defined and therefore difficult to apply.</w:t>
      </w:r>
    </w:p>
    <w:p w14:paraId="5E6286AD" w14:textId="77777777" w:rsidR="00E35664" w:rsidRDefault="00E35664" w:rsidP="00DE5B7B">
      <w:pPr>
        <w:autoSpaceDE w:val="0"/>
        <w:autoSpaceDN w:val="0"/>
        <w:adjustRightInd w:val="0"/>
        <w:spacing w:after="0" w:line="240" w:lineRule="auto"/>
        <w:rPr>
          <w:rFonts w:ascii="FreeSans" w:hAnsi="FreeSans" w:cs="FreeSans"/>
          <w:color w:val="333333"/>
          <w:sz w:val="21"/>
          <w:szCs w:val="21"/>
          <w:lang w:val="en-US"/>
        </w:rPr>
      </w:pPr>
    </w:p>
    <w:p w14:paraId="24FE07A9" w14:textId="4C74264A"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62. Should, under certain specific circumstances, network upgrades have been considered a sufficient step</w:t>
      </w:r>
      <w:r w:rsidR="00B14707">
        <w:rPr>
          <w:rFonts w:ascii="FreeSans" w:hAnsi="FreeSans" w:cs="FreeSans"/>
          <w:color w:val="333333"/>
          <w:sz w:val="21"/>
          <w:szCs w:val="21"/>
          <w:lang w:val="en-US"/>
        </w:rPr>
        <w:t xml:space="preserve"> </w:t>
      </w:r>
      <w:r w:rsidRPr="00DE5B7B">
        <w:rPr>
          <w:rFonts w:ascii="FreeSans" w:hAnsi="FreeSans" w:cs="FreeSans"/>
          <w:color w:val="333333"/>
          <w:sz w:val="21"/>
          <w:szCs w:val="21"/>
          <w:lang w:val="en-US"/>
        </w:rPr>
        <w:t>change, even if they only concern active components?</w:t>
      </w:r>
      <w:r w:rsidR="006067BF">
        <w:rPr>
          <w:rFonts w:ascii="FreeSans" w:hAnsi="FreeSans" w:cs="FreeSans"/>
          <w:color w:val="333333"/>
          <w:sz w:val="21"/>
          <w:szCs w:val="21"/>
          <w:lang w:val="en-US"/>
        </w:rPr>
        <w:t xml:space="preserve"> </w:t>
      </w:r>
    </w:p>
    <w:p w14:paraId="2C6E2B5C" w14:textId="77777777" w:rsidR="00B14707" w:rsidRDefault="00B14707" w:rsidP="00DE5B7B">
      <w:pPr>
        <w:autoSpaceDE w:val="0"/>
        <w:autoSpaceDN w:val="0"/>
        <w:adjustRightInd w:val="0"/>
        <w:spacing w:after="0" w:line="240" w:lineRule="auto"/>
        <w:rPr>
          <w:rFonts w:ascii="FreeSans" w:hAnsi="FreeSans" w:cs="FreeSans"/>
          <w:color w:val="333333"/>
          <w:sz w:val="20"/>
          <w:szCs w:val="20"/>
          <w:lang w:val="en-US"/>
        </w:rPr>
      </w:pPr>
    </w:p>
    <w:p w14:paraId="4078982A" w14:textId="1EEDBBE0" w:rsidR="00DE5B7B" w:rsidRPr="008C2AF7" w:rsidRDefault="00DE5B7B" w:rsidP="00DE5B7B">
      <w:pPr>
        <w:autoSpaceDE w:val="0"/>
        <w:autoSpaceDN w:val="0"/>
        <w:adjustRightInd w:val="0"/>
        <w:spacing w:after="0" w:line="240" w:lineRule="auto"/>
        <w:rPr>
          <w:rFonts w:ascii="FreeSans" w:hAnsi="FreeSans" w:cs="FreeSans"/>
          <w:color w:val="333333"/>
          <w:sz w:val="20"/>
          <w:szCs w:val="20"/>
          <w:highlight w:val="yellow"/>
          <w:lang w:val="en-US"/>
        </w:rPr>
      </w:pPr>
      <w:r w:rsidRPr="008C2AF7">
        <w:rPr>
          <w:rFonts w:ascii="FreeSans" w:hAnsi="FreeSans" w:cs="FreeSans"/>
          <w:color w:val="333333"/>
          <w:sz w:val="20"/>
          <w:szCs w:val="20"/>
          <w:highlight w:val="yellow"/>
          <w:lang w:val="en-US"/>
        </w:rPr>
        <w:t>Yes</w:t>
      </w:r>
    </w:p>
    <w:p w14:paraId="328B94AA" w14:textId="77777777" w:rsidR="00B14707" w:rsidRPr="008C2AF7" w:rsidRDefault="00B14707" w:rsidP="00DE5B7B">
      <w:pPr>
        <w:autoSpaceDE w:val="0"/>
        <w:autoSpaceDN w:val="0"/>
        <w:adjustRightInd w:val="0"/>
        <w:spacing w:after="0" w:line="240" w:lineRule="auto"/>
        <w:rPr>
          <w:rFonts w:ascii="FreeSans" w:hAnsi="FreeSans" w:cs="FreeSans"/>
          <w:color w:val="333333"/>
          <w:sz w:val="21"/>
          <w:szCs w:val="21"/>
          <w:highlight w:val="yellow"/>
          <w:lang w:val="en-US"/>
        </w:rPr>
      </w:pPr>
    </w:p>
    <w:p w14:paraId="0E559E11" w14:textId="19823081" w:rsidR="00DE5B7B" w:rsidRPr="008C2AF7" w:rsidRDefault="00DE5B7B" w:rsidP="00DE5B7B">
      <w:pPr>
        <w:autoSpaceDE w:val="0"/>
        <w:autoSpaceDN w:val="0"/>
        <w:adjustRightInd w:val="0"/>
        <w:spacing w:after="0" w:line="240" w:lineRule="auto"/>
        <w:rPr>
          <w:rFonts w:ascii="FreeSans" w:hAnsi="FreeSans" w:cs="FreeSans"/>
          <w:color w:val="333333"/>
          <w:sz w:val="21"/>
          <w:szCs w:val="21"/>
          <w:highlight w:val="yellow"/>
          <w:lang w:val="en-US"/>
        </w:rPr>
      </w:pPr>
      <w:r w:rsidRPr="008C2AF7">
        <w:rPr>
          <w:rFonts w:ascii="FreeSans" w:hAnsi="FreeSans" w:cs="FreeSans"/>
          <w:color w:val="333333"/>
          <w:sz w:val="21"/>
          <w:szCs w:val="21"/>
          <w:highlight w:val="yellow"/>
          <w:lang w:val="en-US"/>
        </w:rPr>
        <w:t>Please explain</w:t>
      </w:r>
    </w:p>
    <w:p w14:paraId="059DA9A0" w14:textId="214D55CC" w:rsidR="00DE5B7B" w:rsidRPr="00DE5B7B" w:rsidRDefault="00E35664"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t>Network upgrades may be considered a sufficient step change if robust criteria are applied.</w:t>
      </w:r>
    </w:p>
    <w:p w14:paraId="4D0F9EDA" w14:textId="77777777" w:rsidR="00B14707" w:rsidRDefault="00B14707" w:rsidP="00DE5B7B">
      <w:pPr>
        <w:autoSpaceDE w:val="0"/>
        <w:autoSpaceDN w:val="0"/>
        <w:adjustRightInd w:val="0"/>
        <w:spacing w:after="0" w:line="240" w:lineRule="auto"/>
        <w:rPr>
          <w:rFonts w:ascii="FreeSansBold" w:hAnsi="FreeSansBold" w:cs="FreeSansBold"/>
          <w:b/>
          <w:bCs/>
          <w:color w:val="333333"/>
          <w:sz w:val="21"/>
          <w:szCs w:val="21"/>
          <w:lang w:val="en-US"/>
        </w:rPr>
      </w:pPr>
    </w:p>
    <w:p w14:paraId="0EF99583"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9 – Competitive selection procedure (para 78(c), Broadband Guidelines, article 52(4), GBER)</w:t>
      </w:r>
      <w:r w:rsidR="001009DC">
        <w:rPr>
          <w:rFonts w:ascii="FreeSansBold" w:hAnsi="FreeSansBold" w:cs="FreeSansBold"/>
          <w:b/>
          <w:bCs/>
          <w:color w:val="333333"/>
          <w:sz w:val="21"/>
          <w:szCs w:val="21"/>
          <w:lang w:val="en-US"/>
        </w:rPr>
        <w:t xml:space="preserve"> </w:t>
      </w:r>
    </w:p>
    <w:p w14:paraId="731573D4"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3A5A9168" w14:textId="17E97AB7"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0C81227D" w14:textId="3F890372"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37FB2FCD" w14:textId="0C02589C" w:rsidR="00A17731" w:rsidRDefault="00686351" w:rsidP="00DE5B7B">
      <w:pPr>
        <w:autoSpaceDE w:val="0"/>
        <w:autoSpaceDN w:val="0"/>
        <w:adjustRightInd w:val="0"/>
        <w:spacing w:after="0" w:line="240" w:lineRule="auto"/>
        <w:rPr>
          <w:rFonts w:ascii="FreeSans" w:hAnsi="FreeSans" w:cs="FreeSans"/>
          <w:color w:val="333333"/>
          <w:sz w:val="21"/>
          <w:szCs w:val="21"/>
          <w:lang w:val="en-US"/>
        </w:rPr>
      </w:pPr>
      <w:r>
        <w:rPr>
          <w:rFonts w:ascii="FreeSans" w:hAnsi="FreeSans" w:cs="FreeSans"/>
          <w:color w:val="333333"/>
          <w:sz w:val="21"/>
          <w:szCs w:val="21"/>
          <w:lang w:val="en-US"/>
        </w:rPr>
        <w:t>[…]</w:t>
      </w:r>
    </w:p>
    <w:p w14:paraId="510E161D" w14:textId="77777777" w:rsidR="00686351" w:rsidRDefault="00686351" w:rsidP="00DE5B7B">
      <w:pPr>
        <w:autoSpaceDE w:val="0"/>
        <w:autoSpaceDN w:val="0"/>
        <w:adjustRightInd w:val="0"/>
        <w:spacing w:after="0" w:line="240" w:lineRule="auto"/>
        <w:rPr>
          <w:rFonts w:ascii="FreeSansBold" w:hAnsi="FreeSansBold" w:cs="FreeSansBold"/>
          <w:b/>
          <w:bCs/>
          <w:color w:val="333333"/>
          <w:sz w:val="21"/>
          <w:szCs w:val="21"/>
          <w:lang w:val="en-US"/>
        </w:rPr>
      </w:pPr>
    </w:p>
    <w:p w14:paraId="71C3282A" w14:textId="77777777" w:rsidR="00686351" w:rsidRDefault="00DE5B7B" w:rsidP="001009DC">
      <w:pPr>
        <w:autoSpaceDE w:val="0"/>
        <w:autoSpaceDN w:val="0"/>
        <w:adjustRightInd w:val="0"/>
        <w:spacing w:after="0" w:line="240" w:lineRule="auto"/>
        <w:rPr>
          <w:rFonts w:ascii="FreeSans" w:hAnsi="FreeSans" w:cs="FreeSans"/>
          <w:color w:val="333333"/>
          <w:sz w:val="20"/>
          <w:szCs w:val="20"/>
          <w:highlight w:val="yellow"/>
          <w:lang w:val="en-US"/>
        </w:rPr>
      </w:pPr>
      <w:r w:rsidRPr="00DE5B7B">
        <w:rPr>
          <w:rFonts w:ascii="FreeSansBold" w:hAnsi="FreeSansBold" w:cs="FreeSansBold"/>
          <w:b/>
          <w:bCs/>
          <w:color w:val="333333"/>
          <w:sz w:val="21"/>
          <w:szCs w:val="21"/>
          <w:lang w:val="en-US"/>
        </w:rPr>
        <w:t>Section 10 – Technological neutrality (para 78(e), Broadband Guidelines, article 52(4), GBER)</w:t>
      </w:r>
      <w:r w:rsidR="001009DC" w:rsidRPr="001009DC">
        <w:rPr>
          <w:rFonts w:ascii="FreeSans" w:hAnsi="FreeSans" w:cs="FreeSans"/>
          <w:color w:val="333333"/>
          <w:sz w:val="20"/>
          <w:szCs w:val="20"/>
          <w:highlight w:val="yellow"/>
          <w:lang w:val="en-US"/>
        </w:rPr>
        <w:t xml:space="preserve"> </w:t>
      </w:r>
    </w:p>
    <w:p w14:paraId="0CFF67E0" w14:textId="77777777" w:rsidR="00686351" w:rsidRDefault="00686351" w:rsidP="001009DC">
      <w:pPr>
        <w:autoSpaceDE w:val="0"/>
        <w:autoSpaceDN w:val="0"/>
        <w:adjustRightInd w:val="0"/>
        <w:spacing w:after="0" w:line="240" w:lineRule="auto"/>
        <w:rPr>
          <w:rFonts w:ascii="FreeSans" w:hAnsi="FreeSans" w:cs="FreeSans"/>
          <w:color w:val="333333"/>
          <w:sz w:val="20"/>
          <w:szCs w:val="20"/>
          <w:highlight w:val="yellow"/>
          <w:lang w:val="en-US"/>
        </w:rPr>
      </w:pPr>
    </w:p>
    <w:p w14:paraId="115895AE" w14:textId="66E8D34F"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53772871" w14:textId="0E72F746"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29648ED6" w14:textId="65E9EA26" w:rsidR="00A17731" w:rsidRDefault="00686351" w:rsidP="00DE5B7B">
      <w:pPr>
        <w:autoSpaceDE w:val="0"/>
        <w:autoSpaceDN w:val="0"/>
        <w:adjustRightInd w:val="0"/>
        <w:spacing w:after="0" w:line="240" w:lineRule="auto"/>
        <w:rPr>
          <w:rFonts w:ascii="FreeSans" w:hAnsi="FreeSans" w:cs="FreeSans"/>
          <w:color w:val="333333"/>
          <w:sz w:val="21"/>
          <w:szCs w:val="21"/>
          <w:lang w:val="en-US"/>
        </w:rPr>
      </w:pPr>
      <w:r>
        <w:rPr>
          <w:rFonts w:ascii="FreeSans" w:hAnsi="FreeSans" w:cs="FreeSans"/>
          <w:color w:val="333333"/>
          <w:sz w:val="21"/>
          <w:szCs w:val="21"/>
          <w:lang w:val="en-US"/>
        </w:rPr>
        <w:t>[…]</w:t>
      </w:r>
    </w:p>
    <w:p w14:paraId="59C89788" w14:textId="77777777" w:rsidR="00686351" w:rsidRDefault="00686351" w:rsidP="00DE5B7B">
      <w:pPr>
        <w:autoSpaceDE w:val="0"/>
        <w:autoSpaceDN w:val="0"/>
        <w:adjustRightInd w:val="0"/>
        <w:spacing w:after="0" w:line="240" w:lineRule="auto"/>
        <w:rPr>
          <w:rFonts w:ascii="FreeSansBold" w:hAnsi="FreeSansBold" w:cs="FreeSansBold"/>
          <w:b/>
          <w:bCs/>
          <w:color w:val="333333"/>
          <w:sz w:val="21"/>
          <w:szCs w:val="21"/>
          <w:lang w:val="en-US"/>
        </w:rPr>
      </w:pPr>
    </w:p>
    <w:p w14:paraId="28482DFE"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11 – Use of existing infrastructure (para 78(g), Broadband Guidelines)</w:t>
      </w:r>
    </w:p>
    <w:p w14:paraId="081F41FD"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4ED6CFE0" w14:textId="32332C4D"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62AC0868" w14:textId="25A85694" w:rsidR="00DE5B7B" w:rsidRPr="00DE5B7B" w:rsidRDefault="001009DC" w:rsidP="00DE5B7B">
      <w:pPr>
        <w:autoSpaceDE w:val="0"/>
        <w:autoSpaceDN w:val="0"/>
        <w:adjustRightInd w:val="0"/>
        <w:spacing w:after="0" w:line="240" w:lineRule="auto"/>
        <w:rPr>
          <w:rFonts w:ascii="FreeSansBold" w:hAnsi="FreeSansBold" w:cs="FreeSansBold"/>
          <w:b/>
          <w:bCs/>
          <w:color w:val="333333"/>
          <w:sz w:val="21"/>
          <w:szCs w:val="21"/>
          <w:lang w:val="en-US"/>
        </w:rPr>
      </w:pPr>
      <w:r>
        <w:rPr>
          <w:rFonts w:ascii="FreeSansBold" w:hAnsi="FreeSansBold" w:cs="FreeSansBold"/>
          <w:b/>
          <w:bCs/>
          <w:color w:val="333333"/>
          <w:sz w:val="21"/>
          <w:szCs w:val="21"/>
          <w:lang w:val="en-US"/>
        </w:rPr>
        <w:t xml:space="preserve"> </w:t>
      </w:r>
    </w:p>
    <w:p w14:paraId="0DFD4A4D" w14:textId="671E8599" w:rsidR="00DE5B7B" w:rsidRDefault="00686351" w:rsidP="00DE5B7B">
      <w:pPr>
        <w:autoSpaceDE w:val="0"/>
        <w:autoSpaceDN w:val="0"/>
        <w:adjustRightInd w:val="0"/>
        <w:spacing w:after="0" w:line="240" w:lineRule="auto"/>
        <w:rPr>
          <w:rFonts w:ascii="FreeSans" w:hAnsi="FreeSans" w:cs="FreeSans"/>
          <w:color w:val="333333"/>
          <w:sz w:val="21"/>
          <w:szCs w:val="21"/>
          <w:lang w:val="en-US"/>
        </w:rPr>
      </w:pPr>
      <w:r>
        <w:rPr>
          <w:rFonts w:ascii="FreeSans" w:hAnsi="FreeSans" w:cs="FreeSans"/>
          <w:color w:val="333333"/>
          <w:sz w:val="21"/>
          <w:szCs w:val="21"/>
          <w:lang w:val="en-US"/>
        </w:rPr>
        <w:t>[…]</w:t>
      </w:r>
    </w:p>
    <w:p w14:paraId="18F835CC" w14:textId="77777777" w:rsidR="00686351" w:rsidRPr="00DE5B7B" w:rsidRDefault="00686351" w:rsidP="00DE5B7B">
      <w:pPr>
        <w:autoSpaceDE w:val="0"/>
        <w:autoSpaceDN w:val="0"/>
        <w:adjustRightInd w:val="0"/>
        <w:spacing w:after="0" w:line="240" w:lineRule="auto"/>
        <w:rPr>
          <w:rFonts w:ascii="Times New Roman" w:hAnsi="Times New Roman" w:cs="Times New Roman"/>
          <w:color w:val="000000"/>
          <w:sz w:val="24"/>
          <w:szCs w:val="24"/>
          <w:lang w:val="en-US"/>
        </w:rPr>
      </w:pPr>
    </w:p>
    <w:p w14:paraId="4B0D9ACF"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12 – Wholesale access (paras 78(g) and 80(a), Broadband Guidelines, article 52(5), GBER)</w:t>
      </w:r>
      <w:r w:rsidR="001009DC">
        <w:rPr>
          <w:rFonts w:ascii="FreeSansBold" w:hAnsi="FreeSansBold" w:cs="FreeSansBold"/>
          <w:b/>
          <w:bCs/>
          <w:color w:val="333333"/>
          <w:sz w:val="21"/>
          <w:szCs w:val="21"/>
          <w:lang w:val="en-US"/>
        </w:rPr>
        <w:t xml:space="preserve"> </w:t>
      </w:r>
    </w:p>
    <w:p w14:paraId="5E7D7B84"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09DDF1F4" w14:textId="63F8E531"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49183361" w14:textId="2297D2C4"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7CFC11B6" w14:textId="65A11250" w:rsidR="00A17731" w:rsidRDefault="00686351" w:rsidP="00DE5B7B">
      <w:pPr>
        <w:autoSpaceDE w:val="0"/>
        <w:autoSpaceDN w:val="0"/>
        <w:adjustRightInd w:val="0"/>
        <w:spacing w:after="0" w:line="240" w:lineRule="auto"/>
        <w:rPr>
          <w:rFonts w:ascii="FreeSans" w:hAnsi="FreeSans" w:cs="FreeSans"/>
          <w:color w:val="333333"/>
          <w:sz w:val="21"/>
          <w:szCs w:val="21"/>
          <w:lang w:val="en-US"/>
        </w:rPr>
      </w:pPr>
      <w:r>
        <w:rPr>
          <w:rFonts w:ascii="FreeSans" w:hAnsi="FreeSans" w:cs="FreeSans"/>
          <w:color w:val="333333"/>
          <w:sz w:val="21"/>
          <w:szCs w:val="21"/>
          <w:lang w:val="en-US"/>
        </w:rPr>
        <w:t>[…]</w:t>
      </w:r>
    </w:p>
    <w:p w14:paraId="6F48767A" w14:textId="77777777" w:rsidR="00686351" w:rsidRDefault="00686351" w:rsidP="00DE5B7B">
      <w:pPr>
        <w:autoSpaceDE w:val="0"/>
        <w:autoSpaceDN w:val="0"/>
        <w:adjustRightInd w:val="0"/>
        <w:spacing w:after="0" w:line="240" w:lineRule="auto"/>
        <w:rPr>
          <w:rFonts w:ascii="FreeSansBold" w:hAnsi="FreeSansBold" w:cs="FreeSansBold"/>
          <w:b/>
          <w:bCs/>
          <w:color w:val="333333"/>
          <w:sz w:val="21"/>
          <w:szCs w:val="21"/>
          <w:lang w:val="en-US"/>
        </w:rPr>
      </w:pPr>
    </w:p>
    <w:p w14:paraId="03C34DE9"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13 – Wholesale pricing (para 78(h), Broadband Guidelines, article 52(6), GBER)</w:t>
      </w:r>
      <w:r w:rsidR="001009DC">
        <w:rPr>
          <w:rFonts w:ascii="FreeSansBold" w:hAnsi="FreeSansBold" w:cs="FreeSansBold"/>
          <w:b/>
          <w:bCs/>
          <w:color w:val="333333"/>
          <w:sz w:val="21"/>
          <w:szCs w:val="21"/>
          <w:lang w:val="en-US"/>
        </w:rPr>
        <w:t xml:space="preserve"> </w:t>
      </w:r>
    </w:p>
    <w:p w14:paraId="23477A58"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477E6C4A" w14:textId="7690923F"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449B4556" w14:textId="580D2202"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573A6AA2" w14:textId="3F945893" w:rsidR="00A17731" w:rsidRDefault="00686351" w:rsidP="00DE5B7B">
      <w:pPr>
        <w:autoSpaceDE w:val="0"/>
        <w:autoSpaceDN w:val="0"/>
        <w:adjustRightInd w:val="0"/>
        <w:spacing w:after="0" w:line="240" w:lineRule="auto"/>
        <w:rPr>
          <w:rFonts w:ascii="FreeSans" w:hAnsi="FreeSans" w:cs="FreeSans"/>
          <w:color w:val="333333"/>
          <w:sz w:val="21"/>
          <w:szCs w:val="21"/>
          <w:lang w:val="en-US"/>
        </w:rPr>
      </w:pPr>
      <w:r>
        <w:rPr>
          <w:rFonts w:ascii="FreeSans" w:hAnsi="FreeSans" w:cs="FreeSans"/>
          <w:color w:val="333333"/>
          <w:sz w:val="21"/>
          <w:szCs w:val="21"/>
          <w:lang w:val="en-US"/>
        </w:rPr>
        <w:t>[…]</w:t>
      </w:r>
    </w:p>
    <w:p w14:paraId="3916DEB6" w14:textId="77777777" w:rsidR="00686351" w:rsidRDefault="00686351" w:rsidP="00DE5B7B">
      <w:pPr>
        <w:autoSpaceDE w:val="0"/>
        <w:autoSpaceDN w:val="0"/>
        <w:adjustRightInd w:val="0"/>
        <w:spacing w:after="0" w:line="240" w:lineRule="auto"/>
        <w:rPr>
          <w:rFonts w:ascii="FreeSansBold" w:hAnsi="FreeSansBold" w:cs="FreeSansBold"/>
          <w:b/>
          <w:bCs/>
          <w:color w:val="333333"/>
          <w:sz w:val="21"/>
          <w:szCs w:val="21"/>
          <w:lang w:val="en-US"/>
        </w:rPr>
      </w:pPr>
    </w:p>
    <w:p w14:paraId="447E1692"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14 – Claw-back (para 78(i), Broadband Guidelines, article 52(7), GBER)</w:t>
      </w:r>
      <w:r w:rsidR="001009DC">
        <w:rPr>
          <w:rFonts w:ascii="FreeSansBold" w:hAnsi="FreeSansBold" w:cs="FreeSansBold"/>
          <w:b/>
          <w:bCs/>
          <w:color w:val="333333"/>
          <w:sz w:val="21"/>
          <w:szCs w:val="21"/>
          <w:lang w:val="en-US"/>
        </w:rPr>
        <w:t xml:space="preserve"> </w:t>
      </w:r>
    </w:p>
    <w:p w14:paraId="68010640"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07FB9C50" w14:textId="3434C89D"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lastRenderedPageBreak/>
        <w:t>Not applicable/no relevant experience or knowledge</w:t>
      </w:r>
    </w:p>
    <w:p w14:paraId="7C90B06C" w14:textId="5AA855B8"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7E773B2C" w14:textId="1760AE32" w:rsidR="00A17731" w:rsidRDefault="00686351" w:rsidP="00DE5B7B">
      <w:pPr>
        <w:autoSpaceDE w:val="0"/>
        <w:autoSpaceDN w:val="0"/>
        <w:adjustRightInd w:val="0"/>
        <w:spacing w:after="0" w:line="240" w:lineRule="auto"/>
        <w:rPr>
          <w:rFonts w:ascii="FreeSans" w:hAnsi="FreeSans" w:cs="FreeSans"/>
          <w:color w:val="333333"/>
          <w:sz w:val="21"/>
          <w:szCs w:val="21"/>
          <w:lang w:val="en-US"/>
        </w:rPr>
      </w:pPr>
      <w:r>
        <w:rPr>
          <w:rFonts w:ascii="FreeSans" w:hAnsi="FreeSans" w:cs="FreeSans"/>
          <w:color w:val="333333"/>
          <w:sz w:val="21"/>
          <w:szCs w:val="21"/>
          <w:lang w:val="en-US"/>
        </w:rPr>
        <w:t>[…]</w:t>
      </w:r>
    </w:p>
    <w:p w14:paraId="73076910" w14:textId="77777777" w:rsidR="00686351" w:rsidRDefault="00686351" w:rsidP="00DE5B7B">
      <w:pPr>
        <w:autoSpaceDE w:val="0"/>
        <w:autoSpaceDN w:val="0"/>
        <w:adjustRightInd w:val="0"/>
        <w:spacing w:after="0" w:line="240" w:lineRule="auto"/>
        <w:rPr>
          <w:rFonts w:ascii="FreeSansBold" w:hAnsi="FreeSansBold" w:cs="FreeSansBold"/>
          <w:b/>
          <w:bCs/>
          <w:color w:val="333333"/>
          <w:sz w:val="21"/>
          <w:szCs w:val="21"/>
          <w:lang w:val="en-US"/>
        </w:rPr>
      </w:pPr>
    </w:p>
    <w:p w14:paraId="54BEDCA3"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15 - Monitoring (para 78(i), Broadband Guidelines and article 52(7), GBER)</w:t>
      </w:r>
      <w:r w:rsidR="001009DC">
        <w:rPr>
          <w:rFonts w:ascii="FreeSansBold" w:hAnsi="FreeSansBold" w:cs="FreeSansBold"/>
          <w:b/>
          <w:bCs/>
          <w:color w:val="333333"/>
          <w:sz w:val="21"/>
          <w:szCs w:val="21"/>
          <w:lang w:val="en-US"/>
        </w:rPr>
        <w:t xml:space="preserve"> </w:t>
      </w:r>
    </w:p>
    <w:p w14:paraId="16CC2D5D"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6AF79BFC" w14:textId="3923359A"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2E8A49CF" w14:textId="77777777" w:rsidR="00A17731" w:rsidRDefault="00A17731" w:rsidP="00DE5B7B">
      <w:pPr>
        <w:autoSpaceDE w:val="0"/>
        <w:autoSpaceDN w:val="0"/>
        <w:adjustRightInd w:val="0"/>
        <w:spacing w:after="0" w:line="240" w:lineRule="auto"/>
        <w:rPr>
          <w:rFonts w:ascii="FreeSans" w:hAnsi="FreeSans" w:cs="FreeSans"/>
          <w:color w:val="333333"/>
          <w:sz w:val="21"/>
          <w:szCs w:val="21"/>
          <w:lang w:val="en-US"/>
        </w:rPr>
      </w:pPr>
    </w:p>
    <w:p w14:paraId="28B75485" w14:textId="46302491" w:rsidR="00DE5B7B" w:rsidRPr="00DE5B7B" w:rsidRDefault="00686351" w:rsidP="00DE5B7B">
      <w:pPr>
        <w:autoSpaceDE w:val="0"/>
        <w:autoSpaceDN w:val="0"/>
        <w:adjustRightInd w:val="0"/>
        <w:spacing w:after="0" w:line="240" w:lineRule="auto"/>
        <w:rPr>
          <w:rFonts w:ascii="FreeSansOblique" w:hAnsi="FreeSansOblique" w:cs="FreeSansOblique"/>
          <w:i/>
          <w:iCs/>
          <w:color w:val="777777"/>
          <w:sz w:val="20"/>
          <w:szCs w:val="20"/>
          <w:lang w:val="en-US"/>
        </w:rPr>
      </w:pPr>
      <w:r>
        <w:rPr>
          <w:rFonts w:ascii="FreeSans" w:hAnsi="FreeSans" w:cs="FreeSans"/>
          <w:color w:val="333333"/>
          <w:sz w:val="21"/>
          <w:szCs w:val="21"/>
          <w:lang w:val="en-US"/>
        </w:rPr>
        <w:t>[…]</w:t>
      </w:r>
    </w:p>
    <w:p w14:paraId="03E279A2" w14:textId="77777777" w:rsidR="00A17731" w:rsidRDefault="00A17731" w:rsidP="00DE5B7B">
      <w:pPr>
        <w:autoSpaceDE w:val="0"/>
        <w:autoSpaceDN w:val="0"/>
        <w:adjustRightInd w:val="0"/>
        <w:spacing w:after="0" w:line="240" w:lineRule="auto"/>
        <w:rPr>
          <w:rFonts w:ascii="FreeSansBold" w:hAnsi="FreeSansBold" w:cs="FreeSansBold"/>
          <w:b/>
          <w:bCs/>
          <w:color w:val="333333"/>
          <w:sz w:val="21"/>
          <w:szCs w:val="21"/>
          <w:lang w:val="en-US"/>
        </w:rPr>
      </w:pPr>
    </w:p>
    <w:p w14:paraId="1AF48288"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16 – Transparency (para 78(j) of the Broadband Guidelines)</w:t>
      </w:r>
      <w:r w:rsidR="001009DC">
        <w:rPr>
          <w:rFonts w:ascii="FreeSansBold" w:hAnsi="FreeSansBold" w:cs="FreeSansBold"/>
          <w:b/>
          <w:bCs/>
          <w:color w:val="333333"/>
          <w:sz w:val="21"/>
          <w:szCs w:val="21"/>
          <w:lang w:val="en-US"/>
        </w:rPr>
        <w:t xml:space="preserve"> </w:t>
      </w:r>
    </w:p>
    <w:p w14:paraId="0F6074C3"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6EBBE2B9" w14:textId="31406B48"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1C3244F7" w14:textId="38F5B79D"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4706B65B" w14:textId="769C1D0C" w:rsidR="00A17731" w:rsidRDefault="00686351" w:rsidP="00DE5B7B">
      <w:pPr>
        <w:autoSpaceDE w:val="0"/>
        <w:autoSpaceDN w:val="0"/>
        <w:adjustRightInd w:val="0"/>
        <w:spacing w:after="0" w:line="240" w:lineRule="auto"/>
        <w:rPr>
          <w:rFonts w:ascii="FreeSans" w:hAnsi="FreeSans" w:cs="FreeSans"/>
          <w:color w:val="333333"/>
          <w:sz w:val="21"/>
          <w:szCs w:val="21"/>
          <w:lang w:val="en-US"/>
        </w:rPr>
      </w:pPr>
      <w:r>
        <w:rPr>
          <w:rFonts w:ascii="FreeSans" w:hAnsi="FreeSans" w:cs="FreeSans"/>
          <w:color w:val="333333"/>
          <w:sz w:val="21"/>
          <w:szCs w:val="21"/>
          <w:lang w:val="en-US"/>
        </w:rPr>
        <w:t xml:space="preserve">[…] </w:t>
      </w:r>
    </w:p>
    <w:p w14:paraId="5E133BDC" w14:textId="77777777" w:rsidR="00686351" w:rsidRDefault="00686351" w:rsidP="00DE5B7B">
      <w:pPr>
        <w:autoSpaceDE w:val="0"/>
        <w:autoSpaceDN w:val="0"/>
        <w:adjustRightInd w:val="0"/>
        <w:spacing w:after="0" w:line="240" w:lineRule="auto"/>
        <w:rPr>
          <w:rFonts w:ascii="Times New Roman" w:hAnsi="Times New Roman" w:cs="Times New Roman"/>
          <w:color w:val="000000"/>
          <w:sz w:val="24"/>
          <w:szCs w:val="24"/>
          <w:lang w:val="en-US"/>
        </w:rPr>
      </w:pPr>
    </w:p>
    <w:p w14:paraId="5F462A70"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17 – Reporting (para 78(k), Broadband Guidelines)</w:t>
      </w:r>
      <w:r w:rsidR="001009DC">
        <w:rPr>
          <w:rFonts w:ascii="FreeSansBold" w:hAnsi="FreeSansBold" w:cs="FreeSansBold"/>
          <w:b/>
          <w:bCs/>
          <w:color w:val="333333"/>
          <w:sz w:val="21"/>
          <w:szCs w:val="21"/>
          <w:lang w:val="en-US"/>
        </w:rPr>
        <w:t xml:space="preserve"> </w:t>
      </w:r>
    </w:p>
    <w:p w14:paraId="4E0989B2"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679D0885" w14:textId="21D6F1DE"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675D1E41" w14:textId="77777777" w:rsidR="00A17731" w:rsidRDefault="00A17731" w:rsidP="00DE5B7B">
      <w:pPr>
        <w:autoSpaceDE w:val="0"/>
        <w:autoSpaceDN w:val="0"/>
        <w:adjustRightInd w:val="0"/>
        <w:spacing w:after="0" w:line="240" w:lineRule="auto"/>
        <w:rPr>
          <w:rFonts w:ascii="FreeSans" w:hAnsi="FreeSans" w:cs="FreeSans"/>
          <w:color w:val="333333"/>
          <w:sz w:val="21"/>
          <w:szCs w:val="21"/>
          <w:lang w:val="en-US"/>
        </w:rPr>
      </w:pPr>
    </w:p>
    <w:p w14:paraId="157D6021" w14:textId="6EE688FA" w:rsidR="00DE5B7B" w:rsidRPr="00DE5B7B" w:rsidRDefault="00686351" w:rsidP="00DE5B7B">
      <w:pPr>
        <w:autoSpaceDE w:val="0"/>
        <w:autoSpaceDN w:val="0"/>
        <w:adjustRightInd w:val="0"/>
        <w:spacing w:after="0" w:line="240" w:lineRule="auto"/>
        <w:rPr>
          <w:rFonts w:ascii="FreeSansOblique" w:hAnsi="FreeSansOblique" w:cs="FreeSansOblique"/>
          <w:i/>
          <w:iCs/>
          <w:color w:val="777777"/>
          <w:sz w:val="20"/>
          <w:szCs w:val="20"/>
          <w:lang w:val="en-US"/>
        </w:rPr>
      </w:pPr>
      <w:r>
        <w:rPr>
          <w:rFonts w:ascii="FreeSans" w:hAnsi="FreeSans" w:cs="FreeSans"/>
          <w:color w:val="333333"/>
          <w:sz w:val="21"/>
          <w:szCs w:val="21"/>
          <w:lang w:val="en-US"/>
        </w:rPr>
        <w:t>[…]</w:t>
      </w:r>
    </w:p>
    <w:p w14:paraId="51272B1F" w14:textId="77777777" w:rsidR="00A17731" w:rsidRDefault="00A17731" w:rsidP="00DE5B7B">
      <w:pPr>
        <w:autoSpaceDE w:val="0"/>
        <w:autoSpaceDN w:val="0"/>
        <w:adjustRightInd w:val="0"/>
        <w:spacing w:after="0" w:line="240" w:lineRule="auto"/>
        <w:rPr>
          <w:rFonts w:ascii="FreeSansBold" w:hAnsi="FreeSansBold" w:cs="FreeSansBold"/>
          <w:b/>
          <w:bCs/>
          <w:color w:val="333333"/>
          <w:sz w:val="21"/>
          <w:szCs w:val="21"/>
          <w:lang w:val="en-US"/>
        </w:rPr>
      </w:pPr>
    </w:p>
    <w:p w14:paraId="3411A1FC" w14:textId="77777777" w:rsidR="00686351" w:rsidRDefault="00DE5B7B" w:rsidP="001009DC">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Section 18 - Forms of intervention (Annex I, Broadband Guidelines)</w:t>
      </w:r>
      <w:r w:rsidR="001009DC">
        <w:rPr>
          <w:rFonts w:ascii="FreeSansBold" w:hAnsi="FreeSansBold" w:cs="FreeSansBold"/>
          <w:b/>
          <w:bCs/>
          <w:color w:val="333333"/>
          <w:sz w:val="21"/>
          <w:szCs w:val="21"/>
          <w:lang w:val="en-US"/>
        </w:rPr>
        <w:t xml:space="preserve"> </w:t>
      </w:r>
    </w:p>
    <w:p w14:paraId="02451360" w14:textId="77777777" w:rsidR="00686351" w:rsidRDefault="00686351" w:rsidP="001009DC">
      <w:pPr>
        <w:autoSpaceDE w:val="0"/>
        <w:autoSpaceDN w:val="0"/>
        <w:adjustRightInd w:val="0"/>
        <w:spacing w:after="0" w:line="240" w:lineRule="auto"/>
        <w:rPr>
          <w:rFonts w:ascii="FreeSansBold" w:hAnsi="FreeSansBold" w:cs="FreeSansBold"/>
          <w:b/>
          <w:bCs/>
          <w:color w:val="333333"/>
          <w:sz w:val="21"/>
          <w:szCs w:val="21"/>
          <w:lang w:val="en-US"/>
        </w:rPr>
      </w:pPr>
    </w:p>
    <w:p w14:paraId="2E80BB8D" w14:textId="23800B7A" w:rsidR="001009DC" w:rsidRPr="008C3CEE" w:rsidRDefault="001009DC" w:rsidP="001009DC">
      <w:pPr>
        <w:autoSpaceDE w:val="0"/>
        <w:autoSpaceDN w:val="0"/>
        <w:adjustRightInd w:val="0"/>
        <w:spacing w:after="0" w:line="240" w:lineRule="auto"/>
        <w:rPr>
          <w:rFonts w:ascii="FreeSans" w:hAnsi="FreeSans" w:cs="FreeSans"/>
          <w:color w:val="333333"/>
          <w:sz w:val="20"/>
          <w:szCs w:val="20"/>
          <w:highlight w:val="yellow"/>
          <w:lang w:val="en-US"/>
        </w:rPr>
      </w:pPr>
      <w:r w:rsidRPr="008C3CEE">
        <w:rPr>
          <w:rFonts w:ascii="FreeSans" w:hAnsi="FreeSans" w:cs="FreeSans"/>
          <w:color w:val="333333"/>
          <w:sz w:val="20"/>
          <w:szCs w:val="20"/>
          <w:highlight w:val="yellow"/>
          <w:lang w:val="en-US"/>
        </w:rPr>
        <w:t>Not applicable/no relevant experience or knowledge</w:t>
      </w:r>
    </w:p>
    <w:p w14:paraId="05DD9008" w14:textId="1BA7D9BB"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p>
    <w:p w14:paraId="43985F0D" w14:textId="5E60988B" w:rsidR="00DE5B7B" w:rsidRPr="00DE5B7B" w:rsidRDefault="00686351" w:rsidP="00DE5B7B">
      <w:pPr>
        <w:autoSpaceDE w:val="0"/>
        <w:autoSpaceDN w:val="0"/>
        <w:adjustRightInd w:val="0"/>
        <w:spacing w:after="0" w:line="240" w:lineRule="auto"/>
        <w:rPr>
          <w:rFonts w:ascii="FreeSansOblique" w:hAnsi="FreeSansOblique" w:cs="FreeSansOblique"/>
          <w:i/>
          <w:iCs/>
          <w:color w:val="777777"/>
          <w:sz w:val="20"/>
          <w:szCs w:val="20"/>
          <w:lang w:val="en-US"/>
        </w:rPr>
      </w:pPr>
      <w:r>
        <w:rPr>
          <w:rFonts w:ascii="FreeSans" w:hAnsi="FreeSans" w:cs="FreeSans"/>
          <w:color w:val="333333"/>
          <w:sz w:val="21"/>
          <w:szCs w:val="21"/>
          <w:lang w:val="en-US"/>
        </w:rPr>
        <w:t xml:space="preserve">[…] </w:t>
      </w:r>
    </w:p>
    <w:p w14:paraId="411E9DBD" w14:textId="77777777" w:rsidR="00A17731" w:rsidRDefault="00A17731" w:rsidP="00DE5B7B">
      <w:pPr>
        <w:autoSpaceDE w:val="0"/>
        <w:autoSpaceDN w:val="0"/>
        <w:adjustRightInd w:val="0"/>
        <w:spacing w:after="0" w:line="240" w:lineRule="auto"/>
        <w:rPr>
          <w:rFonts w:ascii="FreeSansBold" w:hAnsi="FreeSansBold" w:cs="FreeSansBold"/>
          <w:b/>
          <w:bCs/>
          <w:color w:val="333333"/>
          <w:sz w:val="21"/>
          <w:szCs w:val="21"/>
          <w:lang w:val="en-US"/>
        </w:rPr>
      </w:pPr>
    </w:p>
    <w:p w14:paraId="47835F12" w14:textId="50329F85"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Final remark</w:t>
      </w:r>
    </w:p>
    <w:p w14:paraId="15E31E37"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This section addresses other relevant points related to the current state aid rules on broadband</w:t>
      </w:r>
    </w:p>
    <w:p w14:paraId="450AF44E"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infrastructure deployment.</w:t>
      </w:r>
    </w:p>
    <w:p w14:paraId="729AEC29" w14:textId="77777777" w:rsidR="00A17731" w:rsidRDefault="00A17731" w:rsidP="00DE5B7B">
      <w:pPr>
        <w:autoSpaceDE w:val="0"/>
        <w:autoSpaceDN w:val="0"/>
        <w:adjustRightInd w:val="0"/>
        <w:spacing w:after="0" w:line="240" w:lineRule="auto"/>
        <w:rPr>
          <w:rFonts w:ascii="Times New Roman" w:hAnsi="Times New Roman" w:cs="Times New Roman"/>
          <w:color w:val="000000"/>
          <w:sz w:val="24"/>
          <w:szCs w:val="24"/>
          <w:lang w:val="en-US"/>
        </w:rPr>
      </w:pPr>
    </w:p>
    <w:p w14:paraId="6D9958A4" w14:textId="4E962F21"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149. In addition to paras 78-85 of the Broadband Guidelines and Article 52 of the GBER, are there other</w:t>
      </w:r>
    </w:p>
    <w:p w14:paraId="2EEA76F4"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conditions that beneficiaries of public support should have been required to comply with, to promote</w:t>
      </w:r>
    </w:p>
    <w:p w14:paraId="73E22D5A"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competition/reduce distortions of competition?</w:t>
      </w:r>
    </w:p>
    <w:p w14:paraId="3911A5DE" w14:textId="42D789C0" w:rsidR="00A17731" w:rsidRDefault="00686351"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686351">
        <w:rPr>
          <w:rFonts w:ascii="FreeSansOblique" w:hAnsi="FreeSansOblique" w:cs="FreeSansOblique"/>
          <w:i/>
          <w:iCs/>
          <w:color w:val="777777"/>
          <w:sz w:val="20"/>
          <w:szCs w:val="20"/>
          <w:highlight w:val="yellow"/>
          <w:lang w:val="en-US"/>
        </w:rPr>
        <w:t>Not applicable/no relevant knowledge or experience</w:t>
      </w:r>
      <w:r>
        <w:rPr>
          <w:rFonts w:ascii="FreeSansOblique" w:hAnsi="FreeSansOblique" w:cs="FreeSansOblique"/>
          <w:i/>
          <w:iCs/>
          <w:color w:val="777777"/>
          <w:sz w:val="20"/>
          <w:szCs w:val="20"/>
          <w:lang w:val="en-US"/>
        </w:rPr>
        <w:t xml:space="preserve"> </w:t>
      </w:r>
    </w:p>
    <w:p w14:paraId="10DC6967" w14:textId="77777777" w:rsidR="00686351" w:rsidRDefault="00686351" w:rsidP="00DE5B7B">
      <w:pPr>
        <w:autoSpaceDE w:val="0"/>
        <w:autoSpaceDN w:val="0"/>
        <w:adjustRightInd w:val="0"/>
        <w:spacing w:after="0" w:line="240" w:lineRule="auto"/>
        <w:rPr>
          <w:rFonts w:ascii="FreeSans" w:hAnsi="FreeSans" w:cs="FreeSans"/>
          <w:color w:val="333333"/>
          <w:sz w:val="21"/>
          <w:szCs w:val="21"/>
          <w:lang w:val="en-US"/>
        </w:rPr>
      </w:pPr>
    </w:p>
    <w:p w14:paraId="6D358807" w14:textId="3C62E5AB"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150. Do you have any other suggestions/comments?</w:t>
      </w:r>
    </w:p>
    <w:p w14:paraId="40C14575" w14:textId="20B969BC" w:rsidR="00A17731" w:rsidRDefault="002078E0"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2078E0">
        <w:rPr>
          <w:rFonts w:ascii="FreeSansOblique" w:hAnsi="FreeSansOblique" w:cs="FreeSansOblique"/>
          <w:i/>
          <w:iCs/>
          <w:color w:val="777777"/>
          <w:sz w:val="20"/>
          <w:szCs w:val="20"/>
          <w:highlight w:val="yellow"/>
          <w:lang w:val="en-US"/>
        </w:rPr>
        <w:t>the Dutch authorities observe that the central government has a very important role in the guidelines and decisions of the EC and consequently also during the implementation of a state aid measure. This makes it more difficult not only for local authorities to get approval of the EC for a local support measure, but also for a framework scheme designed for municipalities by the central government to get an approval. In addition to this, the guidelines mention a role for National Competition Authorities. However, not in all Member States, as is the case in the Netherlands, these authorities have competences regarding state aid. The guidelines should take these differences bet</w:t>
      </w:r>
      <w:bookmarkStart w:id="4" w:name="_GoBack"/>
      <w:bookmarkEnd w:id="4"/>
      <w:r w:rsidRPr="002078E0">
        <w:rPr>
          <w:rFonts w:ascii="FreeSansOblique" w:hAnsi="FreeSansOblique" w:cs="FreeSansOblique"/>
          <w:i/>
          <w:iCs/>
          <w:color w:val="777777"/>
          <w:sz w:val="20"/>
          <w:szCs w:val="20"/>
          <w:highlight w:val="yellow"/>
          <w:lang w:val="en-US"/>
        </w:rPr>
        <w:t>ween Member States into account.</w:t>
      </w:r>
    </w:p>
    <w:p w14:paraId="041A1F27" w14:textId="77777777" w:rsidR="002078E0" w:rsidRDefault="002078E0" w:rsidP="00DE5B7B">
      <w:pPr>
        <w:autoSpaceDE w:val="0"/>
        <w:autoSpaceDN w:val="0"/>
        <w:adjustRightInd w:val="0"/>
        <w:spacing w:after="0" w:line="240" w:lineRule="auto"/>
        <w:rPr>
          <w:rFonts w:ascii="FreeSans" w:hAnsi="FreeSans" w:cs="FreeSans"/>
          <w:color w:val="333333"/>
          <w:sz w:val="21"/>
          <w:szCs w:val="21"/>
          <w:lang w:val="en-US"/>
        </w:rPr>
      </w:pPr>
    </w:p>
    <w:p w14:paraId="3CAA6CB1" w14:textId="7514F9D5"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151. Should this consultation examine any other issues? Are there additional questions we should include?</w:t>
      </w:r>
    </w:p>
    <w:p w14:paraId="7A93864F" w14:textId="6745E72A" w:rsidR="00A17731" w:rsidRDefault="002078E0"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2078E0">
        <w:rPr>
          <w:rFonts w:ascii="FreeSansOblique" w:hAnsi="FreeSansOblique" w:cs="FreeSansOblique"/>
          <w:i/>
          <w:iCs/>
          <w:color w:val="777777"/>
          <w:sz w:val="20"/>
          <w:szCs w:val="20"/>
          <w:highlight w:val="yellow"/>
          <w:lang w:val="en-US"/>
        </w:rPr>
        <w:t>We would like to refer to the attached non paper for our response.</w:t>
      </w:r>
    </w:p>
    <w:p w14:paraId="7FC2284C" w14:textId="77777777" w:rsidR="002078E0" w:rsidRDefault="002078E0" w:rsidP="00DE5B7B">
      <w:pPr>
        <w:autoSpaceDE w:val="0"/>
        <w:autoSpaceDN w:val="0"/>
        <w:adjustRightInd w:val="0"/>
        <w:spacing w:after="0" w:line="240" w:lineRule="auto"/>
        <w:rPr>
          <w:rFonts w:ascii="FreeSans" w:hAnsi="FreeSans" w:cs="FreeSans"/>
          <w:color w:val="333333"/>
          <w:sz w:val="21"/>
          <w:szCs w:val="21"/>
          <w:lang w:val="en-US"/>
        </w:rPr>
      </w:pPr>
    </w:p>
    <w:p w14:paraId="54EC2820" w14:textId="519274B1"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152. Please list any other competition/state aid concerns you may have in relation to the broadband</w:t>
      </w:r>
    </w:p>
    <w:p w14:paraId="02CC2ED1"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infrastructure deployment.</w:t>
      </w:r>
    </w:p>
    <w:p w14:paraId="450BE00B" w14:textId="77FC4E24" w:rsidR="00A17731" w:rsidRDefault="002078E0" w:rsidP="00DE5B7B">
      <w:pPr>
        <w:autoSpaceDE w:val="0"/>
        <w:autoSpaceDN w:val="0"/>
        <w:adjustRightInd w:val="0"/>
        <w:spacing w:after="0" w:line="240" w:lineRule="auto"/>
        <w:rPr>
          <w:rFonts w:ascii="FreeSansOblique" w:hAnsi="FreeSansOblique" w:cs="FreeSansOblique"/>
          <w:i/>
          <w:iCs/>
          <w:color w:val="777777"/>
          <w:sz w:val="20"/>
          <w:szCs w:val="20"/>
          <w:lang w:val="en-US"/>
        </w:rPr>
      </w:pPr>
      <w:r w:rsidRPr="002078E0">
        <w:rPr>
          <w:rFonts w:ascii="FreeSansOblique" w:hAnsi="FreeSansOblique" w:cs="FreeSansOblique"/>
          <w:i/>
          <w:iCs/>
          <w:color w:val="777777"/>
          <w:sz w:val="20"/>
          <w:szCs w:val="20"/>
          <w:highlight w:val="yellow"/>
          <w:lang w:val="en-US"/>
        </w:rPr>
        <w:t>We would like to refer to the attached non paper for our response.</w:t>
      </w:r>
    </w:p>
    <w:p w14:paraId="254EB883" w14:textId="77777777" w:rsidR="002078E0" w:rsidRDefault="002078E0" w:rsidP="00DE5B7B">
      <w:pPr>
        <w:autoSpaceDE w:val="0"/>
        <w:autoSpaceDN w:val="0"/>
        <w:adjustRightInd w:val="0"/>
        <w:spacing w:after="0" w:line="240" w:lineRule="auto"/>
        <w:rPr>
          <w:rFonts w:ascii="FreeSans" w:hAnsi="FreeSans" w:cs="FreeSans"/>
          <w:color w:val="333333"/>
          <w:sz w:val="21"/>
          <w:szCs w:val="21"/>
          <w:lang w:val="en-US"/>
        </w:rPr>
      </w:pPr>
    </w:p>
    <w:p w14:paraId="45718C57" w14:textId="08948701"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Please upload your file</w:t>
      </w:r>
    </w:p>
    <w:p w14:paraId="31EC7BAE" w14:textId="4F6543D8" w:rsidR="00A17731" w:rsidRDefault="002078E0" w:rsidP="00DE5B7B">
      <w:pPr>
        <w:autoSpaceDE w:val="0"/>
        <w:autoSpaceDN w:val="0"/>
        <w:adjustRightInd w:val="0"/>
        <w:spacing w:after="0" w:line="240" w:lineRule="auto"/>
        <w:rPr>
          <w:rFonts w:ascii="FreeSans" w:hAnsi="FreeSans" w:cs="FreeSans"/>
          <w:color w:val="A7A7A7"/>
          <w:sz w:val="17"/>
          <w:szCs w:val="17"/>
          <w:lang w:val="en-US"/>
        </w:rPr>
      </w:pPr>
      <w:r w:rsidRPr="002078E0">
        <w:rPr>
          <w:rFonts w:ascii="FreeSans" w:hAnsi="FreeSans" w:cs="FreeSans"/>
          <w:color w:val="A7A7A7"/>
          <w:sz w:val="17"/>
          <w:szCs w:val="17"/>
          <w:highlight w:val="yellow"/>
          <w:lang w:val="en-US"/>
        </w:rPr>
        <w:lastRenderedPageBreak/>
        <w:t>Non-paper Evaluation of the functioning of the broadband state aid regime – comments of the Netherlands, January 2021</w:t>
      </w:r>
    </w:p>
    <w:p w14:paraId="7AE88A5C" w14:textId="77777777" w:rsidR="002078E0" w:rsidRDefault="002078E0" w:rsidP="00DE5B7B">
      <w:pPr>
        <w:autoSpaceDE w:val="0"/>
        <w:autoSpaceDN w:val="0"/>
        <w:adjustRightInd w:val="0"/>
        <w:spacing w:after="0" w:line="240" w:lineRule="auto"/>
        <w:rPr>
          <w:rFonts w:ascii="FreeSans" w:hAnsi="FreeSans" w:cs="FreeSans"/>
          <w:color w:val="333333"/>
          <w:sz w:val="21"/>
          <w:szCs w:val="21"/>
          <w:lang w:val="en-US"/>
        </w:rPr>
      </w:pPr>
    </w:p>
    <w:p w14:paraId="1C71EACB" w14:textId="739EE60D"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Can the Commission contact you for further details on the information you have submitted, if required?</w:t>
      </w:r>
    </w:p>
    <w:p w14:paraId="594920EC" w14:textId="77777777" w:rsidR="00DE5B7B" w:rsidRPr="00DE5B7B" w:rsidRDefault="00DE5B7B" w:rsidP="00DE5B7B">
      <w:pPr>
        <w:autoSpaceDE w:val="0"/>
        <w:autoSpaceDN w:val="0"/>
        <w:adjustRightInd w:val="0"/>
        <w:spacing w:after="0" w:line="240" w:lineRule="auto"/>
        <w:rPr>
          <w:rFonts w:ascii="FreeSans" w:hAnsi="FreeSans" w:cs="FreeSans"/>
          <w:color w:val="333333"/>
          <w:sz w:val="20"/>
          <w:szCs w:val="20"/>
          <w:lang w:val="en-US"/>
        </w:rPr>
      </w:pPr>
      <w:r w:rsidRPr="008C2AF7">
        <w:rPr>
          <w:rFonts w:ascii="FreeSans" w:hAnsi="FreeSans" w:cs="FreeSans"/>
          <w:color w:val="333333"/>
          <w:sz w:val="20"/>
          <w:szCs w:val="20"/>
          <w:highlight w:val="yellow"/>
          <w:lang w:val="en-US"/>
        </w:rPr>
        <w:t>Yes</w:t>
      </w:r>
    </w:p>
    <w:p w14:paraId="4E49AB7B" w14:textId="77777777" w:rsidR="00A17731" w:rsidRDefault="00A17731" w:rsidP="00DE5B7B">
      <w:pPr>
        <w:autoSpaceDE w:val="0"/>
        <w:autoSpaceDN w:val="0"/>
        <w:adjustRightInd w:val="0"/>
        <w:spacing w:after="0" w:line="240" w:lineRule="auto"/>
        <w:rPr>
          <w:rFonts w:ascii="FreeSansBold" w:hAnsi="FreeSansBold" w:cs="FreeSansBold"/>
          <w:b/>
          <w:bCs/>
          <w:color w:val="333333"/>
          <w:sz w:val="21"/>
          <w:szCs w:val="21"/>
          <w:lang w:val="en-US"/>
        </w:rPr>
      </w:pPr>
    </w:p>
    <w:p w14:paraId="1B341011" w14:textId="58519EE5" w:rsidR="00DE5B7B" w:rsidRPr="00DE5B7B" w:rsidRDefault="00DE5B7B" w:rsidP="00DE5B7B">
      <w:pPr>
        <w:autoSpaceDE w:val="0"/>
        <w:autoSpaceDN w:val="0"/>
        <w:adjustRightInd w:val="0"/>
        <w:spacing w:after="0" w:line="240" w:lineRule="auto"/>
        <w:rPr>
          <w:rFonts w:ascii="FreeSansBold" w:hAnsi="FreeSansBold" w:cs="FreeSansBold"/>
          <w:b/>
          <w:bCs/>
          <w:color w:val="333333"/>
          <w:sz w:val="21"/>
          <w:szCs w:val="21"/>
          <w:lang w:val="en-US"/>
        </w:rPr>
      </w:pPr>
      <w:r w:rsidRPr="00DE5B7B">
        <w:rPr>
          <w:rFonts w:ascii="FreeSansBold" w:hAnsi="FreeSansBold" w:cs="FreeSansBold"/>
          <w:b/>
          <w:bCs/>
          <w:color w:val="333333"/>
          <w:sz w:val="21"/>
          <w:szCs w:val="21"/>
          <w:lang w:val="en-US"/>
        </w:rPr>
        <w:t>THANK YOU FOR RESPONDING TO THIS QUESTIONNAIRE</w:t>
      </w:r>
    </w:p>
    <w:p w14:paraId="375928E7" w14:textId="77777777" w:rsidR="00DE5B7B" w:rsidRPr="00DE5B7B" w:rsidRDefault="00DE5B7B" w:rsidP="00DE5B7B">
      <w:pPr>
        <w:autoSpaceDE w:val="0"/>
        <w:autoSpaceDN w:val="0"/>
        <w:adjustRightInd w:val="0"/>
        <w:spacing w:after="0" w:line="240" w:lineRule="auto"/>
        <w:rPr>
          <w:rFonts w:ascii="FreeSans" w:hAnsi="FreeSans" w:cs="FreeSans"/>
          <w:color w:val="333333"/>
          <w:sz w:val="21"/>
          <w:szCs w:val="21"/>
          <w:lang w:val="en-US"/>
        </w:rPr>
      </w:pPr>
      <w:r w:rsidRPr="00DE5B7B">
        <w:rPr>
          <w:rFonts w:ascii="FreeSans" w:hAnsi="FreeSans" w:cs="FreeSans"/>
          <w:color w:val="333333"/>
          <w:sz w:val="21"/>
          <w:szCs w:val="21"/>
          <w:lang w:val="en-US"/>
        </w:rPr>
        <w:t>Download</w:t>
      </w:r>
    </w:p>
    <w:p w14:paraId="7282FFC1" w14:textId="77777777" w:rsidR="00DE5B7B" w:rsidRPr="00DE5B7B" w:rsidRDefault="00DE5B7B" w:rsidP="00DE5B7B">
      <w:pPr>
        <w:autoSpaceDE w:val="0"/>
        <w:autoSpaceDN w:val="0"/>
        <w:adjustRightInd w:val="0"/>
        <w:spacing w:after="0" w:line="240" w:lineRule="auto"/>
        <w:rPr>
          <w:rFonts w:ascii="FreeSans" w:hAnsi="FreeSans" w:cs="FreeSans"/>
          <w:color w:val="0069D7"/>
          <w:sz w:val="20"/>
          <w:szCs w:val="20"/>
          <w:lang w:val="en-US"/>
        </w:rPr>
      </w:pPr>
      <w:r w:rsidRPr="00DE5B7B">
        <w:rPr>
          <w:rFonts w:ascii="FreeSans" w:hAnsi="FreeSans" w:cs="FreeSans"/>
          <w:color w:val="0069D7"/>
          <w:sz w:val="20"/>
          <w:szCs w:val="20"/>
          <w:lang w:val="en-US"/>
        </w:rPr>
        <w:t>Privacy_statement_targeted_consultation.docx</w:t>
      </w:r>
    </w:p>
    <w:p w14:paraId="269A8726" w14:textId="7B4463EC" w:rsidR="00DE5B7B" w:rsidRPr="00DE5B7B" w:rsidRDefault="00DE5B7B" w:rsidP="00DE5B7B">
      <w:pPr>
        <w:rPr>
          <w:rFonts w:ascii="Verdana" w:hAnsi="Verdana"/>
          <w:sz w:val="18"/>
          <w:szCs w:val="18"/>
          <w:lang w:val="en-US"/>
        </w:rPr>
      </w:pPr>
    </w:p>
    <w:sectPr w:rsidR="00DE5B7B" w:rsidRPr="00DE5B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FreeSans">
    <w:altName w:val="Calibri"/>
    <w:panose1 w:val="00000000000000000000"/>
    <w:charset w:val="00"/>
    <w:family w:val="auto"/>
    <w:notTrueType/>
    <w:pitch w:val="default"/>
    <w:sig w:usb0="00000003" w:usb1="00000000" w:usb2="00000000" w:usb3="00000000" w:csb0="00000001" w:csb1="00000000"/>
  </w:font>
  <w:font w:name="FreeSansBold">
    <w:altName w:val="Calibri"/>
    <w:panose1 w:val="00000000000000000000"/>
    <w:charset w:val="00"/>
    <w:family w:val="auto"/>
    <w:notTrueType/>
    <w:pitch w:val="default"/>
    <w:sig w:usb0="00000003" w:usb1="00000000" w:usb2="00000000" w:usb3="00000000" w:csb0="00000001" w:csb1="00000000"/>
  </w:font>
  <w:font w:name="FreeSansOblique">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B5C2F"/>
    <w:multiLevelType w:val="hybridMultilevel"/>
    <w:tmpl w:val="D0E21D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F5D2D63"/>
    <w:multiLevelType w:val="hybridMultilevel"/>
    <w:tmpl w:val="F9302E7E"/>
    <w:lvl w:ilvl="0" w:tplc="867CEDEC">
      <w:start w:val="1"/>
      <w:numFmt w:val="bullet"/>
      <w:lvlText w:val=""/>
      <w:lvlJc w:val="left"/>
      <w:pPr>
        <w:ind w:left="360" w:hanging="360"/>
      </w:pPr>
      <w:rPr>
        <w:rFonts w:ascii="Symbol" w:eastAsiaTheme="minorHAnsi" w:hAnsi="Symbol" w:cstheme="minorBidi" w:hint="default"/>
        <w:b/>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B7B"/>
    <w:rsid w:val="001009DC"/>
    <w:rsid w:val="002078E0"/>
    <w:rsid w:val="003967DB"/>
    <w:rsid w:val="004213FB"/>
    <w:rsid w:val="00432A0C"/>
    <w:rsid w:val="005E46F6"/>
    <w:rsid w:val="006067BF"/>
    <w:rsid w:val="0065352A"/>
    <w:rsid w:val="00686351"/>
    <w:rsid w:val="006B251B"/>
    <w:rsid w:val="00741C27"/>
    <w:rsid w:val="00766B74"/>
    <w:rsid w:val="00866A86"/>
    <w:rsid w:val="008C2AF7"/>
    <w:rsid w:val="008C3CEE"/>
    <w:rsid w:val="008E0E58"/>
    <w:rsid w:val="0094589C"/>
    <w:rsid w:val="009464B7"/>
    <w:rsid w:val="009951B5"/>
    <w:rsid w:val="00A17731"/>
    <w:rsid w:val="00B14707"/>
    <w:rsid w:val="00B961DC"/>
    <w:rsid w:val="00BF41CD"/>
    <w:rsid w:val="00CE70E6"/>
    <w:rsid w:val="00DE5B7B"/>
    <w:rsid w:val="00E35664"/>
    <w:rsid w:val="00F50858"/>
    <w:rsid w:val="00FA1CBE"/>
    <w:rsid w:val="00FC3C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923E3"/>
  <w15:chartTrackingRefBased/>
  <w15:docId w15:val="{3E6650B5-02DB-4A3A-ACF2-37C915DA8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DE5B7B"/>
    <w:rPr>
      <w:sz w:val="16"/>
      <w:szCs w:val="16"/>
    </w:rPr>
  </w:style>
  <w:style w:type="paragraph" w:styleId="Tekstopmerking">
    <w:name w:val="annotation text"/>
    <w:basedOn w:val="Standaard"/>
    <w:link w:val="TekstopmerkingChar"/>
    <w:uiPriority w:val="99"/>
    <w:semiHidden/>
    <w:unhideWhenUsed/>
    <w:rsid w:val="00DE5B7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E5B7B"/>
    <w:rPr>
      <w:sz w:val="20"/>
      <w:szCs w:val="20"/>
    </w:rPr>
  </w:style>
  <w:style w:type="paragraph" w:styleId="Onderwerpvanopmerking">
    <w:name w:val="annotation subject"/>
    <w:basedOn w:val="Tekstopmerking"/>
    <w:next w:val="Tekstopmerking"/>
    <w:link w:val="OnderwerpvanopmerkingChar"/>
    <w:uiPriority w:val="99"/>
    <w:semiHidden/>
    <w:unhideWhenUsed/>
    <w:rsid w:val="00DE5B7B"/>
    <w:rPr>
      <w:b/>
      <w:bCs/>
    </w:rPr>
  </w:style>
  <w:style w:type="character" w:customStyle="1" w:styleId="OnderwerpvanopmerkingChar">
    <w:name w:val="Onderwerp van opmerking Char"/>
    <w:basedOn w:val="TekstopmerkingChar"/>
    <w:link w:val="Onderwerpvanopmerking"/>
    <w:uiPriority w:val="99"/>
    <w:semiHidden/>
    <w:rsid w:val="00DE5B7B"/>
    <w:rPr>
      <w:b/>
      <w:bCs/>
      <w:sz w:val="20"/>
      <w:szCs w:val="20"/>
    </w:rPr>
  </w:style>
  <w:style w:type="paragraph" w:styleId="Ballontekst">
    <w:name w:val="Balloon Text"/>
    <w:basedOn w:val="Standaard"/>
    <w:link w:val="BallontekstChar"/>
    <w:uiPriority w:val="99"/>
    <w:semiHidden/>
    <w:unhideWhenUsed/>
    <w:rsid w:val="00DE5B7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E5B7B"/>
    <w:rPr>
      <w:rFonts w:ascii="Segoe UI" w:hAnsi="Segoe UI" w:cs="Segoe UI"/>
      <w:sz w:val="18"/>
      <w:szCs w:val="18"/>
    </w:rPr>
  </w:style>
  <w:style w:type="paragraph" w:styleId="Lijstalinea">
    <w:name w:val="List Paragraph"/>
    <w:basedOn w:val="Standaard"/>
    <w:uiPriority w:val="34"/>
    <w:qFormat/>
    <w:rsid w:val="009464B7"/>
    <w:pPr>
      <w:ind w:left="720"/>
      <w:contextualSpacing/>
    </w:pPr>
  </w:style>
  <w:style w:type="character" w:styleId="Hyperlink">
    <w:name w:val="Hyperlink"/>
    <w:basedOn w:val="Standaardalinea-lettertype"/>
    <w:uiPriority w:val="99"/>
    <w:unhideWhenUsed/>
    <w:rsid w:val="00686351"/>
    <w:rPr>
      <w:color w:val="0563C1" w:themeColor="hyperlink"/>
      <w:u w:val="single"/>
    </w:rPr>
  </w:style>
  <w:style w:type="character" w:styleId="Onopgelostemelding">
    <w:name w:val="Unresolved Mention"/>
    <w:basedOn w:val="Standaardalinea-lettertype"/>
    <w:uiPriority w:val="99"/>
    <w:semiHidden/>
    <w:unhideWhenUsed/>
    <w:rsid w:val="00686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JZStaatssteun@minezk.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4445</Words>
  <Characters>24452</Characters>
  <Application>Microsoft Office Word</Application>
  <DocSecurity>0</DocSecurity>
  <Lines>203</Lines>
  <Paragraphs>57</Paragraphs>
  <ScaleCrop>false</ScaleCrop>
  <HeadingPairs>
    <vt:vector size="2" baseType="variant">
      <vt:variant>
        <vt:lpstr>Titel</vt:lpstr>
      </vt:variant>
      <vt:variant>
        <vt:i4>1</vt:i4>
      </vt:variant>
    </vt:vector>
  </HeadingPairs>
  <TitlesOfParts>
    <vt:vector size="1" baseType="lpstr">
      <vt:lpstr/>
    </vt:vector>
  </TitlesOfParts>
  <Company>Ministerie van Economische Zaken en Klimaat</Company>
  <LinksUpToDate>false</LinksUpToDate>
  <CharactersWithSpaces>28840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 J.P.J. LLM (Joachim)</dc:creator>
  <cp:keywords/>
  <dc:description/>
  <cp:lastModifiedBy>Grievink, mr. S. (Sascha)</cp:lastModifiedBy>
  <cp:revision>4</cp:revision>
  <dcterms:created xsi:type="dcterms:W3CDTF">2021-01-13T14:42:00Z</dcterms:created>
  <dcterms:modified xsi:type="dcterms:W3CDTF">2021-01-13T16:08:00Z</dcterms:modified>
</cp:coreProperties>
</file>