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bookmarkStart w:id="0" w:name="_Hlk126836680"/>
      <w:r>
        <w:rPr>
          <w:b/>
          <w:smallCaps/>
          <w:sz w:val="24"/>
          <w:rFonts w:ascii="Times New Roman" w:hAnsi="Times New Roman"/>
        </w:rPr>
        <w:t xml:space="preserve">3.5</w:t>
      </w:r>
    </w:p>
    <w:p w14:paraId="7788A656" w14:textId="382DBAB1"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Formulär för kompletterande information om</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stöd för tillfälligt upphörande av fiskeverksamhet</w:t>
      </w:r>
    </w:p>
    <w:p w14:paraId="50622FA5" w14:textId="2F928013" w:rsidR="005615D7"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1E103F" w:rsidRDefault="005F3C29" w:rsidP="005F3C29">
      <w:pPr>
        <w:spacing w:after="0" w:line="240" w:lineRule="auto"/>
        <w:rPr>
          <w:rFonts w:ascii="Times New Roman" w:eastAsia="Times New Roman" w:hAnsi="Times New Roman"/>
          <w:sz w:val="24"/>
          <w:szCs w:val="24"/>
          <w:lang w:eastAsia="en-GB"/>
        </w:rPr>
      </w:pPr>
    </w:p>
    <w:bookmarkEnd w:id="0"/>
    <w:p w14:paraId="61CAB743" w14:textId="76075221" w:rsidR="005615D7" w:rsidRPr="001E103F" w:rsidRDefault="00C5244F" w:rsidP="005F3C29">
      <w:pPr>
        <w:spacing w:after="0" w:line="240" w:lineRule="auto"/>
        <w:jc w:val="both"/>
        <w:rPr>
          <w:i/>
          <w:sz w:val="24"/>
          <w:szCs w:val="24"/>
          <w:rFonts w:ascii="Times New Roman" w:eastAsia="Times New Roman" w:hAnsi="Times New Roman"/>
        </w:rPr>
      </w:pPr>
      <w:r>
        <w:rPr>
          <w:i/>
          <w:sz w:val="24"/>
          <w:rFonts w:ascii="Times New Roman" w:hAnsi="Times New Roman"/>
        </w:rPr>
        <w:t xml:space="preserve">Detta formulär ska användas av medlemsstaterna vid anmälan av allt stöd till tillfälligt upphörande med fiskeverksamhet på det sätt som beskrivs i del II kapitel 3 avsnitt 3.5 i riktlinjerna för statligt stöd inom fiskeri- och vattenbrukssektorn</w:t>
      </w:r>
      <w:r w:rsidR="00AF67F4">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(”riktlinjerna”)</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1E103F"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5D5C078" w:rsidR="007D193E" w:rsidRDefault="007D193E"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de unionsfiskefartyg som beviljas stöd inte kommer att överföras eller omflaggas utanför unionen under de närmaste fem åren från och med slutbetalningen för stödet.</w:t>
      </w:r>
      <w:r>
        <w:rPr>
          <w:sz w:val="24"/>
          <w:rFonts w:ascii="Times New Roman" w:hAnsi="Times New Roman"/>
        </w:rPr>
        <w:t xml:space="preserve"> </w:t>
      </w: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Default="00C25FCA"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08045D2E" w14:textId="475A9195" w:rsidR="00C25FCA" w:rsidRDefault="00C25FCA" w:rsidP="00C5244F">
      <w:pPr>
        <w:rPr>
          <w:sz w:val="24"/>
          <w:szCs w:val="24"/>
          <w:rFonts w:ascii="Times New Roman" w:eastAsia="Times New Roman" w:hAnsi="Times New Roman"/>
        </w:rPr>
      </w:pPr>
      <w:r>
        <w:rPr>
          <w:sz w:val="24"/>
          <w:rFonts w:ascii="Times New Roman" w:hAnsi="Times New Roman"/>
        </w:rPr>
        <w:t xml:space="preserve">………………………………………………………………………………………………….</w:t>
      </w:r>
    </w:p>
    <w:p w14:paraId="7C69F721" w14:textId="083AA2C8"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Default="00C12DB7"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Ange i vilka fall som stöd för tillfälligt upphörande med fiskeverksamhet beviljas:</w:t>
      </w:r>
      <w:r>
        <w:rPr>
          <w:sz w:val="24"/>
          <w:rFonts w:ascii="Times New Roman" w:hAnsi="Times New Roman"/>
        </w:rPr>
        <w:t xml:space="preserve"> </w:t>
      </w:r>
    </w:p>
    <w:p w14:paraId="28EEBB97" w14:textId="1C5D77BC"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520CBC51"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a) De bevarandeåtgärder som avses i artikel 7.1 a, b, c, i och j i förordning (EU) nr 1380/2013</w:t>
      </w:r>
      <w:r w:rsidR="00C5244F">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eller, i tillämpliga fall för unionen, likvärdiga bevarandeåtgärder som antagits av regionala fiskeriförvaltningsorganisationer, förutsatt att det krävs en minskning av fiskeansträngningen på grundval av vetenskaplig rådgivning för att uppnå den gemensamma fiskeripolitikens mål, i enlighet med artikel 2.2 och artikel 2.5 a i förordning (EU) nr 1380/2013.</w:t>
      </w:r>
    </w:p>
    <w:p w14:paraId="7C50B03B"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4AA4A15E"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b) Åtgärder som vidtas av kommissionen vid ett allvarligt hot mot marina biologiska resurser enligt vad som avses i artikel 12 i förordning (EU) nr 1380/2013</w:t>
      </w:r>
    </w:p>
    <w:p w14:paraId="3D6DE13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28CF81D2"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c) Medlemsstaternas nödåtgärder enligt artikel 13 i förordning (EU) nr 1380/2013.</w:t>
      </w:r>
    </w:p>
    <w:p w14:paraId="48C9258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3BB413A1"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d) Avbrytande, på grund av force majeure, av tillämpningen av ett partnerskapsavtal om hållbart fiske eller protokollet till detta.</w:t>
      </w:r>
    </w:p>
    <w:p w14:paraId="35ED9B42"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68F21AAC" w:rsidR="00C12DB7" w:rsidRPr="001E103F" w:rsidRDefault="00C12DB7" w:rsidP="00C12DB7">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e) Miljöolyckor eller hälsokriser som formellt erkänns som sådana av den relevanta medlemsstatens behöriga myndigheter.</w:t>
      </w:r>
    </w:p>
    <w:p w14:paraId="682B6A36" w14:textId="77777777"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Default="001C147D"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Lämna en ingående beskrivning av åtgärderna, olyckorna eller kriserna i fråga och ange, om tillämpligt, de relevanta bestämmelserna i den rättsliga grund i vilken dessa händelser erkänns.</w:t>
      </w:r>
    </w:p>
    <w:p w14:paraId="75C28CFC" w14:textId="358A098E" w:rsidR="00767FA5" w:rsidRDefault="00767FA5" w:rsidP="00767FA5">
      <w:pPr>
        <w:rPr>
          <w:sz w:val="24"/>
          <w:szCs w:val="24"/>
          <w:rFonts w:ascii="Times New Roman" w:eastAsia="Times New Roman" w:hAnsi="Times New Roman"/>
        </w:rPr>
      </w:pPr>
      <w:r>
        <w:rPr>
          <w:sz w:val="24"/>
          <w:rFonts w:ascii="Times New Roman" w:hAnsi="Times New Roman"/>
        </w:rPr>
        <w:t xml:space="preserve">………………………………………………………………………………………………….</w:t>
      </w:r>
    </w:p>
    <w:p w14:paraId="049624AA" w14:textId="3ACD0FC3" w:rsidR="00767FA5" w:rsidRPr="00C12DB7" w:rsidRDefault="00C5244F" w:rsidP="00C5244F">
      <w:pPr>
        <w:autoSpaceDE w:val="0"/>
        <w:autoSpaceDN w:val="0"/>
        <w:adjustRightInd w:val="0"/>
        <w:spacing w:after="0" w:line="240" w:lineRule="auto"/>
        <w:ind w:left="360"/>
        <w:jc w:val="both"/>
        <w:rPr>
          <w:sz w:val="24"/>
          <w:szCs w:val="24"/>
          <w:rFonts w:ascii="Times New Roman" w:eastAsia="Times New Roman" w:hAnsi="Times New Roman"/>
        </w:rPr>
      </w:pPr>
      <w:r>
        <w:rPr>
          <w:i/>
          <w:sz w:val="24"/>
          <w:rFonts w:ascii="Times New Roman" w:hAnsi="Times New Roman"/>
        </w:rPr>
        <w:t xml:space="preserve">Om åtgärden gäller inlandsfiske, utgår denna fråga. Se i stället fråga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_Ref125377988 \r \h </w:instrText>
      </w:r>
      <w:r>
        <w:rPr>
          <w:i/>
          <w:sz w:val="24"/>
          <w:rFonts w:ascii="Times New Roman" w:eastAsia="Times New Roman" w:hAnsi="Times New Roman"/>
        </w:rPr>
      </w:r>
      <w:r>
        <w:rPr>
          <w:i/>
          <w:sz w:val="24"/>
          <w:rFonts w:ascii="Times New Roman" w:eastAsia="Times New Roman" w:hAnsi="Times New Roman"/>
        </w:rPr>
        <w:fldChar w:fldCharType="separate"/>
      </w:r>
      <w:r w:rsidR="00AC2CC8">
        <w:rPr>
          <w:i/>
          <w:sz w:val="24"/>
          <w:rFonts w:ascii="Times New Roman" w:eastAsia="Times New Roman" w:hAnsi="Times New Roman"/>
        </w:rPr>
        <w:t>5</w:t>
      </w:r>
      <w:r>
        <w:rPr>
          <w:i/>
          <w:sz w:val="24"/>
          <w:rFonts w:ascii="Times New Roman" w:eastAsia="Times New Roman" w:hAnsi="Times New Roman"/>
        </w:rPr>
        <w:t>.2</w:t>
      </w:r>
      <w:r>
        <w:rPr>
          <w:i/>
          <w:sz w:val="24"/>
          <w:rFonts w:ascii="Times New Roman" w:eastAsia="Times New Roman" w:hAnsi="Times New Roman"/>
        </w:rPr>
        <w:fldChar w:fldCharType="end"/>
      </w:r>
      <w:r>
        <w:rPr>
          <w:i/>
          <w:sz w:val="24"/>
          <w:rFonts w:ascii="Times New Roman" w:hAnsi="Times New Roman"/>
        </w:rPr>
        <w:t xml:space="preserve">.</w:t>
      </w:r>
    </w:p>
    <w:p w14:paraId="4E3DEEFE" w14:textId="39067013"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173F372" w:rsidR="00C12DB7" w:rsidRDefault="001C147D"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stöd enligt detta avsnitt får beviljas endast om det berörda fartygets eller den berörda fiskarens fiskeverksamhet upphör under minst 30 dagar under ett visst kalenderår.</w:t>
      </w:r>
    </w:p>
    <w:p w14:paraId="384F4218" w14:textId="6B5792FA"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1E103F" w:rsidRDefault="001C147D" w:rsidP="001C147D">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9AE6CDF" w14:textId="77777777"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Default="001C147D"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3984AE99" w14:textId="77777777" w:rsidR="001C147D" w:rsidRDefault="001C147D" w:rsidP="001C147D">
      <w:pPr>
        <w:rPr>
          <w:sz w:val="24"/>
          <w:szCs w:val="24"/>
          <w:rFonts w:ascii="Times New Roman" w:eastAsia="Times New Roman" w:hAnsi="Times New Roman"/>
        </w:rPr>
      </w:pPr>
      <w:r>
        <w:rPr>
          <w:sz w:val="24"/>
          <w:rFonts w:ascii="Times New Roman" w:hAnsi="Times New Roman"/>
        </w:rPr>
        <w:t xml:space="preserve">………………………………………………………………………………………………….</w:t>
      </w:r>
    </w:p>
    <w:p w14:paraId="40C97F5B" w14:textId="26B739F6"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Default="001C147D"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vilka stödmottagarna är:</w:t>
      </w:r>
    </w:p>
    <w:p w14:paraId="0E5C75C6" w14:textId="0C1EDDA3" w:rsidR="00D2656C"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30777C19" w:rsidR="001C147D" w:rsidRDefault="001C147D" w:rsidP="001C147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a) Ägare eller operatörer av unionsfiskefartyg som är registrerade som aktiva och har bedrivit fiskeverksamhet under minst 120 dagar under de två kalenderår som föregår det år då ansökan lämnas in.</w:t>
      </w:r>
    </w:p>
    <w:p w14:paraId="72E0891F" w14:textId="77777777" w:rsidR="00C5244F" w:rsidRPr="001E103F"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3DBD64B5" w:rsidR="001C147D" w:rsidRDefault="00C5244F" w:rsidP="00C5244F">
      <w:pPr>
        <w:autoSpaceDE w:val="0"/>
        <w:autoSpaceDN w:val="0"/>
        <w:adjustRightInd w:val="0"/>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 b) Med avseende på inlandsfiske:</w:t>
      </w:r>
      <w:r>
        <w:rPr>
          <w:sz w:val="24"/>
          <w:rFonts w:ascii="Times New Roman" w:hAnsi="Times New Roman"/>
        </w:rPr>
        <w:t xml:space="preserve">  </w:t>
      </w:r>
      <w:r>
        <w:rPr>
          <w:sz w:val="24"/>
          <w:rFonts w:ascii="Times New Roman" w:hAnsi="Times New Roman"/>
        </w:rPr>
        <w:t xml:space="preserve">Ägare eller operatörer av fiskefartyg som är registrerade i det nationella flottregistret (om tillämpligt) som aktiva och som har bedrivit fiskeverksamhet under minst 120 dagar under de två kalenderår som föregår det år då ansökan lämnas in.</w:t>
      </w:r>
    </w:p>
    <w:p w14:paraId="01BE3CB1" w14:textId="77777777" w:rsidR="00C5244F"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505A4F90" w:rsidR="001C147D" w:rsidRPr="001E103F" w:rsidRDefault="001C147D" w:rsidP="001C147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c) Fiskare som har arbetat ombord på ett unionsfiskefartyg som berörs av det tillfälliga upphörandet under minst 120 dagar under de två kalenderår som föregår det år då ansökan om stöd lämnas in.</w:t>
      </w:r>
    </w:p>
    <w:p w14:paraId="565C353D" w14:textId="2A73484B"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47742338" w:rsidR="001C147D" w:rsidRPr="001E103F" w:rsidRDefault="001C147D" w:rsidP="001C147D">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 xml:space="preserve"> d) Fiskare som fiskar utan fartyg som har bedrivit fiskeverksamhet under minst 120 dagar under de två kalenderår som föregår det år då ansökan om stöd lämnas in.</w:t>
      </w:r>
    </w:p>
    <w:p w14:paraId="23A924A3" w14:textId="681E6726"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Default="00C3530F"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Ange vilken eller vilka bestämmelser i den rättsliga grunden som motsvarar det avgivna svaret.</w:t>
      </w:r>
    </w:p>
    <w:p w14:paraId="716819B5" w14:textId="388F7316" w:rsidR="00767FA5" w:rsidRDefault="00C3530F" w:rsidP="00C5244F">
      <w:pPr>
        <w:rPr>
          <w:sz w:val="24"/>
          <w:szCs w:val="24"/>
          <w:rFonts w:ascii="Times New Roman" w:eastAsia="Times New Roman" w:hAnsi="Times New Roman"/>
        </w:rPr>
      </w:pPr>
      <w:r>
        <w:rPr>
          <w:sz w:val="24"/>
          <w:rFonts w:ascii="Times New Roman" w:hAnsi="Times New Roman"/>
        </w:rPr>
        <w:t xml:space="preserve">………………………………………………………………………………………………….</w:t>
      </w:r>
    </w:p>
    <w:p w14:paraId="399C4FBE" w14:textId="3CAC0F74"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1E103F" w:rsidRDefault="001C147D" w:rsidP="00C5244F">
      <w:pPr>
        <w:numPr>
          <w:ilvl w:val="1"/>
          <w:numId w:val="18"/>
        </w:numPr>
        <w:autoSpaceDE w:val="0"/>
        <w:autoSpaceDN w:val="0"/>
        <w:adjustRightInd w:val="0"/>
        <w:spacing w:after="120" w:line="240" w:lineRule="auto"/>
        <w:jc w:val="both"/>
        <w:rPr>
          <w:sz w:val="24"/>
          <w:szCs w:val="24"/>
          <w:rFonts w:ascii="Times New Roman" w:eastAsia="Times New Roman" w:hAnsi="Times New Roman"/>
        </w:rPr>
      </w:pPr>
      <w:r>
        <w:rPr>
          <w:sz w:val="24"/>
          <w:rFonts w:ascii="Times New Roman" w:hAnsi="Times New Roman"/>
        </w:rPr>
        <w:t xml:space="preserve">Om fiskeverksamheten i fråga är av sådan art att den inte kan bedrivas under hela kalenderåret, får det minimikrav för fiskeverksamhet som anges i punkt 295 i riktlinjerna minskas så länge förhållandet mellan antalet verksamma dagar och antalet fiskedagar dagar är detsamma som förhållandet mellan antalet fiskedagar och antalet kalenderdagar per år för stödmottagande företag som fiskar året runt.</w:t>
      </w:r>
      <w:r>
        <w:rPr>
          <w:sz w:val="24"/>
          <w:rFonts w:ascii="Times New Roman" w:hAnsi="Times New Roman"/>
        </w:rPr>
        <w:t xml:space="preserve"> </w:t>
      </w:r>
    </w:p>
    <w:p w14:paraId="47F9B44E" w14:textId="03681B15" w:rsidR="001C147D" w:rsidRPr="001E103F" w:rsidRDefault="001C147D" w:rsidP="00C5244F">
      <w:pPr>
        <w:numPr>
          <w:ilvl w:val="3"/>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Lämna i detta fall en ingående beskrivning av den typ av fiskeverksamhet som berörs av åtgärden och förklara hur minimikravet på fiskeverksamhet beräknades samt ange de relevanta bestämmelserna i den rättsliga grunden.</w:t>
      </w:r>
    </w:p>
    <w:p w14:paraId="512C9C19" w14:textId="4D77F46F" w:rsidR="00C12DB7" w:rsidRDefault="001C147D" w:rsidP="00C5244F">
      <w:pPr>
        <w:rPr>
          <w:sz w:val="24"/>
          <w:szCs w:val="24"/>
          <w:rFonts w:ascii="Times New Roman" w:eastAsia="Times New Roman" w:hAnsi="Times New Roman"/>
        </w:rPr>
      </w:pPr>
      <w:r>
        <w:rPr>
          <w:sz w:val="24"/>
          <w:rFonts w:ascii="Times New Roman" w:hAnsi="Times New Roman"/>
        </w:rPr>
        <w:t xml:space="preserve">………………………………………………………………………………………………….</w:t>
      </w:r>
    </w:p>
    <w:p w14:paraId="433480D9" w14:textId="0F767FEA" w:rsidR="00C3530F" w:rsidRDefault="00C3530F" w:rsidP="00C5244F">
      <w:pPr>
        <w:numPr>
          <w:ilvl w:val="1"/>
          <w:numId w:val="18"/>
        </w:numPr>
        <w:autoSpaceDE w:val="0"/>
        <w:autoSpaceDN w:val="0"/>
        <w:adjustRightInd w:val="0"/>
        <w:spacing w:after="120" w:line="240" w:lineRule="auto"/>
        <w:jc w:val="both"/>
        <w:rPr>
          <w:sz w:val="24"/>
          <w:szCs w:val="24"/>
          <w:rFonts w:ascii="Times New Roman" w:eastAsia="Times New Roman" w:hAnsi="Times New Roman"/>
        </w:rPr>
      </w:pPr>
      <w:r>
        <w:rPr>
          <w:sz w:val="24"/>
          <w:rFonts w:ascii="Times New Roman" w:hAnsi="Times New Roman"/>
        </w:rPr>
        <w:t xml:space="preserve">Om åtgärden rör inlandsfiske och fiskefartyg är aktiva inom fångst av flera arter för vilka olika antal fiskedagar är tillåtna i inlandsvatten, ska antalet fiskedagar för att beräkna det förhållande som anges i punkt 296 vara genomsnittet av det antal fiskedagar som tillåts för det fartygets eller den fiskarens fångster.</w:t>
      </w:r>
      <w:r>
        <w:rPr>
          <w:sz w:val="24"/>
          <w:rFonts w:ascii="Times New Roman" w:hAnsi="Times New Roman"/>
        </w:rPr>
        <w:t xml:space="preserve"> </w:t>
      </w:r>
      <w:r>
        <w:rPr>
          <w:sz w:val="24"/>
          <w:rFonts w:ascii="Times New Roman" w:hAnsi="Times New Roman"/>
        </w:rPr>
        <w:t xml:space="preserve">Notera ändå att det minsta antal fiskedagar som följer av en sådan anpassning dock inte i något fall får understiga 40 dagar eller överstiga 120 dagar.</w:t>
      </w:r>
    </w:p>
    <w:p w14:paraId="2B79E0F8" w14:textId="1B1A6398" w:rsidR="00C3530F" w:rsidRPr="001E103F" w:rsidRDefault="00C3530F" w:rsidP="00C5244F">
      <w:pPr>
        <w:numPr>
          <w:ilvl w:val="2"/>
          <w:numId w:val="18"/>
        </w:numPr>
        <w:autoSpaceDE w:val="0"/>
        <w:autoSpaceDN w:val="0"/>
        <w:adjustRightInd w:val="0"/>
        <w:spacing w:after="0" w:line="240" w:lineRule="auto"/>
        <w:jc w:val="both"/>
        <w:rPr>
          <w:sz w:val="24"/>
          <w:szCs w:val="24"/>
          <w:rFonts w:ascii="Times New Roman" w:hAnsi="Times New Roman"/>
        </w:rPr>
      </w:pPr>
      <w:r>
        <w:rPr>
          <w:sz w:val="24"/>
          <w:rFonts w:ascii="Times New Roman" w:hAnsi="Times New Roman"/>
        </w:rPr>
        <w:t xml:space="preserve">Lämna i detta fall en ingående beskrivning av vilken rättslig och/eller administrativ ram som är tillämplig på det berörda inlandsfisket och förklara hur minimikravet på fiskeverksamhet beräknades samt ange de relevanta bestämmelserna i den rättsliga grunden.</w:t>
      </w:r>
    </w:p>
    <w:p w14:paraId="3B857FA0" w14:textId="7DB85C36" w:rsidR="00C3530F" w:rsidRDefault="00C3530F" w:rsidP="00C3530F">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61DDD31B" w14:textId="77777777" w:rsidR="009E2A64"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Default="00767FA5"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åtgärden gäller inlandsfiske, diskutera då följande:</w:t>
      </w:r>
      <w:r>
        <w:rPr>
          <w:sz w:val="24"/>
          <w:rFonts w:ascii="Times New Roman" w:hAnsi="Times New Roman"/>
        </w:rPr>
        <w:t xml:space="preserve"> </w:t>
      </w:r>
    </w:p>
    <w:p w14:paraId="6C37B047" w14:textId="77777777"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767FA5" w:rsidRDefault="00615733"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Bekräfta att stöd inom ramen för åtgärden föreskrivs endast kan beviljas stödmottagande företag som uteslutande bedriver verksamhet i inlandsvatten.</w:t>
      </w:r>
    </w:p>
    <w:p w14:paraId="78A05C7E"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1E103F" w:rsidRDefault="00767FA5" w:rsidP="00767FA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FAADA02"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Default="00767FA5"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770AF71E" w14:textId="13F83D10" w:rsidR="00C12DB7" w:rsidRDefault="00767FA5" w:rsidP="00C3530F">
      <w:pPr>
        <w:rPr>
          <w:sz w:val="24"/>
          <w:szCs w:val="24"/>
          <w:rFonts w:ascii="Times New Roman" w:eastAsia="Times New Roman" w:hAnsi="Times New Roman"/>
        </w:rPr>
      </w:pPr>
      <w:r>
        <w:rPr>
          <w:sz w:val="24"/>
          <w:rFonts w:ascii="Times New Roman" w:hAnsi="Times New Roman"/>
        </w:rPr>
        <w:t xml:space="preserve">………………………………………………………………………………………………….</w:t>
      </w:r>
    </w:p>
    <w:p w14:paraId="354B4BCE" w14:textId="77777777" w:rsidR="00B04590" w:rsidRPr="001E103F"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767FA5" w:rsidRDefault="00767FA5" w:rsidP="009C33BD">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1" w:name="_Ref125377988"/>
      <w:r>
        <w:rPr>
          <w:sz w:val="24"/>
          <w:rFonts w:ascii="Times New Roman" w:hAnsi="Times New Roman"/>
        </w:rPr>
        <w:t xml:space="preserve">Ange målet med åtgärden:</w:t>
      </w:r>
      <w:bookmarkEnd w:id="1"/>
    </w:p>
    <w:p w14:paraId="75FB80D2" w14:textId="64BB626D"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val="en-IE" w:eastAsia="en-GB"/>
        </w:rPr>
      </w:pPr>
    </w:p>
    <w:p w14:paraId="60CFB21B" w14:textId="15F8A9CC" w:rsidR="00C3530F" w:rsidRPr="001E103F" w:rsidRDefault="00C3530F" w:rsidP="00C3530F">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a) Vetenskapligt underbyggda bevarandeåtgärder</w:t>
      </w:r>
    </w:p>
    <w:p w14:paraId="03BBD20F" w14:textId="5776307C" w:rsidR="00C3530F" w:rsidRPr="00C3530F"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7F96BBAA" w:rsidR="00C3530F" w:rsidRPr="00B04590" w:rsidRDefault="00B04590" w:rsidP="00B04590">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b) Miljöolyckor eller hälsokriser som formellt erkänns som sådana av den relevanta medlemsstatens behöriga myndigheter</w:t>
      </w:r>
    </w:p>
    <w:p w14:paraId="12F25940" w14:textId="7656AFE8" w:rsidR="00767FA5" w:rsidRDefault="00767FA5" w:rsidP="005615D7">
      <w:pPr>
        <w:autoSpaceDE w:val="0"/>
        <w:autoSpaceDN w:val="0"/>
        <w:adjustRightInd w:val="0"/>
        <w:spacing w:after="0" w:line="240" w:lineRule="auto"/>
        <w:jc w:val="both"/>
        <w:rPr>
          <w:rFonts w:ascii="Times New Roman" w:eastAsia="Times New Roman" w:hAnsi="Times New Roman"/>
          <w:sz w:val="24"/>
          <w:szCs w:val="24"/>
          <w:lang w:val="en-IE" w:eastAsia="en-GB"/>
        </w:rPr>
      </w:pPr>
    </w:p>
    <w:p w14:paraId="7AF79141" w14:textId="77777777" w:rsidR="00B04590" w:rsidRPr="001E103F" w:rsidRDefault="00B04590"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Sammanfatta, i fråga om bevarandeåtgärder, det vetenskapliga underlag som ligger till grund för åtgärden.</w:t>
      </w:r>
      <w:r>
        <w:rPr>
          <w:sz w:val="24"/>
          <w:rFonts w:ascii="Times New Roman" w:hAnsi="Times New Roman"/>
        </w:rPr>
        <w:t xml:space="preserve"> </w:t>
      </w:r>
    </w:p>
    <w:p w14:paraId="068C76BC" w14:textId="2111F923" w:rsidR="00B04590" w:rsidRDefault="00B04590" w:rsidP="00B04590">
      <w:pPr>
        <w:rPr>
          <w:sz w:val="24"/>
          <w:szCs w:val="24"/>
          <w:rFonts w:ascii="Times New Roman" w:eastAsia="Times New Roman" w:hAnsi="Times New Roman"/>
        </w:rPr>
      </w:pPr>
      <w:r>
        <w:rPr>
          <w:sz w:val="24"/>
          <w:rFonts w:ascii="Times New Roman" w:hAnsi="Times New Roman"/>
        </w:rPr>
        <w:t xml:space="preserve">………………………………………………………………………………………………….</w:t>
      </w:r>
    </w:p>
    <w:p w14:paraId="498F7E1F" w14:textId="77777777" w:rsidR="00B04590" w:rsidRPr="00B04590" w:rsidRDefault="00B04590" w:rsidP="00B04590">
      <w:pPr>
        <w:autoSpaceDE w:val="0"/>
        <w:autoSpaceDN w:val="0"/>
        <w:adjustRightInd w:val="0"/>
        <w:spacing w:after="0" w:line="240" w:lineRule="auto"/>
        <w:jc w:val="both"/>
        <w:rPr>
          <w:rFonts w:ascii="Times New Roman" w:eastAsia="Times New Roman" w:hAnsi="Times New Roman"/>
          <w:sz w:val="24"/>
          <w:szCs w:val="24"/>
          <w:lang w:val="en-IE" w:eastAsia="en-GB"/>
        </w:rPr>
      </w:pPr>
    </w:p>
    <w:p w14:paraId="34A748BC" w14:textId="7BB6F5A6" w:rsidR="00B04590" w:rsidRPr="001E103F" w:rsidRDefault="00B04590" w:rsidP="009C33BD">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Lämna, i fråga om olyckor eller kriser, en ingående beskrivning av olyckorna eller kriserna i fråga och ange de relevanta bestämmelserna i den rättsliga grund i vilken dessa händelser erkänns.</w:t>
      </w:r>
      <w:r>
        <w:rPr>
          <w:sz w:val="24"/>
          <w:rFonts w:ascii="Times New Roman" w:hAnsi="Times New Roman"/>
        </w:rPr>
        <w:t xml:space="preserve"> </w:t>
      </w:r>
    </w:p>
    <w:p w14:paraId="109E21B3" w14:textId="77777777" w:rsidR="00B04590" w:rsidRPr="001E103F" w:rsidRDefault="00B04590" w:rsidP="00B04590">
      <w:pPr>
        <w:rPr>
          <w:sz w:val="24"/>
          <w:szCs w:val="24"/>
          <w:rFonts w:ascii="Times New Roman" w:eastAsia="Times New Roman" w:hAnsi="Times New Roman"/>
        </w:rPr>
      </w:pPr>
      <w:r>
        <w:rPr>
          <w:sz w:val="24"/>
          <w:rFonts w:ascii="Times New Roman" w:hAnsi="Times New Roman"/>
        </w:rPr>
        <w:t xml:space="preserve">………………………………………………………………………………………………….</w:t>
      </w:r>
    </w:p>
    <w:p w14:paraId="07A97894" w14:textId="0B838A2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77777777" w:rsidR="00353F16" w:rsidRDefault="00B04590"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stöd får beviljas för högst 12 månader per fartyg eller fiskare under Europeiska havs-, fiskeri- och vattenbruksfondens programperiod, oberoende av finansieringskälla, vare sig det är nationellt finansierat eller medfinansierat i enlighet med artikel 21 i förordning (EU) 2021/1139</w:t>
      </w:r>
      <w:r>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w:t>
      </w:r>
      <w:r>
        <w:rPr>
          <w:sz w:val="24"/>
          <w:rFonts w:ascii="Times New Roman" w:hAnsi="Times New Roman"/>
        </w:rPr>
        <w:t xml:space="preserve"> </w:t>
      </w:r>
    </w:p>
    <w:p w14:paraId="69A86A28" w14:textId="7CFD5CE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57038536"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2EC97FFE" w14:textId="0C0B9F57"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369973BA"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den anmälande medlemsstaten kommer att fullgöra rapporteringsskyldigheten i punkt 346 i riktlinjerna.</w:t>
      </w:r>
    </w:p>
    <w:p w14:paraId="238D8C01" w14:textId="0840B5F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84E6135" w14:textId="3C3BF94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40BFBBF0" w:rsidR="00B04590"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all fiskeverksamhet som bedrivs av berörda fiskefartyg eller berörda fiskare måste avbrytas under den period som berörs av det tillfälliga upphörandet med fiskeverksamheten.</w:t>
      </w:r>
    </w:p>
    <w:p w14:paraId="1699BAB6" w14:textId="3C3A9A15"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B972CA5"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1A0933C8" w14:textId="700316E9"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2F35E3C2" w14:textId="3075D26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10DAA0FE" w:rsidR="00353F16"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Beskriv ingående de kontroll- och tillsynsmekanismer som finns på plats för att garantera att villkoren knutna till det tillfälliga upphörandet efterlevs, bland annat för att säkerställa att det berörda fartyget eller den berörda fiskaren har upphört med all fiskeverksamhet under den period som berörs av åtgärden.</w:t>
      </w:r>
    </w:p>
    <w:p w14:paraId="66A70A19" w14:textId="4192DC09"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4D8BC524" w14:textId="0616CD39"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Default="00353F16" w:rsidP="009C33BD">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de stödberättigande kostnaderna:</w:t>
      </w:r>
    </w:p>
    <w:p w14:paraId="6781F32E" w14:textId="42DB736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649DF2AA" w:rsidR="00353F16" w:rsidRPr="001E103F" w:rsidRDefault="00D2656C" w:rsidP="00D2656C">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a) Inkomstbortfall på grund av det tillfälliga upphörandet med fiskeverksamhet.</w:t>
      </w:r>
    </w:p>
    <w:p w14:paraId="2C24308A" w14:textId="52B2C0E2" w:rsidR="00353F16" w:rsidRPr="001E103F" w:rsidRDefault="00353F16" w:rsidP="00D2656C">
      <w:pPr>
        <w:spacing w:after="12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b) Andra kostnader för underhåll, vård och bevarande av outnyttjade tillgångar under tillfälligt upphörande med fiskeverksamhet.</w:t>
      </w:r>
    </w:p>
    <w:p w14:paraId="7FC32487" w14:textId="2B3D2435" w:rsidR="00353F16" w:rsidRPr="001E103F" w:rsidRDefault="00353F16" w:rsidP="00353F16">
      <w:pPr>
        <w:spacing w:after="0" w:line="240" w:lineRule="auto"/>
        <w:ind w:left="1440" w:hanging="720"/>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tab/>
      </w:r>
      <w:r>
        <w:rPr>
          <w:sz w:val="24"/>
          <w:rFonts w:ascii="Times New Roman" w:hAnsi="Times New Roman"/>
        </w:rPr>
        <w:t xml:space="preserve">c) Både och, dvs. att de stödberättigande kostnaderna omfattar a och b.</w:t>
      </w:r>
    </w:p>
    <w:p w14:paraId="3316763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Default="00353F16"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Ange vilken eller vilka bestämmelser i den rättsliga grunden som motsvarar det avgivna svaret.</w:t>
      </w:r>
    </w:p>
    <w:p w14:paraId="3B1D3F7D" w14:textId="77777777" w:rsidR="00353F16" w:rsidRDefault="00353F16" w:rsidP="00353F16">
      <w:pPr>
        <w:rPr>
          <w:sz w:val="24"/>
          <w:szCs w:val="24"/>
          <w:rFonts w:ascii="Times New Roman" w:eastAsia="Times New Roman" w:hAnsi="Times New Roman"/>
        </w:rPr>
      </w:pPr>
      <w:r>
        <w:rPr>
          <w:sz w:val="24"/>
          <w:rFonts w:ascii="Times New Roman" w:hAnsi="Times New Roman"/>
        </w:rPr>
        <w:t xml:space="preserve">………………………………………………………………………………………………….</w:t>
      </w:r>
    </w:p>
    <w:p w14:paraId="4349B0B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BBC3E0"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 stödberättigande kostnaderna måste beräknas för den enskilda stödmottagaren.</w:t>
      </w:r>
    </w:p>
    <w:p w14:paraId="1CDDE262" w14:textId="07428C3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0EE9B48"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1F09DFD1" w14:textId="5F8FB59D"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075BC0A8" w14:textId="73B3DB4E"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7774FF49"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2" w:name="_Ref125379365"/>
      <w:r>
        <w:rPr>
          <w:sz w:val="24"/>
          <w:rFonts w:ascii="Times New Roman" w:hAnsi="Times New Roman"/>
        </w:rPr>
        <w:t xml:space="preserve">Bekräfta att inkomstbortfallet måste beräknas enligt punkt 304 i riktlinjerna, dvs. genom att dra ifrån följande:</w:t>
      </w:r>
      <w:r>
        <w:rPr>
          <w:sz w:val="24"/>
          <w:rFonts w:ascii="Times New Roman" w:hAnsi="Times New Roman"/>
        </w:rPr>
        <w:t xml:space="preserve"> </w:t>
      </w:r>
      <w:r>
        <w:rPr>
          <w:sz w:val="24"/>
          <w:rFonts w:ascii="Times New Roman" w:hAnsi="Times New Roman"/>
        </w:rPr>
        <w:t xml:space="preserve">a) resultatet av multiplikationen av den mängd fiskeriprodukter som framställts under året för det tillfälliga upphörandet med fiskeverksamheten med det genomsnittliga försäljningspriset under det året från b) resultatet av multiplikationen av den genomsnittliga årliga producerade mängden fiskeriprodukter under den treårsperiod som föregick den yttre händelsen eller genomsnittet under tre år inom den femårsperiod som föregick det tillfälliga upphörandet med fiskeverksamheten, varvid de högsta och de lägsta värdena inte ska medräknas, med det genomsnittliga försäljningspriset.</w:t>
      </w:r>
      <w:bookmarkEnd w:id="2"/>
    </w:p>
    <w:p w14:paraId="669CD834"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810D2ED"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7CB23F28" w14:textId="682CC6EA"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33049BE4" w14:textId="6852D336" w:rsidR="00353F16" w:rsidRDefault="00353F16"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3" w:name="_Ref125379368"/>
      <w:r>
        <w:rPr>
          <w:sz w:val="24"/>
          <w:rFonts w:ascii="Times New Roman" w:hAnsi="Times New Roman"/>
        </w:rPr>
        <w:t xml:space="preserve">Bekräfta att kostnader för underhåll, vård och bevarande av outnyttjade tillgångar under tillfälligt upphörande med fiskeverksamhet ska beräknas på grundval av ett genomsnitt av de kostnader som uppstått under den treårsperiod som föregår det tillfälliga upphörandet med fiskeverksamheten eller som ett genomsnitt under tre år under den femårsperiod som föregår det tillfälliga upphörandet med av fiskeverksamheten, varvid de högsta och de lägsta värdena inte medräknas.</w:t>
      </w:r>
      <w:bookmarkEnd w:id="3"/>
    </w:p>
    <w:p w14:paraId="0F839CEF" w14:textId="4C7DBDFF"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1E103F" w:rsidRDefault="00353F16" w:rsidP="00353F1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4ABAB8E1"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Default="00353F16"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0EEEB163" w14:textId="4BDC4466" w:rsidR="00353F16" w:rsidRDefault="00353F16" w:rsidP="00D70C79">
      <w:pPr>
        <w:rPr>
          <w:sz w:val="24"/>
          <w:szCs w:val="24"/>
          <w:rFonts w:ascii="Times New Roman" w:eastAsia="Times New Roman" w:hAnsi="Times New Roman"/>
        </w:rPr>
      </w:pPr>
      <w:r>
        <w:rPr>
          <w:sz w:val="24"/>
          <w:rFonts w:ascii="Times New Roman" w:hAnsi="Times New Roman"/>
        </w:rPr>
        <w:t xml:space="preserve">………………………………………………………………………………………………….</w:t>
      </w:r>
    </w:p>
    <w:p w14:paraId="0C84937A" w14:textId="77CE8F2C"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Default="00BF15A5"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4" w:name="_Ref127294906"/>
      <w:r>
        <w:rPr>
          <w:sz w:val="24"/>
          <w:rFonts w:ascii="Times New Roman" w:hAnsi="Times New Roman"/>
        </w:rPr>
        <w:t xml:space="preserve">Förklara huruvida de stödberättigande kostnaderna får omfatta andra kostnader som det stödmottagande företaget haft till följd av det tillfälliga upphörandet med fiskeverksamheten.</w:t>
      </w:r>
      <w:bookmarkEnd w:id="4"/>
    </w:p>
    <w:p w14:paraId="6E41D551" w14:textId="6EA172F1"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1E103F" w:rsidRDefault="00BF15A5" w:rsidP="00BF15A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D2EACD6"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w:t>
      </w:r>
      <w:bookmarkStart w:id="5" w:name="_Hlk126945164"/>
      <w:r>
        <w:rPr>
          <w:sz w:val="24"/>
          <w:rFonts w:ascii="Times New Roman" w:hAnsi="Times New Roman"/>
        </w:rPr>
        <w:t xml:space="preserve">ange då de relevanta kostnaderna</w:t>
      </w:r>
      <w:bookmarkEnd w:id="5"/>
      <w:r>
        <w:rPr>
          <w:sz w:val="24"/>
          <w:rFonts w:ascii="Times New Roman" w:hAnsi="Times New Roman"/>
        </w:rPr>
        <w:t xml:space="preserve">.</w:t>
      </w:r>
      <w:r>
        <w:rPr>
          <w:sz w:val="24"/>
          <w:rFonts w:ascii="Times New Roman" w:hAnsi="Times New Roman"/>
        </w:rPr>
        <w:t xml:space="preserve"> </w:t>
      </w:r>
    </w:p>
    <w:p w14:paraId="648B84DE" w14:textId="77777777" w:rsidR="00D2656C" w:rsidRPr="001C6F78" w:rsidRDefault="00D2656C" w:rsidP="00D2656C">
      <w:pPr>
        <w:rPr>
          <w:sz w:val="24"/>
          <w:szCs w:val="24"/>
          <w:rFonts w:ascii="Times New Roman" w:eastAsia="Times New Roman" w:hAnsi="Times New Roman"/>
        </w:rPr>
      </w:pPr>
      <w:r>
        <w:rPr>
          <w:sz w:val="24"/>
          <w:rFonts w:ascii="Times New Roman" w:hAnsi="Times New Roman"/>
        </w:rPr>
        <w:t xml:space="preserve">………………………………………………………………………………………………….</w:t>
      </w:r>
    </w:p>
    <w:p w14:paraId="57753328"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bookmarkStart w:id="6" w:name="_Hlk126945121"/>
      <w:r>
        <w:rPr>
          <w:sz w:val="24"/>
          <w:rFonts w:ascii="Times New Roman" w:hAnsi="Times New Roman"/>
        </w:rPr>
        <w:t xml:space="preserve"> </w:t>
      </w:r>
      <w:r>
        <w:rPr>
          <w:sz w:val="24"/>
          <w:rFonts w:ascii="Times New Roman" w:hAnsi="Times New Roman"/>
        </w:rPr>
        <w:t xml:space="preserve">Om svaret är ”Ja”, ange då den eller de relevanta bestämmelserna i den rättsliga grunden.</w:t>
      </w:r>
    </w:p>
    <w:p w14:paraId="6F94F4A7" w14:textId="10311B65" w:rsidR="00353F16" w:rsidRDefault="00D2656C" w:rsidP="00D70C79">
      <w:pPr>
        <w:rPr>
          <w:sz w:val="24"/>
          <w:szCs w:val="24"/>
          <w:rFonts w:ascii="Times New Roman" w:eastAsia="Times New Roman" w:hAnsi="Times New Roman"/>
        </w:rPr>
      </w:pPr>
      <w:r>
        <w:rPr>
          <w:sz w:val="24"/>
          <w:rFonts w:ascii="Times New Roman" w:hAnsi="Times New Roman"/>
        </w:rPr>
        <w:t xml:space="preserve">………………………………………………………………………………………………….</w:t>
      </w:r>
      <w:bookmarkEnd w:id="6"/>
    </w:p>
    <w:p w14:paraId="32854FB6" w14:textId="3F4FC8B1"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Default="00D2656C"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bookmarkStart w:id="7" w:name="_Ref127294977"/>
      <w:r>
        <w:rPr>
          <w:sz w:val="24"/>
          <w:rFonts w:ascii="Times New Roman" w:hAnsi="Times New Roman"/>
        </w:rPr>
        <w:t xml:space="preserve">Bekräfta at de stödberättigande kostnaderna måste minskas med eventuella kostnader för det tillfälliga upphörandet med fiskeverksamhet som det stödmottagande företaget annars skulle ha haft.</w:t>
      </w:r>
      <w:bookmarkEnd w:id="7"/>
    </w:p>
    <w:p w14:paraId="26DDC4C3" w14:textId="3D4BDA0C"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kostnaderna.</w:t>
      </w:r>
      <w:r>
        <w:rPr>
          <w:sz w:val="24"/>
          <w:rFonts w:ascii="Times New Roman" w:hAnsi="Times New Roman"/>
        </w:rPr>
        <w:t xml:space="preserve"> </w:t>
      </w:r>
    </w:p>
    <w:p w14:paraId="1C49350D" w14:textId="77777777" w:rsidR="00D2656C" w:rsidRPr="001C6F78" w:rsidRDefault="00D2656C" w:rsidP="00D2656C">
      <w:pPr>
        <w:rPr>
          <w:sz w:val="24"/>
          <w:szCs w:val="24"/>
          <w:rFonts w:ascii="Times New Roman" w:eastAsia="Times New Roman" w:hAnsi="Times New Roman"/>
        </w:rPr>
      </w:pPr>
      <w:r>
        <w:rPr>
          <w:sz w:val="24"/>
          <w:rFonts w:ascii="Times New Roman" w:hAnsi="Times New Roman"/>
        </w:rPr>
        <w:t xml:space="preserve">………………………………………………………………………………………………….</w:t>
      </w:r>
    </w:p>
    <w:p w14:paraId="3F84E82C"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Default="00D2656C"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Om svaret är ”Ja”, ange då den eller de relevanta bestämmelserna i den rättsliga grunden.</w:t>
      </w:r>
    </w:p>
    <w:p w14:paraId="6B7F1B7E" w14:textId="1D4BCFA7" w:rsidR="00D2656C" w:rsidRDefault="00D2656C" w:rsidP="00D2656C">
      <w:pPr>
        <w:rPr>
          <w:sz w:val="24"/>
          <w:szCs w:val="24"/>
          <w:rFonts w:ascii="Times New Roman" w:eastAsia="Times New Roman" w:hAnsi="Times New Roman"/>
        </w:rPr>
      </w:pPr>
      <w:r>
        <w:rPr>
          <w:sz w:val="24"/>
          <w:rFonts w:ascii="Times New Roman" w:hAnsi="Times New Roman"/>
        </w:rPr>
        <w:t xml:space="preserve">………………………………………………………………………………………………….</w:t>
      </w:r>
    </w:p>
    <w:p w14:paraId="7F8F7E80" w14:textId="77777777" w:rsidR="00D70C79" w:rsidRDefault="00D70C79" w:rsidP="00D70C79">
      <w:pPr>
        <w:numPr>
          <w:ilvl w:val="1"/>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om ett fartyg under det tillfälliga upphörandet används för annan verksamhet än kommersiellt fiske, måste alla inkomster redovisas och dras av från det stöd som beviljas enligt detta avsnitt, och inget stöd får beviljas för andra kostnader för underhåll, vård och bevarande av outnyttjade tillgångar under tillfälligt upphörande med fiskeverksamhet.</w:t>
      </w:r>
      <w:r>
        <w:rPr>
          <w:sz w:val="24"/>
          <w:rFonts w:ascii="Times New Roman" w:hAnsi="Times New Roman"/>
        </w:rPr>
        <w:t xml:space="preserve"> </w:t>
      </w:r>
    </w:p>
    <w:p w14:paraId="3EF4ECE9"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1E103F" w:rsidRDefault="00D70C79" w:rsidP="00D70C7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8AD549C"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Default="00D70C79" w:rsidP="00D70C79">
      <w:pPr>
        <w:numPr>
          <w:ilvl w:val="2"/>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006A0D5E" w14:textId="25E5DF98" w:rsidR="00D70C79" w:rsidRDefault="00D70C79" w:rsidP="00D2656C">
      <w:pPr>
        <w:rPr>
          <w:sz w:val="24"/>
          <w:szCs w:val="24"/>
          <w:rFonts w:ascii="Times New Roman" w:eastAsia="Times New Roman" w:hAnsi="Times New Roman"/>
        </w:rPr>
      </w:pPr>
      <w:r>
        <w:rPr>
          <w:sz w:val="24"/>
          <w:rFonts w:ascii="Times New Roman" w:hAnsi="Times New Roman"/>
        </w:rPr>
        <w:t xml:space="preserve">………………………………………………………………………………………………….</w:t>
      </w:r>
    </w:p>
    <w:p w14:paraId="2AD6E534" w14:textId="77777777"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77777777" w:rsidR="00BF15A5" w:rsidRDefault="00BF15A5" w:rsidP="00E00872">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Notera att kommissionen kan godta andra beräkningsmetoder, under förutsättning att de grundar sig på objektiva kriterier och inte leder till att något stödmottagande företag överkompenseras.</w:t>
      </w:r>
    </w:p>
    <w:p w14:paraId="2C6DE4B5" w14:textId="77777777" w:rsidR="00BF15A5"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Default="00D70C79" w:rsidP="00D70C79">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Om den anmälande medlemsstaten avser att föreslå någon annan beräkningsmetod, ange då skälen till varför metoden i riktlinjerna inte kan tillämpas i det aktuella fallet och förklara varför den andra beräkningsmetoden bättre möter de berörda behoven.</w:t>
      </w:r>
    </w:p>
    <w:p w14:paraId="63E71923" w14:textId="77777777" w:rsidR="00D70C79" w:rsidRDefault="00D70C79" w:rsidP="00D70C79">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w:t>
      </w:r>
    </w:p>
    <w:p w14:paraId="33BC46A8"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025B80" w:rsidRDefault="00D70C79" w:rsidP="00D70C79">
      <w:pPr>
        <w:autoSpaceDE w:val="0"/>
        <w:autoSpaceDN w:val="0"/>
        <w:adjustRightInd w:val="0"/>
        <w:spacing w:after="0" w:line="240" w:lineRule="auto"/>
        <w:ind w:left="360"/>
        <w:jc w:val="both"/>
        <w:rPr>
          <w:i/>
          <w:iCs/>
          <w:sz w:val="24"/>
          <w:szCs w:val="24"/>
          <w:rFonts w:ascii="Times New Roman" w:eastAsia="Times New Roman" w:hAnsi="Times New Roman"/>
        </w:rPr>
      </w:pPr>
      <w:bookmarkStart w:id="8" w:name="_Hlk126835995"/>
      <w:r>
        <w:rPr>
          <w:i/>
          <w:sz w:val="24"/>
          <w:rFonts w:ascii="Times New Roman" w:hAnsi="Times New Roman"/>
        </w:rPr>
        <w:t xml:space="preserve">Bifoga i form av en bilaga till anmälan en beskrivning av den andra föreslagna metoden tillsammans med bevis på att den bygger på objektiva kriterier och inte leder till överkompensation av någon stödmottagare.</w:t>
      </w:r>
      <w:r>
        <w:rPr>
          <w:i/>
          <w:sz w:val="24"/>
          <w:rFonts w:ascii="Times New Roman" w:hAnsi="Times New Roman"/>
        </w:rPr>
        <w:t xml:space="preserve"> </w:t>
      </w:r>
    </w:p>
    <w:bookmarkEnd w:id="8"/>
    <w:p w14:paraId="040C93F3" w14:textId="59366B16" w:rsidR="00BF15A5" w:rsidRDefault="00D70C79" w:rsidP="00D70C79">
      <w:pPr>
        <w:rPr>
          <w:sz w:val="24"/>
          <w:szCs w:val="24"/>
          <w:rFonts w:ascii="Times New Roman" w:eastAsia="Times New Roman" w:hAnsi="Times New Roman"/>
        </w:rPr>
      </w:pPr>
      <w:r>
        <w:rPr>
          <w:sz w:val="24"/>
          <w:rFonts w:ascii="Times New Roman" w:hAnsi="Times New Roman"/>
        </w:rPr>
        <w:t xml:space="preserve">…………………………………………………………………………………………………</w:t>
      </w:r>
    </w:p>
    <w:p w14:paraId="0486AFC1" w14:textId="3E114384"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3757E351" w14:textId="41B86E7F"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Default="00BF15A5" w:rsidP="00E00872">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huruvida åtgärden omfattar följande villkor: Om ett litet eller medelstort företag grundats inom tre år från det tillfälliga upphörandet med fiskeverksamheten, ska hänvisningen till tre- eller femårsperioderna i punkterna 304 b och 305 i riktlinjerna (frågorna 9.3 och 9.4 ovan) förstås som en hänvisning till den kvantitet som genererats eller sålts, eller kostnader för ett genomsnittligt företag av samma storlek som sökanden, nämligen ett mikroföretag, ett litet företag eller ett medelstort företag inom den nationella eller regionala sektor som berörs av det tillfälliga upphörandet med fiskeverksamheten.</w:t>
      </w:r>
    </w:p>
    <w:p w14:paraId="6BD8CC8E"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1E103F" w:rsidRDefault="00BF15A5" w:rsidP="00BF15A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7A792B18"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Default="00BF15A5" w:rsidP="00615733">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0B1B6D99" w14:textId="72CF6F21" w:rsidR="00BF15A5" w:rsidRDefault="00BF15A5" w:rsidP="006376E9">
      <w:pPr>
        <w:rPr>
          <w:sz w:val="24"/>
          <w:szCs w:val="24"/>
          <w:rFonts w:ascii="Times New Roman" w:eastAsia="Times New Roman" w:hAnsi="Times New Roman"/>
        </w:rPr>
      </w:pPr>
      <w:r>
        <w:rPr>
          <w:sz w:val="24"/>
          <w:rFonts w:ascii="Times New Roman" w:hAnsi="Times New Roman"/>
        </w:rPr>
        <w:t xml:space="preserve">………………………………………………………………………………………………….</w:t>
      </w:r>
      <w:bookmarkEnd w:id="9"/>
    </w:p>
    <w:p w14:paraId="385F73C8" w14:textId="5859878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6BFC995B" w:rsidR="008B0466" w:rsidRDefault="008B0466" w:rsidP="008B0466">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stödet och alla andra betalningar, även utbetalningar från försäkringar, som tas emot i samband med tillfälligt upphörande med fiskeverksamhet måste begränsas till 100 % av de stödberättigande kostnaderna.</w:t>
      </w:r>
    </w:p>
    <w:p w14:paraId="27172AB3" w14:textId="7EB792D3" w:rsidR="008B0466"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1E103F" w:rsidRDefault="008B0466" w:rsidP="008B0466">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AC2CC8">
        <w:rPr>
          <w:b/>
          <w:sz w:val="24"/>
          <w:rFonts w:ascii="Times New Roman" w:eastAsia="Times New Roman" w:hAnsi="Times New Roman"/>
        </w:rPr>
      </w:r>
      <w:r w:rsidR="00AC2CC8">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CA6F32A" w14:textId="77777777" w:rsidR="008B0466" w:rsidRDefault="008B0466" w:rsidP="00353F16">
      <w:pPr>
        <w:autoSpaceDE w:val="0"/>
        <w:autoSpaceDN w:val="0"/>
        <w:adjustRightInd w:val="0"/>
        <w:spacing w:after="0" w:line="240" w:lineRule="auto"/>
        <w:jc w:val="both"/>
        <w:rPr>
          <w:sz w:val="24"/>
          <w:szCs w:val="24"/>
          <w:rFonts w:ascii="Times New Roman" w:eastAsia="Times New Roman" w:hAnsi="Times New Roman"/>
        </w:rPr>
      </w:pPr>
      <w:bookmarkStart w:id="10" w:name="_Hlk126836581"/>
    </w:p>
    <w:p w14:paraId="4241B163" w14:textId="4B79FAB4" w:rsidR="001F7C01" w:rsidRDefault="001F7C01" w:rsidP="001F7C01">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Ange den eller de högsta tillåtna stödnivåer som är tillämpliga inom ramen för åtgärden.</w:t>
      </w:r>
    </w:p>
    <w:p w14:paraId="6D3F08A4" w14:textId="77777777" w:rsidR="001F7C01" w:rsidRDefault="001F7C01" w:rsidP="001F7C01">
      <w:pPr>
        <w:rPr>
          <w:sz w:val="24"/>
          <w:szCs w:val="24"/>
          <w:rFonts w:ascii="Times New Roman" w:eastAsia="Times New Roman" w:hAnsi="Times New Roman"/>
        </w:rPr>
      </w:pPr>
      <w:r>
        <w:rPr>
          <w:sz w:val="24"/>
          <w:rFonts w:ascii="Times New Roman" w:hAnsi="Times New Roman"/>
        </w:rPr>
        <w:t xml:space="preserve">………………………………………………………………………………………………….</w:t>
      </w:r>
    </w:p>
    <w:p w14:paraId="03EF0121" w14:textId="77777777" w:rsidR="001F7C01" w:rsidRDefault="001F7C01" w:rsidP="001F7C01">
      <w:pPr>
        <w:rPr>
          <w:rFonts w:ascii="Times New Roman" w:eastAsia="Times New Roman" w:hAnsi="Times New Roman"/>
          <w:sz w:val="24"/>
          <w:szCs w:val="24"/>
          <w:lang w:eastAsia="en-GB"/>
        </w:rPr>
      </w:pPr>
    </w:p>
    <w:p w14:paraId="543D7C18" w14:textId="4A136866" w:rsidR="008B0466" w:rsidRDefault="008B0466" w:rsidP="008B0466">
      <w:pPr>
        <w:numPr>
          <w:ilvl w:val="1"/>
          <w:numId w:val="1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1" w:name="_Hlk125368675"/>
      <w:r>
        <w:rPr>
          <w:sz w:val="24"/>
          <w:rFonts w:ascii="Times New Roman" w:hAnsi="Times New Roman"/>
        </w:rPr>
        <w:t xml:space="preserve">Ange i vilken eller vilka bestämmelser i den rättsliga grunden som 100 %-gränsen och stödåtgärdens maximala stödnivå.</w:t>
      </w:r>
    </w:p>
    <w:p w14:paraId="0CF954F9" w14:textId="1DAAC685" w:rsidR="008B0466" w:rsidRDefault="008B0466" w:rsidP="006376E9">
      <w:pPr>
        <w:rPr>
          <w:sz w:val="24"/>
          <w:szCs w:val="24"/>
          <w:rFonts w:ascii="Times New Roman" w:eastAsia="Times New Roman" w:hAnsi="Times New Roman"/>
        </w:rPr>
      </w:pPr>
      <w:r>
        <w:rPr>
          <w:sz w:val="24"/>
          <w:rFonts w:ascii="Times New Roman" w:hAnsi="Times New Roman"/>
        </w:rPr>
        <w:t xml:space="preserve">………………………………………………………………………………………………….</w:t>
      </w:r>
      <w:bookmarkEnd w:id="11"/>
      <w:bookmarkEnd w:id="10"/>
    </w:p>
    <w:p w14:paraId="58A144C4" w14:textId="77777777" w:rsidR="00BF15A5" w:rsidRPr="001E103F"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bookmarkStart w:id="12" w:name="_Hlk126836564"/>
      <w:r>
        <w:rPr>
          <w:b/>
          <w:sz w:val="24"/>
          <w:rFonts w:ascii="Times New Roman" w:hAnsi="Times New Roman"/>
        </w:rPr>
        <w:t xml:space="preserve">ÖVRIGA UPPLYSNINGAR</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AA8380C" w:rsidR="005615D7" w:rsidRPr="001E103F" w:rsidRDefault="005615D7" w:rsidP="00D60286">
      <w:pPr>
        <w:numPr>
          <w:ilvl w:val="0"/>
          <w:numId w:val="1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Nämn eventuell annan information som anses relevant för bedömningen av åtgärden i detta avsnitt av riktlinjerna.</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bookmarkEnd w:id="12"/>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1E6AFAE" w14:textId="344FDEB2" w:rsidR="00AF67F4" w:rsidRPr="00AF67F4" w:rsidRDefault="00AF67F4">
      <w:pPr>
        <w:pStyle w:val="FootnoteText"/>
      </w:pPr>
      <w:r>
        <w:rPr>
          <w:rStyle w:val="FootnoteReference"/>
        </w:rPr>
        <w:footnoteRef/>
      </w:r>
      <w:r>
        <w:t xml:space="preserve"> </w:t>
      </w:r>
      <w:r>
        <w:rPr>
          <w:rFonts w:ascii="Times New Roman" w:hAnsi="Times New Roman"/>
        </w:rPr>
        <w:t xml:space="preserve">EUT C 107, 23.3.2023, s 1.</w:t>
      </w:r>
    </w:p>
  </w:footnote>
  <w:footnote w:id="2">
    <w:p w14:paraId="4DA14093" w14:textId="6F5C67E2" w:rsidR="00C5244F" w:rsidRPr="00C5244F" w:rsidRDefault="00C5244F" w:rsidP="00C5244F">
      <w:pPr>
        <w:pStyle w:val="FootnoteText"/>
        <w:spacing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Europaparlamentets och rådets förordning (EU) nr 1380/2013 av den 11 december 2013 om den gemensamma fiskeripolitiken, om ändring av rådets förordningar (EG) nr 1954/2003 och (EG) nr 1224/2009 och om upphävande av rådets förordningar (EG) nr 2371/2002 och (EG) nr 639/2004 och rådets beslut 2004/585/EG (EUT L 354, 28.12.2013, s. 22).</w:t>
      </w:r>
      <w:r>
        <w:rPr>
          <w:rFonts w:ascii="Times New Roman" w:hAnsi="Times New Roman"/>
        </w:rPr>
        <w:t xml:space="preserve">  </w:t>
      </w:r>
    </w:p>
  </w:footnote>
  <w:footnote w:id="3">
    <w:p w14:paraId="20447192" w14:textId="490A1669" w:rsidR="00B04590" w:rsidRPr="00B04590" w:rsidRDefault="00B04590" w:rsidP="00B04590">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 xml:space="preserve">Europaparlamentets och rådets förordning (EU) 2021/1139 av den 7 juli 2021 om Europeiska havs-, fiskeri- och vattenbruksfonden och om ändring av förordning (EU) 2017/1004 (EUT L 247, 13.7.2021,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dirty" w:grammar="dirty"/>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A540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5646"/>
    <w:rsid w:val="00236AD9"/>
    <w:rsid w:val="00247C79"/>
    <w:rsid w:val="00252DEE"/>
    <w:rsid w:val="00256D84"/>
    <w:rsid w:val="002627EB"/>
    <w:rsid w:val="00297DBF"/>
    <w:rsid w:val="003027AD"/>
    <w:rsid w:val="00353F16"/>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E27BD"/>
    <w:rsid w:val="007F69E1"/>
    <w:rsid w:val="008004EF"/>
    <w:rsid w:val="00806E74"/>
    <w:rsid w:val="008131D2"/>
    <w:rsid w:val="00865AD5"/>
    <w:rsid w:val="008A02E0"/>
    <w:rsid w:val="008B0466"/>
    <w:rsid w:val="008C7C53"/>
    <w:rsid w:val="0092025C"/>
    <w:rsid w:val="0096222F"/>
    <w:rsid w:val="009725CF"/>
    <w:rsid w:val="009C33BD"/>
    <w:rsid w:val="009E1F93"/>
    <w:rsid w:val="009E2A64"/>
    <w:rsid w:val="00A02D5E"/>
    <w:rsid w:val="00A56179"/>
    <w:rsid w:val="00A5779C"/>
    <w:rsid w:val="00A634A8"/>
    <w:rsid w:val="00A70D5F"/>
    <w:rsid w:val="00A9378D"/>
    <w:rsid w:val="00A93E41"/>
    <w:rsid w:val="00AA2F26"/>
    <w:rsid w:val="00AC1CE4"/>
    <w:rsid w:val="00AC2CC8"/>
    <w:rsid w:val="00AC55F1"/>
    <w:rsid w:val="00AF67F4"/>
    <w:rsid w:val="00B04590"/>
    <w:rsid w:val="00B05450"/>
    <w:rsid w:val="00B12B1E"/>
    <w:rsid w:val="00B235B8"/>
    <w:rsid w:val="00B30B7F"/>
    <w:rsid w:val="00B37296"/>
    <w:rsid w:val="00B41F35"/>
    <w:rsid w:val="00B4562D"/>
    <w:rsid w:val="00BA70E4"/>
    <w:rsid w:val="00BC48E2"/>
    <w:rsid w:val="00BD7CCD"/>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395D"/>
    <w:rsid w:val="00DF06B6"/>
    <w:rsid w:val="00E00872"/>
    <w:rsid w:val="00E610A6"/>
    <w:rsid w:val="00E65A1F"/>
    <w:rsid w:val="00EE7462"/>
    <w:rsid w:val="00F117EF"/>
    <w:rsid w:val="00F3649F"/>
    <w:rsid w:val="00F37EC5"/>
    <w:rsid w:val="00F50DF3"/>
    <w:rsid w:val="00F56F54"/>
    <w:rsid w:val="00F97198"/>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v-S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lang w:val="sv-SE"/>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sv-SE"/>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sv-SE"/>
    </w:rPr>
  </w:style>
  <w:style w:type="paragraph" w:styleId="Revision">
    <w:name w:val="Revision"/>
    <w:hidden/>
    <w:uiPriority w:val="99"/>
    <w:semiHidden/>
    <w:rsid w:val="00136501"/>
    <w:rPr>
      <w:sz w:val="22"/>
      <w:szCs w:val="22"/>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2113</Words>
  <Characters>11839</Characters>
  <Application>Microsoft Office Word</Application>
  <DocSecurity>0</DocSecurity>
  <Lines>311</Lines>
  <Paragraphs>132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TUCCI Nicolo' (COMP)</cp:lastModifiedBy>
  <cp:revision>2</cp:revision>
  <dcterms:created xsi:type="dcterms:W3CDTF">2024-09-05T14:26:00Z</dcterms:created>
  <dcterms:modified xsi:type="dcterms:W3CDTF">2024-09-05T14:26:00Z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