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1.5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Doplňkový informační list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o podpoře na investice do prevence a zmírnění škod způsobených rizikovými událostmi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Tento formulář musí členské státy používat pro oznamování případné podpory na investice do prevence a zmírnění škod způsobených rizikovými událostmi, jak je popsáno v oddíle 1.5 kapitoly 1 části II pokynů ke státní podpoře v odvětví rybolovu a akvakultury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(dále jen „pokyny“).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investice musí sledovat především cíl týkající se prevence a zmírnění škod způsobených rizikovými událostmi, a konkrétně v odvětví rybolovu, že cílem investice musí být prevence a zmírnění zpustošení nebo škod na rybolovných zařízeních nebo jiném vybavení.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690A0955" w14:textId="1DEAD5F6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investice vyžaduje posouzení vlivů na životní prostředí podle směrnice Evropského parlamentu a Rady 2011/92/EU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, potvrďte, že opatření podmiňuje poskytnutí podpory provedením takového posouzení a udělením příslušného povolení danému investičnímu projektu přede dnem poskytnutí jednotlivé podpory.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383F00BA" w14:textId="42003B2C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zahrnuje pouze způsobilé náklady, jež se přímo a specificky vynakládají na preventivní opatření.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454EB868" w14:textId="77777777" w:rsidR="00676BC9" w:rsidRDefault="00676BC9" w:rsidP="00676B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zda způsobilé náklady zahrnují:</w:t>
      </w:r>
      <w:r>
        <w:rPr>
          <w:sz w:val="24"/>
          <w:rFonts w:ascii="Times New Roman" w:hAnsi="Times New Roman"/>
        </w:rPr>
        <w:t xml:space="preserve">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a) výstavbu, pořízení, včetně pořízení na leasing, nebo vylepšení nemovitého majetku;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b) nákup, včetně nákupu na leasing, strojů a vybavení až do tržní hodnoty majetku;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c) </w:t>
      </w:r>
      <w:bookmarkStart w:id="0" w:name="_Hlk127279234"/>
      <w:r>
        <w:rPr>
          <w:sz w:val="24"/>
          <w:rFonts w:ascii="Times New Roman" w:hAnsi="Times New Roman"/>
        </w:rPr>
        <w:t xml:space="preserve">obojí, tj. způsobilé náklady zahrnují písmena </w:t>
      </w:r>
      <w:bookmarkStart w:id="1" w:name="_Hlk127279297"/>
      <w:r>
        <w:rPr>
          <w:sz w:val="24"/>
          <w:rFonts w:ascii="Times New Roman" w:hAnsi="Times New Roman"/>
        </w:rPr>
        <w:t xml:space="preserve">a) i b)</w:t>
      </w:r>
      <w:bookmarkEnd w:id="0"/>
      <w:r>
        <w:t xml:space="preserve">.</w:t>
      </w:r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956"/>
      <w:r>
        <w:rPr>
          <w:sz w:val="24"/>
          <w:rFonts w:ascii="Times New Roman" w:hAnsi="Times New Roman"/>
        </w:rPr>
        <w:t xml:space="preserve">Uveďte ustanovení právního základu, ve kterém (ve kterých) se způsobilé náklady odrážejí.</w:t>
      </w:r>
    </w:p>
    <w:p w14:paraId="710D67BA" w14:textId="21C5DF66" w:rsidR="00A737D2" w:rsidRDefault="00034AF3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podrobný popis nákladů, které jsou v rámci opatření způsobilé.</w:t>
      </w:r>
    </w:p>
    <w:p w14:paraId="08C02182" w14:textId="4F2A8087" w:rsidR="00A737D2" w:rsidRDefault="00DF0D4F" w:rsidP="001F65D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maximální intenzita podpory nepřekračuje 100 % způsobilých nákladů.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maximální intenzity podpory použitelné v rámci opatření.</w:t>
      </w:r>
    </w:p>
    <w:p w14:paraId="3ED7631E" w14:textId="77777777" w:rsidR="00EB5A2B" w:rsidRDefault="00EB5A2B" w:rsidP="00EB5A2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8675"/>
      <w:r>
        <w:rPr>
          <w:sz w:val="24"/>
          <w:rFonts w:ascii="Times New Roman" w:hAnsi="Times New Roman"/>
        </w:rPr>
        <w:t xml:space="preserve">Uveďte ustanovení právního základu, které (která) stanoví maximální intenzity podpory v rámci opatření.</w:t>
      </w:r>
    </w:p>
    <w:p w14:paraId="18319FDD" w14:textId="1D4DE726" w:rsidR="00A91C65" w:rsidRPr="001E103F" w:rsidRDefault="00A91C65" w:rsidP="00AF6A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DALŠÍ INFORMACE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jakékoli další informace, které považujete za důležité k posouzení opatření podle tohoto oddílu pokynů.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Úř. věst. C 107, 23.3.2023, s. 1.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Směrnice Evropského parlamentu a Rady 2011/92/EU ze dne 13. prosince 2011 o posuzování vlivů některých veřejných a soukromých záměrů na životní prostředí (Úř. věst. L 26, 28.1.2012,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cs-CZ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cs-CZ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cs-CZ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437</Words>
  <Characters>2529</Characters>
  <Application>Microsoft Office Word</Application>
  <DocSecurity>0</DocSecurity>
  <Lines>79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75</cp:revision>
  <dcterms:created xsi:type="dcterms:W3CDTF">2023-01-05T14:31:00Z</dcterms:created>
  <dcterms:modified xsi:type="dcterms:W3CDTF">2024-05-31T07:59:00Z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