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A52AE4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4445B0A7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2.2</w:t>
      </w:r>
    </w:p>
    <w:p w14:paraId="7788A656" w14:textId="61D07F8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Skeda ta’ informazzjoni supplimentari dwar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għajnuna għat-tiġdid tal-flotta tas-sajd fir-reġjuni ultraperiferiċi</w:t>
      </w:r>
    </w:p>
    <w:p w14:paraId="50622FA5" w14:textId="241292A4" w:rsidR="005615D7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905C5D" w14:textId="77777777" w:rsidR="00A52AE4" w:rsidRPr="001E103F" w:rsidRDefault="00A52AE4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24F6F197" w:rsidR="005615D7" w:rsidRPr="001E103F" w:rsidRDefault="000D36C1" w:rsidP="00A52AE4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Din il-formola trid tintuża mill-Istati Membri għan-notifika ta’ kull għajnuna għat-tiġdid tal-flotta tas-sajd fir-reġjuni ultraperiferiċi, kif deskritt fit-Taqsima 2.2 tal-Kapitolu 2 tal-Parti II tal-Linji Gwida għall-Għajnuna mill-Istat fis-settur tas-sajd u tal-akkwakultura</w:t>
      </w:r>
      <w:r w:rsidR="00504ACF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(“il-Linji Gwida”).</w:t>
      </w:r>
    </w:p>
    <w:p w14:paraId="265C4F2D" w14:textId="16CF0877" w:rsidR="00E934EF" w:rsidRDefault="00E934EF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76CC5" w14:textId="22D9CAE9" w:rsidR="00A52AE4" w:rsidRDefault="00A52AE4" w:rsidP="002256A7">
      <w:pPr>
        <w:pStyle w:val="Default"/>
        <w:rPr>
          <w:rFonts w:eastAsia="Times New Roman"/>
        </w:rPr>
      </w:pPr>
      <w:r>
        <w:t xml:space="preserve">Identifika r-reġjun/r-reġjuni ultraperiferiku/ultraperifiċi msemmi/msemmija fl-Artikolu 349 TFUE kkonċernat/kkonċernati mill-miżura.</w:t>
      </w:r>
    </w:p>
    <w:p w14:paraId="28E14E59" w14:textId="2BBB07BE" w:rsidR="00A52AE4" w:rsidRPr="001E103F" w:rsidRDefault="00A52AE4" w:rsidP="000D36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1F40601" w14:textId="3331453D" w:rsidR="00E934EF" w:rsidRDefault="00E934EF" w:rsidP="00B873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l-bastimenti tas-sajd ġodda miksuba bl-għajnuna jikkonformaw mar-regoli tal-Unjoni u dawk nazzjonali dwar l-iġjene, is-saħħa, is-sikurezza u l-kundizzjonijiet tax-xogħol għax-xogħol abbord il-bastimenti tas-sajd u l-karatteristiċi tal-bastimenti tas-sajd.</w:t>
      </w:r>
    </w:p>
    <w:p w14:paraId="5267DC1F" w14:textId="75747510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70A1E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0D9BE7C9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17B70D" w14:textId="4F7FD14C" w:rsidR="00E934EF" w:rsidRDefault="00E934EF" w:rsidP="00E934E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4A362DF2" w14:textId="758D29D9" w:rsidR="00E934EF" w:rsidRDefault="00E934EF" w:rsidP="006177B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EE346D6" w14:textId="6D3E1C2F" w:rsidR="00E934EF" w:rsidRPr="00E934EF" w:rsidRDefault="00E934EF" w:rsidP="00E934E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li, fid-data tal-applikazzjoni għall-għajnuna, l-impriża benefiċjarja jrid ikollha l-post ewlieni tar-reġistrazzjoni tagħha fir-reġjun ultraperiferiku fejn se jiġi rreġistrat il-bastiment il-ġdid.</w:t>
      </w:r>
    </w:p>
    <w:p w14:paraId="4D18E03E" w14:textId="02CC1F2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B5B2D6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569AA16B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30E5F2" w14:textId="4518B9A7" w:rsidR="00766F2B" w:rsidRPr="00766F2B" w:rsidRDefault="00E934EF" w:rsidP="003A1EA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speċifika l-post ewlieni tar-reġistrazzjoni:</w:t>
      </w:r>
    </w:p>
    <w:p w14:paraId="1B2867AB" w14:textId="2CC93EA0" w:rsidR="00E934EF" w:rsidRDefault="00E934EF" w:rsidP="00845C0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8B2607B" w14:textId="7AF4E6AC" w:rsidR="009C1330" w:rsidRDefault="009C1330" w:rsidP="009C13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Skont il-punt (223) tal-Linji Gwida, fid-data tal-għoti tal-għajnuna, ir-rapport imħejji f’konformità mal-Artikolu 22(2) u (3) tar-Regolament (UE) Nru 1380/2013</w:t>
      </w:r>
      <w:r w:rsidR="00376F0F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 qabel dik id-data jrid juri li hemm bilanċ bejn il-kapaċità tas-sajd u l-opportunitajiet tas-sajd fis-segment tal-flotta tar-reġjun ultraperiferiku li għalih jappartjeni l-bastiment il-ġdid (ir-“rapport nazzjonali”).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F’dan l-isfond, wieġeb il-mistoqsijiet li ġejjin:</w:t>
      </w:r>
    </w:p>
    <w:p w14:paraId="05A2545C" w14:textId="3F8B0000" w:rsidR="00A52AE4" w:rsidRDefault="00A52A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8BCAC7" w14:textId="2363CA14" w:rsidR="00A52AE4" w:rsidRPr="009C1330" w:rsidRDefault="00A52AE4" w:rsidP="005C06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tħejja l-aħħar rapport nazzjonali qabel id-data tal-għoti tal-għajnuna?</w:t>
      </w:r>
    </w:p>
    <w:p w14:paraId="64815BBF" w14:textId="6B6D4444" w:rsidR="00E51CD7" w:rsidRDefault="00A52AE4" w:rsidP="00845C0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Start w:id="0" w:name="_Ref124951182"/>
    </w:p>
    <w:p w14:paraId="3D92824C" w14:textId="65382C4B" w:rsidR="00C17C0E" w:rsidRDefault="00C17C0E" w:rsidP="00AA562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Hlk129253679"/>
      <w:r>
        <w:rPr>
          <w:sz w:val="24"/>
          <w:rFonts w:ascii="Times New Roman" w:hAnsi="Times New Roman"/>
        </w:rPr>
        <w:t xml:space="preserve">Ipprovdi l-link għall-aħħar rapport nazzjonali jew ehmżu mal-avviż.</w:t>
      </w:r>
    </w:p>
    <w:p w14:paraId="6D417808" w14:textId="4A0E0713" w:rsidR="00C17C0E" w:rsidRDefault="00C17C0E" w:rsidP="00C17C0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1"/>
    <w:p w14:paraId="1732489C" w14:textId="77777777" w:rsidR="00903A9E" w:rsidRDefault="00903A9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8316FE" w14:textId="323FDD87" w:rsidR="009A3E77" w:rsidRDefault="009A3E77" w:rsidP="009A3E7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3"/>
          <w:szCs w:val="23"/>
          <w:rFonts w:ascii="Times New Roman" w:hAnsi="Times New Roman"/>
        </w:rPr>
      </w:pPr>
      <w:r>
        <w:rPr>
          <w:rFonts w:ascii="Times New Roman" w:hAnsi="Times New Roman"/>
        </w:rPr>
        <w:t xml:space="preserve">Skont il-punt (225) tal-Linji Gwida, ikkonferma li ntlaħqu l-kundizzjonijiet li ġejjin biex tingħata l-għajnuna kollha:</w:t>
      </w:r>
      <w:r>
        <w:rPr>
          <w:color w:val="000000"/>
          <w:sz w:val="23"/>
          <w:rFonts w:ascii="Times New Roman" w:hAnsi="Times New Roman"/>
        </w:rPr>
        <w:t xml:space="preserve"> </w:t>
      </w:r>
    </w:p>
    <w:p w14:paraId="7C1350B0" w14:textId="77777777" w:rsidR="009A3E77" w:rsidRPr="009A3E77" w:rsidRDefault="009A3E77" w:rsidP="009A3E77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3"/>
          <w:szCs w:val="23"/>
          <w:lang w:val="en-IE"/>
        </w:rPr>
      </w:pPr>
    </w:p>
    <w:p w14:paraId="46A0EA18" w14:textId="77114013" w:rsid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Ir-rapport nazzjonali ġie ppreżentat sal-31 ta’ Mejju tas-sena N</w:t>
      </w:r>
      <w:r w:rsidR="000345FA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?</w:t>
      </w:r>
    </w:p>
    <w:p w14:paraId="2641717D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AB88ED" w14:textId="77777777" w:rsidR="005C06D1" w:rsidRPr="005615D7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3A00AAB0" w14:textId="77777777" w:rsidR="005C06D1" w:rsidRDefault="005C06D1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C88B97" w14:textId="6C0E238C" w:rsidR="009C1330" w:rsidRP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r-rapport nazzjonali ppreżentat fis-sena N, u b’mod partikolari l-valutazzjoni tal-bilanċ li jinsab fih, tħejja fuq il-bażi tal-indikaturi bijoloġiċi, ekonomiċi u tal-użu tal-bastimenti stabbiliti fil-linji gwida komuni</w:t>
      </w:r>
      <w:r w:rsidR="001A2686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 msemmija fl-Artikolu 22(2) tar-Regolament (UE) Nru 1380/2013.</w:t>
      </w:r>
    </w:p>
    <w:p w14:paraId="7E015FB6" w14:textId="2B66DE40" w:rsidR="009C1330" w:rsidRDefault="009C1330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3A9A85" w14:textId="48F9CF95" w:rsidR="005C06D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329D6E9B" w14:textId="77777777" w:rsidR="00C14894" w:rsidRDefault="00C14894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F6D238D" w14:textId="79435BA7" w:rsidR="00C14894" w:rsidRPr="005C3488" w:rsidRDefault="00C14894" w:rsidP="00C14894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</w:rPr>
        <w:t xml:space="preserve">Innota li skont il-punt (224) tal-Linji Gwida, ma tista’ tingħata l-ebda għajnuna jekk ir-rapport nazzjonali, u b’mod partikolari l-valutazzjoni tal-bilanċ li jinsab fih, ma jkunx tħejja fuq il-bażi tal-indikaturi bijoloġiċi, ekonomiċi u tal-użu tal-bastimenti stabbiliti fil-linji gwida komuni msemmija fl-Artikolu 22(2) tar-Regolament (UE) Nru 1380/2013.</w:t>
      </w:r>
      <w:r>
        <w:rPr>
          <w:i/>
          <w:sz w:val="23"/>
        </w:rPr>
        <w:t xml:space="preserve"> </w:t>
      </w:r>
    </w:p>
    <w:p w14:paraId="2246B643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4CF8F1BD" w14:textId="7E1A917E" w:rsidR="00E934EF" w:rsidRDefault="00E934EF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Dan ir-rapport nazzjonali ppreżentat fis-sena N juri li hemm bilanċ bejn il-kapaċità tas-sajd u l-opportunitajiet tas-sajd fis-segment tal-flotta li għalih jappartjeni l-bastiment il-ġdid?</w:t>
      </w:r>
    </w:p>
    <w:p w14:paraId="687B7BAC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453D1" w14:textId="77777777" w:rsidR="00E934EF" w:rsidRPr="005615D7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2474ED7C" w14:textId="64F83FBD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247038" w14:textId="4951A6CA" w:rsidR="009C1330" w:rsidRDefault="00914F8E" w:rsidP="00B85E1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Spjega kif ir-rapport nazzjonali tqies meta tfasslet il-miżura u kif jinkiseb il-bilanċ.</w:t>
      </w:r>
    </w:p>
    <w:p w14:paraId="7BEBB8FB" w14:textId="222F2DAD" w:rsidR="009C1330" w:rsidRDefault="009C1330" w:rsidP="00C8226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4C76C63" w14:textId="54C769D4" w:rsidR="00E934EF" w:rsidRDefault="00AE0161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Skont il-punt (226) tal-Linji Gwida, ikkonferma li l-Kummissjoni ma ddubitatx sal-31 ta’ Marzu tas-sena N+1:</w:t>
      </w:r>
    </w:p>
    <w:p w14:paraId="3AA53C11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FE3250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927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sz w:val="24"/>
          <w:rFonts w:ascii="Times New Roman" w:eastAsia="Times New Roman" w:hAnsi="Times New Roman"/>
        </w:rPr>
      </w:r>
      <w:r w:rsidR="00DE0181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(a) il-konklużjoni tar-rapport nazzjonali ppreżentat fis-sena N</w:t>
      </w:r>
      <w:r>
        <w:rPr>
          <w:sz w:val="24"/>
          <w:rFonts w:ascii="Times New Roman" w:hAnsi="Times New Roman"/>
        </w:rPr>
        <w:t xml:space="preserve"> </w:t>
      </w:r>
    </w:p>
    <w:p w14:paraId="05DD149D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6C6DBB" w14:textId="77777777" w:rsidR="00920E82" w:rsidRPr="005E495C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A563C" w14:textId="77777777" w:rsidR="00920E82" w:rsidRPr="005615D7" w:rsidRDefault="00920E82" w:rsidP="00920E82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sz w:val="24"/>
          <w:rFonts w:ascii="Times New Roman" w:eastAsia="Times New Roman" w:hAnsi="Times New Roman"/>
        </w:rPr>
      </w:r>
      <w:r w:rsidR="00DE0181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(b) il-valutazzjoni tal-bilanċ li jinsab fir-rapport nazzjonali ppreżentat fis-sena N</w:t>
      </w:r>
    </w:p>
    <w:p w14:paraId="3BB81E4E" w14:textId="77777777" w:rsidR="003D4919" w:rsidRPr="00920E82" w:rsidRDefault="003D4919" w:rsidP="003D49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71BFA7" w14:textId="16B99D03" w:rsidR="00E934EF" w:rsidRDefault="00E51CD7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l-għajnuna tista’ tingħata fuq il-bażi tar-rapport nazzjonali ppreżentat fis-sena N biss sal-31 ta’ Diċembru tas-sena N+1, jiġifieri s-sena ta’ wara s-sena tal-preżentazzjoni tar-rapport.</w:t>
      </w:r>
      <w:r>
        <w:rPr>
          <w:sz w:val="24"/>
          <w:rFonts w:ascii="Times New Roman" w:hAnsi="Times New Roman"/>
        </w:rPr>
        <w:t xml:space="preserve"> </w:t>
      </w:r>
    </w:p>
    <w:p w14:paraId="65054479" w14:textId="1620B0B3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52413" w14:textId="77777777" w:rsidR="00E51CD7" w:rsidRPr="001E103F" w:rsidRDefault="00E51CD7" w:rsidP="00E51CD7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18A5C77E" w14:textId="77777777" w:rsidR="00E51CD7" w:rsidRDefault="00E51CD7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2F767" w14:textId="3586469F" w:rsidR="00E51CD7" w:rsidRDefault="00E51CD7" w:rsidP="00977F8E">
      <w:pPr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590473FA" w14:textId="0C49617E" w:rsidR="003F1D62" w:rsidRDefault="00E51CD7" w:rsidP="0070563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157943DC" w14:textId="6AE08E8E" w:rsidR="003F1D62" w:rsidRP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l-limiti massimi tal-kapaċità tas-sajd ta’ kull Stat Membru u ta’ kull segment tal-flotta tar-reġjuni ultraperiferiċi stabbiliti fl-Anness II tar-Regolament (UE) Nru 1380/2013, filwaqt li jitqies kull tnaqqis possibbli ta’ dawk il-limiti massimi skont l-Artikolu 22(6) ta’ dak ir-Regolament, qatt ma jridu jinqabżu.</w:t>
      </w:r>
      <w:r>
        <w:rPr>
          <w:sz w:val="24"/>
          <w:rFonts w:ascii="Times New Roman" w:hAnsi="Times New Roman"/>
        </w:rPr>
        <w:tab/>
      </w:r>
    </w:p>
    <w:p w14:paraId="624C1B24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BA211A" w14:textId="4540C2F6" w:rsidR="003F1D62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2B94A0F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DD64" w14:textId="7C397022" w:rsidR="003F1D62" w:rsidRDefault="00CD7D8E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Spjega kif din il-kundizzjoni tiġi żgurata.</w:t>
      </w:r>
      <w:r>
        <w:rPr>
          <w:sz w:val="24"/>
          <w:rFonts w:ascii="Times New Roman" w:hAnsi="Times New Roman"/>
        </w:rPr>
        <w:t xml:space="preserve"> </w:t>
      </w:r>
    </w:p>
    <w:p w14:paraId="09B04D1A" w14:textId="77777777" w:rsidR="003F1D62" w:rsidRDefault="003F1D62" w:rsidP="003F1D6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21C1842" w14:textId="77777777" w:rsidR="00AB4AD5" w:rsidRPr="00AB4AD5" w:rsidRDefault="00AB4AD5" w:rsidP="00AB4AD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Ikkonferma li d-dħul fil-flotta ta’ kapaċità ġdida akkwistata bl-għajnuna jrid jitwettaq b’rispett sħiħ ta’ dawn il-limiti massimi ta’ kapaċità u ma jridx iwassal għal sitwazzjoni li fiha jinqabżu dawn il-limiti massimi.</w:t>
      </w:r>
    </w:p>
    <w:p w14:paraId="63FCF060" w14:textId="77777777" w:rsidR="003F1D62" w:rsidRDefault="003F1D6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60D092" w14:textId="6B2B4698" w:rsidR="00E51CD7" w:rsidRPr="00E934EF" w:rsidRDefault="00E51C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l-għajnuna ma tridx tkun kundizzjonali fuq l-akkwist tal-bastiment il-ġdid minn tarzna speċifika.</w:t>
      </w:r>
    </w:p>
    <w:p w14:paraId="6ADFCD17" w14:textId="792C75A2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11C055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5E0C603B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D4B218" w14:textId="68108EB9" w:rsidR="003F1D62" w:rsidRDefault="00C97073" w:rsidP="00C970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5.1.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7AF3615F" w14:textId="406B2F67" w:rsidR="005C06D1" w:rsidRDefault="003F1D62" w:rsidP="00181BD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5648B70" w14:textId="77777777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deskrizzjoni dettaljata tal-kostijiet li huma eliġibbli skont il-miżura.</w:t>
      </w:r>
    </w:p>
    <w:p w14:paraId="386BAB56" w14:textId="75133C02" w:rsidR="003F1D62" w:rsidRDefault="003F1D62" w:rsidP="00E9142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ADE3A15" w14:textId="7262318A" w:rsidR="003F1D62" w:rsidRDefault="00A91C65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l-intensità massima tal-għajnuna għall-bastimenti ma tistax tkun:</w:t>
      </w:r>
    </w:p>
    <w:p w14:paraId="4A19B3B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806B6" w14:textId="4C2499E1" w:rsidR="00CD7D8E" w:rsidRPr="00CD7D8E" w:rsidRDefault="003F1D62" w:rsidP="00CD7D8E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aktar minn 60 % tal-kostijiet totali eliġibbli fil-każ ta’ bastimenti b’tul totali ta’ inqas minn 12-il metru</w:t>
      </w:r>
    </w:p>
    <w:p w14:paraId="0C9D19A3" w14:textId="03516310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64521E60" w14:textId="77777777" w:rsidR="00CD7D8E" w:rsidRPr="001E103F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27C0FE" w14:textId="5972CB5E" w:rsidR="003F1D62" w:rsidRDefault="003F1D62" w:rsidP="005C06D1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aktar minn 50 % tal-kostijiet totali eliġibbli fil-każ ta’ bastimenti b’tul totali ta’ 12-il metru jew aktar u inqas minn 24 metru</w:t>
      </w:r>
    </w:p>
    <w:p w14:paraId="76F91C51" w14:textId="5F93B0FC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3FF9957A" w14:textId="77777777" w:rsidR="00CD7D8E" w:rsidRDefault="00CD7D8E" w:rsidP="00CD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963CAF8" w14:textId="65029FBC" w:rsidR="00A91C65" w:rsidRDefault="003F1D62" w:rsidP="003F1D6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aktar minn 25 % tal-kostijiet totali eliġibbli fil-każ ta’ bastimenti b’tul totali ta’ 24 metru u aktar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0212F" w14:textId="3E6CD7A7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l-intensità/intensitajiet massima/(i) tal-għajnuna applikabbli skont il-miżura.</w:t>
      </w:r>
    </w:p>
    <w:p w14:paraId="3D0A1467" w14:textId="6F29226F" w:rsidR="00006827" w:rsidRDefault="00006827" w:rsidP="000068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3D6986C" w14:textId="5FF8B2DB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Hlk125368675"/>
      <w:r>
        <w:rPr>
          <w:sz w:val="24"/>
          <w:rFonts w:ascii="Times New Roman" w:hAnsi="Times New Roman"/>
        </w:rPr>
        <w:t xml:space="preserve">Identifika d-dispożizzjoni/d-dispożizzjonijiet tal-bażi ġuridika li tistabbilixxi l-intensità massima tal-għajnuna tal-miżura.</w:t>
      </w:r>
      <w:r>
        <w:rPr>
          <w:sz w:val="24"/>
          <w:rFonts w:ascii="Times New Roman" w:hAnsi="Times New Roman"/>
        </w:rPr>
        <w:t xml:space="preserve">  </w:t>
      </w:r>
    </w:p>
    <w:p w14:paraId="361A0D8D" w14:textId="181AE66D" w:rsidR="003F1D62" w:rsidRDefault="00006827" w:rsidP="000068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2"/>
    </w:p>
    <w:p w14:paraId="6B717313" w14:textId="20BB174D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l-bastiment miksub bl-għajnuna jrid jibqa’ rreġistrat fir-reġjun ultraperiferiku għal mill-inqas 15-il sena mid-data tal-għoti tal-għajnuna u jrid matul dak iż-żmien iħott l-art il-qabdiet kollha tiegħu f’reġjun ultraperiferiku:</w:t>
      </w:r>
      <w:r>
        <w:rPr>
          <w:sz w:val="24"/>
          <w:rFonts w:ascii="Times New Roman" w:hAnsi="Times New Roman"/>
        </w:rPr>
        <w:t xml:space="preserve"> </w:t>
      </w:r>
    </w:p>
    <w:p w14:paraId="180A297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46668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4D3990E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3F2F40" w14:textId="434ACDA7" w:rsidR="00834527" w:rsidRDefault="00834527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f’każ li din il-kundizzjoni ma tiġix issodisfata, l-għajnuna trid tiġi rimborżata f’ammont li jkun proporzjonat għall-perjodu jew għall-firxa tan-nuqqas ta’ konformità.</w:t>
      </w:r>
    </w:p>
    <w:p w14:paraId="5BBA4B95" w14:textId="77777777" w:rsidR="00834527" w:rsidRDefault="00834527" w:rsidP="008345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F27E6E" w14:textId="77777777" w:rsidR="00834527" w:rsidRPr="001E103F" w:rsidRDefault="00834527" w:rsidP="00834527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E0181">
        <w:rPr>
          <w:b/>
          <w:sz w:val="24"/>
          <w:rFonts w:ascii="Times New Roman" w:eastAsia="Times New Roman" w:hAnsi="Times New Roman"/>
        </w:rPr>
      </w:r>
      <w:r w:rsidR="00DE0181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2D34C019" w14:textId="77777777" w:rsidR="00834527" w:rsidRPr="00834527" w:rsidRDefault="00834527" w:rsidP="0083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77CD33" w14:textId="35E8F9A2" w:rsidR="003F1D62" w:rsidRDefault="003F1D62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0E1683EF" w14:textId="210BB523" w:rsidR="003F1D62" w:rsidRPr="001E103F" w:rsidRDefault="003F1D62" w:rsidP="00D2507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INFORMAZZJONI OĦRA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930CDF0" w:rsidR="005615D7" w:rsidRPr="001E103F" w:rsidRDefault="005615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Indika kull informazzjoni oħra meqjusa rilevanti għall-valutazzjoni tal-miżura kkonċernata f’din it-Taqsima tal-Linji Gwida.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7AEFEE83" w14:textId="67F51916" w:rsidR="00504ACF" w:rsidRPr="00504ACF" w:rsidRDefault="00504A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ĠU C 107, 23.03.2023, p 1</w:t>
      </w:r>
    </w:p>
  </w:footnote>
  <w:footnote w:id="2">
    <w:p w14:paraId="20426074" w14:textId="5C7F92DF" w:rsidR="00376F0F" w:rsidRPr="00376F0F" w:rsidRDefault="00376F0F" w:rsidP="00376F0F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Ir-Regolament (UE) Nru 1380/2013 tal-Parlament Ewropew u tal-Kunsill tal-11 ta’ Diċembru 2013 dwar il-Politika Komuni tas-Sajd, li jemenda r-Regolamenti tal-Kunsill (KE) Nru 1954/2003 u (KE) Nru 1224/2009 u li jħassar ir-Regolamenti tal-Kunsill (KE) Nru 2371/2002 u (KE) Nru 639/2004 u d-Deċiżjoni tal-Kunsill 2004/585/KE (ĠU L 354, 28.12.2013, p. 22).</w:t>
      </w:r>
      <w:r>
        <w:rPr>
          <w:rFonts w:ascii="Times New Roman" w:hAnsi="Times New Roman"/>
        </w:rPr>
        <w:t xml:space="preserve">  </w:t>
      </w:r>
    </w:p>
  </w:footnote>
  <w:footnote w:id="3">
    <w:p w14:paraId="7847149D" w14:textId="1096B59C" w:rsidR="000345FA" w:rsidRPr="000345FA" w:rsidRDefault="000345FA" w:rsidP="000345FA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Irreferi għall-punti (225) - (227) tal-Linji Gwida li jiddeskrivu s-sekwenzi tar-rapport nazzjonali tas-sena N u l-azzjoni tal-Kummissjoni sal-31 ta’ Marzu tas-sena N+1 u l-perjodu biex tingħata l-għajnuna.</w:t>
      </w:r>
    </w:p>
  </w:footnote>
  <w:footnote w:id="4">
    <w:p w14:paraId="47CB3F50" w14:textId="5EC012B7" w:rsidR="001A2686" w:rsidRPr="001A2686" w:rsidRDefault="001A2686" w:rsidP="000345FA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Komunikazzjoni tal-Kummissjoni lill-Parlament Ewropew u lill-Kunsill: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Linji Gwida għall-analiżi tal-bilanċ bejn il-kapaċità tas-sajd u l-opportunitajiet tas-sajd skont l-Artikolu 22 tar-Regolament (UE) Nru 1380/2013 tal-Parlament Ewropew u tal-Kunsill dwar il-Politika Komuni tas-Sajd (COM(2014) 545 final).</w:t>
      </w:r>
      <w:r>
        <w:rPr>
          <w:rFonts w:ascii="Times New Roman" w:hAnsi="Times New Roman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EF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4047A"/>
    <w:multiLevelType w:val="multilevel"/>
    <w:tmpl w:val="F79816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9DE39B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9" w15:restartNumberingAfterBreak="0">
    <w:nsid w:val="2BFD4FD8"/>
    <w:multiLevelType w:val="hybridMultilevel"/>
    <w:tmpl w:val="59CAF8A2"/>
    <w:lvl w:ilvl="0" w:tplc="0FF0A686">
      <w:start w:val="1"/>
      <w:numFmt w:val="lowerLetter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C232996"/>
    <w:multiLevelType w:val="multilevel"/>
    <w:tmpl w:val="19A677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DB069D"/>
    <w:multiLevelType w:val="multilevel"/>
    <w:tmpl w:val="AC7818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6C641100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0847367">
    <w:abstractNumId w:val="6"/>
  </w:num>
  <w:num w:numId="2" w16cid:durableId="504127747">
    <w:abstractNumId w:val="22"/>
  </w:num>
  <w:num w:numId="3" w16cid:durableId="1146971053">
    <w:abstractNumId w:val="7"/>
  </w:num>
  <w:num w:numId="4" w16cid:durableId="2129348874">
    <w:abstractNumId w:val="13"/>
  </w:num>
  <w:num w:numId="5" w16cid:durableId="209802491">
    <w:abstractNumId w:val="8"/>
  </w:num>
  <w:num w:numId="6" w16cid:durableId="1414428307">
    <w:abstractNumId w:val="17"/>
  </w:num>
  <w:num w:numId="7" w16cid:durableId="847254142">
    <w:abstractNumId w:val="14"/>
  </w:num>
  <w:num w:numId="8" w16cid:durableId="652174394">
    <w:abstractNumId w:val="21"/>
  </w:num>
  <w:num w:numId="9" w16cid:durableId="483472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4"/>
  </w:num>
  <w:num w:numId="11" w16cid:durableId="566694116">
    <w:abstractNumId w:val="11"/>
  </w:num>
  <w:num w:numId="12" w16cid:durableId="363792905">
    <w:abstractNumId w:val="3"/>
  </w:num>
  <w:num w:numId="13" w16cid:durableId="312611056">
    <w:abstractNumId w:val="5"/>
  </w:num>
  <w:num w:numId="14" w16cid:durableId="1140073642">
    <w:abstractNumId w:val="19"/>
  </w:num>
  <w:num w:numId="15" w16cid:durableId="1060445496">
    <w:abstractNumId w:val="10"/>
  </w:num>
  <w:num w:numId="16" w16cid:durableId="814759880">
    <w:abstractNumId w:val="18"/>
  </w:num>
  <w:num w:numId="17" w16cid:durableId="1100642106">
    <w:abstractNumId w:val="12"/>
  </w:num>
  <w:num w:numId="18" w16cid:durableId="455803617">
    <w:abstractNumId w:val="9"/>
  </w:num>
  <w:num w:numId="19" w16cid:durableId="1464033138">
    <w:abstractNumId w:val="0"/>
  </w:num>
  <w:num w:numId="20" w16cid:durableId="2040549674">
    <w:abstractNumId w:val="24"/>
  </w:num>
  <w:num w:numId="21" w16cid:durableId="1802379027">
    <w:abstractNumId w:val="20"/>
  </w:num>
  <w:num w:numId="22" w16cid:durableId="1966497310">
    <w:abstractNumId w:val="16"/>
  </w:num>
  <w:num w:numId="23" w16cid:durableId="252517075">
    <w:abstractNumId w:val="2"/>
  </w:num>
  <w:num w:numId="24" w16cid:durableId="1668098038">
    <w:abstractNumId w:val="15"/>
  </w:num>
  <w:num w:numId="25" w16cid:durableId="15974140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6827"/>
    <w:rsid w:val="00006C38"/>
    <w:rsid w:val="00015284"/>
    <w:rsid w:val="00016C19"/>
    <w:rsid w:val="000345FA"/>
    <w:rsid w:val="00034AF3"/>
    <w:rsid w:val="00047C56"/>
    <w:rsid w:val="0008347B"/>
    <w:rsid w:val="000A5405"/>
    <w:rsid w:val="000D36C1"/>
    <w:rsid w:val="000E2F1C"/>
    <w:rsid w:val="000E6ABB"/>
    <w:rsid w:val="00105AD7"/>
    <w:rsid w:val="00114BDD"/>
    <w:rsid w:val="00136501"/>
    <w:rsid w:val="00181BD8"/>
    <w:rsid w:val="001832DE"/>
    <w:rsid w:val="001A2686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256A7"/>
    <w:rsid w:val="00236AD9"/>
    <w:rsid w:val="00247C79"/>
    <w:rsid w:val="00252DEE"/>
    <w:rsid w:val="00256D84"/>
    <w:rsid w:val="0026001A"/>
    <w:rsid w:val="002627EB"/>
    <w:rsid w:val="002C2F3E"/>
    <w:rsid w:val="002D413F"/>
    <w:rsid w:val="003027AD"/>
    <w:rsid w:val="003649C9"/>
    <w:rsid w:val="00376F0F"/>
    <w:rsid w:val="00385658"/>
    <w:rsid w:val="003C02AB"/>
    <w:rsid w:val="003D4919"/>
    <w:rsid w:val="003E0993"/>
    <w:rsid w:val="003E1E24"/>
    <w:rsid w:val="003F1D62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D22F3"/>
    <w:rsid w:val="004D7425"/>
    <w:rsid w:val="004F33BC"/>
    <w:rsid w:val="0050429C"/>
    <w:rsid w:val="00504ACF"/>
    <w:rsid w:val="005559FD"/>
    <w:rsid w:val="005615D7"/>
    <w:rsid w:val="00564755"/>
    <w:rsid w:val="005B1262"/>
    <w:rsid w:val="005C06D1"/>
    <w:rsid w:val="005C1C12"/>
    <w:rsid w:val="005C3488"/>
    <w:rsid w:val="005E495C"/>
    <w:rsid w:val="005E58E1"/>
    <w:rsid w:val="00610BCF"/>
    <w:rsid w:val="00615953"/>
    <w:rsid w:val="006177B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05639"/>
    <w:rsid w:val="00716026"/>
    <w:rsid w:val="007577B2"/>
    <w:rsid w:val="00764F86"/>
    <w:rsid w:val="00766F2B"/>
    <w:rsid w:val="00772CC2"/>
    <w:rsid w:val="00782244"/>
    <w:rsid w:val="00784417"/>
    <w:rsid w:val="007920FE"/>
    <w:rsid w:val="00792BE3"/>
    <w:rsid w:val="007A2A6D"/>
    <w:rsid w:val="007A3773"/>
    <w:rsid w:val="007B3E6C"/>
    <w:rsid w:val="007D193E"/>
    <w:rsid w:val="007E27BD"/>
    <w:rsid w:val="007F69E1"/>
    <w:rsid w:val="008004EF"/>
    <w:rsid w:val="00806E74"/>
    <w:rsid w:val="008131D2"/>
    <w:rsid w:val="00834527"/>
    <w:rsid w:val="00845C0D"/>
    <w:rsid w:val="00865AD5"/>
    <w:rsid w:val="008A02E0"/>
    <w:rsid w:val="008A3BF8"/>
    <w:rsid w:val="008C7C53"/>
    <w:rsid w:val="008E7385"/>
    <w:rsid w:val="00903A9E"/>
    <w:rsid w:val="00914F8E"/>
    <w:rsid w:val="0092025C"/>
    <w:rsid w:val="00920E82"/>
    <w:rsid w:val="009725CF"/>
    <w:rsid w:val="00977F8E"/>
    <w:rsid w:val="009A3E77"/>
    <w:rsid w:val="009C1330"/>
    <w:rsid w:val="009E1F93"/>
    <w:rsid w:val="00A003E4"/>
    <w:rsid w:val="00A02D5E"/>
    <w:rsid w:val="00A138AC"/>
    <w:rsid w:val="00A13FFA"/>
    <w:rsid w:val="00A52AE4"/>
    <w:rsid w:val="00A56179"/>
    <w:rsid w:val="00A5779C"/>
    <w:rsid w:val="00A634A8"/>
    <w:rsid w:val="00A737D2"/>
    <w:rsid w:val="00A91C65"/>
    <w:rsid w:val="00A9378D"/>
    <w:rsid w:val="00A93E41"/>
    <w:rsid w:val="00AA2F26"/>
    <w:rsid w:val="00AA562C"/>
    <w:rsid w:val="00AB4AD5"/>
    <w:rsid w:val="00AC1CE4"/>
    <w:rsid w:val="00AC55F1"/>
    <w:rsid w:val="00AE0161"/>
    <w:rsid w:val="00AE720A"/>
    <w:rsid w:val="00B05450"/>
    <w:rsid w:val="00B12B1E"/>
    <w:rsid w:val="00B235B8"/>
    <w:rsid w:val="00B30B7F"/>
    <w:rsid w:val="00B37296"/>
    <w:rsid w:val="00B41F35"/>
    <w:rsid w:val="00B4562D"/>
    <w:rsid w:val="00B56ACA"/>
    <w:rsid w:val="00B85E1C"/>
    <w:rsid w:val="00BA70E4"/>
    <w:rsid w:val="00BC1759"/>
    <w:rsid w:val="00BC48E2"/>
    <w:rsid w:val="00BD7CCD"/>
    <w:rsid w:val="00BF55C4"/>
    <w:rsid w:val="00C14894"/>
    <w:rsid w:val="00C17C0E"/>
    <w:rsid w:val="00C25FCA"/>
    <w:rsid w:val="00C300A7"/>
    <w:rsid w:val="00C303CF"/>
    <w:rsid w:val="00C800F0"/>
    <w:rsid w:val="00C81509"/>
    <w:rsid w:val="00C8226F"/>
    <w:rsid w:val="00C97073"/>
    <w:rsid w:val="00CB185C"/>
    <w:rsid w:val="00CB2D84"/>
    <w:rsid w:val="00CC04F4"/>
    <w:rsid w:val="00CD7D8E"/>
    <w:rsid w:val="00CE214E"/>
    <w:rsid w:val="00D2507A"/>
    <w:rsid w:val="00D25398"/>
    <w:rsid w:val="00D4579E"/>
    <w:rsid w:val="00D54834"/>
    <w:rsid w:val="00D7395D"/>
    <w:rsid w:val="00D75EF4"/>
    <w:rsid w:val="00D823CB"/>
    <w:rsid w:val="00DA52D8"/>
    <w:rsid w:val="00DE0181"/>
    <w:rsid w:val="00DF06B6"/>
    <w:rsid w:val="00DF0D4F"/>
    <w:rsid w:val="00DF43CD"/>
    <w:rsid w:val="00E20F79"/>
    <w:rsid w:val="00E51CD7"/>
    <w:rsid w:val="00E610A6"/>
    <w:rsid w:val="00E65A1F"/>
    <w:rsid w:val="00E9142F"/>
    <w:rsid w:val="00E934EF"/>
    <w:rsid w:val="00EB7F3A"/>
    <w:rsid w:val="00EC3D79"/>
    <w:rsid w:val="00ED5E1A"/>
    <w:rsid w:val="00EE7462"/>
    <w:rsid w:val="00F06A07"/>
    <w:rsid w:val="00F117EF"/>
    <w:rsid w:val="00F22776"/>
    <w:rsid w:val="00F3649F"/>
    <w:rsid w:val="00F37EC5"/>
    <w:rsid w:val="00F50789"/>
    <w:rsid w:val="00F50DF3"/>
    <w:rsid w:val="00F56F54"/>
    <w:rsid w:val="00F91CDC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mt-MT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mt-MT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mt-MT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mt-MT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2256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4</Pages>
  <Words>1127</Words>
  <Characters>5830</Characters>
  <Application>Microsoft Office Word</Application>
  <DocSecurity>0</DocSecurity>
  <Lines>161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159</cp:revision>
  <dcterms:created xsi:type="dcterms:W3CDTF">2023-01-05T14:31:00Z</dcterms:created>
  <dcterms:modified xsi:type="dcterms:W3CDTF">2024-05-31T08:02:00Z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