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C11F84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76481BBA" w:rsidR="005615D7" w:rsidRPr="001E103F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3.6</w:t>
      </w:r>
    </w:p>
    <w:p w14:paraId="7788A656" w14:textId="65EB0574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Doplňkový informační list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o podpoře likvidity pro rybáře</w:t>
      </w:r>
    </w:p>
    <w:p w14:paraId="50622FA5" w14:textId="706117CE" w:rsidR="005615D7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DB2582" w14:textId="77777777" w:rsidR="00C11F84" w:rsidRPr="001E103F" w:rsidRDefault="00C11F84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68F8E7" w14:textId="66A5BB43" w:rsidR="0004714A" w:rsidRPr="0004714A" w:rsidRDefault="0004714A" w:rsidP="00681261">
      <w:pPr>
        <w:pStyle w:val="Default"/>
        <w:jc w:val="both"/>
        <w:rPr>
          <w:i/>
          <w:iCs/>
        </w:rPr>
      </w:pPr>
      <w:r>
        <w:rPr>
          <w:i/>
        </w:rPr>
        <w:t xml:space="preserve">Tento formulář musí členské státy používat pro oznamování podpory likvidity pro rybáře, jak je popsáno v oddíle 3.6 kapitoly 3 části II pokynů ke státní podpoře v odvětví rybolovu a akvakultury</w:t>
      </w:r>
      <w:r w:rsidR="00C03E87">
        <w:rPr>
          <w:rStyle w:val="FootnoteReference"/>
          <w:rFonts w:eastAsia="Times New Roman"/>
          <w:i/>
          <w:lang w:eastAsia="en-GB"/>
        </w:rPr>
        <w:footnoteReference w:id="1"/>
      </w:r>
      <w:r>
        <w:rPr>
          <w:i/>
        </w:rPr>
        <w:t xml:space="preserve"> (dále jen „pokyny“).</w:t>
      </w:r>
      <w:r>
        <w:rPr>
          <w:i/>
        </w:rPr>
        <w:t xml:space="preserve"> </w:t>
      </w:r>
      <w:r>
        <w:rPr>
          <w:i/>
        </w:rPr>
        <w:t xml:space="preserve">Podpora podle tohoto oddílu může být rovněž poskytnuta podnikům působícím ve vnitrozemském rybolovu.</w:t>
      </w:r>
      <w:r>
        <w:rPr>
          <w:i/>
        </w:rPr>
        <w:t xml:space="preserve"> 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DBAA1E" w14:textId="5B426BD7" w:rsidR="005615D7" w:rsidRDefault="005615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17B722DD" w:rsidR="007D193E" w:rsidRDefault="007D193E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rybářská plavidla Unie, pro která je podpora poskytnuta, nesmí být převedena ani změnit vlajku mimo Unii po dobu nejméně pěti let od poslední platby podpory.</w:t>
      </w:r>
      <w:r>
        <w:rPr>
          <w:sz w:val="24"/>
          <w:rFonts w:ascii="Times New Roman" w:hAnsi="Times New Roman"/>
        </w:rPr>
        <w:t xml:space="preserve"> </w:t>
      </w:r>
    </w:p>
    <w:p w14:paraId="7F4A8FD6" w14:textId="6ED5D19C" w:rsidR="007B3E6C" w:rsidRDefault="007B3E6C" w:rsidP="007B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1E103F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56802EE5" w14:textId="1E6E497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026F4B05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08045D2E" w14:textId="029DB811" w:rsidR="00C25FCA" w:rsidRDefault="00C25FCA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8962B0F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625480" w14:textId="5548AC0D" w:rsidR="004565BB" w:rsidRPr="001E103F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Podrobně vysvětlete okolnosti odůvodňující podporu likvidity a popište vnější události, jež mají za následek dočasné omezení rybolovných činností.</w:t>
      </w:r>
    </w:p>
    <w:p w14:paraId="2D3C1C25" w14:textId="77AB0EF6" w:rsidR="00E20F79" w:rsidRDefault="004565BB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0F54987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CAF441" w14:textId="36507326" w:rsidR="005F1738" w:rsidRPr="00C10616" w:rsidRDefault="005F1738" w:rsidP="005F173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0" w:name="_Ref126833665"/>
      <w:r>
        <w:rPr>
          <w:sz w:val="24"/>
          <w:rFonts w:ascii="Times New Roman" w:hAnsi="Times New Roman"/>
        </w:rPr>
        <w:t xml:space="preserve">Vysvětlete, kdy k vnější události došlo, případně včetně data jejího začátku a konce.</w:t>
      </w:r>
      <w:bookmarkEnd w:id="0"/>
    </w:p>
    <w:p w14:paraId="21094B44" w14:textId="77777777" w:rsidR="005F1738" w:rsidRPr="00C10616" w:rsidRDefault="005F1738" w:rsidP="005F173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</w:t>
      </w:r>
      <w:r>
        <w:rPr>
          <w:sz w:val="24"/>
          <w:i/>
          <w:rFonts w:ascii="Times New Roman" w:hAnsi="Times New Roman"/>
        </w:rPr>
        <w:t xml:space="preserve"> </w:t>
      </w:r>
    </w:p>
    <w:p w14:paraId="1259F38C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3844A1" w14:textId="056BDA5F" w:rsidR="00E20F79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se netýká žádné z následujících oblastí:</w:t>
      </w:r>
    </w:p>
    <w:p w14:paraId="15A53120" w14:textId="7D5A5E74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19C7F" w14:textId="2C965725" w:rsidR="004565BB" w:rsidRPr="001E103F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a) případy dočasného zastavení rybolovných činností uvedené v oddíle 3.5 části II kapitoly 3 těchto pokynů;</w:t>
      </w:r>
    </w:p>
    <w:p w14:paraId="087E462E" w14:textId="0622E88C" w:rsidR="004565BB" w:rsidRPr="001E103F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b) opatření pro zachování zdrojů přijatá v souladu s dohodami o partnerství v oblasti udržitelného rybolovu a dohodami o výměně nebo společném řízení;</w:t>
      </w:r>
    </w:p>
    <w:p w14:paraId="32AA4A08" w14:textId="47DEDC4B" w:rsidR="004565BB" w:rsidRPr="001E103F" w:rsidRDefault="005F1738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c) omezení nebo ztráta rybolovných práv ve vodách EU v rámci provádění společné rybářské politiky;</w:t>
      </w:r>
    </w:p>
    <w:p w14:paraId="6395D295" w14:textId="270D7991" w:rsidR="004565BB" w:rsidRPr="001E103F" w:rsidRDefault="005F1738" w:rsidP="004565BB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d) snížení nebo ztráta rybolovných práv, pokud jde o vody mimo EU, např. v důsledku neobnovení, pozastavení, ukončení nebo nového sjednávání dohody o partnerství v oblasti udržitelného rybolovu a dohod o výměně nebo společném řízení či opatření ke stanovení a přidělení rybolovných práv přijatých v souladu s těmito dohodami nebo pod záštitou regionální organizace pro řízení rybolovu.</w:t>
      </w:r>
    </w:p>
    <w:p w14:paraId="36312EFD" w14:textId="77777777" w:rsidR="00114BDD" w:rsidRPr="004565BB" w:rsidRDefault="00114BD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29ADA2" w14:textId="77777777" w:rsidR="004565BB" w:rsidRPr="001E103F" w:rsidRDefault="004565BB" w:rsidP="004565BB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B51A2AC" w14:textId="0C306F8F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347AF2" w14:textId="43E7438D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1756D3" w14:textId="09D34827" w:rsidR="004565BB" w:rsidRDefault="007577B2" w:rsidP="007577B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podpora může být poskytnuta pouze tehdy, existuje-li přímá příčinná souvislost mezi vnějšími událostmi a utrpěnou ztrátou příjmů.</w:t>
      </w:r>
    </w:p>
    <w:p w14:paraId="0983AAE1" w14:textId="64063CCC" w:rsidR="007577B2" w:rsidRDefault="007577B2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22E081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4B6F7E3" w14:textId="16EC8D0D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3D5C30" w14:textId="4BB61691" w:rsidR="00C800F0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15CA76D4" w14:textId="238C930B" w:rsidR="00C800F0" w:rsidRDefault="00C800F0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10287EE" w14:textId="77777777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B42FE5" w14:textId="47AEAD92" w:rsidR="00C800F0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Podrobně popište zavedené kontrolní a donucovací mechanismy, které zaručují dodržování podmínek spojených s podporou likvidity pro rybáře.</w:t>
      </w:r>
    </w:p>
    <w:p w14:paraId="13459933" w14:textId="0F087389" w:rsidR="00C800F0" w:rsidRDefault="00C800F0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A346547" w14:textId="77777777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CA0537" w14:textId="6546E5C0" w:rsidR="007577B2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způsobilé náklady pokrývají pouze ztrátu příjmů v důsledku vnějších událostí.</w:t>
      </w:r>
    </w:p>
    <w:p w14:paraId="14349538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4D3BF7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6E025C87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A4932A" w14:textId="77777777" w:rsidR="00C800F0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je odpověď na předchozí otázku kladná, uveďte příslušné ustanovení (příslušná ustanovení) v právním základu.</w:t>
      </w:r>
    </w:p>
    <w:p w14:paraId="2BE2D14A" w14:textId="52450C0F" w:rsidR="007577B2" w:rsidRDefault="00C800F0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E227F6D" w14:textId="3C7F6FBC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51F0" w14:textId="03DE97F4" w:rsidR="004565BB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způsobilé náklady se musí vypočítat na úrovni jednotlivého příjemce.</w:t>
      </w:r>
    </w:p>
    <w:p w14:paraId="0F1BE916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C9B195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0AE6AA3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3DA9F5" w14:textId="2ED065BB" w:rsidR="00C800F0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7EAE056D" w14:textId="77777777" w:rsidR="00C800F0" w:rsidRDefault="00C800F0" w:rsidP="00C800F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68AFB1A" w14:textId="3CCFD2C9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D647A8" w14:textId="4C278C65" w:rsidR="00C800F0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Ref125386706"/>
      <w:r>
        <w:rPr>
          <w:sz w:val="24"/>
          <w:rFonts w:ascii="Times New Roman" w:hAnsi="Times New Roman"/>
        </w:rPr>
        <w:t xml:space="preserve">Potvrďte, že ztráta příjmů se musí vypočítat podle bodu 319 pokynů, tj. tak, že se odečte: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(a) výsledek získaný vynásobením množství produktů rybolovu vyprodukovaných v roce, kdy k vnějším událostem došlo, a průměrnou prodejní cenou dosaženou během uvedeného roku od (b) výsledku získaného vynásobením průměrného ročního množství produktů rybolovu vyprodukovaných v tříletém období, jež vnějším událostem předcházelo, nebo tříletého průměru stanoveného na základě pětiletého období, jež vnějším událostem předcházelo, s vyloučením nejvyšší a nejnižší hodnoty, dosaženou průměrnou prodejní cenou.</w:t>
      </w:r>
      <w:bookmarkEnd w:id="1"/>
    </w:p>
    <w:p w14:paraId="0B0610E1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C24E8D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34C28C9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59A00" w14:textId="0BDB81CA" w:rsidR="00C800F0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76B1C53E" w14:textId="77777777" w:rsidR="00C800F0" w:rsidRDefault="00C800F0" w:rsidP="00C800F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57CAB01" w14:textId="18A38781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922FA9" w14:textId="073B5165" w:rsidR="00F06A07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9980FF" w14:textId="4070B003" w:rsidR="00F06A07" w:rsidRDefault="00F06A07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7295567"/>
      <w:r>
        <w:rPr>
          <w:sz w:val="24"/>
          <w:rFonts w:ascii="Times New Roman" w:hAnsi="Times New Roman"/>
        </w:rPr>
        <w:t xml:space="preserve">Vysvětlete, zda mohou způsobilé náklady zahrnovat další náklady, které přijímajícímu podniku vznikly v důsledku vnějších událostí.</w:t>
      </w:r>
      <w:bookmarkEnd w:id="2"/>
    </w:p>
    <w:p w14:paraId="406AEB41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D004B0" w14:textId="77777777" w:rsidR="00F06A07" w:rsidRPr="001E103F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750B93E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2146FE" w14:textId="7F0EE777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</w:t>
      </w:r>
      <w:bookmarkStart w:id="3" w:name="_Hlk126945164"/>
      <w:r>
        <w:rPr>
          <w:sz w:val="24"/>
          <w:rFonts w:ascii="Times New Roman" w:hAnsi="Times New Roman"/>
        </w:rPr>
        <w:t xml:space="preserve">uveďte příslušné náklady</w:t>
      </w:r>
      <w:bookmarkEnd w:id="3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</w:p>
    <w:p w14:paraId="23AD85AC" w14:textId="77777777" w:rsidR="00E54AA6" w:rsidRPr="001C6F78" w:rsidRDefault="00E54AA6" w:rsidP="00E54A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2EDD3A7" w14:textId="77777777" w:rsidR="00E54AA6" w:rsidRPr="00624F62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DD820A" w14:textId="03EFC87F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Hlk126945121"/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34D28157" w14:textId="77777777" w:rsidR="00E54AA6" w:rsidRDefault="00E54AA6" w:rsidP="00E54A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4"/>
    <w:p w14:paraId="449ADE87" w14:textId="0457C740" w:rsidR="00E54AA6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838C6F" w14:textId="6CF8A63B" w:rsidR="00E54AA6" w:rsidRDefault="00E54AA6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Ref127295680"/>
      <w:r>
        <w:rPr>
          <w:sz w:val="24"/>
          <w:rFonts w:ascii="Times New Roman" w:hAnsi="Times New Roman"/>
        </w:rPr>
        <w:t xml:space="preserve">Potvrďte, že způsobilé náklady se musí snížit o veškeré náklady, které nevznikly v důsledku vnějších událostí a které by jinak přijímajícímu podniku vznikly.</w:t>
      </w:r>
      <w:bookmarkEnd w:id="5"/>
    </w:p>
    <w:p w14:paraId="365A2379" w14:textId="3B0F9F2A" w:rsidR="00E54AA6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024FCD" w14:textId="20EB68C9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náklady.</w:t>
      </w:r>
      <w:r>
        <w:rPr>
          <w:sz w:val="24"/>
          <w:rFonts w:ascii="Times New Roman" w:hAnsi="Times New Roman"/>
        </w:rPr>
        <w:t xml:space="preserve"> </w:t>
      </w:r>
    </w:p>
    <w:p w14:paraId="2ABC2C36" w14:textId="77777777" w:rsidR="00E54AA6" w:rsidRPr="001C6F78" w:rsidRDefault="00E54AA6" w:rsidP="00E54A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FF8EB10" w14:textId="77777777" w:rsidR="00E54AA6" w:rsidRPr="00624F62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5E7750" w14:textId="134E369A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5214223C" w14:textId="77777777" w:rsidR="00E54AA6" w:rsidRDefault="00E54AA6" w:rsidP="00E54A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17D1C98" w14:textId="77777777" w:rsidR="0004714A" w:rsidRPr="00F06A07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BEC09E" w14:textId="77777777" w:rsidR="0004714A" w:rsidRDefault="0004714A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pokud je plavidlo po dobu vnějších událostí využíváno k jiným činnostem, než je komerční rybolov, veškeré příjmy musí být přiznány a od podpory poskytnuté podle tohoto oddílu odečteny.</w:t>
      </w:r>
    </w:p>
    <w:p w14:paraId="6BF05F96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8FF6CC" w14:textId="77777777" w:rsidR="0004714A" w:rsidRPr="001E103F" w:rsidRDefault="0004714A" w:rsidP="0004714A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50FBF34F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B1F9A2" w14:textId="02FA5F51" w:rsidR="0004714A" w:rsidRDefault="0004714A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445C4D72" w14:textId="5A2766B7" w:rsidR="00F06A07" w:rsidRDefault="0004714A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4C2AF57" w14:textId="77777777" w:rsidR="00F06A07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Komise může uznat i jiné metody výpočtu, pokud dojde k uspokojivému závěru, že se zakládají na objektivních kritériích a nevedou k nadměrné náhradě pro žádný přijímající podnik.</w:t>
      </w:r>
    </w:p>
    <w:p w14:paraId="0CA37E1B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297792" w14:textId="27672CE2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oznamující členský stát hodlá navrhnout jinou metodu výpočtu, uveďte důvody, proč metoda stanovená v pokynech není v daném případě vhodná, a vysvětlete, jak tato jiná metoda výpočtu zjištěné potřeby lépe řeší.</w:t>
      </w:r>
    </w:p>
    <w:p w14:paraId="0CDD0ADD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………………………………………………………………………………..</w:t>
      </w:r>
    </w:p>
    <w:p w14:paraId="16F66647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BE68CB" w14:textId="77777777" w:rsidR="0004714A" w:rsidRPr="00025B80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bookmarkStart w:id="6" w:name="_Hlk126835995"/>
      <w:r>
        <w:rPr>
          <w:i/>
          <w:sz w:val="24"/>
          <w:rFonts w:ascii="Times New Roman" w:hAnsi="Times New Roman"/>
        </w:rPr>
        <w:t xml:space="preserve">Tuto jinou navrhovanou metodu předložte jako přílohu k oznámení společně s důkazem, že je založena na objektivních kritériích a nevede k nadměrné náhradě pro žádného příjemce.</w:t>
      </w:r>
      <w:r>
        <w:rPr>
          <w:i/>
          <w:sz w:val="24"/>
          <w:rFonts w:ascii="Times New Roman" w:hAnsi="Times New Roman"/>
        </w:rPr>
        <w:t xml:space="preserve"> </w:t>
      </w:r>
    </w:p>
    <w:bookmarkEnd w:id="6"/>
    <w:p w14:paraId="74C6F3A8" w14:textId="77777777" w:rsidR="0004714A" w:rsidRDefault="0004714A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149CCEA7" w14:textId="5EB09AEF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9AE51DB" w14:textId="01845305" w:rsidR="00F06A07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zda opatření stanoví, že pokud byl malý nebo střední podnik založen méně než tři roky přede dnem, kdy k vnějším událostem došlo, odkaz na tříleté nebo pětileté období uvedené v bodě 319 písm. b) je třeba chápat tak, že se vztahuje k množství vyprodukovanému a prodanému průměrným podnikem téže velikosti jako žadatel, tedy mikropodnikem či malým nebo středním podnikem, ve vnitrostátním nebo regionálním odvětví, jež bylo vnějšími událostmi dotčeno.</w:t>
      </w:r>
    </w:p>
    <w:p w14:paraId="793C1B34" w14:textId="11EC8B43" w:rsidR="00F06A07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9E57250" w14:textId="77777777" w:rsidR="00F06A07" w:rsidRPr="001E103F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25F5849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A9E3E" w14:textId="4C718D1B" w:rsidR="00F06A07" w:rsidRDefault="00F06A07" w:rsidP="00F06A0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7E25936D" w14:textId="77777777" w:rsidR="00F06A07" w:rsidRDefault="00F06A07" w:rsidP="00F06A0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570FA77" w14:textId="3A458DF5" w:rsidR="00A91C65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63CAF8" w14:textId="224105F9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podpora a veškeré další platby, včetně plateb na základě pojistných smluv, musí být omezeny na 100 % způsobilých nákladů.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642D90" w14:textId="1649A3A1" w:rsidR="006D2511" w:rsidRDefault="006D2511" w:rsidP="006D251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maximální intenzity podpory použitelné v rámci opatření.</w:t>
      </w:r>
    </w:p>
    <w:p w14:paraId="3C34B1DF" w14:textId="77777777" w:rsidR="006D2511" w:rsidRDefault="006D2511" w:rsidP="006D251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AAFAD20" w14:textId="77777777" w:rsidR="00A1387A" w:rsidRDefault="00A1387A" w:rsidP="001A2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30605220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7" w:name="_Hlk125368675"/>
      <w:r>
        <w:rPr>
          <w:sz w:val="24"/>
          <w:rFonts w:ascii="Times New Roman" w:hAnsi="Times New Roman"/>
        </w:rPr>
        <w:t xml:space="preserve">Uveďte ustanovení právního základu, které (která) stanoví omezení na 100 % a maximální intenzity podpory v rámci opatření.</w:t>
      </w:r>
    </w:p>
    <w:p w14:paraId="270BF6FB" w14:textId="77777777" w:rsidR="00A91C65" w:rsidRDefault="00A91C65" w:rsidP="00A91C6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7"/>
    </w:p>
    <w:p w14:paraId="18319FDD" w14:textId="77777777" w:rsidR="00A91C65" w:rsidRPr="001E103F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DALŠÍ INFORMACE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3B3F17AE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jakékoli další informace, které považujete za důležité k posouzení opatření podle tohoto oddílu pokynů.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053A4" w14:textId="77777777" w:rsidR="000B4BAA" w:rsidRDefault="000B4BAA" w:rsidP="005615D7">
      <w:pPr>
        <w:spacing w:after="0" w:line="240" w:lineRule="auto"/>
      </w:pPr>
      <w:r>
        <w:separator/>
      </w:r>
    </w:p>
  </w:endnote>
  <w:endnote w:type="continuationSeparator" w:id="0">
    <w:p w14:paraId="533987AB" w14:textId="77777777" w:rsidR="000B4BAA" w:rsidRDefault="000B4BAA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CD68B" w14:textId="77777777" w:rsidR="000B4BAA" w:rsidRDefault="000B4BAA" w:rsidP="005615D7">
      <w:pPr>
        <w:spacing w:after="0" w:line="240" w:lineRule="auto"/>
      </w:pPr>
      <w:r>
        <w:separator/>
      </w:r>
    </w:p>
  </w:footnote>
  <w:footnote w:type="continuationSeparator" w:id="0">
    <w:p w14:paraId="06D2905C" w14:textId="77777777" w:rsidR="000B4BAA" w:rsidRDefault="000B4BAA" w:rsidP="005615D7">
      <w:pPr>
        <w:spacing w:after="0" w:line="240" w:lineRule="auto"/>
      </w:pPr>
      <w:r>
        <w:continuationSeparator/>
      </w:r>
    </w:p>
  </w:footnote>
  <w:footnote w:id="1">
    <w:p w14:paraId="7F0DF232" w14:textId="2AC1FF72" w:rsidR="00C03E87" w:rsidRPr="00C03E87" w:rsidRDefault="00C03E8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Úř. věst. C 107, 23.3.2023,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C1568AE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dirty" w:grammar="dirty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4714A"/>
    <w:rsid w:val="00047C56"/>
    <w:rsid w:val="000A5405"/>
    <w:rsid w:val="000B4BAA"/>
    <w:rsid w:val="000E2F1C"/>
    <w:rsid w:val="000E6ABB"/>
    <w:rsid w:val="00114BDD"/>
    <w:rsid w:val="001160AF"/>
    <w:rsid w:val="00136501"/>
    <w:rsid w:val="001832DE"/>
    <w:rsid w:val="001A2997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0BCF"/>
    <w:rsid w:val="00236AD9"/>
    <w:rsid w:val="00247C79"/>
    <w:rsid w:val="00252DEE"/>
    <w:rsid w:val="00256D84"/>
    <w:rsid w:val="0026001A"/>
    <w:rsid w:val="002627EB"/>
    <w:rsid w:val="00297D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5F1738"/>
    <w:rsid w:val="00610BCF"/>
    <w:rsid w:val="00615953"/>
    <w:rsid w:val="00623D66"/>
    <w:rsid w:val="00651AE7"/>
    <w:rsid w:val="0066443A"/>
    <w:rsid w:val="006663B8"/>
    <w:rsid w:val="006741CF"/>
    <w:rsid w:val="00681261"/>
    <w:rsid w:val="00681BFA"/>
    <w:rsid w:val="00683B68"/>
    <w:rsid w:val="006914B0"/>
    <w:rsid w:val="00693BB6"/>
    <w:rsid w:val="006A575F"/>
    <w:rsid w:val="006A5AF5"/>
    <w:rsid w:val="006C0203"/>
    <w:rsid w:val="006C7549"/>
    <w:rsid w:val="006D2511"/>
    <w:rsid w:val="006D57B3"/>
    <w:rsid w:val="006D64CF"/>
    <w:rsid w:val="006F53A8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A4EFD"/>
    <w:rsid w:val="009E1F93"/>
    <w:rsid w:val="00A02D5E"/>
    <w:rsid w:val="00A1387A"/>
    <w:rsid w:val="00A13FFA"/>
    <w:rsid w:val="00A44FD8"/>
    <w:rsid w:val="00A56179"/>
    <w:rsid w:val="00A5779C"/>
    <w:rsid w:val="00A634A8"/>
    <w:rsid w:val="00A91C65"/>
    <w:rsid w:val="00A9378D"/>
    <w:rsid w:val="00A93E41"/>
    <w:rsid w:val="00AA2F26"/>
    <w:rsid w:val="00AB5944"/>
    <w:rsid w:val="00AC1CE4"/>
    <w:rsid w:val="00AC55F1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F55C4"/>
    <w:rsid w:val="00C03E87"/>
    <w:rsid w:val="00C11F84"/>
    <w:rsid w:val="00C25FCA"/>
    <w:rsid w:val="00C300A7"/>
    <w:rsid w:val="00C45752"/>
    <w:rsid w:val="00C800F0"/>
    <w:rsid w:val="00CB185C"/>
    <w:rsid w:val="00CB2D84"/>
    <w:rsid w:val="00CC04F4"/>
    <w:rsid w:val="00CE214E"/>
    <w:rsid w:val="00D25398"/>
    <w:rsid w:val="00D54834"/>
    <w:rsid w:val="00D7395D"/>
    <w:rsid w:val="00D9424C"/>
    <w:rsid w:val="00DA52D8"/>
    <w:rsid w:val="00DF06B6"/>
    <w:rsid w:val="00E20F79"/>
    <w:rsid w:val="00E54AA6"/>
    <w:rsid w:val="00E610A6"/>
    <w:rsid w:val="00E65A1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cs-CZ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cs-CZ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cs-CZ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cs-CZ"/>
    </w:rPr>
  </w:style>
  <w:style w:type="paragraph" w:styleId="ListParagraph">
    <w:name w:val="List Paragraph"/>
    <w:basedOn w:val="Normal"/>
    <w:uiPriority w:val="34"/>
    <w:qFormat/>
    <w:rsid w:val="005F1738"/>
    <w:pPr>
      <w:ind w:left="720"/>
      <w:contextualSpacing/>
    </w:pPr>
  </w:style>
  <w:style w:type="paragraph" w:customStyle="1" w:styleId="Default">
    <w:name w:val="Default"/>
    <w:rsid w:val="000471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1094</Words>
  <Characters>6271</Characters>
  <Application>Microsoft Office Word</Application>
  <DocSecurity>0</DocSecurity>
  <Lines>179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8</cp:revision>
  <dcterms:created xsi:type="dcterms:W3CDTF">2023-05-03T14:29:00Z</dcterms:created>
  <dcterms:modified xsi:type="dcterms:W3CDTF">2024-05-31T12:15:00Z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