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br/>
      </w:r>
      <w:r>
        <w:rPr>
          <w:b/>
          <w:smallCaps/>
          <w:sz w:val="24"/>
          <w:rFonts w:ascii="Times New Roman" w:hAnsi="Times New Roman"/>
        </w:rPr>
        <w:t xml:space="preserve">σχετικά με ενισχύσεις για την οριστική παύση αλιευτικών δραστηριοτήτων</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i/>
          <w:sz w:val="24"/>
          <w:szCs w:val="24"/>
          <w:rFonts w:ascii="Times New Roman" w:eastAsia="Times New Roman" w:hAnsi="Times New Roman"/>
        </w:rPr>
      </w:pPr>
      <w:r>
        <w:rPr>
          <w:i/>
          <w:sz w:val="24"/>
          <w:rFonts w:ascii="Times New Roman" w:hAnsi="Times New Roman"/>
        </w:rPr>
        <w:t xml:space="preserve">Το παρόν έντυπο πρέπει να χρησιμοποιείται από τα κράτη μέλη για την κοινοποίηση οποιασδήποτε κρατικής ενίσχυσης για την οριστική παύση αλιευτικών δραστηριοτήτων, όπως περιγράφεται στο μέρος ΙΙ κεφάλαιο 3 τμήμα 3.4 των κατευθυντήριων γραμμών για τις κρατικές ενισχύσεις στον τομέα της αλιείας και της υδατοκαλλιέργειας</w:t>
      </w:r>
      <w:r w:rsidR="002F32FD">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(«κατευθυντήριες γραμμές»).</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Παρακαλούμε 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για τουλάχιστον πέντε έτη από την τελική καταβολή της ενίσχυσης.</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31CC4F12"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3C410C0" w14:textId="0355EC79" w:rsidR="009D3BF2" w:rsidRPr="007B3E6C" w:rsidRDefault="009D3BF2" w:rsidP="009D3BF2">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Εάν το μέτρο συνεπάγεται μόνο τη διάλυση αλιευτικών σκαφών, δεν χρειάζεται να δοθεί απάντηση στην ερώτηση αυτή.</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Παρακαλούμε επιβεβαιώστε ότι η παύση προβλέπεται ως εργαλείο σχεδίου δράσης που αναφέρεται στο άρθρο 22 παράγραφος 4 του κανονισμού (ΕΕ) αριθ.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Εάν το μέτρο επιδιώκει σκοπούς οικονομικής φύσης ή άλλους σκοπούς που σχετίζονται με τη διατήρηση των έμβιων υδάτινων πόρων σύμφωνα με το σημείο (277) των κατευθυντήριων γραμμών, δεν χρειάζεται να δοθεί απάντηση στην ερώτηση αυτή.</w:t>
      </w:r>
      <w:r>
        <w:rPr>
          <w:i/>
          <w:sz w:val="24"/>
          <w:rFonts w:ascii="Times New Roman" w:hAnsi="Times New Roman"/>
        </w:rPr>
        <w:t xml:space="preserve"> </w:t>
      </w:r>
      <w:r>
        <w:rPr>
          <w:i/>
          <w:sz w:val="24"/>
          <w:rFonts w:ascii="Times New Roman" w:hAnsi="Times New Roman"/>
        </w:rPr>
        <w:t xml:space="preserve">Ομοίως, εάν το μέτρο αφορά την αλιεία εσωτερικών υδάτων, δεν χρειάζεται να δοθεί απάντηση στην ερώτηση αυτή.</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η οριστική παύση αλιευτικών δραστηριοτήτων θα επιτευχθεί:</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με τη διάλυση του αλιευτικού σκάφους·</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με παροπλισμό και μετασκευή αλιευτικών σκαφών για δραστηριότητες πλην της εμπορικής αλιείας·</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γ) και με τα δύο, δηλαδή η οριστική παύση θα επιτευχθεί μέσω διάλυσης και μέσω παροπλισμού και μετασκευής του αλιευτικού σκάφους</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Προσδιορίστε την ή τις διατάξεις της νομικής βάσης που αντικατοπτρίζουν την επιλογή σας.</w:t>
      </w:r>
    </w:p>
    <w:p w14:paraId="2CD28190"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τα αλιευτικά σκάφη πρέπει να είναι νηολογημένα ως ενεργά και να έχουν πραγματοποιήσει αλιευτικές δραστηριότητες για τουλάχιστον 90 ημέρες κατ’ έτος στη διάρκεια των δύο ημερολογιακών ετών που προηγούνται της ημερομηνίας υποβολής της αίτησης ενίσχυσης.</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69CB2E03" w14:textId="41B58B64" w:rsidR="00114BDD" w:rsidRPr="001E103F" w:rsidRDefault="00693BB6" w:rsidP="009D3BF2">
      <w:pPr>
        <w:rPr>
          <w:sz w:val="24"/>
          <w:szCs w:val="24"/>
          <w:rFonts w:ascii="Times New Roman" w:eastAsia="Times New Roman" w:hAnsi="Times New Roman"/>
        </w:rPr>
      </w:pPr>
      <w:r>
        <w:rPr>
          <w:sz w:val="24"/>
          <w:rFonts w:ascii="Times New Roman" w:hAnsi="Times New Roman"/>
        </w:rPr>
        <w:t xml:space="preserve">………………………………………………………………………………………………….</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sz w:val="24"/>
          <w:szCs w:val="24"/>
          <w:rFonts w:ascii="Times New Roman" w:eastAsia="Times New Roman" w:hAnsi="Times New Roman"/>
        </w:rPr>
      </w:pPr>
      <w:bookmarkStart w:id="0" w:name="_Hlk125376374"/>
      <w:r>
        <w:rPr>
          <w:sz w:val="24"/>
          <w:rFonts w:ascii="Times New Roman" w:hAnsi="Times New Roman"/>
        </w:rPr>
        <w:t xml:space="preserve">Εάν η φύση της εν λόγω αλιευτικής δραστηριότητας δεν επιτρέπει την άσκησή της καθ’ όλη τη διάρκεια του ημερολογιακού έτους, η απαίτηση για ελάχιστη αλιευτική δραστηριότητα όπως καθορίζεται στο σημείο (275) στοιχείο γ) των κατευθυντήριων γραμμών, μπορεί να μειωθεί υπό την προϋπόθεση ότι η αναλογία μεταξύ του αριθμού των ημερών δραστηριότητας και του αριθμού των ημερών αλιείας είναι η ίδια με την αναλογία μεταξύ του αριθμού των ημερών δραστηριότητας και του αριθμού των ημερολογιακών ημερών ανά έτος για τις δικαιούχους επιχειρήσεις που αλιεύουν καθ’ όλη τη διάρκεια του έτους.</w:t>
      </w:r>
      <w:r>
        <w:rPr>
          <w:sz w:val="24"/>
          <w:rFonts w:ascii="Times New Roman" w:hAnsi="Times New Roman"/>
        </w:rPr>
        <w:t xml:space="preserve">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Στην περίπτωση αυτή, περιγράψτε λεπτομερώς τη φύση της αλιευτικής δραστηριότητας την οποία αφορά το μέτρο, εξηγήστε τον τρόπο με τον οποίο υπολογίστηκε η ελάχιστη απαίτηση της αλιευτικής δραστηριότητας και προσδιορίστε την ή τις σχετικές διατάξεις στη νομική βάση.</w:t>
      </w:r>
    </w:p>
    <w:p w14:paraId="18D4D02B" w14:textId="13F19FEE" w:rsidR="00114BDD" w:rsidRDefault="003F6C33" w:rsidP="009D3BF2">
      <w:pPr>
        <w:rPr>
          <w:sz w:val="24"/>
          <w:szCs w:val="24"/>
          <w:rFonts w:ascii="Times New Roman" w:eastAsia="Times New Roman" w:hAnsi="Times New Roman"/>
        </w:rPr>
      </w:pPr>
      <w:r>
        <w:rPr>
          <w:sz w:val="24"/>
          <w:rFonts w:ascii="Times New Roman" w:hAnsi="Times New Roman"/>
        </w:rPr>
        <w:t xml:space="preserve">………………………………………………………………………………………………….</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sz w:val="24"/>
          <w:szCs w:val="24"/>
          <w:rFonts w:ascii="Times New Roman" w:hAnsi="Times New Roman"/>
        </w:rPr>
      </w:pPr>
      <w:r>
        <w:rPr>
          <w:sz w:val="24"/>
          <w:rFonts w:ascii="Times New Roman" w:hAnsi="Times New Roman"/>
        </w:rPr>
        <w:t xml:space="preserve">Εάν το μέτρο αφορά αλιεία εσωτερικών υδάτων και τα αλιευτικά σκάφη δραστηριοποιούνται στην αλιεία πολλαπλών ειδών για τα οποία οι αριθμοί των επιτρεπόμενων ημερών αλιείας στα εσωτερικά ύδατα διαφέρουν, ο αριθμός των ημερών αλιείας για τον υπολογισμό της αναλογίας, όπως ορίζεται στο σημείο (276) των κατευθυντήριων γραμμών, είναι ο μέσος όρος του αριθμού των επιτρεπόμενων ημερών αλιείας για τα αλιεύματα των εν λόγω σκαφών.</w:t>
      </w:r>
      <w:r>
        <w:rPr>
          <w:sz w:val="24"/>
          <w:rFonts w:ascii="Times New Roman" w:hAnsi="Times New Roman"/>
        </w:rPr>
        <w:t xml:space="preserve"> </w:t>
      </w:r>
      <w:r>
        <w:rPr>
          <w:sz w:val="24"/>
          <w:rFonts w:ascii="Times New Roman" w:hAnsi="Times New Roman"/>
        </w:rPr>
        <w:t xml:space="preserve">Επισημαίνεται, ωστόσο, ότι ο ελάχιστος αριθμός των ημερών αλιευτικής δραστηριότητας που προκύπτει από την εν λόγω προσαρμογή δεν πρέπει σε καμία περίπτωση να είναι μικρότερος από 30 ημέρες ή μεγαλύτερος από 90 ημέρες.</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sz w:val="24"/>
          <w:szCs w:val="24"/>
          <w:rFonts w:ascii="Times New Roman" w:hAnsi="Times New Roman"/>
        </w:rPr>
      </w:pPr>
      <w:bookmarkStart w:id="1" w:name="_Hlk125377419"/>
      <w:r>
        <w:rPr>
          <w:sz w:val="24"/>
          <w:rFonts w:ascii="Times New Roman" w:hAnsi="Times New Roman"/>
        </w:rPr>
        <w:t xml:space="preserve">Στην περίπτωση αυτή, περιγράψτε λεπτομερώς το νομικό και/ή διοικητικό πλαίσιο που ισχύει για τη σχετική αλιεία εσωτερικών υδάτων, εξηγήστε πώς υπολογίστηκε η ελάχιστη απαίτηση της αλιευτικής δραστηριότητας και προσδιορίστε την ή τις σχετικές διατάξεις στη νομική βάση.</w:t>
      </w:r>
    </w:p>
    <w:p w14:paraId="6D993831" w14:textId="26E10A97" w:rsidR="0092025C" w:rsidRPr="001E103F" w:rsidRDefault="001E103F" w:rsidP="009D3BF2">
      <w:pPr>
        <w:rPr>
          <w:sz w:val="24"/>
          <w:szCs w:val="24"/>
          <w:rFonts w:ascii="Times New Roman" w:eastAsia="Times New Roman" w:hAnsi="Times New Roman"/>
        </w:rPr>
      </w:pPr>
      <w:r>
        <w:rPr>
          <w:sz w:val="24"/>
          <w:rFonts w:ascii="Times New Roman" w:hAnsi="Times New Roman"/>
        </w:rPr>
        <w:t xml:space="preserve">………………………………………………………………………………………………….</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η ισοδύναμη αλιευτική ικανότητα θα διαγραφεί οριστικά από το μητρώο αλιευτικού στόλου της Ένωσης και ότι η εν λόγω αλιευτική ικανότητα δεν θα αναπληρώνεται.</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το μέτρο αφορά την αλιεία εσωτερικών υδάτων, επιβεβαιώστε ότι ο όρος ισχύει με αναφορά στο σχετικό εθνικό μητρώο αλιευτικού στόλου, εάν είναι διαθέσιμο βάσει του εθνικού δικαίου, και όχι στο μητρώο αλιευτικού στόλου της Ένωσης.</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στην ερώτηση 5 ή στην ερώτηση 5.1 είναι «ναι», προσδιορίστε την ή τις σχετικές διατάξεις της νομικής βάσης.</w:t>
      </w:r>
    </w:p>
    <w:p w14:paraId="5AA82C37"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την οριστική ανάκληση των αντίστοιχων αλιευτικών αδειών και αδειών αλίευσης.</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37D67B49" w14:textId="03B64879"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δικαιούχοι επιχειρήσεις δεν νηολογούν κανένα αλιευτικό σκάφος εντός πέντε ετών από τη λήψη της ενίσχυσης.</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το μέτρο αφορά την αλιεία εσωτερικών υδάτων, επιβεβαιώστε ότι ο όρος ισχύει με αναφορά στο σχετικό εθνικό μητρώο αλιευτικού στόλου, εάν είναι διαθέσιμο βάσει του εθνικού δικαίου, και όχι στο μητρώο αλιευτικού στόλου της Ένωσης.</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στην ερώτηση 7 ή στην ερώτηση 7.1 είναι «ναι», προσδιορίστε την ή τις σχετικές διατάξεις της νομικής βάσης.</w:t>
      </w:r>
    </w:p>
    <w:p w14:paraId="34906596" w14:textId="052294FA"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το μέτρο επιδιώκει σκοπούς οικονομικής φύσης ή άλλους σκοπούς που σχετίζονται με τη διατήρηση των έμβιων υδάτινων πόρων σύμφωνα με το σημείο (277) των κατευθυντήριων γραμμών, ή εάν το μέτρο αφορά την αλιεία εσωτερικών υδάτων σύμφωνα με το σημείο (280), παρακαλούμε να αναφερθούν τα ακόλουθα:</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 w:name="_Ref125107693"/>
      <w:r>
        <w:rPr>
          <w:sz w:val="24"/>
          <w:rFonts w:ascii="Times New Roman" w:hAnsi="Times New Roman"/>
        </w:rPr>
        <w:t xml:space="preserve">Εξηγήστε λεπτομερώς τις περιστάσεις που δικαιολογούν την οριστική παύση</w:t>
      </w:r>
      <w:bookmarkEnd w:id="2"/>
      <w:r>
        <w:rPr>
          <w:sz w:val="24"/>
          <w:sz w:val="24"/>
          <w:rFonts w:ascii="Times New Roman" w:hAnsi="Times New Roman"/>
        </w:rPr>
        <w:t xml:space="preserve">, αναφέροντας, για παράδειγμα, τους οικονομικούς ή περιβαλλοντικούς σκοπούς που επιδιώκονται.</w:t>
      </w:r>
    </w:p>
    <w:p w14:paraId="728C6C06"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76717"/>
      <w:r>
        <w:rPr>
          <w:sz w:val="24"/>
          <w:rFonts w:ascii="Times New Roman" w:hAnsi="Times New Roman"/>
        </w:rPr>
        <w:t xml:space="preserve">Προσδιορίστε τον στόχο του μέτρου:</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μέτρα διατήρησης που υποστηρίζονται από επιστημονικά στοιχεία</w:t>
      </w:r>
    </w:p>
    <w:p w14:paraId="0633FD28" w14:textId="5BFEAC87" w:rsidR="003E1E24" w:rsidRPr="001E103F" w:rsidRDefault="003E1E24" w:rsidP="003E1E24">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σκοποί οικονομικής φύσεως</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5377676"/>
      <w:r>
        <w:rPr>
          <w:sz w:val="24"/>
          <w:rFonts w:ascii="Times New Roman" w:hAnsi="Times New Roman"/>
        </w:rPr>
        <w:t xml:space="preserve">Σε περίπτωση μέτρων διατήρησης, παραθέστε περίληψη των επιστημονικών στοιχείων που υποστηρίζουν το μέτρο.</w:t>
      </w:r>
      <w:r>
        <w:rPr>
          <w:sz w:val="24"/>
          <w:rFonts w:ascii="Times New Roman" w:hAnsi="Times New Roman"/>
        </w:rPr>
        <w:t xml:space="preserve"> </w:t>
      </w:r>
    </w:p>
    <w:p w14:paraId="4504903E"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Σε περίπτωση οικονομικής φύσεως σκοπών, εξηγήστε λεπτομερώς το οικονομικό σκεπτικό της οριστικής παύσης (εκτός εάν έχει ήδη περιγραφεί σε απάντηση στην ερώτηση </w:t>
      </w:r>
      <w:r w:rsidRPr="001E103F">
        <w:rPr>
          <w:sz w:val="24"/>
          <w:rFonts w:ascii="Times New Roman" w:eastAsia="Times New Roman" w:hAnsi="Times New Roman"/>
        </w:rPr>
        <w:fldChar w:fldCharType="begin" w:dirty="true"/>
      </w:r>
      <w:r w:rsidRPr="001E103F">
        <w:rPr>
          <w:sz w:val="24"/>
          <w:rFonts w:ascii="Times New Roman" w:eastAsia="Times New Roman" w:hAnsi="Times New Roman"/>
        </w:rPr>
        <w:instrText xml:space="preserve"> REF _Ref125107693 \r \h  \* MERGEFORMAT </w:instrText>
      </w:r>
      <w:r w:rsidRPr="001E103F">
        <w:rPr>
          <w:sz w:val="24"/>
          <w:rFonts w:ascii="Times New Roman" w:eastAsia="Times New Roman" w:hAnsi="Times New Roman"/>
        </w:rPr>
      </w:r>
      <w:r w:rsidRPr="001E103F">
        <w:rPr>
          <w:sz w:val="24"/>
          <w:rFonts w:ascii="Times New Roman" w:eastAsia="Times New Roman" w:hAnsi="Times New Roman"/>
        </w:rPr>
        <w:fldChar w:fldCharType="separate"/>
      </w:r>
      <w:r w:rsidR="00814101">
        <w:rPr>
          <w:sz w:val="24"/>
          <w:rFonts w:ascii="Times New Roman" w:eastAsia="Times New Roman" w:hAnsi="Times New Roman"/>
        </w:rPr>
        <w:t>8</w:t>
      </w:r>
      <w:r w:rsidR="001E50D6">
        <w:rPr>
          <w:sz w:val="24"/>
          <w:rFonts w:ascii="Times New Roman" w:eastAsia="Times New Roman" w:hAnsi="Times New Roman"/>
        </w:rPr>
        <w:t>.1</w:t>
      </w:r>
      <w:r w:rsidRPr="001E103F">
        <w:rPr>
          <w:sz w:val="24"/>
          <w:rFonts w:ascii="Times New Roman" w:eastAsia="Times New Roman" w:hAnsi="Times New Roman"/>
        </w:rPr>
        <w:fldChar w:fldCharType="end"/>
      </w:r>
      <w:r>
        <w:rPr>
          <w:sz w:val="24"/>
          <w:rFonts w:ascii="Times New Roman" w:hAnsi="Times New Roman"/>
        </w:rPr>
        <w:t xml:space="preserve">).</w:t>
      </w:r>
      <w:r>
        <w:rPr>
          <w:sz w:val="24"/>
          <w:rFonts w:ascii="Times New Roman" w:hAnsi="Times New Roman"/>
        </w:rPr>
        <w:t xml:space="preserve"> </w:t>
      </w:r>
    </w:p>
    <w:p w14:paraId="32822158"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76523"/>
      <w:r>
        <w:rPr>
          <w:sz w:val="24"/>
          <w:rFonts w:ascii="Times New Roman" w:hAnsi="Times New Roman"/>
        </w:rPr>
        <w:t xml:space="preserve">Όσον αφορά την αλιεία εσωτερικών υδάτων, επιβεβαιώστε ότι η ενίσχυση στο πλαίσιο του μέτρου μπορεί να χορηγηθεί μόνο σε δικαιούχους επιχειρήσεις που δραστηριοποιούνται αποκλειστικά σε εσωτερικά ύδατα.</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bookmarkEnd w:id="5"/>
    <w:p w14:paraId="144A3792"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δικαιούχοι επιχειρήσεις δεσμεύονται να μην αυξήσουν την ενεργό αλιευτική τους ικανότητα από τη στιγμή της υποβολής της αίτησης ενίσχυσης έως πέντε έτη μετά την καταβολή της ενίσχυσης.</w:t>
      </w:r>
      <w:r>
        <w:rPr>
          <w:sz w:val="24"/>
          <w:rFonts w:ascii="Times New Roman" w:hAnsi="Times New Roman"/>
        </w:rPr>
        <w:t xml:space="preserve">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5B778D2A"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δικαιούχοι επιχειρήσεις πρέπει επίσης να δεσμευτούν ότι δεν θα χρησιμοποιήσουν την ενίσχυση για την αντικατάσταση ή τον εκσυγχρονισμό των κινητήρων τους, εκτός εάν πληρούνται οι όροι που καθορίζονται στο άρθρο 18 του κανονισμού (ΕΕ) 2021/1139</w:t>
      </w:r>
      <w:r w:rsidR="0081410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37998593"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ένα έτος πριν από την κοινοποίηση, το κοινοποιούν κράτος μέλος έχει χορηγήσει οποιαδήποτε ενίσχυση ή έχει εκτελέσει πράξεις στο πλαίσιο του Ευρωπαϊκού Ταμείου Θάλασσας και Αλιείας (ΕΤΘΑ) ή του Ευρωπαϊκού Ταμείου Θάλασσας, Αλιείας και Υδατοκαλλιέργειας (ΕΤΘΑΥ) που οδηγούν σε αύξηση της αλιευτικής ικανότητας σε θαλάσσια λεκάνη, ή εάν συμπεριέλαβε τις εν λόγω πράξεις στο εθνικό πρόγραμμα ΕΤΘΑΥ, παρακαλούμε να εξηγήσετε αναλυτικά σε ποιον βαθμό η ενίσχυση για οριστική παύση δραστηριοτήτων στην ίδια θαλάσσια λεκάνη είναι συμβατή με την εν λόγω αύξηση της αλιευτικής ικανότητας, καθώς και να αιτιολογήσετε την ενίσχυση και να δείξετε γιατί είναι απαραίτητη.</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sz w:val="24"/>
          <w:szCs w:val="24"/>
          <w:rFonts w:ascii="Times New Roman" w:eastAsia="Times New Roman" w:hAnsi="Times New Roman"/>
        </w:rPr>
      </w:pPr>
      <w:r>
        <w:rPr>
          <w:sz w:val="24"/>
          <w:rFonts w:ascii="Times New Roman" w:hAnsi="Times New Roman"/>
        </w:rPr>
        <w:t xml:space="preserve">………………………………………………………………………………………………….</w:t>
      </w:r>
    </w:p>
    <w:p w14:paraId="264242A7" w14:textId="469B24A9" w:rsidR="00814101" w:rsidRPr="003E1E24" w:rsidRDefault="00814101" w:rsidP="00814101">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Εάν το μέτρο αφορά την αλιεία εσωτερικών υδάτων, δεν χρειάζεται να δοθεί απάντηση στην ερώτηση αυτή.</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τους δικαιούχους της ενίσχυσης:</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α) ιδιοκτήτες των αλιευτικών σκαφών της Ένωσης τα οποία αφορά η οριστική παύση· </w:t>
      </w:r>
    </w:p>
    <w:p w14:paraId="0F36EBF0" w14:textId="4572D9E1"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β) αλιείς που έχουν εργαστεί επί αλιευτικού σκάφους της Ένωσης το οποίο αφορά η οριστική παύση για τουλάχιστον 90 ημέρες κατ’ έτος στη διάρκεια των δύο ημερολογιακών ετών που προηγούνται του έτους υποβολής της αίτησης ενίσχυσης·</w:t>
      </w:r>
    </w:p>
    <w:p w14:paraId="3E8C9E38" w14:textId="66FB2E8C" w:rsidR="00683B68" w:rsidRPr="001E103F" w:rsidRDefault="00683B68" w:rsidP="00683B68">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γ) και τα δύο, δηλαδή οι κατηγορίες δικαιούχων των στοιχείων α) και β).</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Προσδιορίστε την ή τις διατάξεις της νομικής βάσης που αντικατοπτρίζουν την επιλογή σας.</w:t>
      </w:r>
    </w:p>
    <w:p w14:paraId="552A79DF" w14:textId="77777777" w:rsidR="0026001A" w:rsidRDefault="0026001A" w:rsidP="0026001A">
      <w:pPr>
        <w:rPr>
          <w:sz w:val="24"/>
          <w:szCs w:val="24"/>
          <w:rFonts w:ascii="Times New Roman" w:eastAsia="Times New Roman" w:hAnsi="Times New Roman"/>
        </w:rPr>
      </w:pPr>
      <w:r>
        <w:rPr>
          <w:sz w:val="24"/>
          <w:rFonts w:ascii="Times New Roman" w:hAnsi="Times New Roman"/>
        </w:rPr>
        <w:t xml:space="preserve">………………………………………………………………………………………………….</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Εξηγήστε πώς υπολογίστηκε ο ελάχιστος αριθμός των 90 ημερών που ορίζεται ανωτέρω για τους αλιείς, σε περίπτωση που εφαρμόστηκαν τυχόν προσαρμογές στα αντίστοιχα αλιευτικά σκάφη, λαμβανομένων υπόψη των σημείων (283) (276) και (281) των κατευθυντήριων γραμμών.</w:t>
      </w:r>
    </w:p>
    <w:p w14:paraId="7A69CAEE" w14:textId="77777777" w:rsidR="006D57B3" w:rsidRPr="001E103F" w:rsidRDefault="006D57B3" w:rsidP="006D57B3">
      <w:pPr>
        <w:rPr>
          <w:sz w:val="24"/>
          <w:szCs w:val="24"/>
          <w:rFonts w:ascii="Times New Roman" w:eastAsia="Times New Roman" w:hAnsi="Times New Roman"/>
        </w:rPr>
      </w:pPr>
      <w:r>
        <w:rPr>
          <w:sz w:val="24"/>
          <w:rFonts w:ascii="Times New Roman" w:hAnsi="Times New Roman"/>
        </w:rPr>
        <w:t xml:space="preserve">………………………………………………………………………………………………….</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αλιείς παύουν όλες τις αλιευτικές δραστηριότητες για πέντε έτη μετά τη λήψη της ενίσχυσης και ότι — εάν ένας αλιέας επιστρέψει σε αλιευτικές δραστηριότητες εντός της εν λόγω περιόδου — τα ποσά που καταβλήθηκαν αχρεωστήτως στο πλαίσιο της ενίσχυσης θα ανακτηθούν σε ποσό ανάλογο προς την περίοδο κατά την οποία δεν πληρούνταν η εν λόγω προϋπόθεση.</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2364EB6E" w14:textId="51ED5699" w:rsidR="000E6ABB" w:rsidRDefault="000E6ABB" w:rsidP="00E0325E">
      <w:pPr>
        <w:rPr>
          <w:sz w:val="24"/>
          <w:szCs w:val="24"/>
          <w:rFonts w:ascii="Times New Roman" w:eastAsia="Times New Roman" w:hAnsi="Times New Roman"/>
        </w:rPr>
      </w:pPr>
      <w:r>
        <w:rPr>
          <w:sz w:val="24"/>
          <w:rFonts w:ascii="Times New Roman" w:hAnsi="Times New Roman"/>
        </w:rPr>
        <w:t xml:space="preserve">………………………………………………………………………………………………….</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Παρακαλούμε να περιγράψετε αναλυτικά τους ισχύοντες μηχανισμούς ελέγχου και επιβολής για τη διασφάλιση της συμμόρφωσης με τους όρους που συνδέονται με την οριστική παύση, οι οποίοι, μεταξύ άλλων, εξασφαλίζουν ότι η ικανότητα έχει αποσυρθεί οριστικά και ότι το σκάφος ή οι αλιείς έπαυσαν κάθε αλιευτική δραστηριότητα έπειτα από το μέτρο.</w:t>
      </w:r>
      <w:r>
        <w:rPr>
          <w:sz w:val="24"/>
          <w:rFonts w:ascii="Times New Roman" w:hAnsi="Times New Roman"/>
        </w:rPr>
        <w:t xml:space="preserve"> </w:t>
      </w:r>
      <w:r>
        <w:rPr>
          <w:sz w:val="24"/>
          <w:rFonts w:ascii="Times New Roman" w:hAnsi="Times New Roman"/>
        </w:rPr>
        <w:t xml:space="preserve">Σημειωτέον ότι εν απουσία εθνικού μητρώου αλιευτικού στόλου που να ισχύει για τα εσωτερικά ύδατα, τα κράτη μέλη πρέπει επίσης να αποδεικνύουν ότι οι εν λόγω μηχανισμοί ελέγχου και επιβολής διασφαλίζουν διαχείριση της αλιευτικής ικανότητας συγκρίσιμη με εκείνη που εφαρμόζεται στη θαλάσσια αλιεία.</w:t>
      </w:r>
    </w:p>
    <w:p w14:paraId="1B3938AE" w14:textId="77777777" w:rsidR="006D57B3" w:rsidRPr="001E103F" w:rsidRDefault="006D57B3" w:rsidP="00F117EF">
      <w:pPr>
        <w:rPr>
          <w:sz w:val="24"/>
          <w:szCs w:val="24"/>
          <w:rFonts w:ascii="Times New Roman" w:eastAsia="Times New Roman" w:hAnsi="Times New Roman"/>
        </w:rPr>
      </w:pPr>
      <w:r>
        <w:rPr>
          <w:sz w:val="24"/>
          <w:rFonts w:ascii="Times New Roman" w:hAnsi="Times New Roman"/>
        </w:rPr>
        <w:t xml:space="preserve">………………………………………………………………………………………………….</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πρέπει να υπολογίζονται στο επίπεδο του μεμονωμένου δικαιούχου.</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4E57826E" w14:textId="7B4EFF7B" w:rsidR="00F117EF" w:rsidRDefault="00F117EF" w:rsidP="00E0325E">
      <w:pPr>
        <w:rPr>
          <w:sz w:val="24"/>
          <w:szCs w:val="24"/>
          <w:rFonts w:ascii="Times New Roman" w:eastAsia="Times New Roman" w:hAnsi="Times New Roman"/>
        </w:rPr>
      </w:pPr>
      <w:r>
        <w:rPr>
          <w:sz w:val="24"/>
          <w:rFonts w:ascii="Times New Roman" w:hAnsi="Times New Roman"/>
        </w:rPr>
        <w:t xml:space="preserve">………………………………………………………………………………………………….</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Παρακαλούμε να επιβεβαιώσετε τις επιλέξιμες δαπάνες:</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σε περίπτωση διάλυσης των αλιευτικών σκαφών:</w:t>
      </w:r>
    </w:p>
    <w:p w14:paraId="33430DB0" w14:textId="77777777" w:rsidR="00E0325E"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τα έξοδα διάλυσης των αλιευτικών σκαφών</w:t>
      </w:r>
      <w:r>
        <w:rPr>
          <w:sz w:val="24"/>
          <w:rFonts w:ascii="Times New Roman" w:hAnsi="Times New Roman"/>
        </w:rPr>
        <w:t xml:space="preserve"> </w:t>
      </w:r>
    </w:p>
    <w:p w14:paraId="459E0D44" w14:textId="2E70EA29" w:rsidR="006C0203" w:rsidRPr="001E103F"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αποζημίωση για την απώλεια αξίας των αλιευτικών σκαφών, μετρούμενη ως η τρέχουσα αξία πώλησής τους</w:t>
      </w:r>
    </w:p>
    <w:p w14:paraId="7391D27F" w14:textId="1D8E8659" w:rsidR="006C0203" w:rsidRPr="001E103F"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σε περίπτωση παροπλισμού και μετασκευής για δραστηριότητες πλην της εμπορικής αλιείας:</w:t>
      </w:r>
      <w:r>
        <w:rPr>
          <w:sz w:val="24"/>
          <w:rFonts w:ascii="Times New Roman" w:hAnsi="Times New Roman"/>
        </w:rPr>
        <w:t xml:space="preserve"> </w:t>
      </w:r>
      <w:r>
        <w:rPr>
          <w:sz w:val="24"/>
          <w:rFonts w:ascii="Times New Roman" w:hAnsi="Times New Roman"/>
        </w:rPr>
        <w:t xml:space="preserve">τις επενδυτικές δαπάνες που σχετίζονται με τη μετατροπή του αλιευτικού σκάφους για τους σκοπούς άλλων οικονομικών δραστηριοτήτων</w:t>
      </w:r>
    </w:p>
    <w:p w14:paraId="4DD79CB5" w14:textId="303F1DD8" w:rsidR="006C0203" w:rsidRPr="001E103F" w:rsidRDefault="006C0203" w:rsidP="006C0203">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τις δαπάνες που σχετίζονται με τους αλιείς, οι οποίες μπορούν επίσης να περιλαμβάνουν τις υποχρεωτικές κοινωνικές δαπάνες που προκύπτουν από την εφαρμογή της οριστικής παύσης, στον βαθμό που δεν καλύπτονται από άλλες εθνικές διατάξεις σε περίπτωση παύσης επιχειρηματικής δραστηριότητας.</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6" w:name="_Hlk125378825"/>
      <w:r>
        <w:rPr>
          <w:sz w:val="24"/>
          <w:rFonts w:ascii="Times New Roman" w:hAnsi="Times New Roman"/>
        </w:rPr>
        <w:t xml:space="preserve">Προσδιορίστε την ή τις διατάξεις της νομικής βάσης που αντικατοπτρίζουν την επιλογή σας.</w:t>
      </w:r>
    </w:p>
    <w:p w14:paraId="3ED215EA" w14:textId="6ADF8198" w:rsidR="00F117EF" w:rsidRDefault="00F117EF" w:rsidP="00F117EF">
      <w:pPr>
        <w:rPr>
          <w:sz w:val="24"/>
          <w:szCs w:val="24"/>
          <w:rFonts w:ascii="Times New Roman" w:eastAsia="Times New Roman" w:hAnsi="Times New Roman"/>
        </w:rPr>
      </w:pPr>
      <w:r>
        <w:rPr>
          <w:sz w:val="24"/>
          <w:rFonts w:ascii="Times New Roman" w:hAnsi="Times New Roman"/>
        </w:rPr>
        <w:t xml:space="preserve">………………………………………………………………………………………………….</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Περιγράψτε λεπτομερώς τις επιλέξιμες δαπάνες.</w:t>
      </w:r>
    </w:p>
    <w:p w14:paraId="54256244" w14:textId="77777777" w:rsidR="00E0325E" w:rsidRDefault="00E0325E" w:rsidP="00E0325E">
      <w:pPr>
        <w:rPr>
          <w:sz w:val="24"/>
          <w:szCs w:val="24"/>
          <w:rFonts w:ascii="Times New Roman" w:eastAsia="Times New Roman" w:hAnsi="Times New Roman"/>
        </w:rPr>
      </w:pPr>
      <w:r>
        <w:rPr>
          <w:sz w:val="24"/>
          <w:rFonts w:ascii="Times New Roman" w:hAnsi="Times New Roman"/>
        </w:rPr>
        <w:t xml:space="preserve">………………………………………………………………………………………………….</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Ref127293339"/>
      <w:r>
        <w:rPr>
          <w:sz w:val="24"/>
          <w:rFonts w:ascii="Times New Roman" w:hAnsi="Times New Roman"/>
        </w:rPr>
        <w:t xml:space="preserve">Παρακαλούμε να επιβεβαιώσετε ότι από τις επιλέξιμες δαπάνες πρέπει να αφαιρούνται τυχόν δαπάνες που δεν προκλήθηκαν από την οριστική παύση των αλιευτικών δραστηριοτήτων, τις οποίες θα πραγματοποιούσε ούτως ή άλλως η δικαιούχος επιχείρηση.</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«ναι», προσδιορίστε τις σχετικές δαπάνες.</w:t>
      </w:r>
      <w:r>
        <w:rPr>
          <w:sz w:val="24"/>
          <w:rFonts w:ascii="Times New Roman" w:hAnsi="Times New Roman"/>
        </w:rPr>
        <w:t xml:space="preserve"> </w:t>
      </w:r>
    </w:p>
    <w:p w14:paraId="146C2BB4" w14:textId="77777777" w:rsidR="00091B7A" w:rsidRPr="001C6F78" w:rsidRDefault="00091B7A" w:rsidP="00091B7A">
      <w:pPr>
        <w:rPr>
          <w:sz w:val="24"/>
          <w:szCs w:val="24"/>
          <w:rFonts w:ascii="Times New Roman" w:eastAsia="Times New Roman" w:hAnsi="Times New Roman"/>
        </w:rPr>
      </w:pPr>
      <w:r>
        <w:rPr>
          <w:sz w:val="24"/>
          <w:rFonts w:ascii="Times New Roman" w:hAnsi="Times New Roman"/>
        </w:rPr>
        <w:t xml:space="preserve">………………………………………………………………………………………………….</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την ή τις σχετικές διατάξεις της νομικής βάσης.</w:t>
      </w:r>
    </w:p>
    <w:p w14:paraId="5449E5F4" w14:textId="77777777" w:rsidR="00091B7A" w:rsidRDefault="00091B7A" w:rsidP="00091B7A">
      <w:pPr>
        <w:rPr>
          <w:sz w:val="24"/>
          <w:szCs w:val="24"/>
          <w:rFonts w:ascii="Times New Roman" w:eastAsia="Times New Roman" w:hAnsi="Times New Roman"/>
        </w:rPr>
      </w:pPr>
      <w:r>
        <w:rPr>
          <w:sz w:val="24"/>
          <w:rFonts w:ascii="Times New Roman" w:hAnsi="Times New Roman"/>
        </w:rPr>
        <w:t xml:space="preserve">………………………………………………………………………………………………….</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sz w:val="24"/>
          <w:szCs w:val="24"/>
          <w:rFonts w:ascii="Times New Roman" w:eastAsia="Times New Roman" w:hAnsi="Times New Roman"/>
        </w:rPr>
      </w:pPr>
      <w:bookmarkStart w:id="8" w:name="_Hlk125379591"/>
      <w:r>
        <w:rPr>
          <w:sz w:val="24"/>
          <w:rFonts w:ascii="Times New Roman" w:hAnsi="Times New Roman"/>
        </w:rPr>
        <w:t xml:space="preserve">Επιβεβαιώστε ότι το μέτρο προβλέπει ότι η μέγιστη ένταση ενίσχυσης δεν υπερβαίνει το 100 % των επιλέξιμων δαπανών.</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28CCB5A0" w14:textId="77777777" w:rsidR="008074E7" w:rsidRDefault="008074E7" w:rsidP="008074E7">
      <w:pPr>
        <w:rPr>
          <w:sz w:val="24"/>
          <w:szCs w:val="24"/>
          <w:rFonts w:ascii="Times New Roman" w:eastAsia="Times New Roman" w:hAnsi="Times New Roman"/>
        </w:rPr>
      </w:pPr>
      <w:r>
        <w:rPr>
          <w:sz w:val="24"/>
          <w:rFonts w:ascii="Times New Roman" w:hAnsi="Times New Roman"/>
        </w:rPr>
        <w:t xml:space="preserve">………………………………………………………………………………………………….</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5368675"/>
      <w:bookmarkEnd w:id="8"/>
      <w:r>
        <w:rPr>
          <w:sz w:val="24"/>
          <w:rFonts w:ascii="Times New Roman" w:hAnsi="Times New Roman"/>
        </w:rPr>
        <w:t xml:space="preserve">Προσδιορίστε την ή τις διατάξεις της νομικής βάσης που καθορίζουν την ή τις μέγιστες εντάσεις ενίσχυσης βάσει του μέτρου.</w:t>
      </w:r>
    </w:p>
    <w:p w14:paraId="3FFC45D8" w14:textId="4CE99097" w:rsidR="00A9369A" w:rsidRDefault="00A9369A" w:rsidP="00A9369A">
      <w:pPr>
        <w:rPr>
          <w:sz w:val="24"/>
          <w:szCs w:val="24"/>
          <w:rFonts w:ascii="Times New Roman" w:eastAsia="Times New Roman" w:hAnsi="Times New Roman"/>
        </w:rPr>
      </w:pPr>
      <w:r>
        <w:rPr>
          <w:sz w:val="24"/>
          <w:rFonts w:ascii="Times New Roman" w:hAnsi="Times New Roman"/>
        </w:rPr>
        <w:t xml:space="preserve">………………………………………………………………………………………………….</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Σημειωτέον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καμμίας δικαιούχου επιχείρησης.</w:t>
      </w:r>
      <w:r>
        <w:rPr>
          <w:sz w:val="24"/>
          <w:rFonts w:ascii="Times New Roman" w:hAnsi="Times New Roman"/>
        </w:rPr>
        <w:t xml:space="preserv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Εάν το κοινοποιούν κράτος μέλος προτίθεται να προτείνει άλλη μέθοδο υπολογισμού, παραθέστε τους λόγους για τους οποίους η μέθοδος που ορίζεται στις κατευθυντήριες γραμμές δεν είναι κατάλληλη στη συγκεκριμένη περίπτωση και εξηγήστε τον τρόπο με τον οποίο η άλλη μέθοδος υπολογισμού ανταποκρίνεται καλύτερα στις προσδιορισθείσες ανάγκες.</w:t>
      </w:r>
    </w:p>
    <w:p w14:paraId="146BD0BE" w14:textId="77777777"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i/>
          <w:iCs/>
          <w:sz w:val="24"/>
          <w:szCs w:val="24"/>
          <w:rFonts w:ascii="Times New Roman" w:eastAsia="Times New Roman" w:hAnsi="Times New Roman"/>
        </w:rPr>
      </w:pPr>
      <w:bookmarkStart w:id="10" w:name="_Hlk126835995"/>
      <w:r>
        <w:rPr>
          <w:i/>
          <w:sz w:val="24"/>
          <w:rFonts w:ascii="Times New Roman" w:hAnsi="Times New Roman"/>
        </w:rPr>
        <w:t xml:space="preserve">Παρακαλούμε να 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w:t>
      </w:r>
      <w:r>
        <w:rPr>
          <w:i/>
          <w:sz w:val="24"/>
          <w:rFonts w:ascii="Times New Roman" w:hAnsi="Times New Roman"/>
        </w:rPr>
        <w:t xml:space="preserve"> </w:t>
      </w:r>
    </w:p>
    <w:bookmarkEnd w:id="10"/>
    <w:p w14:paraId="375CCEAB" w14:textId="462E4F3D" w:rsidR="00DB7B42" w:rsidRDefault="00DB7B42" w:rsidP="00A9369A">
      <w:pPr>
        <w:rPr>
          <w:sz w:val="24"/>
          <w:szCs w:val="24"/>
          <w:rFonts w:ascii="Times New Roman" w:eastAsia="Times New Roman" w:hAnsi="Times New Roman"/>
        </w:rPr>
      </w:pPr>
      <w:r>
        <w:rPr>
          <w:sz w:val="24"/>
          <w:rFonts w:ascii="Times New Roman" w:hAnsi="Times New Roman"/>
        </w:rPr>
        <w:t xml:space="preserve">…………………………………………………………………………………………………</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μέτρου βάσει του παρόντος τμήματος των κατευθυντήριων γραμμών.</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 xml:space="preserve">ΕΕ C 107 της 23.3.2023, σ.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color w:val="000000" w:themeColor="text1"/>
          <w:rFonts w:ascii="Times New Roman" w:hAnsi="Times New Roman"/>
        </w:rPr>
        <w:t xml:space="preserve"> Κανονισμός (ΕΕ) 2021/1139 του Ευρωπαϊκού Κοινοβουλίου και του Συμβουλίου, της 7ης Ιουλίου 2021, για το Ευρωπαϊκό Ταμείο Θάλασσας, Αλιείας και Υδατοκαλλιέργειας και την τροποποίηση του κανονισμού (ΕΕ) 2017/1004 (ΕΕ L 247 της 13.7.2021, σ. 1).</w:t>
      </w:r>
      <w:r>
        <w:rPr>
          <w:color w:val="000000" w:themeColor="text1"/>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l-G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l-G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l-GR"/>
    </w:rPr>
  </w:style>
  <w:style w:type="paragraph" w:styleId="Revision">
    <w:name w:val="Revision"/>
    <w:hidden/>
    <w:uiPriority w:val="99"/>
    <w:semiHidden/>
    <w:rsid w:val="00136501"/>
    <w:rPr>
      <w:sz w:val="22"/>
      <w:szCs w:val="22"/>
      <w:lang w:val="el-GR"/>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