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Bileog faisnéise </w:t>
      </w:r>
      <w:proofErr w:type="spellStart"/>
      <w:r>
        <w:rPr>
          <w:rFonts w:ascii="Times New Roman" w:hAnsi="Times New Roman"/>
          <w:b/>
          <w:smallCaps/>
          <w:sz w:val="24"/>
        </w:rPr>
        <w:t>forlíontaí</w:t>
      </w:r>
      <w:proofErr w:type="spellEnd"/>
      <w:r>
        <w:rPr>
          <w:rFonts w:ascii="Times New Roman" w:hAnsi="Times New Roman"/>
          <w:b/>
          <w:smallCaps/>
          <w:sz w:val="24"/>
        </w:rPr>
        <w:t xml:space="preserve"> maidir le </w:t>
      </w:r>
      <w:r>
        <w:t xml:space="preserve"> </w:t>
      </w:r>
      <w:r>
        <w:br/>
      </w:r>
      <w:r>
        <w:rPr>
          <w:rFonts w:ascii="Times New Roman" w:hAnsi="Times New Roman"/>
          <w:b/>
          <w:smallCaps/>
          <w:sz w:val="24"/>
        </w:rPr>
        <w:t xml:space="preserve">cabhair le </w:t>
      </w:r>
      <w:r w:rsidRPr="00440B06">
        <w:rPr>
          <w:rFonts w:ascii="Times New Roman" w:hAnsi="Times New Roman"/>
          <w:b/>
          <w:sz w:val="24"/>
        </w:rPr>
        <w:t>h</w:t>
      </w:r>
      <w:r>
        <w:rPr>
          <w:rFonts w:ascii="Times New Roman" w:hAnsi="Times New Roman"/>
          <w:b/>
          <w:smallCaps/>
          <w:sz w:val="24"/>
        </w:rPr>
        <w:t>aghaidh scor sealadach de ghníomhaíochtaí iascaireachta</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5470B4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 xml:space="preserve">Ní mór do na Ballstáit an fhoirm seo a úsáid chun fógra a thabhairt faoi aon státchabhair le haghaidh scor sealadach de ghníomhaíochtaí iascaireachta, mar a thuairiscítear i Roinn 3.5 de Chaibidil 3 de Chuid II de na Treoirlínte maidir le státchabhair in earnáil an iascaigh agus an </w:t>
      </w:r>
      <w:proofErr w:type="spellStart"/>
      <w:r>
        <w:rPr>
          <w:rFonts w:ascii="Times New Roman" w:hAnsi="Times New Roman"/>
          <w:i/>
          <w:sz w:val="24"/>
        </w:rPr>
        <w:t>dobharshaothraithe</w:t>
      </w:r>
      <w:proofErr w:type="spellEnd"/>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sidR="00440B06">
        <w:rPr>
          <w:rFonts w:ascii="Times New Roman" w:hAnsi="Times New Roman"/>
          <w:i/>
          <w:sz w:val="24"/>
        </w:rPr>
        <w:t>‘</w:t>
      </w:r>
      <w:r>
        <w:rPr>
          <w:rFonts w:ascii="Times New Roman" w:hAnsi="Times New Roman"/>
          <w:i/>
          <w:sz w:val="24"/>
        </w:rPr>
        <w:t>na Treoirlínte</w:t>
      </w:r>
      <w:r w:rsidR="00440B06">
        <w:rPr>
          <w:rFonts w:ascii="Times New Roman" w:hAnsi="Times New Roman"/>
          <w:i/>
          <w:sz w:val="24"/>
        </w:rPr>
        <w:t>’</w:t>
      </w:r>
      <w:r>
        <w:rPr>
          <w:rFonts w:ascii="Times New Roman" w:hAnsi="Times New Roman"/>
          <w:i/>
          <w:sz w:val="24"/>
        </w:rPr>
        <w:t>).</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578E2A6"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40B06">
        <w:rPr>
          <w:rFonts w:ascii="Times New Roman" w:hAnsi="Times New Roman"/>
          <w:sz w:val="24"/>
        </w:rPr>
        <w:t xml:space="preserve"> n</w:t>
      </w:r>
      <w:r w:rsidR="00440B06">
        <w:rPr>
          <w:rFonts w:ascii="Times New Roman" w:hAnsi="Times New Roman"/>
          <w:sz w:val="24"/>
        </w:rPr>
        <w:noBreakHyphen/>
      </w:r>
      <w:r>
        <w:rPr>
          <w:rFonts w:ascii="Times New Roman" w:hAnsi="Times New Roman"/>
          <w:sz w:val="24"/>
        </w:rPr>
        <w:t xml:space="preserve">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Sainaithin an cás a ndeonaítear cabhair le haghaidh scor sealadach de ghníomhaíochtaí iascaireachta ina leith: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0D4FA7AD"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bearta caomhnaithe, dá dtagraítear in Airteagal 7(1), pointí (a), (b), (c), (i) agus (j), de Rialachán (AE) Uimh.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nó, i gcás inarb infheidhme maidir leis an Aontas, bearta caomhnaithe coibhéiseacha arna nglacadh ag eagraíochtaí réigiúnacha bainistithe iascaigh, ar choinníoll go bhfuil gá le laghdú ar an iarracht iascaireachta, ar bhonn comhairle eolaíoch, chun cuspóirí CBI a bhaint amach, mar a leagtar amach in Airteagal 2(2) agus i bpointe (a) </w:t>
      </w:r>
      <w:proofErr w:type="spellStart"/>
      <w:r>
        <w:rPr>
          <w:rFonts w:ascii="Times New Roman" w:hAnsi="Times New Roman"/>
          <w:sz w:val="24"/>
        </w:rPr>
        <w:t>d</w:t>
      </w:r>
      <w:r w:rsidR="00440B06">
        <w:rPr>
          <w:rFonts w:ascii="Times New Roman" w:hAnsi="Times New Roman"/>
          <w:sz w:val="24"/>
        </w:rPr>
        <w:t>’</w:t>
      </w:r>
      <w:r>
        <w:rPr>
          <w:rFonts w:ascii="Times New Roman" w:hAnsi="Times New Roman"/>
          <w:sz w:val="24"/>
        </w:rPr>
        <w:t>Airteagal</w:t>
      </w:r>
      <w:proofErr w:type="spellEnd"/>
      <w:r>
        <w:rPr>
          <w:rFonts w:ascii="Times New Roman" w:hAnsi="Times New Roman"/>
          <w:sz w:val="24"/>
        </w:rPr>
        <w:t xml:space="preserve"> 2(5) de Rialachán (AE) Uimh.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bearta an Choimisiúin i gcás bagairt thromchúiseach ar acmhainní bitheolaíocha na mara, dá dtagraítear in Airteagal 12 de Rialachán (AE) Uimh.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bearta éigeandála de chuid na mBallstát de bhun Airteagal 13 de Rialachán (AE) Uimh.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(d) cur isteach, mar gheall ar chúiseanna force </w:t>
      </w:r>
      <w:proofErr w:type="spellStart"/>
      <w:r>
        <w:rPr>
          <w:rFonts w:ascii="Times New Roman" w:hAnsi="Times New Roman"/>
          <w:sz w:val="24"/>
        </w:rPr>
        <w:t>majeure</w:t>
      </w:r>
      <w:proofErr w:type="spellEnd"/>
      <w:r>
        <w:rPr>
          <w:rFonts w:ascii="Times New Roman" w:hAnsi="Times New Roman"/>
          <w:sz w:val="24"/>
        </w:rPr>
        <w:t xml:space="preserve">, ar chur i bhfeidhm comhaontaithe comhpháirtíochta maidir le </w:t>
      </w:r>
      <w:proofErr w:type="spellStart"/>
      <w:r>
        <w:rPr>
          <w:rFonts w:ascii="Times New Roman" w:hAnsi="Times New Roman"/>
          <w:sz w:val="24"/>
        </w:rPr>
        <w:t>hiascaigh</w:t>
      </w:r>
      <w:proofErr w:type="spellEnd"/>
      <w:r>
        <w:rPr>
          <w:rFonts w:ascii="Times New Roman" w:hAnsi="Times New Roman"/>
          <w:sz w:val="24"/>
        </w:rPr>
        <w:t xml:space="preserve"> inbhuanaithe nó aon </w:t>
      </w:r>
      <w:proofErr w:type="spellStart"/>
      <w:r>
        <w:rPr>
          <w:rFonts w:ascii="Times New Roman" w:hAnsi="Times New Roman"/>
          <w:sz w:val="24"/>
        </w:rPr>
        <w:t>phrótacal</w:t>
      </w:r>
      <w:proofErr w:type="spellEnd"/>
      <w:r>
        <w:rPr>
          <w:rFonts w:ascii="Times New Roman" w:hAnsi="Times New Roman"/>
          <w:sz w:val="24"/>
        </w:rPr>
        <w:t xml:space="preserve"> a ghabhann leis</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 teagmhais chomhshaoil nó géarchéimeanna sláinte, arna n‑aithint go foirmiúil ag údaráis inniúla an Bhallstáit ábhartha.</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tuairisc mhionsonraithe ar na bearta, na teagmhais nó na géarchéimeanna atá i gceist agus, más infheidhme, sainaithin an fhoráil nó na forálacha ábhartha sa bhunús dlí lena dtugtar aitheantas foirmiúil do na himeachtaí sin.</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3ACD0FC3"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 xml:space="preserve">Má bhaineann an beart le hiascaireacht intíre, ní bhaineann an cheist seo le hábhar, féach ceist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_Ref125377988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5.2</w:t>
      </w:r>
      <w:r>
        <w:rPr>
          <w:rFonts w:ascii="Times New Roman" w:eastAsia="Times New Roman" w:hAnsi="Times New Roman"/>
          <w:i/>
          <w:sz w:val="24"/>
        </w:rPr>
        <w:fldChar w:fldCharType="end"/>
      </w:r>
      <w:r>
        <w:rPr>
          <w:rFonts w:ascii="Times New Roman" w:hAnsi="Times New Roman"/>
          <w:i/>
          <w:sz w:val="24"/>
        </w:rPr>
        <w:t xml:space="preserve"> ina ionad sin.</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720B5E5"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40B06">
        <w:rPr>
          <w:rFonts w:ascii="Times New Roman" w:hAnsi="Times New Roman"/>
          <w:sz w:val="24"/>
        </w:rPr>
        <w:t xml:space="preserve"> n</w:t>
      </w:r>
      <w:r w:rsidR="00440B06">
        <w:rPr>
          <w:rFonts w:ascii="Times New Roman" w:hAnsi="Times New Roman"/>
          <w:sz w:val="24"/>
        </w:rPr>
        <w:noBreakHyphen/>
      </w:r>
      <w:r>
        <w:rPr>
          <w:rFonts w:ascii="Times New Roman" w:hAnsi="Times New Roman"/>
          <w:sz w:val="24"/>
        </w:rPr>
        <w:t>ordaítear leis an mbeart nach bhféadfar cabhair a dheonú ach amháin i gcás ina gcuirtear stop le gníomhaíochtaí iascaireachta an tsoithigh nó an iascaire lena mbaineann ar feadh 30 lá ar a laghad i mbliain féilire ar leith.</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tairbhithe na cabhrach:</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úinéirí nó oibreoirí soithí iascaireachta de chuid an Aontais atá cláraithe mar shoithí gníomhacha agus a rinne gníomhaíochtaí iascaireachta ar feadh 120 lá ar a laghad le linn an 2 bhliain féilire deiridh roimh bhliain tíolactha an iarratais ar chabhair</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 xml:space="preserve"> (b) maidir le hiascaireacht intíre:  úinéirí nó oibreoirí soithí iascaireachta atá cláraithe sa chlár cabhlaigh náisiúnta (más infheidhme faoin dlí náisiúnta) mar shoithí gníomhacha agus a rinne gníomhaíochtaí iascaireachta ar feadh 120 lá ar a laghad le linn an 2 bhliain féilire deiridh roimh bhliain tíolactha an iarratais ar chabhair</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2939EE69"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iascairí a d</w:t>
      </w:r>
      <w:r w:rsidR="00440B06">
        <w:rPr>
          <w:rFonts w:ascii="Times New Roman" w:hAnsi="Times New Roman"/>
          <w:sz w:val="24"/>
        </w:rPr>
        <w:t>’</w:t>
      </w:r>
      <w:r>
        <w:rPr>
          <w:rFonts w:ascii="Times New Roman" w:hAnsi="Times New Roman"/>
          <w:sz w:val="24"/>
        </w:rPr>
        <w:t>oibrigh ar bord soithigh iascaireachta de chuid an Aontais lena mbaineann an scor sealadach ar feadh 120 lá ar a laghad le linn an 2 bhliain féilire roimh bhliain tíolactha an iarratais ar chabhair</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iascairí de chois a rinne gníomhaíochtaí iascaireachta ar feadh 120 lá ar a laghad le linn an 2 bhliain féilire deiridh roimh bhliain tíolactha an iarratais ar chabhair</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do rogha.</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Más cineál iascaireachta an ghníomhaíocht iascaireachta atá i gceist nach féidir tabhairt fúithi ar feadh na bliana féilire iomláine, féadfar an ceanglas íosta de ghníomhaíocht iascaireachta, a leagtar amach i bpointe (295) de na Treoirlínte, a laghdú ar choinníoll gurb ionann an cóimheas idir an líon laethanta gníomhaíochta agus an líon laethanta </w:t>
      </w:r>
      <w:proofErr w:type="spellStart"/>
      <w:r>
        <w:rPr>
          <w:rFonts w:ascii="Times New Roman" w:hAnsi="Times New Roman"/>
          <w:sz w:val="24"/>
        </w:rPr>
        <w:t>iniascaireachta</w:t>
      </w:r>
      <w:proofErr w:type="spellEnd"/>
      <w:r>
        <w:rPr>
          <w:rFonts w:ascii="Times New Roman" w:hAnsi="Times New Roman"/>
          <w:sz w:val="24"/>
        </w:rPr>
        <w:t xml:space="preserve">, agus an cóimheas idir an líon laethanta gníomhaíochta agus an líon laethanta féilire in aghaidh na bliana i gcás gnóthais is tairbhithe a bhíonn ag iascaireacht ar feadh na bliana. </w:t>
      </w:r>
    </w:p>
    <w:p w14:paraId="47F9B44E" w14:textId="42BC36FE"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 gcás den sórt sin, tabhair tuairisc mhionsonraithe ar chineál na gníomhaíochta iascaireachta lena mbaineann an beart, mínigh conas a ríomhadh an</w:t>
      </w:r>
      <w:r w:rsidR="00440B06">
        <w:rPr>
          <w:rFonts w:ascii="Times New Roman" w:hAnsi="Times New Roman"/>
          <w:sz w:val="24"/>
        </w:rPr>
        <w:t xml:space="preserve"> t</w:t>
      </w:r>
      <w:r w:rsidR="00440B06">
        <w:rPr>
          <w:rFonts w:ascii="Times New Roman" w:hAnsi="Times New Roman"/>
          <w:sz w:val="24"/>
        </w:rPr>
        <w:noBreakHyphen/>
      </w:r>
      <w:proofErr w:type="spellStart"/>
      <w:r>
        <w:rPr>
          <w:rFonts w:ascii="Times New Roman" w:hAnsi="Times New Roman"/>
          <w:sz w:val="24"/>
        </w:rPr>
        <w:t>íoscheanglas</w:t>
      </w:r>
      <w:proofErr w:type="spellEnd"/>
      <w:r>
        <w:rPr>
          <w:rFonts w:ascii="Times New Roman" w:hAnsi="Times New Roman"/>
          <w:sz w:val="24"/>
        </w:rPr>
        <w:t xml:space="preserve"> maidir le gníomhaíocht iascaireachta agus sainaithin an fhoráil nó na forálacha ábhartha sa bhunús dlí.</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6407C0B4"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Má bhaineann an beart le hiascaireacht intíre agus soithigh iascaireachta nó má bhíonn iascairí gníomhach i ngabháil speiceas éagsúla dá gceadaítear líon éagsúil laethanta </w:t>
      </w:r>
      <w:proofErr w:type="spellStart"/>
      <w:r>
        <w:rPr>
          <w:rFonts w:ascii="Times New Roman" w:hAnsi="Times New Roman"/>
          <w:sz w:val="24"/>
        </w:rPr>
        <w:t>iniascaireachta</w:t>
      </w:r>
      <w:proofErr w:type="spellEnd"/>
      <w:r>
        <w:rPr>
          <w:rFonts w:ascii="Times New Roman" w:hAnsi="Times New Roman"/>
          <w:sz w:val="24"/>
        </w:rPr>
        <w:t xml:space="preserve"> in uiscí intíre, is é meán an lín laethanta </w:t>
      </w:r>
      <w:proofErr w:type="spellStart"/>
      <w:r>
        <w:rPr>
          <w:rFonts w:ascii="Times New Roman" w:hAnsi="Times New Roman"/>
          <w:sz w:val="24"/>
        </w:rPr>
        <w:t>iniascaireachta</w:t>
      </w:r>
      <w:proofErr w:type="spellEnd"/>
      <w:r>
        <w:rPr>
          <w:rFonts w:ascii="Times New Roman" w:hAnsi="Times New Roman"/>
          <w:sz w:val="24"/>
        </w:rPr>
        <w:t xml:space="preserve"> a cheadaítear i gcás ghabhálacha an tsoithigh sin nó an iascaire sin an líon laethanta </w:t>
      </w:r>
      <w:proofErr w:type="spellStart"/>
      <w:r>
        <w:rPr>
          <w:rFonts w:ascii="Times New Roman" w:hAnsi="Times New Roman"/>
          <w:sz w:val="24"/>
        </w:rPr>
        <w:t>iniascaireachta</w:t>
      </w:r>
      <w:proofErr w:type="spellEnd"/>
      <w:r>
        <w:rPr>
          <w:rFonts w:ascii="Times New Roman" w:hAnsi="Times New Roman"/>
          <w:sz w:val="24"/>
        </w:rPr>
        <w:t xml:space="preserve"> a úsáidfear chun an cóimheas a leagtar amach i bpointe (296) de na Treoirlínte a ríomh. Tabhair do d</w:t>
      </w:r>
      <w:r w:rsidR="00440B06">
        <w:rPr>
          <w:rFonts w:ascii="Times New Roman" w:hAnsi="Times New Roman"/>
          <w:sz w:val="24"/>
        </w:rPr>
        <w:t>’</w:t>
      </w:r>
      <w:r>
        <w:rPr>
          <w:rFonts w:ascii="Times New Roman" w:hAnsi="Times New Roman"/>
          <w:sz w:val="24"/>
        </w:rPr>
        <w:t>aire, áfach, níor cheart i gcás ar bith go mbeidh an líon íosta laethanta gníomhaíochtaí iascaireachta is toradh ar an gcoigeartú sin níos lú ná 40 lá nó níos mó ná 120 lá.</w:t>
      </w:r>
    </w:p>
    <w:p w14:paraId="2B79E0F8" w14:textId="2DDC6800"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I gcás den sórt sin, tabhair tuairisc mhionsonraithe ar an gcreat dlíthiúil agus/nó riaracháin is infheidhme maidir leis an iascaireacht intíre lena mbaineann, mínigh conas a ríomhadh an</w:t>
      </w:r>
      <w:r w:rsidR="00440B06">
        <w:rPr>
          <w:rFonts w:ascii="Times New Roman" w:hAnsi="Times New Roman"/>
          <w:sz w:val="24"/>
        </w:rPr>
        <w:t xml:space="preserve"> t</w:t>
      </w:r>
      <w:r w:rsidR="00440B06">
        <w:rPr>
          <w:rFonts w:ascii="Times New Roman" w:hAnsi="Times New Roman"/>
          <w:sz w:val="24"/>
        </w:rPr>
        <w:noBreakHyphen/>
      </w:r>
      <w:proofErr w:type="spellStart"/>
      <w:r>
        <w:rPr>
          <w:rFonts w:ascii="Times New Roman" w:hAnsi="Times New Roman"/>
          <w:sz w:val="24"/>
        </w:rPr>
        <w:t>íoscheanglas</w:t>
      </w:r>
      <w:proofErr w:type="spellEnd"/>
      <w:r>
        <w:rPr>
          <w:rFonts w:ascii="Times New Roman" w:hAnsi="Times New Roman"/>
          <w:sz w:val="24"/>
        </w:rPr>
        <w:t xml:space="preserve"> maidir le gníomhaíocht iascaireachta agus sainaithin an fhoráil nó na forálacha ábhartha sa bhunús dlí.</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Má bhaineann an beart le hiascaireacht intíre, freagair na ceisteanna seo a leanas: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Deimhnigh gurb amhlaidh nach féidir cabhair faoin mbeart a dheonú ach do ghnóthais is tairbhithe a oibríonn go heisiach in uiscí intíre.</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t>Sainaithin cuspóir an bhirt:</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 bearta caomhnaithe a bhfuil fianaise eolaíoch mar thaca leo</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teagmhais chomhshaoil nó géarchéimeanna sláinte, arna n‑aithint go foirmiúil ag údaráis inniúla an Bhallstáit ábhartha</w:t>
      </w:r>
    </w:p>
    <w:p w14:paraId="12F25940" w14:textId="7656AFE8" w:rsidR="00767FA5" w:rsidRPr="00440B06" w:rsidRDefault="00767FA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bearta caomhnaithe, tabhair achoimre ar an bhfianaise eolaíoch a thacaíonn leis an mbeart.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teagmhas nó géarchéimeanna, tabhair tuairisc mhionsonraithe ar na teagmhais nó na géarchéimeanna atá i gceist agus sainaithin an fhoráil nó na forálacha ábhartha sa bhunús dlí lena dtugtar aitheantas foirmiúil do na himeachtaí sin.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bhféadfar cabhair a dheonú ar feadh uastréimhse 12 mhí in aghaidh an tsoithigh nó in aghaidh an iascaire le linn na </w:t>
      </w:r>
      <w:proofErr w:type="spellStart"/>
      <w:r>
        <w:rPr>
          <w:rFonts w:ascii="Times New Roman" w:hAnsi="Times New Roman"/>
          <w:sz w:val="24"/>
        </w:rPr>
        <w:t>clárthréimhse</w:t>
      </w:r>
      <w:proofErr w:type="spellEnd"/>
      <w:r>
        <w:rPr>
          <w:rFonts w:ascii="Times New Roman" w:hAnsi="Times New Roman"/>
          <w:sz w:val="24"/>
        </w:rPr>
        <w:t xml:space="preserve"> faoin gCiste Eorpach Muirí, Iascaigh agus </w:t>
      </w:r>
      <w:proofErr w:type="spellStart"/>
      <w:r>
        <w:rPr>
          <w:rFonts w:ascii="Times New Roman" w:hAnsi="Times New Roman"/>
          <w:sz w:val="24"/>
        </w:rPr>
        <w:t>Dobharshaothraithe</w:t>
      </w:r>
      <w:proofErr w:type="spellEnd"/>
      <w:r>
        <w:rPr>
          <w:rFonts w:ascii="Times New Roman" w:hAnsi="Times New Roman"/>
          <w:sz w:val="24"/>
        </w:rPr>
        <w:t>, gan beann ar an bhfoinse cistiúcháin, cibé atá sé maoinithe go náisiúnta nó cómhaoinithe de bhun Airteagal 21 de Rialachán (AE) 2021/1139</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féadfar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fhéadfar</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fhéadfar, sainaithin an fhoráil nó na forálacha ábhartha sa bhunús dlí.</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 gcomhlíonfaidh an Ballstát a thugann an fógra an oibleagáid tuairiscithe a leagtar amach i bpointe (346) de na Treoirlínte.</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comhlíonfaidh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chomhlíonfaidh</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28B5F47B"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40B06">
        <w:rPr>
          <w:rFonts w:ascii="Times New Roman" w:hAnsi="Times New Roman"/>
          <w:sz w:val="24"/>
        </w:rPr>
        <w:t xml:space="preserve"> n</w:t>
      </w:r>
      <w:r w:rsidR="00440B06">
        <w:rPr>
          <w:rFonts w:ascii="Times New Roman" w:hAnsi="Times New Roman"/>
          <w:sz w:val="24"/>
        </w:rPr>
        <w:noBreakHyphen/>
      </w:r>
      <w:r>
        <w:rPr>
          <w:rFonts w:ascii="Times New Roman" w:hAnsi="Times New Roman"/>
          <w:sz w:val="24"/>
        </w:rPr>
        <w:t>ordaítear leis an mbeart gurb amhlaidh nach mór na gníomhaíochtaí iascaireachta uile a dhéanann na soithigh nó na hiascairí lena mbaineann a chur ar fionraí go hiarbhír le linn na tréimhse lena mbaineann an scor sealadach de ghníomhaíochtaí iascaireachta.</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6A1E91C5"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tuairisc mhionsonraithe ar na sásraí um rialú agus um fhorfheidhmiú atá i bhfeidhm chun comhlíonadh na gcoinníollacha a bhaineann leis an scor sealadach a ráthú, lena n‑áirítear chun a áirithiú gur scoir an soitheach nó an t‑iascaire lena mbaineann d</w:t>
      </w:r>
      <w:r w:rsidR="00440B06">
        <w:rPr>
          <w:rFonts w:ascii="Times New Roman" w:hAnsi="Times New Roman"/>
          <w:sz w:val="24"/>
        </w:rPr>
        <w:t>’</w:t>
      </w:r>
      <w:r>
        <w:rPr>
          <w:rFonts w:ascii="Times New Roman" w:hAnsi="Times New Roman"/>
          <w:sz w:val="24"/>
        </w:rPr>
        <w:t>aon ghníomhaíocht iascaireachta le linn na tréimhse lena mbaineann an beart.</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Deimhnigh na costais incháilithe:</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caillteanas ioncaim de bharr scor sealadach de ghníomhaíochtaí iascaireachta</w:t>
      </w:r>
    </w:p>
    <w:p w14:paraId="2C24308A" w14:textId="52B2C0E2" w:rsidR="00353F16" w:rsidRPr="001E103F" w:rsidRDefault="00353F16"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costais eile a bhaineann le sócmhainní neamhúsáidte a choinneáil ar bun, a chothabháil agus a chaomhnú le linn scor sealadach de ghníomhaíochtaí iascaireachta</w:t>
      </w:r>
    </w:p>
    <w:p w14:paraId="7FC32487" w14:textId="2B3D2435" w:rsidR="00353F16" w:rsidRPr="001E103F" w:rsidRDefault="00353F16" w:rsidP="00353F16">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(c) an dá cheann acu, i.e. tá (a) agus (b) san áireamh sna costais incháilithe</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do rogha.</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gurb amhlaidh nach mór na costais incháilithe a ríomh ar leibhéal an tairbhí aonair.</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 xml:space="preserve">Deimhnigh gurb amhlaidh nach mór an caillteanas ioncaim a ríomh de bhun phointe (304) de na Treoirlínte, is é sin trí: (a) an toradh a fhaightear nuair a iolraítear cainníocht na dtáirgí iascaireachta a táirgeadh i mbliain an scoir shealadaigh de ghníomhaíochtaí iascaireachta, faoin meánphraghas díola a fuarthas le linn na bliana sin, ó (b) an toradh a fhaightear nuair a iolraítear </w:t>
      </w:r>
      <w:proofErr w:type="spellStart"/>
      <w:r>
        <w:rPr>
          <w:rFonts w:ascii="Times New Roman" w:hAnsi="Times New Roman"/>
          <w:sz w:val="24"/>
        </w:rPr>
        <w:t>meánchainníocht</w:t>
      </w:r>
      <w:proofErr w:type="spellEnd"/>
      <w:r>
        <w:rPr>
          <w:rFonts w:ascii="Times New Roman" w:hAnsi="Times New Roman"/>
          <w:sz w:val="24"/>
        </w:rPr>
        <w:t xml:space="preserve"> bhliantúil na dtáirgí iascaigh a táirgeadh le linn na tréimhse 3 bliana roimh an scor sealadach de ghníomhaíochtaí iascaireachta, nó meán 3 bliana bunaithe ar an tréimhse 5 bliana roimh an scor sealadach de ghníomhaíochtaí iascaireachta, cé is moite den iontráil is airde agus den iontráil is ísle, faoin meánphraghas díola a baineadh amach.</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t>Deimhnigh gurb amhlaidh nach mór costais a bhaineann le sócmhainní neamhúsáidte a choinneáil ar bun, a chothabháil agus a chaomhnú le linn scor sealadach de ghníomhaíochtaí iascaireachta a ríomh ar bhonn mheán na gcostas a tabhaíodh thar an tréimhse 3 bliana roimh an scor sealadach de ghníomhaíochtaí iascaireachta, nó ar mheán 3 bliana thar an tréimhse 5 bliana roimh an scor sealadach de ghníomhaíochtaí iascaireachta, cé is moite den iontráil is airde agus den iontráil is ísle.</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t xml:space="preserve">Mínigh an bhféadfaidh costais eile a </w:t>
      </w:r>
      <w:proofErr w:type="spellStart"/>
      <w:r>
        <w:rPr>
          <w:rFonts w:ascii="Times New Roman" w:hAnsi="Times New Roman"/>
          <w:sz w:val="24"/>
        </w:rPr>
        <w:t>thabhaíonn</w:t>
      </w:r>
      <w:proofErr w:type="spellEnd"/>
      <w:r>
        <w:rPr>
          <w:rFonts w:ascii="Times New Roman" w:hAnsi="Times New Roman"/>
          <w:sz w:val="24"/>
        </w:rPr>
        <w:t xml:space="preserve"> an gnóthas is tairbhí mar gheall ar an scor sealadach de ghníomhaíochtaí iascaireachta a bheith san áireamh sna costais incháilithe.</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féadfaidh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fhéadfaidh</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Má fhéadfaidh, </w:t>
      </w:r>
      <w:bookmarkStart w:id="5" w:name="_Hlk126945164"/>
      <w:r>
        <w:rPr>
          <w:rFonts w:ascii="Times New Roman" w:hAnsi="Times New Roman"/>
          <w:sz w:val="24"/>
        </w:rPr>
        <w:t>sainaithin na costais ábhartha</w:t>
      </w:r>
      <w:bookmarkEnd w:id="5"/>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t xml:space="preserve"> Má fhéadfaidh, sainaithin an fhoráil nó na forálacha ábhartha sa bhunús dlí.</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Deimhnigh gurb amhlaidh nach mór na costais incháilithe a laghdú le haon chostas nár tabhaíodh mar gheall ar an scor sealadach de ghníomhaíochtaí iascaireachta agus a thabhódh an gnóthas is tairbhí murach sin.</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Más amhlaidh, sainaithin na costais ábhartha.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Más amhlaidh, sainaithin an fhoráil nó na forálacha ábhartha sa bhunús dlí.</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6E7FCCC5"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40B06">
        <w:rPr>
          <w:rFonts w:ascii="Times New Roman" w:hAnsi="Times New Roman"/>
          <w:sz w:val="24"/>
        </w:rPr>
        <w:t xml:space="preserve"> n</w:t>
      </w:r>
      <w:r w:rsidR="00440B06">
        <w:rPr>
          <w:rFonts w:ascii="Times New Roman" w:hAnsi="Times New Roman"/>
          <w:sz w:val="24"/>
        </w:rPr>
        <w:noBreakHyphen/>
      </w:r>
      <w:r>
        <w:rPr>
          <w:rFonts w:ascii="Times New Roman" w:hAnsi="Times New Roman"/>
          <w:sz w:val="24"/>
        </w:rPr>
        <w:t xml:space="preserve">ordaítear leis an mbeart, i gcás ina n‑úsáidtear soitheach le linn an scoir shealadaigh le haghaidh gníomhaíochtaí nach iascaireacht tráchtála iad, nach mór aon ioncam a dhearbhú agus a asbhaint den chabhair a dheonaítear faoin Roinn seo, agus nach ceart aon chabhair a dheonú le haghaidh costais eile a bhaineann le sócmhainní neamhúsáidte a choinneáil ar bun, a chothabháil agus a chaomhnú le linn scor sealadach de ghníomhaíochtaí iascaireachta.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56DE357C"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do d</w:t>
      </w:r>
      <w:r w:rsidR="00440B06">
        <w:rPr>
          <w:rFonts w:ascii="Times New Roman" w:hAnsi="Times New Roman"/>
          <w:sz w:val="24"/>
        </w:rPr>
        <w:t>’</w:t>
      </w:r>
      <w:r>
        <w:rPr>
          <w:rFonts w:ascii="Times New Roman" w:hAnsi="Times New Roman"/>
          <w:sz w:val="24"/>
        </w:rPr>
        <w:t>aire go bhféadfaidh an Coimisiún modhanna ríofa eile a ghlacadh ar choinníoll go bhfuil sé sásta go bhfuil na modhanna sin bunaithe ar chritéir oibiachtúla agus nach bhfaigheann aon gnóthas is tairbhí róchúiteamh mar thoradh orthu.</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Má tá sé ar intinn ag an mBallstát a thugann fógra modh ríofa eile a mholadh, tabhair na cúiseanna nach bhfuil an modh a leagtar amach sna Treoirlínte iomchuí sa chás atá idir lámha agus mínigh conas a théann an modh ríofa eile i ngleic leis na riachtanais shainaitheanta ar bhealach níos fearr.</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lastRenderedPageBreak/>
        <w:t xml:space="preserve">Cuir isteach mar iarscríbhinn leis an bhfógra an mhodheolaíocht eile atá beartaithe, mar aon le léiriú go bhfuil sí bunaithe ar chritéir oibiachtúla agus nach bhfaigheann aon tairbhí róchúiteamh dá barr.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an bhforáiltear leis an mbeart, i gcás inar bunaíodh FBM níos lú ná 3 bliana ón dáta a scoireadh go sealadach de ghníomhaíochtaí iascaireachta, nach mór an tagairt do na tréimhsí 3 bliana nó 5 bliana i bpointí (304)(b) agus (305) de na Treoirlínte (ceisteanna 9.3 agus 9.4 thuas) a thuiscint mar thagairt don chainníocht a tháirg agus a dhíol </w:t>
      </w:r>
      <w:proofErr w:type="spellStart"/>
      <w:r>
        <w:rPr>
          <w:rFonts w:ascii="Times New Roman" w:hAnsi="Times New Roman"/>
          <w:sz w:val="24"/>
        </w:rPr>
        <w:t>meánghnóthas</w:t>
      </w:r>
      <w:proofErr w:type="spellEnd"/>
      <w:r>
        <w:rPr>
          <w:rFonts w:ascii="Times New Roman" w:hAnsi="Times New Roman"/>
          <w:sz w:val="24"/>
        </w:rPr>
        <w:t xml:space="preserve"> den mhéid céanna den iarratasóir, nó do na costais a thabhaigh an </w:t>
      </w:r>
      <w:proofErr w:type="spellStart"/>
      <w:r>
        <w:rPr>
          <w:rFonts w:ascii="Times New Roman" w:hAnsi="Times New Roman"/>
          <w:sz w:val="24"/>
        </w:rPr>
        <w:t>meánghnóthas</w:t>
      </w:r>
      <w:proofErr w:type="spellEnd"/>
      <w:r>
        <w:rPr>
          <w:rFonts w:ascii="Times New Roman" w:hAnsi="Times New Roman"/>
          <w:sz w:val="24"/>
        </w:rPr>
        <w:t xml:space="preserve"> sin, is é sin </w:t>
      </w:r>
      <w:proofErr w:type="spellStart"/>
      <w:r>
        <w:rPr>
          <w:rFonts w:ascii="Times New Roman" w:hAnsi="Times New Roman"/>
          <w:sz w:val="24"/>
        </w:rPr>
        <w:t>micrifhiontar</w:t>
      </w:r>
      <w:proofErr w:type="spellEnd"/>
      <w:r>
        <w:rPr>
          <w:rFonts w:ascii="Times New Roman" w:hAnsi="Times New Roman"/>
          <w:sz w:val="24"/>
        </w:rPr>
        <w:t xml:space="preserve"> nó fiontar beag nó fiontar meánmhéide, de réir mar is infheidhme, san earnáil náisiúnta nó réigiúnach a ndearna an scor sealadach de ghníomhaíochtaí iascaireachta difear di.</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foráiltear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fhoráiltear</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fhoráiltear, sainaithin an fhoráil nó na forálacha ábhartha sa bhunús dlí.</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14D5C7CA"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w:t>
      </w:r>
      <w:r w:rsidR="00440B06">
        <w:rPr>
          <w:rFonts w:ascii="Times New Roman" w:hAnsi="Times New Roman"/>
          <w:sz w:val="24"/>
        </w:rPr>
        <w:t xml:space="preserve"> n</w:t>
      </w:r>
      <w:r w:rsidR="00440B06">
        <w:rPr>
          <w:rFonts w:ascii="Times New Roman" w:hAnsi="Times New Roman"/>
          <w:sz w:val="24"/>
        </w:rPr>
        <w:noBreakHyphen/>
      </w:r>
      <w:r>
        <w:rPr>
          <w:rFonts w:ascii="Times New Roman" w:hAnsi="Times New Roman"/>
          <w:sz w:val="24"/>
        </w:rPr>
        <w:t>ordaítear leis an mbeart nach mór teorainn 100 % de na costais incháilithe a bheith leis an gcabhair agus le haon íocaíocht eile, lena n‑áirítear íocaíochtaí faoi bheartais árachais, a fhaightear chun críche scoir shealadaigh de ghníomhaíochtaí iascaireachta</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00000">
        <w:rPr>
          <w:rFonts w:ascii="Times New Roman" w:eastAsia="Times New Roman" w:hAnsi="Times New Roman"/>
          <w:b/>
          <w:sz w:val="24"/>
        </w:rPr>
      </w:r>
      <w:r w:rsidR="00000000">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Tabhair an </w:t>
      </w:r>
      <w:proofErr w:type="spellStart"/>
      <w:r>
        <w:rPr>
          <w:rFonts w:ascii="Times New Roman" w:hAnsi="Times New Roman"/>
          <w:sz w:val="24"/>
        </w:rPr>
        <w:t>uasdéine</w:t>
      </w:r>
      <w:proofErr w:type="spellEnd"/>
      <w:r>
        <w:rPr>
          <w:rFonts w:ascii="Times New Roman" w:hAnsi="Times New Roman"/>
          <w:sz w:val="24"/>
        </w:rPr>
        <w:t xml:space="preserve"> cabhrach is infheidhme faoin mbeart.</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t xml:space="preserve">Sainaithin foráil nó forálacha an </w:t>
      </w:r>
      <w:proofErr w:type="spellStart"/>
      <w:r>
        <w:rPr>
          <w:rFonts w:ascii="Times New Roman" w:hAnsi="Times New Roman"/>
          <w:sz w:val="24"/>
        </w:rPr>
        <w:t>bhunúis</w:t>
      </w:r>
      <w:proofErr w:type="spellEnd"/>
      <w:r>
        <w:rPr>
          <w:rFonts w:ascii="Times New Roman" w:hAnsi="Times New Roman"/>
          <w:sz w:val="24"/>
        </w:rPr>
        <w:t xml:space="preserve"> dlí lena leagtar amach an teorainn 100 % agus an </w:t>
      </w:r>
      <w:proofErr w:type="spellStart"/>
      <w:r>
        <w:rPr>
          <w:rFonts w:ascii="Times New Roman" w:hAnsi="Times New Roman"/>
          <w:sz w:val="24"/>
        </w:rPr>
        <w:t>uasdéine</w:t>
      </w:r>
      <w:proofErr w:type="spellEnd"/>
      <w:r>
        <w:rPr>
          <w:rFonts w:ascii="Times New Roman" w:hAnsi="Times New Roman"/>
          <w:sz w:val="24"/>
        </w:rPr>
        <w:t xml:space="preserve"> cabhrach faoin mbeart.</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t>………………………………………………………………………………………………….</w:t>
      </w:r>
      <w:bookmarkEnd w:id="10"/>
      <w:bookmarkEnd w:id="11"/>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FAISNÉIS EILE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1E09E" w14:textId="77777777" w:rsidR="00675B65" w:rsidRDefault="00675B65" w:rsidP="005615D7">
      <w:pPr>
        <w:spacing w:after="0" w:line="240" w:lineRule="auto"/>
      </w:pPr>
      <w:r>
        <w:separator/>
      </w:r>
    </w:p>
  </w:endnote>
  <w:endnote w:type="continuationSeparator" w:id="0">
    <w:p w14:paraId="658F4FF7" w14:textId="77777777" w:rsidR="00675B65" w:rsidRDefault="00675B65"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CCC7" w14:textId="77777777" w:rsidR="00675B65" w:rsidRDefault="00675B65" w:rsidP="005615D7">
      <w:pPr>
        <w:spacing w:after="0" w:line="240" w:lineRule="auto"/>
      </w:pPr>
      <w:r>
        <w:separator/>
      </w:r>
    </w:p>
  </w:footnote>
  <w:footnote w:type="continuationSeparator" w:id="0">
    <w:p w14:paraId="7250EF91" w14:textId="77777777" w:rsidR="00675B65" w:rsidRDefault="00675B65"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IO C 107, 23.3.2023, lch. 1</w:t>
      </w:r>
    </w:p>
  </w:footnote>
  <w:footnote w:id="2">
    <w:p w14:paraId="4DA14093" w14:textId="02EE05A4"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Rialachán (AE) Uimh. 1380/2013 ó Pharlaimint na hEorpa agus ón gComhairle an 11 Nollaig 2013 maidir leis an gComhbheartas Iascaigh, lena leasaítear Rialacháin (CE) Uimh. 1954/2003 agus (CE) Uimh. 1224/2009 ón gComhairle agus lena</w:t>
      </w:r>
      <w:r w:rsidR="00440B06">
        <w:rPr>
          <w:rFonts w:ascii="Times New Roman" w:hAnsi="Times New Roman"/>
        </w:rPr>
        <w:t xml:space="preserve"> n</w:t>
      </w:r>
      <w:r w:rsidR="00440B06">
        <w:rPr>
          <w:rFonts w:ascii="Times New Roman" w:hAnsi="Times New Roman"/>
        </w:rPr>
        <w:noBreakHyphen/>
      </w:r>
      <w:proofErr w:type="spellStart"/>
      <w:r>
        <w:rPr>
          <w:rFonts w:ascii="Times New Roman" w:hAnsi="Times New Roman"/>
        </w:rPr>
        <w:t>aisghairtear</w:t>
      </w:r>
      <w:proofErr w:type="spellEnd"/>
      <w:r>
        <w:rPr>
          <w:rFonts w:ascii="Times New Roman" w:hAnsi="Times New Roman"/>
        </w:rPr>
        <w:t xml:space="preserve"> Rialacháin (CE) Uimh. 2371/2002 agus (CE) Uimh. 639/2004 ón gComhairle agus Cinneadh 2004/585/CE ón gComhairle (IO L 354, 28.12.2013, lch. 22).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 xml:space="preserve">Rialachán (AE) 2021/1139 ó Pharlaimint na hEorpa agus ón gComhairle an 7 Iúil 2021 lena mbunaítear an Ciste Eorpach Muirí, Iascaigh agus </w:t>
      </w:r>
      <w:proofErr w:type="spellStart"/>
      <w:r>
        <w:rPr>
          <w:rFonts w:ascii="Times New Roman" w:hAnsi="Times New Roman"/>
        </w:rPr>
        <w:t>Dobharshaothraithe</w:t>
      </w:r>
      <w:proofErr w:type="spellEnd"/>
      <w:r>
        <w:rPr>
          <w:rFonts w:ascii="Times New Roman" w:hAnsi="Times New Roman"/>
        </w:rPr>
        <w:t xml:space="preserve"> agus lena leasaítear Rialachán (AE) 2017/1004 (IO L 247, 13.7.2021,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40B06"/>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75B65"/>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ga-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2222</Words>
  <Characters>12827</Characters>
  <Application>Microsoft Office Word</Application>
  <DocSecurity>0</DocSecurity>
  <Lines>320</Lines>
  <Paragraphs>130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MILLS Aine (DGT)</cp:lastModifiedBy>
  <cp:revision>3</cp:revision>
  <dcterms:created xsi:type="dcterms:W3CDTF">2024-09-05T14:26:00Z</dcterms:created>
  <dcterms:modified xsi:type="dcterms:W3CDTF">2024-10-01T14:21:00Z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