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1.1</w:t>
      </w:r>
    </w:p>
    <w:p w14:paraId="661B9028" w14:textId="022BF7C0"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Συμπληρωματικό δελτίο πληροφοριών </w:t>
      </w:r>
      <w:r>
        <w:rPr>
          <w:rFonts w:ascii="Times New Roman" w:hAnsi="Times New Roman"/>
          <w:b/>
          <w:smallCaps/>
          <w:sz w:val="24"/>
        </w:rPr>
        <w:br/>
        <w:t>σχετικά με τις ενισχύσεις για την επανόρθωση ζημιών που προκαλούνται από θεομηνίες ή έκτακτα συμβάντα:</w:t>
      </w:r>
    </w:p>
    <w:p w14:paraId="4A76334F" w14:textId="77777777" w:rsidR="00867DB3"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1E103F"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Default="002F01D6" w:rsidP="00867DB3">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Το παρόν έντυπο πρέπει να χρησιμοποιείται από τα κράτη μέλη για την κοινοποίηση κρατικών ενισχύσεων προς επανόρθωση ζημιών που προκαλούνται από θεομηνίες ή άλλα έκτακτα συμβάντα, όπως περιγράφεται στο μέρος ΙΙ κεφάλαιο 1 τμήμα 1.1 των κατευθυντήριων γραμμών για τις κρατικές ενισχύσεις στον τομέα της αλιείας και της υδατοκαλλιέργειας</w:t>
      </w:r>
      <w:r w:rsidR="003775B9">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(«κατευθυντήριες γραμμές»).</w:t>
      </w:r>
    </w:p>
    <w:bookmarkEnd w:id="0"/>
    <w:p w14:paraId="6C35102E" w14:textId="4ABA9465" w:rsidR="002F01D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Default="004415F3"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 w:name="_Hlk126836839"/>
      <w:r>
        <w:rPr>
          <w:rFonts w:ascii="Times New Roman" w:hAnsi="Times New Roman"/>
          <w:sz w:val="24"/>
        </w:rPr>
        <w:t xml:space="preserve">Αποτελεί το μέτρο </w:t>
      </w:r>
      <w:r>
        <w:rPr>
          <w:rFonts w:ascii="Times New Roman" w:hAnsi="Times New Roman"/>
          <w:i/>
          <w:sz w:val="24"/>
        </w:rPr>
        <w:t>εκ των προτέρων</w:t>
      </w:r>
      <w:r>
        <w:rPr>
          <w:rFonts w:ascii="Times New Roman" w:hAnsi="Times New Roman"/>
          <w:sz w:val="24"/>
        </w:rPr>
        <w:t xml:space="preserve"> καθεστώς-πλαίσιο για την αντιστάθμιση των ζημιών που προκαλούνται από θεομηνία;</w:t>
      </w:r>
    </w:p>
    <w:p w14:paraId="3DB7F735" w14:textId="55937A8E" w:rsidR="001B7A08" w:rsidRDefault="001B7A08" w:rsidP="001B7A08">
      <w:pPr>
        <w:autoSpaceDE w:val="0"/>
        <w:autoSpaceDN w:val="0"/>
        <w:adjustRightInd w:val="0"/>
        <w:spacing w:after="0" w:line="240" w:lineRule="auto"/>
        <w:jc w:val="both"/>
        <w:rPr>
          <w:rFonts w:ascii="Times New Roman" w:eastAsia="Times New Roman" w:hAnsi="Times New Roman"/>
          <w:sz w:val="24"/>
          <w:szCs w:val="24"/>
        </w:rPr>
      </w:pPr>
      <w:bookmarkStart w:id="2" w:name="_Hlk126836878"/>
      <w:bookmarkEnd w:id="1"/>
    </w:p>
    <w:p w14:paraId="12553117" w14:textId="70AF842C"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Εάν η απάντηση στην προηγούμενη ερώτηση είναι «ναι», αγνοήστε τις ερωτήσεις</w:t>
      </w:r>
      <w:r w:rsidR="00C10616">
        <w:rPr>
          <w:rFonts w:ascii="Times New Roman" w:eastAsia="Times New Roman" w:hAnsi="Times New Roman"/>
          <w:i/>
          <w:sz w:val="24"/>
        </w:rPr>
        <w:fldChar w:fldCharType="begin"/>
      </w:r>
      <w:r w:rsidR="00C10616">
        <w:rPr>
          <w:rFonts w:ascii="Times New Roman" w:eastAsia="Times New Roman" w:hAnsi="Times New Roman"/>
          <w:i/>
          <w:sz w:val="24"/>
        </w:rPr>
        <w:instrText xml:space="preserve"> REF _Ref126833665 \r \h </w:instrText>
      </w:r>
      <w:r w:rsidR="00C10616">
        <w:rPr>
          <w:rFonts w:ascii="Times New Roman" w:eastAsia="Times New Roman" w:hAnsi="Times New Roman"/>
          <w:i/>
          <w:sz w:val="24"/>
        </w:rPr>
      </w:r>
      <w:r w:rsidR="00C10616">
        <w:rPr>
          <w:rFonts w:ascii="Times New Roman" w:eastAsia="Times New Roman" w:hAnsi="Times New Roman"/>
          <w:i/>
          <w:sz w:val="24"/>
        </w:rPr>
        <w:fldChar w:fldCharType="separate"/>
      </w:r>
      <w:r w:rsidR="002442BD">
        <w:rPr>
          <w:rFonts w:ascii="Times New Roman" w:eastAsia="Times New Roman" w:hAnsi="Times New Roman"/>
          <w:i/>
          <w:sz w:val="24"/>
        </w:rPr>
        <w:t>10</w:t>
      </w:r>
      <w:r w:rsidR="00C10616">
        <w:rPr>
          <w:rFonts w:ascii="Times New Roman" w:eastAsia="Times New Roman" w:hAnsi="Times New Roman"/>
          <w:i/>
          <w:sz w:val="24"/>
        </w:rPr>
        <w:fldChar w:fldCharType="end"/>
      </w:r>
      <w:r>
        <w:rPr>
          <w:rFonts w:ascii="Times New Roman" w:hAnsi="Times New Roman"/>
          <w:i/>
          <w:sz w:val="24"/>
        </w:rPr>
        <w:t>και</w:t>
      </w:r>
      <w:r w:rsidR="00C10616">
        <w:rPr>
          <w:rFonts w:ascii="Times New Roman" w:eastAsia="Times New Roman" w:hAnsi="Times New Roman"/>
          <w:i/>
          <w:sz w:val="24"/>
        </w:rPr>
        <w:fldChar w:fldCharType="begin"/>
      </w:r>
      <w:r w:rsidR="00C10616">
        <w:rPr>
          <w:rFonts w:ascii="Times New Roman" w:eastAsia="Times New Roman" w:hAnsi="Times New Roman"/>
          <w:i/>
          <w:sz w:val="24"/>
        </w:rPr>
        <w:instrText xml:space="preserve"> REF _Ref126833775 \r \h </w:instrText>
      </w:r>
      <w:r w:rsidR="00C10616">
        <w:rPr>
          <w:rFonts w:ascii="Times New Roman" w:eastAsia="Times New Roman" w:hAnsi="Times New Roman"/>
          <w:i/>
          <w:sz w:val="24"/>
        </w:rPr>
      </w:r>
      <w:r w:rsidR="00C10616">
        <w:rPr>
          <w:rFonts w:ascii="Times New Roman" w:eastAsia="Times New Roman" w:hAnsi="Times New Roman"/>
          <w:i/>
          <w:sz w:val="24"/>
        </w:rPr>
        <w:fldChar w:fldCharType="separate"/>
      </w:r>
      <w:r w:rsidR="002442BD">
        <w:rPr>
          <w:rFonts w:ascii="Times New Roman" w:eastAsia="Times New Roman" w:hAnsi="Times New Roman"/>
          <w:i/>
          <w:sz w:val="24"/>
        </w:rPr>
        <w:t>11</w:t>
      </w:r>
      <w:r w:rsidR="00C10616">
        <w:rPr>
          <w:rFonts w:ascii="Times New Roman" w:eastAsia="Times New Roman" w:hAnsi="Times New Roman"/>
          <w:i/>
          <w:sz w:val="24"/>
        </w:rPr>
        <w:fldChar w:fldCharType="end"/>
      </w:r>
      <w:r>
        <w:rPr>
          <w:rFonts w:ascii="Times New Roman" w:hAnsi="Times New Roman"/>
          <w:i/>
          <w:sz w:val="24"/>
        </w:rPr>
        <w:t>.</w:t>
      </w:r>
    </w:p>
    <w:p w14:paraId="6F15A112"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5C0F7B" w:rsidRDefault="004415F3" w:rsidP="0099177E">
      <w:pPr>
        <w:spacing w:after="0" w:line="240" w:lineRule="auto"/>
        <w:ind w:left="641" w:firstLine="153"/>
        <w:rPr>
          <w:rFonts w:ascii="Times New Roman" w:eastAsia="Times New Roman" w:hAnsi="Times New Roman"/>
          <w:bCs/>
          <w:sz w:val="24"/>
          <w:szCs w:val="24"/>
        </w:rPr>
      </w:pP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όχι</w:t>
      </w:r>
    </w:p>
    <w:bookmarkEnd w:id="2"/>
    <w:p w14:paraId="16C7FA16" w14:textId="10D1E8A0"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2900F5" w:rsidRDefault="001B7A08" w:rsidP="001B7A08">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hAnsi="Times New Roman"/>
          <w:i/>
          <w:sz w:val="24"/>
        </w:rPr>
        <w:t>Σημειώστε ότι οι ενισχύσεις που χορηγούνται για την αντιστάθμιση ζημιών που προκαλούνται από θεομηνίες διαφορετικές από εκείνες που αναφέρονται στο σημείο 141 των κατευθυντήριων γραμμών, καθώς και ζημιών που προκαλούνται από έκτακτα συμβάντα, δεν μπορούν να κοινοποιούνται ως μέρος ενός εκ των προτέρων πλαισίου και πρέπει πάντα να κοινοποιούνται χωριστά στην Επιτροπή. Επισημαίνεται επίσης ότι, σύμφωνα με το σημείο 147 των κατευθυντήριων γραμμών, τα μέτρα που παρεκκλίνουν από τους γενικούς κανόνες σχετικά με τον χρόνο θέσπισης των καθεστώτων και καταβολής των ενισχύσεων πρέπει να κοινοποιούνται χωριστά.</w:t>
      </w:r>
    </w:p>
    <w:p w14:paraId="64E62E7D" w14:textId="063EA6C4" w:rsidR="002900F5"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Default="002900F5" w:rsidP="002900F5">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Στην περίπτωση εκ των προτέρων καθεστώτων-πλαισίων, επιβεβαιώστε ότι το κράτος μέλος θα συμμορφωθεί με την υποχρέωση υποβολής εκθέσεων που αναφέρεται στο σημείο 345 των κατευθυντήριων γραμμών.</w:t>
      </w:r>
    </w:p>
    <w:p w14:paraId="553FFCFF" w14:textId="77777777" w:rsidR="002900F5"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1E103F" w:rsidRDefault="002900F5" w:rsidP="002900F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B311A">
        <w:rPr>
          <w:rFonts w:ascii="Times New Roman" w:eastAsia="Times New Roman" w:hAnsi="Times New Roman"/>
          <w:b/>
          <w:sz w:val="24"/>
        </w:rPr>
      </w:r>
      <w:r w:rsidR="003B311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B311A">
        <w:rPr>
          <w:rFonts w:ascii="Times New Roman" w:eastAsia="Times New Roman" w:hAnsi="Times New Roman"/>
          <w:b/>
          <w:sz w:val="24"/>
        </w:rPr>
      </w:r>
      <w:r w:rsidR="003B311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16B2FB61" w14:textId="6B626352" w:rsidR="001B7A0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2E6488B3" w:rsidR="004415F3" w:rsidRDefault="00AE03E6"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Προσδιορίστε τον τύπο της θεομηνίας ή του έκτακτου συμβάντος που προκάλεσε</w:t>
      </w:r>
      <w:bookmarkStart w:id="3" w:name="_Hlk126836996"/>
      <w:r>
        <w:rPr>
          <w:rFonts w:ascii="Times New Roman" w:hAnsi="Times New Roman"/>
          <w:sz w:val="24"/>
        </w:rPr>
        <w:t>– ή, στην περίπτωση εκ των προτέρων καθεστώτος-πλαισίου, θα μπορούσε να προκαλέσει</w:t>
      </w:r>
      <w:bookmarkEnd w:id="3"/>
      <w:r>
        <w:rPr>
          <w:rFonts w:ascii="Times New Roman" w:hAnsi="Times New Roman"/>
          <w:sz w:val="24"/>
        </w:rPr>
        <w:t xml:space="preserve"> τις ζημίες για τις οποίες προβλέπεται η αντιστάθμιση.</w:t>
      </w:r>
    </w:p>
    <w:p w14:paraId="61DD0FEB"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1DF7B62A" w:rsidR="00AE03E6" w:rsidRPr="003B311A" w:rsidRDefault="003B311A" w:rsidP="003B311A">
      <w:pPr>
        <w:spacing w:line="240" w:lineRule="auto"/>
        <w:ind w:firstLine="720"/>
        <w:jc w:val="both"/>
        <w:rPr>
          <w:rFonts w:ascii="Times New Roman" w:eastAsia="Times New Roman" w:hAnsi="Times New Roman"/>
          <w:sz w:val="24"/>
          <w:szCs w:val="24"/>
        </w:rPr>
      </w:pPr>
      <w:r>
        <w:rPr>
          <w:rFonts w:ascii="Times New Roman" w:hAnsi="Times New Roman"/>
          <w:sz w:val="24"/>
        </w:rPr>
        <w:t>α)</w:t>
      </w:r>
      <w:r>
        <w:rPr>
          <w:rFonts w:ascii="Times New Roman" w:hAnsi="Times New Roman"/>
          <w:sz w:val="24"/>
        </w:rPr>
        <w:tab/>
      </w:r>
      <w:r w:rsidR="00AE03E6" w:rsidRPr="003B311A">
        <w:rPr>
          <w:rFonts w:ascii="Times New Roman" w:hAnsi="Times New Roman"/>
          <w:sz w:val="24"/>
        </w:rPr>
        <w:t>θεομηνίες:</w:t>
      </w:r>
    </w:p>
    <w:p w14:paraId="5FFBAEE9" w14:textId="2FB92DDA"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 σφοδρές καταιγίδες</w:t>
      </w:r>
    </w:p>
    <w:p w14:paraId="5572142F" w14:textId="0764590E"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ii) σοβαρές πλημμύρες</w:t>
      </w:r>
    </w:p>
    <w:p w14:paraId="147D2C5D" w14:textId="08BE4B88" w:rsidR="00AE03E6" w:rsidRP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E03E6">
        <w:rPr>
          <w:rFonts w:ascii="Times New Roman" w:eastAsia="Times New Roman" w:hAnsi="Times New Roman"/>
          <w:sz w:val="24"/>
        </w:rPr>
        <w:lastRenderedPageBreak/>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iii) σεισμοί</w:t>
      </w:r>
    </w:p>
    <w:p w14:paraId="211BA4BC" w14:textId="18D0439B"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rPr>
          <w:rFonts w:ascii="Times New Roman" w:hAnsi="Times New Roman"/>
          <w:sz w:val="24"/>
        </w:rPr>
        <w:tab/>
      </w:r>
      <w:proofErr w:type="spellStart"/>
      <w:r>
        <w:rPr>
          <w:rFonts w:ascii="Times New Roman" w:hAnsi="Times New Roman"/>
          <w:sz w:val="24"/>
        </w:rPr>
        <w:t>iv</w:t>
      </w:r>
      <w:proofErr w:type="spellEnd"/>
      <w:r>
        <w:rPr>
          <w:rFonts w:ascii="Times New Roman" w:hAnsi="Times New Roman"/>
          <w:sz w:val="24"/>
        </w:rPr>
        <w:t>) χιονοστιβάδες</w:t>
      </w:r>
    </w:p>
    <w:p w14:paraId="3C8B7592" w14:textId="114ED865"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 κατολισθήσεις</w:t>
      </w:r>
    </w:p>
    <w:p w14:paraId="4D2A417F" w14:textId="31973812"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proofErr w:type="spellStart"/>
      <w:r>
        <w:rPr>
          <w:rFonts w:ascii="Times New Roman" w:hAnsi="Times New Roman"/>
          <w:sz w:val="24"/>
        </w:rPr>
        <w:t>vi</w:t>
      </w:r>
      <w:proofErr w:type="spellEnd"/>
      <w:r>
        <w:rPr>
          <w:rFonts w:ascii="Times New Roman" w:hAnsi="Times New Roman"/>
          <w:sz w:val="24"/>
        </w:rPr>
        <w:t>) ανεμοστρόβιλοι</w:t>
      </w:r>
    </w:p>
    <w:p w14:paraId="691F8EB5" w14:textId="77451DDA"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proofErr w:type="spellStart"/>
      <w:r>
        <w:rPr>
          <w:rFonts w:ascii="Times New Roman" w:hAnsi="Times New Roman"/>
          <w:sz w:val="24"/>
        </w:rPr>
        <w:t>vii</w:t>
      </w:r>
      <w:proofErr w:type="spellEnd"/>
      <w:r>
        <w:rPr>
          <w:rFonts w:ascii="Times New Roman" w:hAnsi="Times New Roman"/>
          <w:sz w:val="24"/>
        </w:rPr>
        <w:t>) τυφώνες</w:t>
      </w:r>
    </w:p>
    <w:p w14:paraId="7AB2B355" w14:textId="1BF73F53"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proofErr w:type="spellStart"/>
      <w:r>
        <w:rPr>
          <w:rFonts w:ascii="Times New Roman" w:hAnsi="Times New Roman"/>
          <w:sz w:val="24"/>
        </w:rPr>
        <w:t>viii</w:t>
      </w:r>
      <w:proofErr w:type="spellEnd"/>
      <w:r>
        <w:rPr>
          <w:rFonts w:ascii="Times New Roman" w:hAnsi="Times New Roman"/>
          <w:sz w:val="24"/>
        </w:rPr>
        <w:t>) ηφαιστειακές εκρήξεις</w:t>
      </w:r>
    </w:p>
    <w:p w14:paraId="3496AE34" w14:textId="59AEA4DB" w:rsid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3B311A">
        <w:rPr>
          <w:rFonts w:ascii="Times New Roman" w:eastAsia="Times New Roman" w:hAnsi="Times New Roman"/>
          <w:b/>
          <w:sz w:val="24"/>
        </w:rPr>
      </w:r>
      <w:r w:rsidR="003B311A">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proofErr w:type="spellStart"/>
      <w:r>
        <w:rPr>
          <w:rFonts w:ascii="Times New Roman" w:hAnsi="Times New Roman"/>
          <w:sz w:val="24"/>
        </w:rPr>
        <w:t>ix</w:t>
      </w:r>
      <w:proofErr w:type="spellEnd"/>
      <w:r>
        <w:rPr>
          <w:rFonts w:ascii="Times New Roman" w:hAnsi="Times New Roman"/>
          <w:sz w:val="24"/>
        </w:rPr>
        <w:t>) δασικές πυρκαγιές από φυσικά αίτια</w:t>
      </w:r>
    </w:p>
    <w:p w14:paraId="13A5D124" w14:textId="77777777" w:rsidR="009927A7" w:rsidRDefault="009927A7"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11A">
        <w:rPr>
          <w:rFonts w:ascii="Times New Roman" w:eastAsia="Times New Roman" w:hAnsi="Times New Roman"/>
          <w:b/>
          <w:sz w:val="24"/>
        </w:rPr>
      </w:r>
      <w:r w:rsidR="003B311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x) άλλες θεομηνίες,</w:t>
      </w:r>
    </w:p>
    <w:p w14:paraId="5B551A28" w14:textId="247A7C06" w:rsidR="00AE03E6" w:rsidRPr="003B311A" w:rsidRDefault="003B311A" w:rsidP="003B311A">
      <w:pPr>
        <w:spacing w:line="240" w:lineRule="auto"/>
        <w:ind w:left="504" w:firstLine="216"/>
        <w:jc w:val="both"/>
        <w:rPr>
          <w:rFonts w:ascii="Times New Roman" w:eastAsia="Times New Roman" w:hAnsi="Times New Roman"/>
          <w:sz w:val="24"/>
          <w:szCs w:val="24"/>
        </w:rPr>
      </w:pPr>
      <w:r>
        <w:rPr>
          <w:rFonts w:ascii="Times New Roman" w:hAnsi="Times New Roman"/>
          <w:sz w:val="24"/>
        </w:rPr>
        <w:t>β)</w:t>
      </w:r>
      <w:r>
        <w:rPr>
          <w:rFonts w:ascii="Times New Roman" w:hAnsi="Times New Roman"/>
          <w:sz w:val="24"/>
        </w:rPr>
        <w:tab/>
      </w:r>
      <w:r w:rsidR="00AE03E6" w:rsidRPr="003B311A">
        <w:rPr>
          <w:rFonts w:ascii="Times New Roman" w:hAnsi="Times New Roman"/>
          <w:sz w:val="24"/>
        </w:rPr>
        <w:t>έκτακτα συμβάντα:</w:t>
      </w:r>
    </w:p>
    <w:p w14:paraId="6AD966B1" w14:textId="766915BF"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 πόλεμος</w:t>
      </w:r>
    </w:p>
    <w:p w14:paraId="31457F4D" w14:textId="5D4684F7"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ii) εσωτερικές αναταραχές</w:t>
      </w:r>
    </w:p>
    <w:p w14:paraId="52316F22" w14:textId="7567E1D3" w:rsidR="00AE03E6"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iii) απεργίες</w:t>
      </w:r>
    </w:p>
    <w:p w14:paraId="4D81541A"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11A">
        <w:rPr>
          <w:rFonts w:ascii="Times New Roman" w:eastAsia="Times New Roman" w:hAnsi="Times New Roman"/>
          <w:b/>
          <w:sz w:val="24"/>
        </w:rPr>
      </w:r>
      <w:r w:rsidR="003B311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proofErr w:type="spellStart"/>
      <w:r>
        <w:rPr>
          <w:rFonts w:ascii="Times New Roman" w:hAnsi="Times New Roman"/>
          <w:sz w:val="24"/>
        </w:rPr>
        <w:t>iv</w:t>
      </w:r>
      <w:proofErr w:type="spellEnd"/>
      <w:r>
        <w:rPr>
          <w:rFonts w:ascii="Times New Roman" w:hAnsi="Times New Roman"/>
          <w:sz w:val="24"/>
        </w:rPr>
        <w:t>) μείζονα βιομηχανικά ατυχήματα</w:t>
      </w:r>
    </w:p>
    <w:p w14:paraId="758440BC"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11A">
        <w:rPr>
          <w:rFonts w:ascii="Times New Roman" w:eastAsia="Times New Roman" w:hAnsi="Times New Roman"/>
          <w:b/>
          <w:sz w:val="24"/>
        </w:rPr>
      </w:r>
      <w:r w:rsidR="003B311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 μείζονα πυρηνικά ατυχήματα</w:t>
      </w:r>
    </w:p>
    <w:p w14:paraId="6DB45D96"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11A">
        <w:rPr>
          <w:rFonts w:ascii="Times New Roman" w:eastAsia="Times New Roman" w:hAnsi="Times New Roman"/>
          <w:b/>
          <w:sz w:val="24"/>
        </w:rPr>
      </w:r>
      <w:r w:rsidR="003B311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proofErr w:type="spellStart"/>
      <w:r>
        <w:rPr>
          <w:rFonts w:ascii="Times New Roman" w:hAnsi="Times New Roman"/>
          <w:sz w:val="24"/>
        </w:rPr>
        <w:t>vi</w:t>
      </w:r>
      <w:proofErr w:type="spellEnd"/>
      <w:r>
        <w:rPr>
          <w:rFonts w:ascii="Times New Roman" w:hAnsi="Times New Roman"/>
          <w:sz w:val="24"/>
        </w:rPr>
        <w:t>) πυρκαγιές που συνεπάγονται εκτεταμένες απώλειες</w:t>
      </w:r>
    </w:p>
    <w:p w14:paraId="1E0C7CFC" w14:textId="77777777" w:rsidR="009732F4"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11A">
        <w:rPr>
          <w:rFonts w:ascii="Times New Roman" w:eastAsia="Times New Roman" w:hAnsi="Times New Roman"/>
          <w:b/>
          <w:sz w:val="24"/>
        </w:rPr>
      </w:r>
      <w:r w:rsidR="003B311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proofErr w:type="spellStart"/>
      <w:r>
        <w:rPr>
          <w:rFonts w:ascii="Times New Roman" w:hAnsi="Times New Roman"/>
          <w:sz w:val="24"/>
        </w:rPr>
        <w:t>vii</w:t>
      </w:r>
      <w:proofErr w:type="spellEnd"/>
      <w:r>
        <w:rPr>
          <w:rFonts w:ascii="Times New Roman" w:hAnsi="Times New Roman"/>
          <w:sz w:val="24"/>
        </w:rPr>
        <w:t>) άλλα εξαιρετικά περιστατικά.</w:t>
      </w:r>
    </w:p>
    <w:p w14:paraId="0FC0A0E8" w14:textId="5C8388E6" w:rsidR="00C10616" w:rsidRDefault="009927A7" w:rsidP="004212A1">
      <w:pPr>
        <w:spacing w:line="240" w:lineRule="auto"/>
        <w:ind w:left="180"/>
        <w:jc w:val="both"/>
        <w:rPr>
          <w:rFonts w:ascii="Times New Roman" w:eastAsia="Times New Roman" w:hAnsi="Times New Roman"/>
          <w:i/>
          <w:sz w:val="24"/>
          <w:szCs w:val="24"/>
        </w:rPr>
      </w:pPr>
      <w:r>
        <w:rPr>
          <w:rFonts w:ascii="Times New Roman" w:hAnsi="Times New Roman"/>
          <w:i/>
          <w:sz w:val="24"/>
        </w:rPr>
        <w:t>Σημειώνεται ότι η εμφάνιση ασθενειών των ζώων ή επιβλαβών για τα φυτά οργανισμών δεν συνιστά, καταρχήν, έκτακτο συμβάν.</w:t>
      </w:r>
    </w:p>
    <w:p w14:paraId="4CA7E19F" w14:textId="575D1C2D" w:rsidR="009927A7" w:rsidRPr="000D4C1B" w:rsidRDefault="000D4C1B" w:rsidP="000D4C1B">
      <w:pPr>
        <w:pStyle w:val="ListParagraph"/>
        <w:numPr>
          <w:ilvl w:val="1"/>
          <w:numId w:val="7"/>
        </w:numPr>
        <w:autoSpaceDE w:val="0"/>
        <w:autoSpaceDN w:val="0"/>
        <w:adjustRightInd w:val="0"/>
        <w:spacing w:after="0" w:line="240" w:lineRule="auto"/>
        <w:jc w:val="both"/>
        <w:rPr>
          <w:rFonts w:ascii="Times New Roman" w:eastAsia="Times New Roman" w:hAnsi="Times New Roman"/>
          <w:sz w:val="24"/>
          <w:szCs w:val="24"/>
        </w:rPr>
      </w:pPr>
      <w:bookmarkStart w:id="4" w:name="_Hlk126837103"/>
      <w:r>
        <w:rPr>
          <w:rFonts w:ascii="Times New Roman" w:hAnsi="Times New Roman"/>
          <w:sz w:val="24"/>
        </w:rPr>
        <w:t xml:space="preserve">Περιγράψτε λεπτομερώς τη φυσική καταστροφή ή το έκτακτο συμβάν. </w:t>
      </w:r>
    </w:p>
    <w:p w14:paraId="67E0B553" w14:textId="330827F9" w:rsidR="004415F3" w:rsidRDefault="004415F3" w:rsidP="00C10616">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4"/>
    <w:p w14:paraId="7A57B573" w14:textId="11D8E648" w:rsidR="00DC72C2"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5" w:name="_Ref127264791"/>
      <w:r>
        <w:rPr>
          <w:rFonts w:ascii="Times New Roman" w:hAnsi="Times New Roman"/>
          <w:sz w:val="24"/>
        </w:rPr>
        <w:t>Η αρμόδια αρχή ή οι αρμόδιες αρχές του κράτους μέλους έχουν αναγνωρίσει επίσημα ότι πρόκειται περί θεομηνίας ή έκτακτου συμβάντος;</w:t>
      </w:r>
      <w:bookmarkEnd w:id="5"/>
    </w:p>
    <w:p w14:paraId="482BBF0E"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όχι</w:t>
      </w:r>
    </w:p>
    <w:p w14:paraId="2061A5B3"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79816BFE" w14:textId="77777777" w:rsidR="00DC72C2" w:rsidRPr="00955A87" w:rsidRDefault="00DC72C2" w:rsidP="00DC72C2">
      <w:pPr>
        <w:rPr>
          <w:rFonts w:ascii="Times New Roman" w:eastAsia="Times New Roman" w:hAnsi="Times New Roman"/>
          <w:sz w:val="24"/>
          <w:szCs w:val="24"/>
        </w:rPr>
      </w:pPr>
      <w:r>
        <w:rPr>
          <w:rFonts w:ascii="Times New Roman" w:hAnsi="Times New Roman"/>
          <w:sz w:val="24"/>
        </w:rPr>
        <w:t>………………………………………………………………………………………………….</w:t>
      </w:r>
    </w:p>
    <w:p w14:paraId="0E35DC29" w14:textId="434BCC8A" w:rsidR="00DC72C2" w:rsidRDefault="00DC72C2" w:rsidP="00DC72C2">
      <w:pPr>
        <w:spacing w:after="0" w:line="240" w:lineRule="auto"/>
        <w:rPr>
          <w:rFonts w:ascii="Times New Roman" w:eastAsia="Times New Roman" w:hAnsi="Times New Roman"/>
          <w:bCs/>
          <w:sz w:val="24"/>
          <w:szCs w:val="24"/>
          <w:lang w:eastAsia="en-GB"/>
        </w:rPr>
      </w:pPr>
    </w:p>
    <w:p w14:paraId="4DF29416" w14:textId="3620AD2C"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 xml:space="preserve">Εάν τα </w:t>
      </w:r>
      <w:proofErr w:type="spellStart"/>
      <w:r>
        <w:rPr>
          <w:rFonts w:ascii="Times New Roman" w:hAnsi="Times New Roman"/>
          <w:sz w:val="24"/>
        </w:rPr>
        <w:t>κοινοποιούντα</w:t>
      </w:r>
      <w:proofErr w:type="spellEnd"/>
      <w:r>
        <w:rPr>
          <w:rFonts w:ascii="Times New Roman" w:hAnsi="Times New Roman"/>
          <w:sz w:val="24"/>
        </w:rPr>
        <w:t xml:space="preserve"> κράτη μέλη έχουν καθορίσει εκ των προτέρων κριτήρια βάσει των οποίων θεωρείται ότι έχει χορηγηθεί η επίσημη αναγνώριση που αναφέρεται στην ερώτηση </w:t>
      </w:r>
      <w:r>
        <w:rPr>
          <w:rFonts w:ascii="Times New Roman" w:eastAsia="Times New Roman" w:hAnsi="Times New Roman"/>
          <w:sz w:val="24"/>
        </w:rPr>
        <w:fldChar w:fldCharType="begin"/>
      </w:r>
      <w:r>
        <w:rPr>
          <w:rFonts w:ascii="Times New Roman" w:eastAsia="Times New Roman" w:hAnsi="Times New Roman"/>
          <w:sz w:val="24"/>
        </w:rPr>
        <w:instrText xml:space="preserve"> REF _Ref127264791 \r \h </w:instrText>
      </w:r>
      <w:r>
        <w:rPr>
          <w:rFonts w:ascii="Times New Roman" w:eastAsia="Times New Roman" w:hAnsi="Times New Roman"/>
          <w:sz w:val="24"/>
        </w:rPr>
      </w:r>
      <w:r>
        <w:rPr>
          <w:rFonts w:ascii="Times New Roman" w:eastAsia="Times New Roman" w:hAnsi="Times New Roman"/>
          <w:sz w:val="24"/>
        </w:rPr>
        <w:fldChar w:fldCharType="separate"/>
      </w:r>
      <w:r w:rsidR="002442BD">
        <w:rPr>
          <w:rFonts w:ascii="Times New Roman" w:eastAsia="Times New Roman" w:hAnsi="Times New Roman"/>
          <w:sz w:val="24"/>
        </w:rPr>
        <w:t>4</w:t>
      </w:r>
      <w:r>
        <w:rPr>
          <w:rFonts w:ascii="Times New Roman" w:eastAsia="Times New Roman" w:hAnsi="Times New Roman"/>
          <w:sz w:val="24"/>
        </w:rPr>
        <w:fldChar w:fldCharType="end"/>
      </w:r>
      <w:r>
        <w:t>,</w:t>
      </w:r>
      <w:r>
        <w:rPr>
          <w:rFonts w:ascii="Times New Roman" w:hAnsi="Times New Roman"/>
          <w:sz w:val="24"/>
        </w:rPr>
        <w:t xml:space="preserve"> παραθέστε τα εν λόγω κριτήρια και προσδιορίστε την εθνική νομοθεσία που τα καθορίζει.</w:t>
      </w:r>
    </w:p>
    <w:p w14:paraId="39D5E1A1" w14:textId="4EAA07B5" w:rsidR="00DC72C2" w:rsidRPr="000B1989" w:rsidRDefault="00DC72C2" w:rsidP="000B1989">
      <w:pPr>
        <w:pStyle w:val="ListParagraph"/>
        <w:ind w:left="360"/>
        <w:rPr>
          <w:rFonts w:ascii="Times New Roman" w:eastAsia="Times New Roman" w:hAnsi="Times New Roman"/>
          <w:sz w:val="24"/>
          <w:szCs w:val="24"/>
        </w:rPr>
      </w:pPr>
      <w:r>
        <w:rPr>
          <w:rFonts w:ascii="Times New Roman" w:hAnsi="Times New Roman"/>
          <w:sz w:val="24"/>
        </w:rPr>
        <w:t>………………………………………………………………………………………………….</w:t>
      </w:r>
    </w:p>
    <w:p w14:paraId="3077EE39" w14:textId="77777777" w:rsidR="00DC72C2" w:rsidRDefault="00DC72C2" w:rsidP="00DC72C2">
      <w:pPr>
        <w:spacing w:after="0" w:line="240" w:lineRule="auto"/>
        <w:rPr>
          <w:rFonts w:ascii="Times New Roman" w:eastAsia="Times New Roman" w:hAnsi="Times New Roman"/>
          <w:bCs/>
          <w:sz w:val="24"/>
          <w:szCs w:val="24"/>
          <w:lang w:eastAsia="en-GB"/>
        </w:rPr>
      </w:pPr>
    </w:p>
    <w:p w14:paraId="55DF0D24"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6" w:name="_Hlk126837497"/>
      <w:r>
        <w:rPr>
          <w:rFonts w:ascii="Times New Roman" w:hAnsi="Times New Roman"/>
          <w:sz w:val="24"/>
        </w:rPr>
        <w:t>Επιβεβαιώστε ότι το μέτρο προβλέπει ότι υπάρχει άμεση αιτιώδης σχέση μεταξύ της θεομηνίας ή του έκτακτου συμβάντος και των ζημιών που υπέστη η επιχείρηση.</w:t>
      </w:r>
    </w:p>
    <w:p w14:paraId="6907F0B9" w14:textId="77777777" w:rsidR="00DC72C2"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όχι</w:t>
      </w:r>
    </w:p>
    <w:p w14:paraId="640BFDE1"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53A46F92" w14:textId="33B8000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6"/>
    </w:p>
    <w:p w14:paraId="6659076F" w14:textId="0827847A" w:rsidR="00DC72C2" w:rsidRPr="00426A3E"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7" w:name="_Hlk126837578"/>
      <w:r>
        <w:rPr>
          <w:rFonts w:ascii="Times New Roman" w:hAnsi="Times New Roman"/>
          <w:sz w:val="24"/>
        </w:rPr>
        <w:t>Αποδείξετε ότι υπάρχει άμεση αιτιώδης σχέση μεταξύ της θεομηνίας ή του έκτακτου συμβάντος και των ζημιών που υπέστησαν οι επιχειρήσεις:</w:t>
      </w:r>
    </w:p>
    <w:p w14:paraId="49CCE3D6" w14:textId="569226F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7"/>
    </w:p>
    <w:p w14:paraId="23E60E7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8" w:name="_Hlk126837698"/>
      <w:r>
        <w:rPr>
          <w:rFonts w:ascii="Times New Roman" w:hAnsi="Times New Roman"/>
          <w:sz w:val="24"/>
        </w:rPr>
        <w:t>Επιβεβαιώστε ότι η ενίσχυση πρέπει να καταβληθεί απευθείας:</w:t>
      </w:r>
    </w:p>
    <w:p w14:paraId="4BC6A255"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Default="00DC72C2" w:rsidP="00DC72C2">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3B311A">
        <w:rPr>
          <w:rFonts w:ascii="Times New Roman" w:eastAsia="Times New Roman" w:hAnsi="Times New Roman"/>
          <w:b/>
          <w:sz w:val="24"/>
        </w:rPr>
      </w:r>
      <w:r w:rsidR="003B311A">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α)</w:t>
      </w:r>
      <w:r>
        <w:rPr>
          <w:rFonts w:ascii="Times New Roman" w:hAnsi="Times New Roman"/>
          <w:b/>
          <w:sz w:val="24"/>
        </w:rPr>
        <w:t xml:space="preserve"> </w:t>
      </w:r>
      <w:r>
        <w:rPr>
          <w:rFonts w:ascii="Times New Roman" w:hAnsi="Times New Roman"/>
          <w:sz w:val="24"/>
        </w:rPr>
        <w:t xml:space="preserve">στην οικεία επιχείρηση, </w:t>
      </w:r>
    </w:p>
    <w:p w14:paraId="241F4BB9" w14:textId="6669C4DE" w:rsidR="00DC72C2" w:rsidRPr="00507B80" w:rsidRDefault="00DC72C2" w:rsidP="00507B80">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3B311A">
        <w:rPr>
          <w:rFonts w:ascii="Times New Roman" w:eastAsia="Times New Roman" w:hAnsi="Times New Roman"/>
          <w:b/>
          <w:sz w:val="24"/>
        </w:rPr>
      </w:r>
      <w:r w:rsidR="003B311A">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β)</w:t>
      </w:r>
      <w:r>
        <w:rPr>
          <w:rFonts w:ascii="Times New Roman" w:hAnsi="Times New Roman"/>
          <w:b/>
          <w:sz w:val="24"/>
        </w:rPr>
        <w:t xml:space="preserve"> </w:t>
      </w:r>
      <w:r>
        <w:rPr>
          <w:rFonts w:ascii="Times New Roman" w:hAnsi="Times New Roman"/>
          <w:sz w:val="24"/>
        </w:rPr>
        <w:t>στην ομάδα ή οργάνωση παραγωγών της οποίας είναι μέλος η εν λόγω επιχείρηση.</w:t>
      </w:r>
    </w:p>
    <w:p w14:paraId="5FA8C109"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Όταν η ενίσχυση καταβάλλεται σε ομάδα και οργάνωση παραγωγών, επιβεβαιώστε ότι το ποσό της ενίσχυσης δεν πρέπει να υπερβαίνει το ποσό της ενίσχυσης για το οποίο είναι επιλέξιμη η επιχείρηση.</w:t>
      </w:r>
    </w:p>
    <w:p w14:paraId="3EF86F1E"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όχι</w:t>
      </w:r>
    </w:p>
    <w:p w14:paraId="2C8BA5BC"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Default="00DC72C2" w:rsidP="00DC72C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08BFE3FF" w14:textId="6BF690BB" w:rsidR="00C10616" w:rsidRPr="000B1989" w:rsidRDefault="00DC72C2" w:rsidP="000B1989">
      <w:pPr>
        <w:rPr>
          <w:rFonts w:ascii="Times New Roman" w:eastAsia="Times New Roman" w:hAnsi="Times New Roman"/>
          <w:sz w:val="24"/>
          <w:szCs w:val="24"/>
        </w:rPr>
      </w:pPr>
      <w:r>
        <w:rPr>
          <w:rFonts w:ascii="Times New Roman" w:hAnsi="Times New Roman"/>
          <w:sz w:val="24"/>
        </w:rPr>
        <w:t>………………………………………………………………………………………………….</w:t>
      </w:r>
      <w:bookmarkEnd w:id="8"/>
    </w:p>
    <w:p w14:paraId="13FD37B6" w14:textId="0A4A1B2F" w:rsidR="00C10616" w:rsidRPr="00C10616" w:rsidRDefault="00C10616" w:rsidP="00C10616">
      <w:pPr>
        <w:numPr>
          <w:ilvl w:val="0"/>
          <w:numId w:val="7"/>
        </w:numPr>
        <w:autoSpaceDE w:val="0"/>
        <w:autoSpaceDN w:val="0"/>
        <w:adjustRightInd w:val="0"/>
        <w:spacing w:after="0" w:line="240" w:lineRule="auto"/>
        <w:jc w:val="both"/>
        <w:rPr>
          <w:rFonts w:ascii="Times New Roman" w:eastAsia="Times New Roman" w:hAnsi="Times New Roman"/>
          <w:i/>
          <w:sz w:val="24"/>
          <w:szCs w:val="24"/>
        </w:rPr>
      </w:pPr>
      <w:bookmarkStart w:id="9" w:name="_Ref126833665"/>
      <w:bookmarkStart w:id="10" w:name="_Hlk126837144"/>
      <w:r>
        <w:rPr>
          <w:rFonts w:ascii="Times New Roman" w:hAnsi="Times New Roman"/>
          <w:sz w:val="24"/>
        </w:rPr>
        <w:t>Εξηγήστε πότε έλαβε χώρα το συμβάν, συμπεριλαμβανομένων, κατά περίπτωση, των ημερομηνιών έναρξης και λήξης του.</w:t>
      </w:r>
      <w:bookmarkEnd w:id="9"/>
    </w:p>
    <w:p w14:paraId="247B778A" w14:textId="77777777" w:rsidR="00C10616" w:rsidRPr="00C10616" w:rsidRDefault="00C10616" w:rsidP="00C10616">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7239933" w14:textId="77777777" w:rsidR="00C10616" w:rsidRPr="005D6ED9"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Default="00C10616" w:rsidP="00C10616">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1" w:name="_Ref126833775"/>
      <w:bookmarkStart w:id="12" w:name="_Hlk126837185"/>
      <w:bookmarkEnd w:id="10"/>
      <w:r>
        <w:rPr>
          <w:rFonts w:ascii="Times New Roman" w:hAnsi="Times New Roman"/>
          <w:sz w:val="24"/>
        </w:rPr>
        <w:t xml:space="preserve">Επιβεβαιώστε ότι το μέτρο έχει θεσπιστεί εντός τριών ετών από την ημερομηνία επέλευσης του </w:t>
      </w:r>
      <w:bookmarkEnd w:id="11"/>
      <w:r>
        <w:rPr>
          <w:rFonts w:ascii="Times New Roman" w:hAnsi="Times New Roman"/>
          <w:sz w:val="24"/>
        </w:rPr>
        <w:t>συμβάντος.</w:t>
      </w:r>
    </w:p>
    <w:p w14:paraId="5B3A92BA" w14:textId="77777777" w:rsidR="00C10616" w:rsidRPr="007B605C"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AC5E4A" w:rsidRDefault="002C0679" w:rsidP="0099177E">
      <w:pPr>
        <w:spacing w:after="0" w:line="240" w:lineRule="auto"/>
        <w:ind w:left="641" w:firstLine="153"/>
        <w:rPr>
          <w:rFonts w:ascii="Times New Roman" w:eastAsia="Times New Roman" w:hAnsi="Times New Roman"/>
          <w:bCs/>
          <w:sz w:val="24"/>
          <w:szCs w:val="24"/>
        </w:rPr>
      </w:pPr>
      <w:r w:rsidRPr="00AC5E4A">
        <w:rPr>
          <w:rFonts w:ascii="Times New Roman" w:eastAsia="Times New Roman" w:hAnsi="Times New Roman"/>
          <w:sz w:val="24"/>
        </w:rPr>
        <w:fldChar w:fldCharType="begin">
          <w:ffData>
            <w:name w:val="Check1"/>
            <w:enabled/>
            <w:calcOnExit w:val="0"/>
            <w:checkBox>
              <w:sizeAuto/>
              <w:default w:val="0"/>
            </w:checkBox>
          </w:ffData>
        </w:fldChar>
      </w:r>
      <w:r w:rsidRPr="00AC5E4A">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AC5E4A">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AC5E4A">
        <w:rPr>
          <w:rFonts w:ascii="Times New Roman" w:eastAsia="Times New Roman" w:hAnsi="Times New Roman"/>
          <w:sz w:val="24"/>
        </w:rPr>
        <w:fldChar w:fldCharType="begin">
          <w:ffData>
            <w:name w:val="Check1"/>
            <w:enabled/>
            <w:calcOnExit w:val="0"/>
            <w:checkBox>
              <w:sizeAuto/>
              <w:default w:val="0"/>
            </w:checkBox>
          </w:ffData>
        </w:fldChar>
      </w:r>
      <w:r w:rsidRPr="00AC5E4A">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AC5E4A">
        <w:rPr>
          <w:rFonts w:ascii="Times New Roman" w:eastAsia="Times New Roman" w:hAnsi="Times New Roman"/>
          <w:sz w:val="24"/>
        </w:rPr>
        <w:fldChar w:fldCharType="end"/>
      </w:r>
      <w:r>
        <w:rPr>
          <w:rFonts w:ascii="Times New Roman" w:hAnsi="Times New Roman"/>
          <w:sz w:val="24"/>
        </w:rPr>
        <w:tab/>
        <w:t>όχι</w:t>
      </w:r>
    </w:p>
    <w:p w14:paraId="548E3D80"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71FCCCEA" w14:textId="02B2556A" w:rsidR="00C10616" w:rsidRDefault="00C10616" w:rsidP="00507B80">
      <w:pPr>
        <w:rPr>
          <w:rFonts w:ascii="Times New Roman" w:eastAsia="Times New Roman" w:hAnsi="Times New Roman"/>
          <w:sz w:val="24"/>
          <w:szCs w:val="24"/>
        </w:rPr>
      </w:pPr>
      <w:r>
        <w:rPr>
          <w:rFonts w:ascii="Times New Roman" w:hAnsi="Times New Roman"/>
          <w:sz w:val="24"/>
        </w:rPr>
        <w:t>………………………………………………………………………………………………….</w:t>
      </w:r>
      <w:bookmarkEnd w:id="12"/>
    </w:p>
    <w:p w14:paraId="11639D11" w14:textId="77777777" w:rsidR="0099177E"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3BDAE961" w:rsidR="002C0679" w:rsidRDefault="00C10616" w:rsidP="0099177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3" w:name="_Hlk126837269"/>
      <w:r>
        <w:rPr>
          <w:rFonts w:ascii="Times New Roman" w:hAnsi="Times New Roman"/>
          <w:sz w:val="24"/>
        </w:rPr>
        <w:t>Επιβεβαιώστε ότι το μέτρο προβλέπει ότι η ενίσχυση θα καταβληθεί εντός τεσσάρων ετών από την ημερομηνία επέλευσης του συμβάντος.</w:t>
      </w:r>
    </w:p>
    <w:p w14:paraId="18DBBA8E" w14:textId="77777777" w:rsidR="0099177E" w:rsidRPr="007B605C"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Default="002C0679" w:rsidP="0099177E">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3B311A">
        <w:rPr>
          <w:rFonts w:ascii="Times New Roman" w:eastAsia="Times New Roman" w:hAnsi="Times New Roman"/>
          <w:b/>
          <w:sz w:val="24"/>
        </w:rPr>
      </w:r>
      <w:r w:rsidR="003B311A">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ναι</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3B311A">
        <w:rPr>
          <w:rFonts w:ascii="Times New Roman" w:eastAsia="Times New Roman" w:hAnsi="Times New Roman"/>
          <w:b/>
          <w:sz w:val="24"/>
        </w:rPr>
      </w:r>
      <w:r w:rsidR="003B311A">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t>όχι</w:t>
      </w:r>
    </w:p>
    <w:p w14:paraId="24197FFC"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79ADB7C8" w14:textId="358D54DE" w:rsidR="00C10616" w:rsidRDefault="00C10616" w:rsidP="00C10616">
      <w:pPr>
        <w:rPr>
          <w:rFonts w:ascii="Times New Roman" w:eastAsia="Times New Roman" w:hAnsi="Times New Roman"/>
          <w:sz w:val="24"/>
          <w:szCs w:val="24"/>
        </w:rPr>
      </w:pPr>
      <w:r>
        <w:rPr>
          <w:rFonts w:ascii="Times New Roman" w:hAnsi="Times New Roman"/>
          <w:sz w:val="24"/>
        </w:rPr>
        <w:t>………………………………………………………………………………………………….</w:t>
      </w:r>
    </w:p>
    <w:bookmarkEnd w:id="13"/>
    <w:p w14:paraId="26D9E513" w14:textId="77777777" w:rsidR="0099177E"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60A0BE" w:rsidR="0099177E" w:rsidRDefault="0099177E" w:rsidP="0099177E">
      <w:pPr>
        <w:numPr>
          <w:ilvl w:val="0"/>
          <w:numId w:val="7"/>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Σημειώνεται ότι για συγκεκριμένη θεομηνία ή συγκεκριμένο έκτακτο συμβάν, η Επιτροπή θα εγκρίνει τις χωριστά κοινοποιηθείσες ενισχύσεις που παρεκκλίνουν από τον κανόνα αυτόν, όπως ορίζεται στο σημείο 147 των κατευθυντήριων γραμμών σε δεόντως αιτιολογημένες περιπτώσεις (για παράδειγμα λόγω της φύσης και/ή της έκτασης του φαινομένου, ή της υστερόχρονης εμφάνισης ή της συνεχιζόμενης φύσης των ζημιών).</w:t>
      </w:r>
    </w:p>
    <w:p w14:paraId="1F035D96" w14:textId="5F29FEAF" w:rsidR="0099177E"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Default="0099177E"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iCs/>
          <w:sz w:val="24"/>
          <w:szCs w:val="24"/>
        </w:rPr>
      </w:pPr>
      <w:r>
        <w:rPr>
          <w:rFonts w:ascii="Times New Roman" w:hAnsi="Times New Roman"/>
          <w:sz w:val="24"/>
        </w:rPr>
        <w:t>Σε αυτή την περίπτωση, αιτιολογήστε λεπτομερώς τους λόγους για τους οποίους δικαιολογείται παρέκκλιση από τον κανόνα σχετικά με τον χρόνο θέσπισης των καθεστώτων και/ή την καταβολής της ενίσχυσης</w:t>
      </w:r>
      <w:r>
        <w:rPr>
          <w:rFonts w:ascii="Times New Roman" w:hAnsi="Times New Roman"/>
          <w:i/>
          <w:sz w:val="24"/>
        </w:rPr>
        <w:t xml:space="preserve"> </w:t>
      </w:r>
      <w:r>
        <w:rPr>
          <w:rFonts w:ascii="Times New Roman" w:hAnsi="Times New Roman"/>
          <w:sz w:val="24"/>
        </w:rPr>
        <w:t>.</w:t>
      </w:r>
    </w:p>
    <w:p w14:paraId="7BD704CA" w14:textId="65B9569B" w:rsidR="00837F69" w:rsidRDefault="0099177E" w:rsidP="00340E58">
      <w:pPr>
        <w:pStyle w:val="ListParagraph"/>
        <w:ind w:left="360"/>
        <w:rPr>
          <w:rFonts w:ascii="Times New Roman" w:eastAsia="Times New Roman" w:hAnsi="Times New Roman"/>
          <w:sz w:val="24"/>
          <w:szCs w:val="24"/>
        </w:rPr>
      </w:pPr>
      <w:r>
        <w:rPr>
          <w:rFonts w:ascii="Times New Roman" w:hAnsi="Times New Roman"/>
          <w:sz w:val="24"/>
        </w:rPr>
        <w:t>………………………………………………………………………………………………….</w:t>
      </w:r>
    </w:p>
    <w:p w14:paraId="3C670D35" w14:textId="77777777" w:rsidR="002900F5"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14" w:name="_Hlk126837757"/>
      <w:r>
        <w:rPr>
          <w:rFonts w:ascii="Times New Roman" w:hAnsi="Times New Roman"/>
          <w:sz w:val="24"/>
        </w:rPr>
        <w:t>Επιβεβαιώστε ότι οι επιλέξιμες δαπάνες είναι οι δαπάνες για τη ζημία που προκλήθηκε ως άμεση συνέπεια της θεομηνίας ή του έκτακτου συμβάντος.</w:t>
      </w:r>
    </w:p>
    <w:p w14:paraId="7016B76C" w14:textId="3287A5F1"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όχι</w:t>
      </w:r>
    </w:p>
    <w:p w14:paraId="36F7085A"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18F5E432" w14:textId="008A8F2A" w:rsidR="00837F69" w:rsidRPr="009E02AF" w:rsidRDefault="00837F69" w:rsidP="009E02AF">
      <w:pPr>
        <w:rPr>
          <w:rFonts w:ascii="Times New Roman" w:eastAsia="Times New Roman" w:hAnsi="Times New Roman"/>
          <w:sz w:val="24"/>
          <w:szCs w:val="24"/>
        </w:rPr>
      </w:pPr>
      <w:r>
        <w:rPr>
          <w:rFonts w:ascii="Times New Roman" w:hAnsi="Times New Roman"/>
          <w:sz w:val="24"/>
        </w:rPr>
        <w:t>………………………………………………………………………………………………….</w:t>
      </w:r>
      <w:bookmarkEnd w:id="15"/>
    </w:p>
    <w:p w14:paraId="3A739336" w14:textId="77777777" w:rsidR="002900F5"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Επιβεβαιώστε ότι η ζημία θα εκτιμηθεί από:</w:t>
      </w:r>
    </w:p>
    <w:p w14:paraId="3BAB6519"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α) δημόσια αρχή</w:t>
      </w:r>
    </w:p>
    <w:p w14:paraId="252FB14E"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β) ανεξάρτητο εμπειρογνώμονα αναγνωρισμένο από τη  χορηγούσα αρχή</w:t>
      </w:r>
    </w:p>
    <w:p w14:paraId="31B1C08C"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γ) ασφαλιστική επιχείρηση</w:t>
      </w:r>
    </w:p>
    <w:p w14:paraId="0B349214"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Default="00837F69" w:rsidP="00837F69">
      <w:pPr>
        <w:numPr>
          <w:ilvl w:val="1"/>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Προσδιορίστε τον φορέα ή τους φορείς που αξιολογούν τη ζημία.</w:t>
      </w:r>
    </w:p>
    <w:p w14:paraId="50D1FA3E" w14:textId="77777777" w:rsidR="00837F69" w:rsidRPr="0023431F" w:rsidRDefault="00837F69" w:rsidP="00837F69">
      <w:pPr>
        <w:pStyle w:val="ListParagraph"/>
        <w:ind w:left="360"/>
        <w:rPr>
          <w:rFonts w:ascii="Times New Roman" w:eastAsia="Times New Roman" w:hAnsi="Times New Roman"/>
          <w:sz w:val="24"/>
          <w:szCs w:val="24"/>
        </w:rPr>
      </w:pPr>
      <w:r>
        <w:rPr>
          <w:rFonts w:ascii="Times New Roman" w:hAnsi="Times New Roman"/>
          <w:sz w:val="24"/>
        </w:rPr>
        <w:t>………………………………………………………………………………………………….</w:t>
      </w:r>
    </w:p>
    <w:bookmarkEnd w:id="14"/>
    <w:p w14:paraId="1C086D92" w14:textId="0A602846"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09F4B94A"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6" w:name="_Hlk126837829"/>
      <w:r>
        <w:rPr>
          <w:rFonts w:ascii="Times New Roman" w:hAnsi="Times New Roman"/>
          <w:sz w:val="24"/>
        </w:rPr>
        <w:t>Επιβεβαιώστε αν η ζημία</w:t>
      </w:r>
      <w:bookmarkEnd w:id="16"/>
      <w:r w:rsidR="003B311A">
        <w:rPr>
          <w:rFonts w:ascii="Times New Roman" w:hAnsi="Times New Roman"/>
          <w:sz w:val="24"/>
        </w:rPr>
        <w:t xml:space="preserve"> </w:t>
      </w:r>
      <w:r>
        <w:rPr>
          <w:rFonts w:ascii="Times New Roman" w:hAnsi="Times New Roman"/>
          <w:sz w:val="24"/>
        </w:rPr>
        <w:t>περιλαμβάνει:</w:t>
      </w:r>
    </w:p>
    <w:p w14:paraId="24B418A0" w14:textId="77777777"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77777777"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α) υλικές ζημίες σε στοιχεία ενεργητικού (όπως κτίρια, εξοπλισμό, μηχανήματα, αποθέματα και μέσα παραγωγής)</w:t>
      </w:r>
    </w:p>
    <w:p w14:paraId="1CB8C347" w14:textId="77777777"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β) απώλεια εισοδήματος λόγω πλήρους ή μερικής καταστροφής της παραγωγής αλιείας ή υδατοκαλλιέργειας ή των σχετικών μέσων παραγωγής</w:t>
      </w:r>
    </w:p>
    <w:p w14:paraId="77283B61" w14:textId="703FF795"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γ) και τα δύο, δηλαδή η ζημία περιλαμβάνει α) και β).</w:t>
      </w:r>
    </w:p>
    <w:p w14:paraId="6C197B7E" w14:textId="4FB068DB" w:rsidR="00837F69" w:rsidRPr="002442BD" w:rsidRDefault="00837F69" w:rsidP="004655C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7" w:name="_Hlk125368956"/>
      <w:r>
        <w:rPr>
          <w:rFonts w:ascii="Times New Roman" w:hAnsi="Times New Roman"/>
          <w:sz w:val="24"/>
        </w:rPr>
        <w:lastRenderedPageBreak/>
        <w:t>Προσδιορίστε την ή τις διατάξεις της νομικής βάσης που αντικατοπτρίζουν τη ζημία. ………………………………………………………………………………………</w:t>
      </w:r>
      <w:bookmarkEnd w:id="17"/>
    </w:p>
    <w:p w14:paraId="28A383B7" w14:textId="369EDD56"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8" w:name="_Hlk126837900"/>
      <w:r>
        <w:rPr>
          <w:rFonts w:ascii="Times New Roman" w:hAnsi="Times New Roman"/>
          <w:sz w:val="24"/>
        </w:rPr>
        <w:t>Υποβάλετε όσο το δυνατόν ακριβέστερη εκτίμηση του είδους και της έκτασης της ζημίας που υπέστησαν —ή που ενδέχεται να υποστούν σε περίπτωση εκ των προτέρων καθεστώτων-πλαισίων– οι επιχειρήσεις.</w:t>
      </w:r>
    </w:p>
    <w:p w14:paraId="2400CF89" w14:textId="77777777" w:rsidR="00837F69" w:rsidRPr="00837F69" w:rsidRDefault="00837F69" w:rsidP="00837F6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8"/>
    <w:p w14:paraId="4194BCD5" w14:textId="77777777" w:rsidR="00837F69" w:rsidRPr="005D6ED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ότι το μέτρο προβλέπει ότι η ζημία υπολογίζεται στο επίπεδο του μεμονωμένου δικαιούχου.</w:t>
      </w:r>
    </w:p>
    <w:p w14:paraId="467604F0" w14:textId="77777777" w:rsidR="00837F69" w:rsidRPr="00A90BA1"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όχι</w:t>
      </w:r>
    </w:p>
    <w:p w14:paraId="4C487D0E"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5BD14BB7" w14:textId="24951C83" w:rsidR="00913A51" w:rsidRPr="005523A3" w:rsidRDefault="00837F69" w:rsidP="005523A3">
      <w:pPr>
        <w:rPr>
          <w:rFonts w:ascii="Times New Roman" w:eastAsia="Times New Roman" w:hAnsi="Times New Roman"/>
          <w:sz w:val="24"/>
          <w:szCs w:val="24"/>
        </w:rPr>
      </w:pPr>
      <w:r>
        <w:rPr>
          <w:rFonts w:ascii="Times New Roman" w:hAnsi="Times New Roman"/>
          <w:sz w:val="24"/>
        </w:rPr>
        <w:t>………………………………………………………………………………………………….</w:t>
      </w:r>
    </w:p>
    <w:p w14:paraId="1DF1FC01" w14:textId="2EDF8A7C" w:rsidR="004415F3" w:rsidRDefault="004415F3" w:rsidP="008C2EC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9" w:name="_Hlk126838210"/>
      <w:r>
        <w:rPr>
          <w:rFonts w:ascii="Times New Roman" w:hAnsi="Times New Roman"/>
          <w:sz w:val="24"/>
        </w:rPr>
        <w:t>Σε περίπτωση που οι επιλέξιμες δαπάνες περιλαμβάνουν υλικές ζημίες σε περιουσιακά στοιχεία, επιβεβαιώστε ότι ο υπολογισμός της υλικής ζημίας βασίζεται στο κόστος αποκατάστασης ή στην οικονομική αξία του πληγέντος περιουσιακού στοιχείου πριν από τη θεομηνία ή το έκτακτο συμβάν.</w:t>
      </w:r>
    </w:p>
    <w:p w14:paraId="443D41C3" w14:textId="7D10B465"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όχι</w:t>
      </w:r>
    </w:p>
    <w:p w14:paraId="1DACA90F"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04E58FBD" w14:textId="2B39BE2F" w:rsidR="00837F69" w:rsidRDefault="00837F69" w:rsidP="002400E9">
      <w:pPr>
        <w:rPr>
          <w:rFonts w:ascii="Times New Roman" w:eastAsia="Times New Roman" w:hAnsi="Times New Roman"/>
          <w:sz w:val="24"/>
          <w:szCs w:val="24"/>
        </w:rPr>
      </w:pPr>
      <w:r>
        <w:rPr>
          <w:rFonts w:ascii="Times New Roman" w:hAnsi="Times New Roman"/>
          <w:sz w:val="24"/>
        </w:rPr>
        <w:t>………………………………………………………………………………………………….</w:t>
      </w:r>
    </w:p>
    <w:p w14:paraId="14F536A6" w14:textId="1E3E27E4"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655D702E" w:rsidR="004415F3" w:rsidRDefault="002900F5"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Στην περίπτωση που οι επιλέξιμες δαπάνες περιλαμβάνουν υλικές ζημίες σε περιουσιακά στοιχεία, επιβεβαιώστε ότι ο υπολογισμός των υλικών ζημιών δεν πρέπει να υπερβαίνει το κόστος αποκατάστασης ή τη μείωση της πραγματικής εμπορικής αξίας λόγω της θεομηνίας ή του έκτακτου συμβάντος, δηλαδή τη διαφορά μεταξύ της αξίας του στοιχείου ενεργητικού αμέσως πριν και αμέσως μετά τη θεομηνία ή το έκτακτο συμβάν.</w:t>
      </w:r>
    </w:p>
    <w:p w14:paraId="49C0745B" w14:textId="172F4AD0"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όχι</w:t>
      </w:r>
    </w:p>
    <w:p w14:paraId="19D76E09"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0C55DE57" w14:textId="6141D196" w:rsidR="0095685D" w:rsidRDefault="0095685D" w:rsidP="002400E9">
      <w:pPr>
        <w:rPr>
          <w:rFonts w:ascii="Times New Roman" w:eastAsia="Times New Roman" w:hAnsi="Times New Roman"/>
          <w:sz w:val="24"/>
          <w:szCs w:val="24"/>
        </w:rPr>
      </w:pPr>
      <w:r>
        <w:rPr>
          <w:rFonts w:ascii="Times New Roman" w:hAnsi="Times New Roman"/>
          <w:sz w:val="24"/>
        </w:rPr>
        <w:t>………………………………………………………………………………………………….</w:t>
      </w:r>
      <w:bookmarkEnd w:id="19"/>
    </w:p>
    <w:p w14:paraId="3A34E882" w14:textId="77777777" w:rsidR="0095685D"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3EB80E09" w:rsidR="004415F3" w:rsidRDefault="002900F5" w:rsidP="007B1EA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Σε περίπτωση που οι επιλέξιμες δαπάνες περιλαμβάνουν απώλεια εισοδήματος, επιβεβαιώστε ότι υπολογίζεται σύμφωνα με το σημείο 154 των κατευθυντήριων γραμμών, δηλαδή με αφαίρεση: α) του γινομένου της ποσότητας των προϊόντων αλιείας και υδατοκαλλιέργειας που παράχθηκαν κατά το έτος επέλευσης της θεομηνίας ή του έκτακτου συμβάντος ή κάθε επόμενο έτος που επηρεάστηκε από την πλήρη ή μερική καταστροφή των μέσων παραγωγής, επί τη μέση τιμή πώλησης κατά το εν λόγω έτος από β) το γινόμενο της μέσης ετήσιας ποσότητας προϊόντων αλιείας και υδατοκαλλιέργειας που παράχθηκαν κατά την </w:t>
      </w:r>
      <w:proofErr w:type="spellStart"/>
      <w:r>
        <w:rPr>
          <w:rFonts w:ascii="Times New Roman" w:hAnsi="Times New Roman"/>
          <w:sz w:val="24"/>
        </w:rPr>
        <w:t>προηγηθείσα</w:t>
      </w:r>
      <w:proofErr w:type="spellEnd"/>
      <w:r>
        <w:rPr>
          <w:rFonts w:ascii="Times New Roman" w:hAnsi="Times New Roman"/>
          <w:sz w:val="24"/>
        </w:rPr>
        <w:t xml:space="preserve"> της θεομηνίας ή του έκτακτου συμβάντος τριετή χρονική περίοδο ή ενός τριετούς μέσου όρου </w:t>
      </w:r>
      <w:r>
        <w:rPr>
          <w:rFonts w:ascii="Times New Roman" w:hAnsi="Times New Roman"/>
          <w:sz w:val="24"/>
        </w:rPr>
        <w:lastRenderedPageBreak/>
        <w:t xml:space="preserve">βασισμένου στην πενταετή περίοδο που προηγήθηκε της θεομηνίας ή του έκτακτου συμβάντος, </w:t>
      </w:r>
      <w:proofErr w:type="spellStart"/>
      <w:r>
        <w:rPr>
          <w:rFonts w:ascii="Times New Roman" w:hAnsi="Times New Roman"/>
          <w:sz w:val="24"/>
        </w:rPr>
        <w:t>αποκλειόμενων</w:t>
      </w:r>
      <w:proofErr w:type="spellEnd"/>
      <w:r>
        <w:rPr>
          <w:rFonts w:ascii="Times New Roman" w:hAnsi="Times New Roman"/>
          <w:sz w:val="24"/>
        </w:rPr>
        <w:t xml:space="preserve"> της ανώτατης και της κατώτατης τιμής, επί τη μέση τιμή πώλησης.</w:t>
      </w:r>
    </w:p>
    <w:p w14:paraId="262FF238" w14:textId="186C04D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όχι</w:t>
      </w:r>
    </w:p>
    <w:p w14:paraId="5DE4AB2B"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6F0BD707" w14:textId="77777777" w:rsidR="0095685D" w:rsidRDefault="0095685D" w:rsidP="0095685D">
      <w:pPr>
        <w:rPr>
          <w:rFonts w:ascii="Times New Roman" w:eastAsia="Times New Roman" w:hAnsi="Times New Roman"/>
          <w:sz w:val="24"/>
          <w:szCs w:val="24"/>
        </w:rPr>
      </w:pPr>
      <w:r>
        <w:rPr>
          <w:rFonts w:ascii="Times New Roman" w:hAnsi="Times New Roman"/>
          <w:sz w:val="24"/>
        </w:rPr>
        <w:t>………………………………………………………………………………………………….</w:t>
      </w:r>
    </w:p>
    <w:p w14:paraId="0DB7DCD1" w14:textId="28C1B1BC"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1" w:name="_Ref126836185"/>
      <w:r>
        <w:rPr>
          <w:rFonts w:ascii="Times New Roman" w:hAnsi="Times New Roman"/>
          <w:sz w:val="24"/>
        </w:rPr>
        <w:t>Επιβεβαιώσετε αν το ποσό της αποζημίωσης μπορεί να αυξηθεί με άλλες δαπάνες στις οποίες υποβάλλεται η δικαιούχος επιχείρηση λόγω της θεομηνίας ή του έκτακτου συμβάντος.</w:t>
      </w:r>
      <w:bookmarkEnd w:id="21"/>
    </w:p>
    <w:p w14:paraId="448C5B3B" w14:textId="116A0A71"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όχι</w:t>
      </w:r>
    </w:p>
    <w:p w14:paraId="0811368E" w14:textId="3994D994" w:rsidR="0095685D"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Default="00624F62" w:rsidP="00624F6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Εάν η απάντηση είναι «ναι», προσδιορίστε τις σχετικές δαπάνες. </w:t>
      </w:r>
    </w:p>
    <w:p w14:paraId="76B1E78F" w14:textId="77777777" w:rsidR="00624F62" w:rsidRPr="001C6F78" w:rsidRDefault="00624F62" w:rsidP="00624F62">
      <w:pPr>
        <w:rPr>
          <w:rFonts w:ascii="Times New Roman" w:eastAsia="Times New Roman" w:hAnsi="Times New Roman"/>
          <w:sz w:val="24"/>
          <w:szCs w:val="24"/>
        </w:rPr>
      </w:pPr>
      <w:r>
        <w:rPr>
          <w:rFonts w:ascii="Times New Roman" w:hAnsi="Times New Roman"/>
          <w:sz w:val="24"/>
        </w:rPr>
        <w:t>………………………………………………………………………………………………….</w:t>
      </w:r>
    </w:p>
    <w:p w14:paraId="42D1CD3B" w14:textId="77777777" w:rsidR="00624F62" w:rsidRPr="00624F62"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Default="00624F62"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2CDBA8D8" w14:textId="50411675" w:rsidR="0095685D" w:rsidRDefault="0095685D" w:rsidP="002744BA">
      <w:pPr>
        <w:rPr>
          <w:rFonts w:ascii="Times New Roman" w:eastAsia="Times New Roman" w:hAnsi="Times New Roman"/>
          <w:sz w:val="24"/>
          <w:szCs w:val="24"/>
        </w:rPr>
      </w:pPr>
      <w:r>
        <w:rPr>
          <w:rFonts w:ascii="Times New Roman" w:hAnsi="Times New Roman"/>
          <w:sz w:val="24"/>
        </w:rPr>
        <w:t>………………………………………………………………………………………………….</w:t>
      </w:r>
    </w:p>
    <w:p w14:paraId="27D7BAD4" w14:textId="0E2C3562"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2" w:name="_Ref126836142"/>
      <w:r>
        <w:rPr>
          <w:rFonts w:ascii="Times New Roman" w:hAnsi="Times New Roman"/>
          <w:sz w:val="24"/>
        </w:rPr>
        <w:t>Επιβεβαιώστε ότι από το ποσό της αποζημίωσης πρέπει να αφαιρούνται οι δαπάνες που δεν πραγματοποιήθηκαν λόγω θεομηνίας ή άλλου έκτακτου συμβάντος και τις οποίες, διαφορετικά, θα πραγματοποιούσε η δικαιούχος επιχείρηση.</w:t>
      </w:r>
      <w:bookmarkEnd w:id="22"/>
    </w:p>
    <w:p w14:paraId="6C2E175E" w14:textId="3F435B5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Default="001C6F78" w:rsidP="001C6F78">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B311A">
        <w:rPr>
          <w:rFonts w:ascii="Times New Roman" w:eastAsia="Times New Roman" w:hAnsi="Times New Roman"/>
          <w:sz w:val="24"/>
        </w:rPr>
      </w:r>
      <w:r w:rsidR="003B311A">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όχι</w:t>
      </w:r>
    </w:p>
    <w:p w14:paraId="39FEC6E2" w14:textId="77777777" w:rsidR="001C6F78" w:rsidRPr="00955A87"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Εάν η απάντηση είναι «ναι», προσδιορίστε τις σχετικές δαπάνες. </w:t>
      </w:r>
    </w:p>
    <w:p w14:paraId="71EF5601" w14:textId="77777777" w:rsidR="001C6F78" w:rsidRPr="001C6F78" w:rsidRDefault="001C6F78" w:rsidP="001C6F78">
      <w:pPr>
        <w:rPr>
          <w:rFonts w:ascii="Times New Roman" w:eastAsia="Times New Roman" w:hAnsi="Times New Roman"/>
          <w:sz w:val="24"/>
          <w:szCs w:val="24"/>
        </w:rPr>
      </w:pPr>
      <w:r>
        <w:rPr>
          <w:rFonts w:ascii="Times New Roman" w:hAnsi="Times New Roman"/>
          <w:sz w:val="24"/>
        </w:rPr>
        <w:t>………………………………………………………………………………………………….</w:t>
      </w:r>
    </w:p>
    <w:p w14:paraId="6CA3AFF5" w14:textId="77777777" w:rsidR="001C6F7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0CDD10A4" w14:textId="4A8C9456" w:rsidR="0095685D" w:rsidRDefault="001C6F78" w:rsidP="009E02AF">
      <w:pPr>
        <w:rPr>
          <w:rFonts w:ascii="Times New Roman" w:eastAsia="Times New Roman" w:hAnsi="Times New Roman"/>
          <w:sz w:val="24"/>
          <w:szCs w:val="24"/>
        </w:rPr>
      </w:pPr>
      <w:r>
        <w:rPr>
          <w:rFonts w:ascii="Times New Roman" w:hAnsi="Times New Roman"/>
          <w:sz w:val="24"/>
        </w:rPr>
        <w:t>………………………………………………………………………………………………….</w:t>
      </w:r>
    </w:p>
    <w:p w14:paraId="7F881C95" w14:textId="0F779F88"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Σημειώνεται ότι η Επιτροπή δύναται να αποδεχθεί άλλες μεθόδους υπολογισμού υπό την προϋπόθεση ότι</w:t>
      </w:r>
      <w:r>
        <w:t xml:space="preserve"> </w:t>
      </w:r>
      <w:r>
        <w:rPr>
          <w:rFonts w:ascii="Times New Roman" w:hAnsi="Times New Roman"/>
          <w:sz w:val="24"/>
        </w:rPr>
        <w:t>είναι αντιπροσωπευτικές, δεν βασίζονται σε αφύσικα υψηλά αλιεύματα ή αποδόσεις και δεν συνεπάγονται υπεραντιστάθμιση των δικαιούχων επιχειρήσεων.</w:t>
      </w:r>
    </w:p>
    <w:p w14:paraId="23BD7DF0" w14:textId="77777777" w:rsidR="0095685D"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13E57B65" w:rsidR="00FE71A3" w:rsidRDefault="0095685D" w:rsidP="0095685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Εάν το κοινοποιούν κράτος μέλος προτίθεται να προτείνει εναλλακτική μέθοδο υπολογισμού, παραθέστε τους λόγους για τους οποίους η μέθοδος που καθορίζεται στις κατευθυντήριες γραμμές δεν είναι κατάλληλη στη συγκεκριμένη περίπτωση και εξηγήστε τον τρόπο με τον οποίο η εναλλακτική μέθοδος υπολογισμού ανταποκρίνεται καλύτερα στις προσδιορισθείσες ανάγκες……………………………………………………………………………………………</w:t>
      </w:r>
      <w:bookmarkStart w:id="23" w:name="_Hlk126835995"/>
    </w:p>
    <w:p w14:paraId="65BB8491" w14:textId="77777777" w:rsidR="00FE71A3"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025B80" w:rsidRDefault="00FE71A3" w:rsidP="0095685D">
      <w:pPr>
        <w:autoSpaceDE w:val="0"/>
        <w:autoSpaceDN w:val="0"/>
        <w:adjustRightInd w:val="0"/>
        <w:spacing w:after="0" w:line="240" w:lineRule="auto"/>
        <w:ind w:left="360"/>
        <w:jc w:val="both"/>
        <w:rPr>
          <w:rFonts w:ascii="Times New Roman" w:eastAsia="Times New Roman" w:hAnsi="Times New Roman"/>
          <w:i/>
          <w:iCs/>
          <w:sz w:val="24"/>
          <w:szCs w:val="24"/>
        </w:rPr>
      </w:pPr>
      <w:r>
        <w:rPr>
          <w:rFonts w:ascii="Times New Roman" w:hAnsi="Times New Roman"/>
          <w:i/>
          <w:sz w:val="24"/>
        </w:rPr>
        <w:lastRenderedPageBreak/>
        <w:t xml:space="preserve">Υποβάλετε ως παράρτημα της κοινοποίησης την εναλλακτική προτεινόμενη μεθοδολογία, μαζί με απόδειξη ότι είναι αντιπροσωπευτική, δεν βασίζεται σε αφύσικα υψηλά αλιεύματα/αποδόσεις και δεν οδηγεί σε υπεραντιστάθμιση κανενός δικαιούχου. </w:t>
      </w:r>
    </w:p>
    <w:bookmarkEnd w:id="23"/>
    <w:p w14:paraId="1653B7F1" w14:textId="42335657" w:rsidR="0095685D" w:rsidRDefault="0095685D" w:rsidP="00AA2381">
      <w:pPr>
        <w:rPr>
          <w:rFonts w:ascii="Times New Roman" w:eastAsia="Times New Roman" w:hAnsi="Times New Roman"/>
          <w:sz w:val="24"/>
          <w:szCs w:val="24"/>
        </w:rPr>
      </w:pPr>
      <w:r>
        <w:rPr>
          <w:rFonts w:ascii="Times New Roman" w:hAnsi="Times New Roman"/>
          <w:sz w:val="24"/>
        </w:rPr>
        <w:t>………………………………………………………………………………………………….</w:t>
      </w:r>
      <w:bookmarkEnd w:id="20"/>
    </w:p>
    <w:p w14:paraId="05EB1B75" w14:textId="00D732CB" w:rsidR="00025B80" w:rsidRDefault="00025B80" w:rsidP="00025B80">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Επιβεβαιώστε εάν το μέτρο προβλέπει ότι, σε περίπτωση που μια ΜΜΕ συστάθηκε σε διάστημα μικρότερο των τριών ετών από την ημερομηνία εκδήλωσης του φαινομένου, η αναφορά στις τριετείς ή πενταετείς περιόδους του σημείου 154 στοιχείο β) πρέπει να νοείται ως αναφορά στην ποσότητα που παράγεται και πωλείται από μια μέση επιχείρηση του ίδιου μεγέθους με τον αιτούντα, δηλαδή πολύ μικρή επιχείρηση ή μικρή επιχείρηση ή μεσαία επιχείρηση, αντιστοίχως, στον εθνικό ή περιφερειακό τομέα που επλήγη από τη θεομηνία ή το έκτακτο συμβάν.</w:t>
      </w:r>
    </w:p>
    <w:p w14:paraId="73FB0C23" w14:textId="010D8F62" w:rsidR="00025B80"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1E103F" w:rsidRDefault="00025B80" w:rsidP="00025B8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B311A">
        <w:rPr>
          <w:rFonts w:ascii="Times New Roman" w:eastAsia="Times New Roman" w:hAnsi="Times New Roman"/>
          <w:b/>
          <w:sz w:val="24"/>
        </w:rPr>
      </w:r>
      <w:r w:rsidR="003B311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B311A">
        <w:rPr>
          <w:rFonts w:ascii="Times New Roman" w:eastAsia="Times New Roman" w:hAnsi="Times New Roman"/>
          <w:b/>
          <w:sz w:val="24"/>
        </w:rPr>
      </w:r>
      <w:r w:rsidR="003B311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11420E25" w14:textId="77777777"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Default="00025B80" w:rsidP="00025B80">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Εάν η απάντηση είναι «ναι», προσδιορίστε τις σχετικές διατάξεις της νομικής βάσης.</w:t>
      </w:r>
    </w:p>
    <w:p w14:paraId="65C631FE" w14:textId="3556F71C" w:rsidR="00025B80" w:rsidRDefault="00025B80" w:rsidP="00324165">
      <w:pPr>
        <w:rPr>
          <w:rFonts w:ascii="Times New Roman" w:eastAsia="Times New Roman" w:hAnsi="Times New Roman"/>
          <w:sz w:val="24"/>
          <w:szCs w:val="24"/>
        </w:rPr>
      </w:pPr>
      <w:r>
        <w:rPr>
          <w:rFonts w:ascii="Times New Roman" w:hAnsi="Times New Roman"/>
          <w:sz w:val="24"/>
        </w:rPr>
        <w:t>………………………………………………………………………………………………….</w:t>
      </w:r>
      <w:bookmarkStart w:id="25" w:name="_Hlk126838613"/>
      <w:bookmarkEnd w:id="24"/>
    </w:p>
    <w:p w14:paraId="556BE154" w14:textId="72B759D9" w:rsidR="00025B80" w:rsidRDefault="00025B80"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6" w:name="_Hlk126838624"/>
      <w:bookmarkEnd w:id="25"/>
      <w:r>
        <w:rPr>
          <w:rFonts w:ascii="Times New Roman" w:hAnsi="Times New Roman"/>
          <w:sz w:val="24"/>
        </w:rPr>
        <w:t>Επιβεβαιώστε ότι το μέτρο προβλέπει ότι οι ενισχύσεις και τυχόν άλλες πληρωμές που εισπράττονται για την αντιστάθμιση των ζημιών, συμπεριλαμβανομένων των πληρωμών βάσει ασφαλιστικών συμβάσεων, δεν πρέπει να υπερβαίνουν το 100 % των επιλέξιμων δαπανών.</w:t>
      </w:r>
    </w:p>
    <w:p w14:paraId="4E6FDD40" w14:textId="6E637514"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1E103F" w:rsidRDefault="00B1388F" w:rsidP="00B1388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B311A">
        <w:rPr>
          <w:rFonts w:ascii="Times New Roman" w:eastAsia="Times New Roman" w:hAnsi="Times New Roman"/>
          <w:b/>
          <w:sz w:val="24"/>
        </w:rPr>
      </w:r>
      <w:r w:rsidR="003B311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ναι</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B311A">
        <w:rPr>
          <w:rFonts w:ascii="Times New Roman" w:eastAsia="Times New Roman" w:hAnsi="Times New Roman"/>
          <w:b/>
          <w:sz w:val="24"/>
        </w:rPr>
      </w:r>
      <w:r w:rsidR="003B311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όχι</w:t>
      </w:r>
    </w:p>
    <w:p w14:paraId="203B3931" w14:textId="629391B9" w:rsidR="00B1388F"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77777777" w:rsidR="00983B6C" w:rsidRDefault="00983B6C" w:rsidP="00983B6C">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Αναφέρετε την ή τις μέγιστες εντάσεις ενίσχυσης που ισχύουν στο πλαίσιο του μέτρου.</w:t>
      </w:r>
    </w:p>
    <w:p w14:paraId="0C09DE1A" w14:textId="77777777" w:rsidR="00983B6C" w:rsidRDefault="00983B6C" w:rsidP="00983B6C">
      <w:pPr>
        <w:rPr>
          <w:rFonts w:ascii="Times New Roman" w:eastAsia="Times New Roman" w:hAnsi="Times New Roman"/>
          <w:sz w:val="24"/>
          <w:szCs w:val="24"/>
        </w:rPr>
      </w:pPr>
      <w:r>
        <w:rPr>
          <w:rFonts w:ascii="Times New Roman" w:hAnsi="Times New Roman"/>
          <w:sz w:val="24"/>
        </w:rPr>
        <w:t>………………………………………………………………………………………………….</w:t>
      </w:r>
    </w:p>
    <w:p w14:paraId="7162D182" w14:textId="77777777" w:rsidR="00983B6C"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Default="008D1618" w:rsidP="008D161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7" w:name="_Hlk125368675"/>
      <w:r>
        <w:rPr>
          <w:rFonts w:ascii="Times New Roman" w:hAnsi="Times New Roman"/>
          <w:sz w:val="24"/>
        </w:rPr>
        <w:t>Προσδιορίστε την ή τις διατάξεις της νομικής βάσης που θέτουν το όριο του 100 % και την ή τις μέγιστες εντάσεις ενίσχυσης βάσει του μέτρου.</w:t>
      </w:r>
    </w:p>
    <w:p w14:paraId="5E2AA611" w14:textId="046113F8" w:rsidR="008D1618" w:rsidRDefault="008D1618" w:rsidP="009E02AF">
      <w:pPr>
        <w:rPr>
          <w:rFonts w:ascii="Times New Roman" w:eastAsia="Times New Roman" w:hAnsi="Times New Roman"/>
          <w:sz w:val="24"/>
          <w:szCs w:val="24"/>
        </w:rPr>
      </w:pPr>
      <w:r>
        <w:rPr>
          <w:rFonts w:ascii="Times New Roman" w:hAnsi="Times New Roman"/>
          <w:sz w:val="24"/>
        </w:rPr>
        <w:t>………………………………………………………………………………………………….</w:t>
      </w:r>
      <w:bookmarkEnd w:id="27"/>
      <w:bookmarkEnd w:id="26"/>
    </w:p>
    <w:p w14:paraId="682294BF" w14:textId="77777777" w:rsidR="00B1388F" w:rsidRPr="0054430D"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1E103F"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28" w:name="_Hlk126838636"/>
      <w:r>
        <w:rPr>
          <w:rFonts w:ascii="Times New Roman" w:hAnsi="Times New Roman"/>
          <w:b/>
          <w:sz w:val="24"/>
        </w:rPr>
        <w:t>ΑΛΛΕΣ ΠΛΗΡΟΦΟΡΙΕΣ</w:t>
      </w:r>
    </w:p>
    <w:p w14:paraId="345CF06F" w14:textId="77777777" w:rsidR="00B1388F" w:rsidRPr="001E103F"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16ED57C8" w:rsidR="00B1388F" w:rsidRPr="001E103F" w:rsidRDefault="00B1388F"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Αναφέρετε κάθε άλλη πληροφορία που θεωρείται χρήσιμη για την αξιολόγηση του μέτρου βάσει του εν λόγω τμήματος των κατευθυντήριων γραμμών.</w:t>
      </w:r>
    </w:p>
    <w:p w14:paraId="1C0C7EF4" w14:textId="77777777" w:rsidR="00B1388F" w:rsidRPr="001E103F" w:rsidRDefault="00B1388F" w:rsidP="00B1388F">
      <w:pPr>
        <w:rPr>
          <w:rFonts w:ascii="Times New Roman" w:eastAsia="Times New Roman" w:hAnsi="Times New Roman"/>
          <w:sz w:val="24"/>
          <w:szCs w:val="24"/>
        </w:rPr>
      </w:pPr>
      <w:r>
        <w:rPr>
          <w:rFonts w:ascii="Times New Roman" w:hAnsi="Times New Roman"/>
          <w:sz w:val="24"/>
        </w:rPr>
        <w:t>………………………………………………………………………………………………….</w:t>
      </w:r>
    </w:p>
    <w:bookmarkEnd w:id="28"/>
    <w:p w14:paraId="5DAB7320" w14:textId="77777777" w:rsidR="004415F3" w:rsidRPr="004415F3" w:rsidRDefault="004415F3" w:rsidP="004415F3">
      <w:pPr>
        <w:spacing w:before="240" w:line="240" w:lineRule="auto"/>
        <w:jc w:val="both"/>
        <w:rPr>
          <w:rFonts w:ascii="Times New Roman" w:eastAsia="Times New Roman" w:hAnsi="Times New Roman"/>
          <w:sz w:val="24"/>
          <w:szCs w:val="24"/>
          <w:lang w:eastAsia="en-GB"/>
        </w:rPr>
      </w:pPr>
    </w:p>
    <w:sectPr w:rsidR="004415F3" w:rsidRPr="004415F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3775B9" w:rsidRDefault="003775B9">
      <w:pPr>
        <w:pStyle w:val="FootnoteText"/>
      </w:pPr>
      <w:r>
        <w:rPr>
          <w:rStyle w:val="FootnoteReference"/>
        </w:rPr>
        <w:footnoteRef/>
      </w:r>
      <w:r>
        <w:t xml:space="preserve"> </w:t>
      </w:r>
      <w:r>
        <w:rPr>
          <w:rFonts w:ascii="Times New Roman" w:hAnsi="Times New Roman"/>
        </w:rPr>
        <w:t>ΕΕ C 107 της 23.3.2023, σ. 1</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775F2"/>
    <w:rsid w:val="00025B80"/>
    <w:rsid w:val="00036BA3"/>
    <w:rsid w:val="000B1989"/>
    <w:rsid w:val="000D4C1B"/>
    <w:rsid w:val="00144AFC"/>
    <w:rsid w:val="001B2850"/>
    <w:rsid w:val="001B7A08"/>
    <w:rsid w:val="001C6F78"/>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311A"/>
    <w:rsid w:val="003B6A30"/>
    <w:rsid w:val="003F01BC"/>
    <w:rsid w:val="00404DE2"/>
    <w:rsid w:val="00417559"/>
    <w:rsid w:val="004212A1"/>
    <w:rsid w:val="00426A3E"/>
    <w:rsid w:val="00432A41"/>
    <w:rsid w:val="004415F3"/>
    <w:rsid w:val="0049552A"/>
    <w:rsid w:val="004D28E2"/>
    <w:rsid w:val="00507B80"/>
    <w:rsid w:val="0054430D"/>
    <w:rsid w:val="005523A3"/>
    <w:rsid w:val="005C0F7B"/>
    <w:rsid w:val="005D6ED9"/>
    <w:rsid w:val="005F4228"/>
    <w:rsid w:val="0062032E"/>
    <w:rsid w:val="00624F62"/>
    <w:rsid w:val="00657776"/>
    <w:rsid w:val="006620CA"/>
    <w:rsid w:val="006A6D55"/>
    <w:rsid w:val="00725F2A"/>
    <w:rsid w:val="007529CB"/>
    <w:rsid w:val="007D0CF4"/>
    <w:rsid w:val="007F0325"/>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87981"/>
    <w:rsid w:val="00C03D4E"/>
    <w:rsid w:val="00C10616"/>
    <w:rsid w:val="00DC72C2"/>
    <w:rsid w:val="00E57FFE"/>
    <w:rsid w:val="00E64CF1"/>
    <w:rsid w:val="00E973A5"/>
    <w:rsid w:val="00EB5E66"/>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el-GR"/>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7</Pages>
  <Words>1802</Words>
  <Characters>11193</Characters>
  <Application>Microsoft Office Word</Application>
  <DocSecurity>0</DocSecurity>
  <Lines>302</Lines>
  <Paragraphs>156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MEINTANOPOULOS Efstratios (DGT)</cp:lastModifiedBy>
  <cp:revision>93</cp:revision>
  <cp:lastPrinted>2023-03-09T09:06:00Z</cp:lastPrinted>
  <dcterms:created xsi:type="dcterms:W3CDTF">2023-01-19T14:58:00Z</dcterms:created>
  <dcterms:modified xsi:type="dcterms:W3CDTF">2024-08-21T18:49:00Z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