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C995E" w14:textId="77777777" w:rsidR="006E5EE6" w:rsidRPr="001245EA" w:rsidRDefault="006E5EE6" w:rsidP="006E5EE6">
      <w:pPr>
        <w:pStyle w:val="ManualHeading1"/>
        <w:rPr>
          <w:noProof/>
        </w:rPr>
      </w:pPr>
      <w:r w:rsidRPr="001245EA">
        <w:rPr>
          <w:noProof/>
        </w:rPr>
        <w:t>3.4. SKEDA TA’ INFORMAZZJONI SUPPLIMENTARI DWAR GĦAJNUNA GĦAL WAQFIEN PERMANENTI TA’ ATTIVITAJIET TAS-SAJD</w:t>
      </w:r>
    </w:p>
    <w:p w14:paraId="7F74856F" w14:textId="77777777" w:rsidR="006E5EE6" w:rsidRPr="001245EA" w:rsidRDefault="006E5EE6" w:rsidP="006E5EE6">
      <w:pPr>
        <w:spacing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mill-Istati Membri għan-notifika ta’ kull għajnuna mill-Istat għall-waqfien permanenti tal-attivitajiet tas-sajd, kif deskritt fit-Taqsima 3.4 tal-Kapitolu 3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342FEECF" w14:textId="77777777" w:rsidR="006E5EE6" w:rsidRPr="001245EA" w:rsidRDefault="006E5EE6" w:rsidP="006E5EE6">
      <w:pPr>
        <w:pStyle w:val="ManualNumPar1"/>
        <w:rPr>
          <w:noProof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l-bastimenti tas-sajd tal-Unjoni li fir-rigward tagħhom tingħata l-għajnuna ma jiġux trasferiti jew jingħataw bandiera ġdida barra mill-Unjoni għal mill-inqas 5 snin mill-pagament finali tal-għajnuna. </w:t>
      </w:r>
    </w:p>
    <w:p w14:paraId="2DE93BDD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-10267875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935171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7AA5DC2" w14:textId="77777777" w:rsidR="006E5EE6" w:rsidRPr="001245EA" w:rsidRDefault="006E5EE6" w:rsidP="006E5EE6">
      <w:pPr>
        <w:pStyle w:val="ManualNumPar2"/>
        <w:rPr>
          <w:noProof/>
        </w:rPr>
      </w:pPr>
      <w:r w:rsidRPr="00CD4871">
        <w:rPr>
          <w:noProof/>
        </w:rPr>
        <w:t>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DDBB877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14070AB" w14:textId="77777777" w:rsidR="006E5EE6" w:rsidRPr="001245EA" w:rsidRDefault="006E5EE6" w:rsidP="006E5EE6">
      <w:pPr>
        <w:autoSpaceDE w:val="0"/>
        <w:autoSpaceDN w:val="0"/>
        <w:adjustRightInd w:val="0"/>
        <w:spacing w:after="0"/>
        <w:rPr>
          <w:rFonts w:eastAsia="Times New Roman"/>
          <w:i/>
          <w:iCs/>
          <w:noProof/>
          <w:szCs w:val="24"/>
        </w:rPr>
      </w:pPr>
      <w:r w:rsidRPr="001245EA">
        <w:rPr>
          <w:i/>
          <w:noProof/>
        </w:rPr>
        <w:t>Jekk il-miżura tinvolvi biss l-iskreppjar ta’ bastimenti tas-sajd, din il-kwistjoni ma tapplikax.</w:t>
      </w:r>
    </w:p>
    <w:p w14:paraId="602F15E1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Ikkonferma li l-waqfien huwa previst bħala għodda ta’ pjan ta’ azzjoni msemmi fl-Artikolu 22(4) tar-Regolament (UE) Nru 1380/2013.</w:t>
      </w:r>
    </w:p>
    <w:p w14:paraId="096736B4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-2042049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497070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7AA4253" w14:textId="77777777" w:rsidR="006E5EE6" w:rsidRPr="001245EA" w:rsidRDefault="006E5EE6" w:rsidP="006E5EE6">
      <w:pPr>
        <w:rPr>
          <w:i/>
          <w:iCs/>
          <w:noProof/>
        </w:rPr>
      </w:pPr>
      <w:r w:rsidRPr="001245EA">
        <w:rPr>
          <w:i/>
          <w:noProof/>
        </w:rPr>
        <w:t>Jekk il-miżura ssegwi kunsiderazzjonijiet ta’ natura ekonomika jew kunsiderazzjonijiet oħra relatati mal-konservazzjoni tar-riżorsi bijoloġiċi tal-baħar skont il-punt (277) tal-Linji Gwida, din il-kwistjoni ma tapplikax. Bl-istess mod, jekk il-miżura tikkonċerna s-sajd fl-ilmijiet interni, din il-kwistjoni ma tapplikax.</w:t>
      </w:r>
    </w:p>
    <w:p w14:paraId="39BF4710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Ikkonferma li l-waqfien permanenti tal-attivitajiet tas-sajd se jinkiseb permezz ta’:</w:t>
      </w:r>
    </w:p>
    <w:p w14:paraId="7A1613A4" w14:textId="77777777" w:rsidR="006E5EE6" w:rsidRPr="001245EA" w:rsidRDefault="006E5EE6" w:rsidP="006E5EE6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45029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l-iskreppjar tal-bastiment tas-sajd;</w:t>
      </w:r>
    </w:p>
    <w:p w14:paraId="3BFC6AD2" w14:textId="77777777" w:rsidR="006E5EE6" w:rsidRPr="001245EA" w:rsidRDefault="006E5EE6" w:rsidP="006E5EE6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055616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id-dekummissjonar u l-modifiki retroattivi fil-bastimenti tas-sajd għal attivitajiet oħra għajr is-sajd kummerċjali;</w:t>
      </w:r>
    </w:p>
    <w:p w14:paraId="5D9AD806" w14:textId="77777777" w:rsidR="006E5EE6" w:rsidRPr="001245EA" w:rsidRDefault="006E5EE6" w:rsidP="006E5EE6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47561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it-tnejn li huma, jiġifieri, il-waqfien permanenti se jinkiseb permezz tal-iskreppjar u d-dekummissjonar u l-modifiki retroattivi fil-bastiment tas-sajd</w:t>
      </w:r>
    </w:p>
    <w:p w14:paraId="185E40F0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jirriflettu l-għażla tiegħek.</w:t>
      </w:r>
    </w:p>
    <w:p w14:paraId="72EDFA18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EA072CA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l-bastimenti tas-sajd iridu jkunu rreġistrati bħala attivi u jkunu wettqu attivitajiet tas-sajd għal mill-inqas 90 jum fis-sena matul l-aħħar sentejn kalendarji ta’ qabel id-data tal-preżentazzjoni tal-applikazzjoni għall-għajnuna.</w:t>
      </w:r>
    </w:p>
    <w:p w14:paraId="5C6083D3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-1415238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065490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DAE2AB0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DA89781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7C8E330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bookmarkStart w:id="0" w:name="_Hlk125376374"/>
      <w:r w:rsidRPr="00CD4871">
        <w:rPr>
          <w:noProof/>
        </w:rPr>
        <w:t>4.2.</w:t>
      </w:r>
      <w:r w:rsidRPr="00CD4871">
        <w:rPr>
          <w:noProof/>
        </w:rPr>
        <w:tab/>
      </w:r>
      <w:r w:rsidRPr="001245EA">
        <w:rPr>
          <w:noProof/>
        </w:rPr>
        <w:t xml:space="preserve">Meta l-attività tas-sajd inkwistjoni tkun ta’ natura li ma tistax titwettaq matul is-sena kalendarja kollha, ir-rekwiżit minimu tal-attività tas-sajd stabbilit fil-punt (275)(c) </w:t>
      </w:r>
      <w:r w:rsidRPr="001245EA">
        <w:rPr>
          <w:noProof/>
        </w:rPr>
        <w:lastRenderedPageBreak/>
        <w:t xml:space="preserve">tal-Linji Gwida jista’ jitnaqqas sakemm il-proporzjon bejn l-għadd ta’ jiem ta’ attività u l-għadd ta’ jiem ta’ sajd ikun l-istess bħall-proporzjon bejn l-għadd ta’ jiem ta’ attività u l-għadd ta’ jiem kalendarji kull sena għall-impriżi benefiċjarji li jistadu s-sena kollha. </w:t>
      </w:r>
    </w:p>
    <w:p w14:paraId="20C0928A" w14:textId="77777777" w:rsidR="006E5EE6" w:rsidRPr="001245EA" w:rsidRDefault="006E5EE6" w:rsidP="006E5EE6">
      <w:pPr>
        <w:pStyle w:val="ManualNumPar3"/>
        <w:rPr>
          <w:noProof/>
        </w:rPr>
      </w:pPr>
      <w:r w:rsidRPr="00CD4871">
        <w:rPr>
          <w:noProof/>
        </w:rPr>
        <w:t>4.2.1.</w:t>
      </w:r>
      <w:r w:rsidRPr="00CD4871">
        <w:rPr>
          <w:noProof/>
        </w:rPr>
        <w:tab/>
      </w:r>
      <w:r w:rsidRPr="001245EA">
        <w:rPr>
          <w:noProof/>
        </w:rPr>
        <w:t>F’każ bħal dan, iddeskrivi fid-dettall in-natura tal-attività tas-sajd ikkonċernata mill-miżura, spjega kif ir-rekwiżit minimu tal-attività tas-sajd ġie kkalkulat u identifika d-dispożizzjoni(jiet) rilevanti fil-bażi legali.</w:t>
      </w:r>
    </w:p>
    <w:p w14:paraId="16C27367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  <w:bookmarkEnd w:id="0"/>
    </w:p>
    <w:p w14:paraId="3CD203E5" w14:textId="77777777" w:rsidR="006E5EE6" w:rsidRPr="001245EA" w:rsidRDefault="006E5EE6" w:rsidP="006E5EE6">
      <w:pPr>
        <w:pStyle w:val="ManualNumPar2"/>
        <w:rPr>
          <w:noProof/>
          <w:szCs w:val="24"/>
        </w:rPr>
      </w:pPr>
      <w:r w:rsidRPr="00CD4871">
        <w:rPr>
          <w:noProof/>
        </w:rPr>
        <w:t>4.3.</w:t>
      </w:r>
      <w:r w:rsidRPr="00CD4871">
        <w:rPr>
          <w:noProof/>
        </w:rPr>
        <w:tab/>
      </w:r>
      <w:r w:rsidRPr="001245EA">
        <w:rPr>
          <w:noProof/>
        </w:rPr>
        <w:t>Jekk il-miżura tikkonċerna sajd fl-ilmijiet interni u l-bastimenti tas-sajd ikunu attivi fil-qbid ta’ diversi speċijiet li għalihom huwa permess għadd differenti ta’ jiem li jistgħu jintużaw għas-sajd fl-ilmijiet interni, l-għadd ta’ jiem tas-sajd biex jiġi kkalkulat il-proporzjon stabbilit fil-punt (276) tal-Linji Gwida huwa l-medja tal-għadd ta’ jiem li jistgħu jintużaw għas-sajd permessi għall-qabdiet ta’ dak il-bastiment. Innota li, madankollu, l-għadd minimu ta’ jiem ta’ attivitajiet tas-sajd li jirriżulta minn tali aġġustament fl-ebda każ ma għandu jkun inqas minn 30 jum jew aktar minn 90 jum.</w:t>
      </w:r>
    </w:p>
    <w:p w14:paraId="5FEC3AFC" w14:textId="77777777" w:rsidR="006E5EE6" w:rsidRPr="001245EA" w:rsidRDefault="006E5EE6" w:rsidP="006E5EE6">
      <w:pPr>
        <w:pStyle w:val="ManualNumPar3"/>
        <w:rPr>
          <w:noProof/>
          <w:szCs w:val="24"/>
        </w:rPr>
      </w:pPr>
      <w:bookmarkStart w:id="1" w:name="_Hlk125377419"/>
      <w:r w:rsidRPr="00CD4871">
        <w:rPr>
          <w:noProof/>
        </w:rPr>
        <w:t>4.3.1.</w:t>
      </w:r>
      <w:r w:rsidRPr="00CD4871">
        <w:rPr>
          <w:noProof/>
        </w:rPr>
        <w:tab/>
      </w:r>
      <w:r w:rsidRPr="001245EA">
        <w:rPr>
          <w:noProof/>
        </w:rPr>
        <w:t>F’każ bħal dan, iddeskrivi fid-dettall il-qafas legali u/jew amministrattiv applikabbli għas-sajd fl-ilmijiet interni kkonċernat, spjega kif ġie kkalkulat ir-rekwiżit minimu tal-attività tas-sajd u identifika d-dispożizzjoni(jiet) rilevanti fil-bażi legali.</w:t>
      </w:r>
    </w:p>
    <w:p w14:paraId="049FCABD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  <w:bookmarkEnd w:id="1"/>
    </w:p>
    <w:p w14:paraId="01316B70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kapaċità tas-sajd ekwivalenti se titneħħa b’mod permanenti mir-reġistru tal-flotta tas-sajd tal-Unjoni, u li tali kapaċità mhux se tiġi mibdula.</w:t>
      </w:r>
    </w:p>
    <w:p w14:paraId="5FF352B2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163679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666515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4B85A8C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Jekk il-miżura tikkonċerna sajd fl-ilmijiet interni, ikkonferma li l-kundizzjoni tapplika b’referenza għar-reġistru nazzjonali tal-flotta rilevanti, jekk disponibbli skont il-liġi nazzjonali, minflok ir-reġistru tal-flotta tal-Unjoni.</w:t>
      </w:r>
    </w:p>
    <w:p w14:paraId="7F7670AA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-381028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947498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DCD38B8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5.2.</w:t>
      </w:r>
      <w:r w:rsidRPr="00CD4871">
        <w:rPr>
          <w:noProof/>
        </w:rPr>
        <w:tab/>
      </w:r>
      <w:r w:rsidRPr="001245EA">
        <w:rPr>
          <w:noProof/>
        </w:rPr>
        <w:t>Jekk it-tweġiba għall-mistoqsija 5 jew 5.1 hija “iva”, identifika d-dispożizzjoni(jiet) rilevanti fil-bażi legali.</w:t>
      </w:r>
    </w:p>
    <w:p w14:paraId="4505DA90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0C9E9990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l-liċenzji tas-sajd rispettivi u l-awtorizzazzjonijiet tas-sajd se jiġu rtirati b’mod permanenti.</w:t>
      </w:r>
    </w:p>
    <w:p w14:paraId="3B75D539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-1905588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683633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281B01E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44E4285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………………………………………………………………………………………….</w:t>
      </w:r>
    </w:p>
    <w:p w14:paraId="395AB711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l-impriżi benefiċjarji ma jirreġistraw l-ebda bastiment tas-sajd fi żmien 5 snin minn meta jirċievu l-għajnuna.</w:t>
      </w:r>
    </w:p>
    <w:p w14:paraId="682DDD57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-284508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811093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2914E76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7.1.</w:t>
      </w:r>
      <w:r w:rsidRPr="00CD4871">
        <w:rPr>
          <w:noProof/>
        </w:rPr>
        <w:tab/>
      </w:r>
      <w:r w:rsidRPr="001245EA">
        <w:rPr>
          <w:noProof/>
        </w:rPr>
        <w:t>Jekk il-miżura tikkonċerna sajd fl-ilmijiet interni, ikkonferma li l-kundizzjoni tapplika b’referenza għar-reġistru nazzjonali tal-flotta rilevanti, jekk disponibbli skont il-liġi nazzjonali, minflok ir-reġistru tal-flotta tal-Unjoni.</w:t>
      </w:r>
    </w:p>
    <w:p w14:paraId="5B7BE85F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1610854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967353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B8E66BE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7.2.</w:t>
      </w:r>
      <w:r w:rsidRPr="00CD4871">
        <w:rPr>
          <w:noProof/>
        </w:rPr>
        <w:tab/>
      </w:r>
      <w:r w:rsidRPr="001245EA">
        <w:rPr>
          <w:noProof/>
        </w:rPr>
        <w:t>Jekk it-tweġiba għall-mistoqsija 7 jew 7.1 hija “iva”, identifika d-dispożizzjoni(jiet) rilevanti fil-bażi legali.</w:t>
      </w:r>
    </w:p>
    <w:p w14:paraId="610865E2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1A39674B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Jekk il-miżura ssegwi kunsiderazzjonijiet ta’ natura ekonomika jew kunsiderazzjonijiet oħra relatati mal-konservazzjoni tar-riżorsi bijoloġiċi tal-baħar skont il-punt (277) tal-Linji Gwida, jew jekk il-miżura tikkonċerna s-sajd fl-ilmijiet interni skont il-punt (280) tagħhom, indirizza dan li ġej:</w:t>
      </w:r>
    </w:p>
    <w:p w14:paraId="273C7A12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bookmarkStart w:id="2" w:name="_Ref125107693"/>
      <w:r w:rsidRPr="00CD4871">
        <w:rPr>
          <w:noProof/>
        </w:rPr>
        <w:t>8.1.</w:t>
      </w:r>
      <w:r w:rsidRPr="00CD4871">
        <w:rPr>
          <w:noProof/>
        </w:rPr>
        <w:tab/>
      </w:r>
      <w:r w:rsidRPr="001245EA">
        <w:rPr>
          <w:noProof/>
        </w:rPr>
        <w:t>Spjega fid-dettall iċ-ċirkostanzi li jiġġustifikaw il-waqfien permanenti</w:t>
      </w:r>
      <w:bookmarkEnd w:id="2"/>
      <w:r w:rsidRPr="001245EA">
        <w:rPr>
          <w:noProof/>
        </w:rPr>
        <w:t>, billi tistabbilixxi pereżempju l-kunsiderazzjonijiet ekonomiċi jew ambjentali segwiti.</w:t>
      </w:r>
    </w:p>
    <w:p w14:paraId="5623C580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55CABD9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bookmarkStart w:id="3" w:name="_Hlk125376717"/>
      <w:r w:rsidRPr="00CD4871">
        <w:rPr>
          <w:noProof/>
        </w:rPr>
        <w:t>8.2.</w:t>
      </w:r>
      <w:r w:rsidRPr="00CD4871">
        <w:rPr>
          <w:noProof/>
        </w:rPr>
        <w:tab/>
      </w:r>
      <w:r w:rsidRPr="001245EA">
        <w:rPr>
          <w:noProof/>
        </w:rPr>
        <w:t>Identifika l-objettiv tal-miżura:</w:t>
      </w:r>
    </w:p>
    <w:p w14:paraId="3F397056" w14:textId="77777777" w:rsidR="006E5EE6" w:rsidRPr="001245EA" w:rsidRDefault="006E5EE6" w:rsidP="006E5EE6">
      <w:pPr>
        <w:pStyle w:val="Tiret0"/>
        <w:rPr>
          <w:noProof/>
        </w:rPr>
      </w:pPr>
      <w:sdt>
        <w:sdtPr>
          <w:rPr>
            <w:rFonts w:ascii="MS Gothic" w:eastAsia="MS Gothic" w:hAnsi="MS Gothic"/>
            <w:noProof/>
          </w:rPr>
          <w:id w:val="338426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ab/>
        <w:t>miżuri ta’ konservazzjoni appoġġati minn evidenza xjentifika</w:t>
      </w:r>
    </w:p>
    <w:p w14:paraId="1997582E" w14:textId="77777777" w:rsidR="006E5EE6" w:rsidRPr="001245EA" w:rsidRDefault="006E5EE6" w:rsidP="006E5EE6">
      <w:pPr>
        <w:pStyle w:val="Tiret0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001039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ab/>
        <w:t>kunsiderazzjonijiet ta’ natura ekonomika</w:t>
      </w:r>
    </w:p>
    <w:p w14:paraId="5E1E9462" w14:textId="77777777" w:rsidR="006E5EE6" w:rsidRPr="001245EA" w:rsidRDefault="006E5EE6" w:rsidP="006E5EE6">
      <w:pPr>
        <w:pStyle w:val="ManualNumPar3"/>
        <w:rPr>
          <w:noProof/>
        </w:rPr>
      </w:pPr>
      <w:bookmarkStart w:id="4" w:name="_Hlk125377676"/>
      <w:bookmarkEnd w:id="3"/>
      <w:r w:rsidRPr="00CD4871">
        <w:rPr>
          <w:noProof/>
        </w:rPr>
        <w:t>8.2.1.</w:t>
      </w:r>
      <w:r w:rsidRPr="00CD4871">
        <w:rPr>
          <w:noProof/>
        </w:rPr>
        <w:tab/>
      </w:r>
      <w:r w:rsidRPr="001245EA">
        <w:rPr>
          <w:noProof/>
        </w:rPr>
        <w:t xml:space="preserve">F’każ ta’ miżuri ta’ konservazzjoni, ipprovdi sommarju tal-evidenza xjentifika li tappoġġa l-miżura. </w:t>
      </w:r>
    </w:p>
    <w:p w14:paraId="562F4BDE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bookmarkEnd w:id="4"/>
    <w:p w14:paraId="6F7E5C70" w14:textId="77777777" w:rsidR="006E5EE6" w:rsidRPr="001245EA" w:rsidRDefault="006E5EE6" w:rsidP="006E5EE6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8.2.2.</w:t>
      </w:r>
      <w:r w:rsidRPr="00CD4871">
        <w:rPr>
          <w:noProof/>
        </w:rPr>
        <w:tab/>
      </w:r>
      <w:r w:rsidRPr="001245EA">
        <w:rPr>
          <w:noProof/>
        </w:rPr>
        <w:t xml:space="preserve">F’każ ta’ kunsiderazzjonijiet ta’ natura ekonomika, spjega fid-dettall ir-raġunament ekonomiku tal-waqfien permanenti (sakemm ma jkunx diġà deskritt bi tweġiba għall-mistqosija </w:t>
      </w:r>
      <w:r w:rsidRPr="001245EA">
        <w:rPr>
          <w:rFonts w:eastAsia="Times New Roman"/>
          <w:noProof/>
        </w:rPr>
        <w:t>8.1</w:t>
      </w:r>
      <w:r w:rsidRPr="001245EA">
        <w:rPr>
          <w:noProof/>
        </w:rPr>
        <w:t xml:space="preserve">). </w:t>
      </w:r>
    </w:p>
    <w:p w14:paraId="5DAD17E4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547A728C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bookmarkStart w:id="5" w:name="_Hlk125376523"/>
      <w:r w:rsidRPr="00CD4871">
        <w:rPr>
          <w:noProof/>
        </w:rPr>
        <w:t>8.3.</w:t>
      </w:r>
      <w:r w:rsidRPr="00CD4871">
        <w:rPr>
          <w:noProof/>
        </w:rPr>
        <w:tab/>
      </w:r>
      <w:r w:rsidRPr="001245EA">
        <w:rPr>
          <w:noProof/>
        </w:rPr>
        <w:t>Fir-rigward tas-sajd fl-ilmijiet interni, ikkonferma li l-għajnuna skont il-miżura tista’ tingħata biss lil impriżi benefiċjarji li joperaw esklużivament fl-ilmijiet interni.</w:t>
      </w:r>
    </w:p>
    <w:p w14:paraId="78895433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930008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669455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7702595" w14:textId="77777777" w:rsidR="006E5EE6" w:rsidRPr="001245EA" w:rsidRDefault="006E5EE6" w:rsidP="006E5EE6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8.3.1.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bookmarkEnd w:id="5"/>
    <w:p w14:paraId="345EA51D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DF1172A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8.4.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l-impriżi benefiċjarji jimpenjaw ruħhom li ma jżidux il-kapaċità tas-sajd attiva tagħhom miż-żmien tal-applikazzjoni għall-għajnuna sa 5 snin wara l-ħlas tal-għajnuna. </w:t>
      </w:r>
    </w:p>
    <w:p w14:paraId="151260A1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1850902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166057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D11C711" w14:textId="77777777" w:rsidR="006E5EE6" w:rsidRPr="001245EA" w:rsidRDefault="006E5EE6" w:rsidP="006E5EE6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8.4.1.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E0EDB6D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0B04AF01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8.5.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l-impriżi benefiċjarji jimpenjaw ruħhom ukoll li ma jużawx l-għajnuna biex jibdlu jew jimmodernizzaw il-magni tagħhom, sakemm ma jiġux issodisfati l-kundizzjonijiet stabbiliti fl-Artikolu 18 tar-Regolament (UE) 2021/1139 </w:t>
      </w:r>
      <w:r w:rsidRPr="001245EA">
        <w:rPr>
          <w:noProof/>
          <w:color w:val="000000" w:themeColor="text1"/>
        </w:rPr>
        <w:t>tal-Parlament Ewropew u tal-Kunsill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1245EA">
        <w:rPr>
          <w:noProof/>
        </w:rPr>
        <w:t>.</w:t>
      </w:r>
    </w:p>
    <w:p w14:paraId="4DBA7B00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1100135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531610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60D8D57" w14:textId="77777777" w:rsidR="006E5EE6" w:rsidRPr="001245EA" w:rsidRDefault="006E5EE6" w:rsidP="006E5EE6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8.5.1.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50F3EA04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38658A1F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8.6.</w:t>
      </w:r>
      <w:r w:rsidRPr="00CD4871">
        <w:rPr>
          <w:noProof/>
        </w:rPr>
        <w:tab/>
      </w:r>
      <w:r w:rsidRPr="001245EA">
        <w:rPr>
          <w:noProof/>
        </w:rPr>
        <w:t>Jekk sena qabel in-notifika, Stat Membru notifikanti jkun ta xi għajnuna jew implimenta operazzjonijiet permezz tal-Fond Ewropew Marittimu tas-Sajd (FEMS) jew il-Fond Ewropew Marittimu, tas-Sajd u l-Akkwakultura (FEMSA) li jwasslu għal żieda fil-kapaċità tas-sajd f’baċir tal-baħar, jew meta jkun inkluda tali operazzjonijiet fil-programm nazzjonali tal-FEMSA, spjega fid-dettall sa liema punt l-għajnuna għall-waqfien permanenti f’dak l-istess baċir tal-baħar hija kompatibbli ma’ tali żieda fil-kapaċità tas-sajd u uri l-ġustifikazzjoni għall-għajnuna u l-indispensabbiltà tagħha.</w:t>
      </w:r>
    </w:p>
    <w:p w14:paraId="2A70ABF8" w14:textId="77777777" w:rsidR="006E5EE6" w:rsidRPr="001245EA" w:rsidRDefault="006E5EE6" w:rsidP="006E5EE6">
      <w:pPr>
        <w:pStyle w:val="NormalLeft"/>
        <w:rPr>
          <w:i/>
          <w:iCs/>
          <w:noProof/>
        </w:rPr>
      </w:pPr>
      <w:r w:rsidRPr="001245EA">
        <w:rPr>
          <w:i/>
          <w:noProof/>
        </w:rPr>
        <w:t>Jekk il-miżura tikkonċerna s-sajd fl-ilmijiet interni, din il-mistoqsija ma tapplikax.</w:t>
      </w:r>
    </w:p>
    <w:p w14:paraId="3F82015E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97B366E" w14:textId="77777777" w:rsidR="006E5EE6" w:rsidRPr="001245EA" w:rsidRDefault="006E5EE6" w:rsidP="006E5EE6">
      <w:pPr>
        <w:pStyle w:val="ManualNumPar1"/>
        <w:rPr>
          <w:noProof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Ikkonferma l-benefiċjarji tal-għajnuna:</w:t>
      </w:r>
    </w:p>
    <w:p w14:paraId="06E41E83" w14:textId="77777777" w:rsidR="006E5EE6" w:rsidRPr="001245EA" w:rsidRDefault="006E5EE6" w:rsidP="006E5EE6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603764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sidien tal-bastimenti tas-sajd tal-Unjoni kkonċernati mill-waqfien permanenti</w:t>
      </w:r>
    </w:p>
    <w:p w14:paraId="78734780" w14:textId="77777777" w:rsidR="006E5EE6" w:rsidRPr="001245EA" w:rsidRDefault="006E5EE6" w:rsidP="006E5EE6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31794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sajjieda li jkunu ħadmu abbord bastiment tas-sajd tal-Unjoni soġġett għall-waqfien permanenti għal mill-inqas 90 jum fis-sena matul l-aħħar sentejn kalendarji ta’ qabel is-sena tas-sottomissjoni tal-applikazzjoni għall-għajnuna</w:t>
      </w:r>
    </w:p>
    <w:p w14:paraId="798AF760" w14:textId="77777777" w:rsidR="006E5EE6" w:rsidRPr="001245EA" w:rsidRDefault="006E5EE6" w:rsidP="006E5EE6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5758602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it-tnejn li huma, jiġifieri, il-kategoriji ta’ benefiċjarji li jinkludu (a) u (b)</w:t>
      </w:r>
    </w:p>
    <w:p w14:paraId="63412412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jirriflettu l-għażla tiegħek.</w:t>
      </w:r>
    </w:p>
    <w:p w14:paraId="5511ACAA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219E5B4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9.2.</w:t>
      </w:r>
      <w:r w:rsidRPr="00CD4871">
        <w:rPr>
          <w:noProof/>
        </w:rPr>
        <w:tab/>
      </w:r>
      <w:r w:rsidRPr="001245EA">
        <w:rPr>
          <w:noProof/>
        </w:rPr>
        <w:t>Spjega kif ġie kkalkulat l-għadd minimu ta’ 90 jum stabbilit hawn fuq għas-sajjieda, f’każ li xi aġġustament kien applikabbli għall-bastimenti tas-sajd rispettivi, filwaqt li jitqiesu l-punti (283), (276) u 281) tal-Linji Gwida.</w:t>
      </w:r>
    </w:p>
    <w:p w14:paraId="568DEC1A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DA786C0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9.3.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s-sajjieda jwaqqfu l-attivitajiet kollha tas-sajd għal 5 snin wara li jirċievu l-għajnuna, u li - jekk sajjied jerġa’ lura għall-attivitajiet tas-sajd f’dak il-perjodu - l-ammonti mħallsa indebitament fir-rigward tal-għajnuna jiġu rkuprati f’ammont proporzjonat għall-perjodu li matulu dik il-kundizzjoni ma tkunx ġiet issodisfata.</w:t>
      </w:r>
    </w:p>
    <w:p w14:paraId="3EE93D68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1009414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0327900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4E58777" w14:textId="77777777" w:rsidR="006E5EE6" w:rsidRPr="001245EA" w:rsidRDefault="006E5EE6" w:rsidP="006E5EE6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9.3.1.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48A9B0D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146B0BC1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Iddeskrivi fi-dettall il-mekkaniżmi ta’ kontroll u infurzar fis-seħħ biex jiggarantixxu l-konformità mal-kundizzjonijiet konnessi mal-waqfien permanenti, inkluż biex jiżguraw li l-kapaċità tiġi rtirata b’mod permanenti, u li l-bastiment jew is-sajjieda kkonċernati jkunu waqqfu kwalunkwe attività tas-sajd wara l-miżura. Innota li fin-nuqqas ta’ reġistru tal-flotta nazzjonali applikabbli għall-ilmijiet interni, l-Istati Membri jeħtiġilhom juru wkoll li tali mekkaniżmi ta’ kontroll u infurzar jiżguraw ġestjoni tal-kapaċità komparabbli ma’ dik applikabbli għas-sajd bil-baħar.</w:t>
      </w:r>
    </w:p>
    <w:p w14:paraId="69AEB045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lastRenderedPageBreak/>
        <w:t>…………………………………………………………………………………….</w:t>
      </w:r>
    </w:p>
    <w:p w14:paraId="6DAD3A01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11.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jridu jiġu kkalkolati fil-livell tal-benefiċjarju individwali.</w:t>
      </w:r>
    </w:p>
    <w:p w14:paraId="29972AA1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8475295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009678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74B3C7B" w14:textId="77777777" w:rsidR="006E5EE6" w:rsidRPr="001245EA" w:rsidRDefault="006E5EE6" w:rsidP="006E5EE6">
      <w:pPr>
        <w:pStyle w:val="ManualNumPar2"/>
        <w:rPr>
          <w:noProof/>
        </w:rPr>
      </w:pPr>
      <w:r w:rsidRPr="00CD4871">
        <w:rPr>
          <w:noProof/>
        </w:rPr>
        <w:t>11.1.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C5BF3EF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3EA9C29C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12.</w:t>
      </w:r>
      <w:r w:rsidRPr="00CD4871">
        <w:rPr>
          <w:noProof/>
        </w:rPr>
        <w:tab/>
      </w:r>
      <w:r w:rsidRPr="001245EA">
        <w:rPr>
          <w:noProof/>
        </w:rPr>
        <w:t>Ikkonferma l-kostijiet eliġibbli:</w:t>
      </w:r>
    </w:p>
    <w:p w14:paraId="119BA9A6" w14:textId="77777777" w:rsidR="006E5EE6" w:rsidRPr="001245EA" w:rsidRDefault="006E5EE6" w:rsidP="006E5EE6">
      <w:pPr>
        <w:pStyle w:val="Tiret0"/>
        <w:numPr>
          <w:ilvl w:val="0"/>
          <w:numId w:val="24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-2131927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f’każ ta’ skreppjar ta’ bastimenti tas-sajd:</w:t>
      </w:r>
    </w:p>
    <w:p w14:paraId="1BC80A04" w14:textId="77777777" w:rsidR="006E5EE6" w:rsidRPr="001245EA" w:rsidRDefault="006E5EE6" w:rsidP="006E5EE6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841624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il-kostijiet għall-iskreppjar tal-bastimenti tas-sajd </w:t>
      </w:r>
    </w:p>
    <w:p w14:paraId="64350495" w14:textId="77777777" w:rsidR="006E5EE6" w:rsidRPr="001245EA" w:rsidRDefault="006E5EE6" w:rsidP="006E5EE6">
      <w:pPr>
        <w:pStyle w:val="Tire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131737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kumpens għat-telf tal-valur tal-bastimenti tas-sajd imkejjel bħala l-valur tal-bejgħ attwali tagħhom</w:t>
      </w:r>
    </w:p>
    <w:p w14:paraId="60FDACC2" w14:textId="77777777" w:rsidR="006E5EE6" w:rsidRPr="001245EA" w:rsidRDefault="006E5EE6" w:rsidP="006E5EE6">
      <w:pPr>
        <w:pStyle w:val="Tiret0"/>
        <w:numPr>
          <w:ilvl w:val="0"/>
          <w:numId w:val="24"/>
        </w:numPr>
        <w:rPr>
          <w:rFonts w:eastAsia="Times New Roman"/>
          <w:bCs/>
          <w:noProof/>
          <w:szCs w:val="24"/>
        </w:rPr>
      </w:pPr>
      <w:sdt>
        <w:sdtPr>
          <w:rPr>
            <w:rFonts w:eastAsia="Times New Roman"/>
            <w:bCs/>
            <w:noProof/>
            <w:szCs w:val="24"/>
          </w:rPr>
          <w:id w:val="1223479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Pr="001245EA">
        <w:rPr>
          <w:noProof/>
        </w:rPr>
        <w:t xml:space="preserve"> f’każ ta’ dekummissjonar u ta’ modifiki retroattivi għal attivitajiet għajr is-sajd kummerċjali: il-kostijiet ta’ investiment relatati mal-konverżjoni tal-bastiment tas-sajd għall-finijiet ta’ attivitajiet ekonomiċi oħra</w:t>
      </w:r>
    </w:p>
    <w:p w14:paraId="7ED96624" w14:textId="77777777" w:rsidR="006E5EE6" w:rsidRPr="001245EA" w:rsidRDefault="006E5EE6" w:rsidP="006E5EE6">
      <w:pPr>
        <w:pStyle w:val="Tiret0"/>
        <w:numPr>
          <w:ilvl w:val="0"/>
          <w:numId w:val="24"/>
        </w:numPr>
        <w:rPr>
          <w:rFonts w:eastAsia="Times New Roman"/>
          <w:noProof/>
          <w:szCs w:val="24"/>
        </w:rPr>
      </w:pPr>
      <w:sdt>
        <w:sdtPr>
          <w:rPr>
            <w:rFonts w:eastAsia="Times New Roman"/>
            <w:bCs/>
            <w:noProof/>
            <w:szCs w:val="24"/>
          </w:rPr>
          <w:id w:val="213705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bCs/>
              <w:noProof/>
              <w:szCs w:val="24"/>
              <w:lang w:eastAsia="en-GB"/>
            </w:rPr>
            <w:t>☐</w:t>
          </w:r>
        </w:sdtContent>
      </w:sdt>
      <w:r w:rsidRPr="001245EA">
        <w:rPr>
          <w:noProof/>
        </w:rPr>
        <w:t xml:space="preserve"> kostijiet relatati mas-sajjieda, li jistgħu jinkludu wkoll il-kostijiet soċjali obbligatorji li jirriżultaw mill-implimentazzjoni tal-waqfien permanenti sakemm ma jkunux koperti minn dispożizzjonijiet nazzjonali oħra f’każ ta’ waqfien ta’ attività kummerċjali</w:t>
      </w:r>
    </w:p>
    <w:p w14:paraId="753060D8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bookmarkStart w:id="6" w:name="_Hlk125378825"/>
      <w:r w:rsidRPr="00CD4871">
        <w:rPr>
          <w:noProof/>
        </w:rPr>
        <w:t>12.1.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jirriflettu l-għażla tiegħek.</w:t>
      </w:r>
    </w:p>
    <w:p w14:paraId="5C0042B7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10C5740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12.2.</w:t>
      </w:r>
      <w:r w:rsidRPr="00CD4871">
        <w:rPr>
          <w:noProof/>
        </w:rPr>
        <w:tab/>
      </w:r>
      <w:r w:rsidRPr="001245EA">
        <w:rPr>
          <w:noProof/>
        </w:rPr>
        <w:t>Iddeskrivi fid-dettall il-kostijiet eliġibbli.</w:t>
      </w:r>
    </w:p>
    <w:p w14:paraId="217BF3E4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B4829CD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bookmarkStart w:id="7" w:name="_Ref127293339"/>
      <w:bookmarkEnd w:id="6"/>
      <w:r w:rsidRPr="00CD4871">
        <w:rPr>
          <w:noProof/>
        </w:rPr>
        <w:t>12.3.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jridu jitnaqqsu bi kwalunkwe kost mhux imġarrab minħabba l-waqfien permanenti tal-attivitajiet tas-sajd, li inkella kien jiġġarrab mill-impriża benefiċjarja.</w:t>
      </w:r>
      <w:bookmarkEnd w:id="7"/>
    </w:p>
    <w:p w14:paraId="0A786B40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-11976203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80852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8B73E8E" w14:textId="77777777" w:rsidR="006E5EE6" w:rsidRPr="001245EA" w:rsidRDefault="006E5EE6" w:rsidP="006E5EE6">
      <w:pPr>
        <w:pStyle w:val="ManualNumPar3"/>
        <w:rPr>
          <w:noProof/>
        </w:rPr>
      </w:pPr>
      <w:r w:rsidRPr="00CD4871">
        <w:rPr>
          <w:noProof/>
        </w:rPr>
        <w:t>12.3.1.</w:t>
      </w:r>
      <w:r w:rsidRPr="00CD4871">
        <w:rPr>
          <w:noProof/>
        </w:rPr>
        <w:tab/>
      </w:r>
      <w:r w:rsidRPr="001245EA">
        <w:rPr>
          <w:noProof/>
        </w:rPr>
        <w:t xml:space="preserve">Jekk it-tweġiba hija “iva”, identifika l-kostijiet rilevanti. </w:t>
      </w:r>
    </w:p>
    <w:p w14:paraId="38E7B24A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2BAF9F85" w14:textId="77777777" w:rsidR="006E5EE6" w:rsidRPr="001245EA" w:rsidRDefault="006E5EE6" w:rsidP="006E5EE6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12.3.2.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B87749B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6911621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bookmarkStart w:id="8" w:name="_Hlk125379591"/>
      <w:r w:rsidRPr="00CD4871">
        <w:rPr>
          <w:noProof/>
        </w:rPr>
        <w:t>13.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l-intensità massima tal-għajnuna ma taqbiżx il-100 % tal-kostijiet eliġibbli.</w:t>
      </w:r>
    </w:p>
    <w:p w14:paraId="670AD630" w14:textId="77777777" w:rsidR="006E5EE6" w:rsidRPr="001245EA" w:rsidRDefault="006E5EE6" w:rsidP="006E5EE6">
      <w:pPr>
        <w:pStyle w:val="Text1"/>
        <w:rPr>
          <w:noProof/>
        </w:rPr>
      </w:pPr>
      <w:sdt>
        <w:sdtPr>
          <w:rPr>
            <w:noProof/>
          </w:rPr>
          <w:id w:val="-1743702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008056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5C7E65A" w14:textId="77777777" w:rsidR="006E5EE6" w:rsidRPr="001245EA" w:rsidRDefault="006E5EE6" w:rsidP="006E5EE6">
      <w:pPr>
        <w:pStyle w:val="ManualNumPar2"/>
        <w:rPr>
          <w:noProof/>
        </w:rPr>
      </w:pPr>
      <w:r w:rsidRPr="00CD4871">
        <w:rPr>
          <w:noProof/>
        </w:rPr>
        <w:t>13.1.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00DCC84A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bookmarkEnd w:id="8"/>
    <w:p w14:paraId="30FC7E33" w14:textId="77777777" w:rsidR="006E5EE6" w:rsidRPr="001245EA" w:rsidRDefault="006E5EE6" w:rsidP="006E5EE6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13.2.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l-intensità/intensitajiet massima/i tal-għajnuna skont il-miżura.</w:t>
      </w:r>
    </w:p>
    <w:p w14:paraId="618230A9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5A91A955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14.</w:t>
      </w:r>
      <w:r w:rsidRPr="00CD4871">
        <w:rPr>
          <w:noProof/>
        </w:rPr>
        <w:tab/>
      </w:r>
      <w:r w:rsidRPr="001245EA">
        <w:rPr>
          <w:noProof/>
        </w:rPr>
        <w:t xml:space="preserve">Innota li l-Kummissjoni tista’ taċċetta metodi oħra ta’ kalkolu dment li tkun sodisfatta li dawn ikunu bbażati fuq kriterji oġġettivi u li ma jirriżultawx fil-kumpens żejjed lil xi impriża benefiċjarja. </w:t>
      </w:r>
    </w:p>
    <w:p w14:paraId="211A139F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Meta l-Istat Membru notifikanti jkun beħsiebu jipproponi metodu ta’ kalkolu ieħor, ipprovdi r-raġunijiet għaliex il-metodu stabbilit fil-Linji Gwida mhuwiex xieraq f’dan il-każ u spjega kif il-metodu l-ieħor ta’ kalkolu jindirizza aħjar il-ħtiġijiet identifikati.</w:t>
      </w:r>
    </w:p>
    <w:p w14:paraId="006F8A44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…………………………………………………………………………..</w:t>
      </w:r>
    </w:p>
    <w:p w14:paraId="5217FB77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 xml:space="preserve">Ippreżenta, bħala anness tan-notifika, il-metodoloġija l-oħra proposta, flimkien ma’ dimostrazzjoni li hija bbażata fuq kriterji oġġettivi u li ma tirriżultax f’kumpens żejjed lil xi benefiċjarju. </w:t>
      </w:r>
    </w:p>
    <w:p w14:paraId="7D16D6E0" w14:textId="77777777" w:rsidR="006E5EE6" w:rsidRPr="001245EA" w:rsidRDefault="006E5EE6" w:rsidP="006E5EE6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703E4216" w14:textId="77777777" w:rsidR="006E5EE6" w:rsidRPr="001245EA" w:rsidRDefault="006E5EE6" w:rsidP="006E5EE6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15.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1F7A49CB" w14:textId="77777777" w:rsidR="006E5EE6" w:rsidRPr="001245EA" w:rsidRDefault="006E5EE6" w:rsidP="006E5EE6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1FA27B01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56B09" w14:textId="77777777" w:rsidR="006E5EE6" w:rsidRDefault="006E5EE6" w:rsidP="006E5EE6">
      <w:pPr>
        <w:spacing w:before="0" w:after="0"/>
      </w:pPr>
      <w:r>
        <w:separator/>
      </w:r>
    </w:p>
  </w:endnote>
  <w:endnote w:type="continuationSeparator" w:id="0">
    <w:p w14:paraId="1828128E" w14:textId="77777777" w:rsidR="006E5EE6" w:rsidRDefault="006E5EE6" w:rsidP="006E5E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B106" w14:textId="77777777" w:rsidR="006E5EE6" w:rsidRDefault="006E5E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667C" w14:textId="132616FF" w:rsidR="006E5EE6" w:rsidRDefault="006E5EE6" w:rsidP="006E5EE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1C8E3" w14:textId="77777777" w:rsidR="006E5EE6" w:rsidRDefault="006E5E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87C96" w14:textId="77777777" w:rsidR="006E5EE6" w:rsidRDefault="006E5EE6" w:rsidP="006E5EE6">
      <w:pPr>
        <w:spacing w:before="0" w:after="0"/>
      </w:pPr>
      <w:r>
        <w:separator/>
      </w:r>
    </w:p>
  </w:footnote>
  <w:footnote w:type="continuationSeparator" w:id="0">
    <w:p w14:paraId="189C4087" w14:textId="77777777" w:rsidR="006E5EE6" w:rsidRDefault="006E5EE6" w:rsidP="006E5EE6">
      <w:pPr>
        <w:spacing w:before="0" w:after="0"/>
      </w:pPr>
      <w:r>
        <w:continuationSeparator/>
      </w:r>
    </w:p>
  </w:footnote>
  <w:footnote w:id="1">
    <w:p w14:paraId="316DB7B4" w14:textId="77777777" w:rsidR="006E5EE6" w:rsidRPr="002F32FD" w:rsidRDefault="006E5EE6" w:rsidP="006E5EE6">
      <w:pPr>
        <w:pStyle w:val="FootnoteText"/>
      </w:pPr>
      <w:r>
        <w:rPr>
          <w:rStyle w:val="FootnoteReference"/>
        </w:rPr>
        <w:footnoteRef/>
      </w:r>
      <w:r>
        <w:tab/>
        <w:t>ĠU C 107, 23.3.2023, p. 1.</w:t>
      </w:r>
    </w:p>
  </w:footnote>
  <w:footnote w:id="2">
    <w:p w14:paraId="592D4EC1" w14:textId="77777777" w:rsidR="006E5EE6" w:rsidRPr="00814101" w:rsidRDefault="006E5EE6" w:rsidP="006E5EE6">
      <w:pPr>
        <w:pStyle w:val="FootnoteText"/>
      </w:pPr>
      <w:r>
        <w:rPr>
          <w:rStyle w:val="FootnoteReference"/>
        </w:rPr>
        <w:footnoteRef/>
      </w:r>
      <w:r>
        <w:rPr>
          <w:color w:val="000000" w:themeColor="text1"/>
        </w:rPr>
        <w:tab/>
        <w:t xml:space="preserve">Ir-Regolament (UE) 2021/1139 tal-Parlament Ewropew u tal-Kunsill tas-7 ta’ Lulju 2021 li jistabbilixxi l-Fond Ewropew għall-Affarijiet Marittimi, is-Sajd u l-Akkwakultura u li jemenda r-Regolament (UE) 2017/1004 (ĠU L 247, 13.7.2021, p.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0BA2" w14:textId="77777777" w:rsidR="006E5EE6" w:rsidRDefault="006E5E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F747" w14:textId="77777777" w:rsidR="006E5EE6" w:rsidRDefault="006E5E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1AFB" w14:textId="77777777" w:rsidR="006E5EE6" w:rsidRDefault="006E5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17"/>
  </w:num>
  <w:num w:numId="2" w16cid:durableId="70546065">
    <w:abstractNumId w:val="13"/>
  </w:num>
  <w:num w:numId="3" w16cid:durableId="1999067676">
    <w:abstractNumId w:val="16"/>
  </w:num>
  <w:num w:numId="4" w16cid:durableId="269362632">
    <w:abstractNumId w:val="19"/>
  </w:num>
  <w:num w:numId="5" w16cid:durableId="943927640">
    <w:abstractNumId w:val="20"/>
  </w:num>
  <w:num w:numId="6" w16cid:durableId="547230529">
    <w:abstractNumId w:val="12"/>
  </w:num>
  <w:num w:numId="7" w16cid:durableId="2009407815">
    <w:abstractNumId w:val="18"/>
  </w:num>
  <w:num w:numId="8" w16cid:durableId="1698462345">
    <w:abstractNumId w:val="23"/>
  </w:num>
  <w:num w:numId="9" w16cid:durableId="599681503">
    <w:abstractNumId w:val="22"/>
  </w:num>
  <w:num w:numId="10" w16cid:durableId="631178489">
    <w:abstractNumId w:val="7"/>
  </w:num>
  <w:num w:numId="11" w16cid:durableId="503668344">
    <w:abstractNumId w:val="5"/>
  </w:num>
  <w:num w:numId="12" w16cid:durableId="811755485">
    <w:abstractNumId w:val="4"/>
  </w:num>
  <w:num w:numId="13" w16cid:durableId="2072803304">
    <w:abstractNumId w:val="3"/>
  </w:num>
  <w:num w:numId="14" w16cid:durableId="1397050786">
    <w:abstractNumId w:val="6"/>
  </w:num>
  <w:num w:numId="15" w16cid:durableId="1511329551">
    <w:abstractNumId w:val="2"/>
  </w:num>
  <w:num w:numId="16" w16cid:durableId="845631935">
    <w:abstractNumId w:val="1"/>
  </w:num>
  <w:num w:numId="17" w16cid:durableId="124978832">
    <w:abstractNumId w:val="0"/>
  </w:num>
  <w:num w:numId="18" w16cid:durableId="458106537">
    <w:abstractNumId w:val="11"/>
  </w:num>
  <w:num w:numId="19" w16cid:durableId="960915140">
    <w:abstractNumId w:val="8"/>
  </w:num>
  <w:num w:numId="20" w16cid:durableId="1221357290">
    <w:abstractNumId w:val="9"/>
  </w:num>
  <w:num w:numId="21" w16cid:durableId="1762600965">
    <w:abstractNumId w:val="14"/>
  </w:num>
  <w:num w:numId="22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552949">
    <w:abstractNumId w:val="21"/>
    <w:lvlOverride w:ilvl="0">
      <w:startOverride w:val="1"/>
    </w:lvlOverride>
  </w:num>
  <w:num w:numId="24" w16cid:durableId="632905901">
    <w:abstractNumId w:val="21"/>
    <w:lvlOverride w:ilvl="0">
      <w:startOverride w:val="1"/>
    </w:lvlOverride>
  </w:num>
  <w:num w:numId="25" w16cid:durableId="894052637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E5EE6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84B9E"/>
    <w:rsid w:val="006941A1"/>
    <w:rsid w:val="00694F25"/>
    <w:rsid w:val="006A6DA5"/>
    <w:rsid w:val="006E5EE6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64ED2C"/>
  <w15:chartTrackingRefBased/>
  <w15:docId w15:val="{917EE679-E9E1-431B-84A2-639F9815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EE6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9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9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9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9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9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5EE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5EE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3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18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18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19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0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1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6E5EE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5EE6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E5E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5E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5EE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5E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5EE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5EE6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6E5EE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5EE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5EE6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E5EE6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6E5EE6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6E5EE6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6E5EE6"/>
    <w:pPr>
      <w:ind w:left="850"/>
    </w:pPr>
  </w:style>
  <w:style w:type="paragraph" w:customStyle="1" w:styleId="Point1">
    <w:name w:val="Point 1"/>
    <w:basedOn w:val="Normal"/>
    <w:rsid w:val="006E5EE6"/>
    <w:pPr>
      <w:ind w:left="1417" w:hanging="567"/>
    </w:pPr>
  </w:style>
  <w:style w:type="paragraph" w:customStyle="1" w:styleId="Tiret0">
    <w:name w:val="Tiret 0"/>
    <w:basedOn w:val="Normal"/>
    <w:rsid w:val="006E5EE6"/>
    <w:pPr>
      <w:numPr>
        <w:numId w:val="23"/>
      </w:numPr>
    </w:pPr>
  </w:style>
  <w:style w:type="paragraph" w:customStyle="1" w:styleId="Tiret1">
    <w:name w:val="Tiret 1"/>
    <w:basedOn w:val="Point1"/>
    <w:rsid w:val="006E5EE6"/>
    <w:pPr>
      <w:numPr>
        <w:numId w:val="25"/>
      </w:numPr>
    </w:pPr>
  </w:style>
  <w:style w:type="paragraph" w:customStyle="1" w:styleId="Point0number">
    <w:name w:val="Point 0 (number)"/>
    <w:basedOn w:val="Normal"/>
    <w:rsid w:val="006E5EE6"/>
    <w:pPr>
      <w:numPr>
        <w:numId w:val="22"/>
      </w:numPr>
    </w:pPr>
  </w:style>
  <w:style w:type="paragraph" w:customStyle="1" w:styleId="Point1number">
    <w:name w:val="Point 1 (number)"/>
    <w:basedOn w:val="Normal"/>
    <w:rsid w:val="006E5EE6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6E5EE6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6E5EE6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6E5EE6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6E5EE6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6E5EE6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6E5EE6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6E5EE6"/>
    <w:pPr>
      <w:numPr>
        <w:ilvl w:val="8"/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1549</Words>
  <Characters>11703</Characters>
  <DocSecurity>0</DocSecurity>
  <Lines>212</Lines>
  <Paragraphs>123</Paragraphs>
  <ScaleCrop>false</ScaleCrop>
  <LinksUpToDate>false</LinksUpToDate>
  <CharactersWithSpaces>13129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2025-05-26T09:35:00Z</dcterms:created>
  <dcterms:modified xsi:type="dcterms:W3CDTF">2025-05-26T09:36:00Z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2025-05-26T09:36:21Z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27ff4ccb-89cd-4b10-872f-50183a17d2cb</vt:lpwstr>
  </property>
  <property fmtid="{D5CDD505-2E9C-101B-9397-08002B2CF9AE}" pid="8" name="MSIP_Label_6bd9ddd1-4d20-43f6-abfa-fc3c07406f94_ContentBits">
    <vt:lpwstr>0</vt:lpwstr>
  </property>
</Properties>
</file>