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B6B31" w14:textId="77777777" w:rsidR="00AE6C8E" w:rsidRPr="001252D4" w:rsidRDefault="00AE6C8E" w:rsidP="00AE6C8E">
      <w:pPr>
        <w:pStyle w:val="ManualHeading1"/>
        <w:rPr>
          <w:noProof/>
        </w:rPr>
      </w:pPr>
      <w:r w:rsidRPr="001252D4">
        <w:rPr>
          <w:noProof/>
        </w:rPr>
        <w:t>3.6. FIȘĂ DE INFORMAȚII SUPLIMENTARE PRIVIND AJUTOARELE SUB FORMĂ DE LICHIDITĂȚI ACORDATE PESCARILOR</w:t>
      </w:r>
    </w:p>
    <w:p w14:paraId="70EBDAEA" w14:textId="77777777" w:rsidR="00AE6C8E" w:rsidRPr="001252D4" w:rsidRDefault="00AE6C8E" w:rsidP="00AE6C8E">
      <w:pPr>
        <w:rPr>
          <w:i/>
          <w:iCs/>
          <w:noProof/>
        </w:rPr>
      </w:pPr>
      <w:r w:rsidRPr="001252D4">
        <w:rPr>
          <w:i/>
          <w:noProof/>
        </w:rPr>
        <w:t>Acest formular trebuie utilizat de statele membre pentru notificarea ajutoarelor sub formă de lichidități acordate pescarilor, astfel cum sunt descrise în partea II capitolul 3 secțiunea 3.6 din Orientările pentru ajutoarele de stat în sectorul pescuitului și acvaculturii</w:t>
      </w:r>
      <w:r w:rsidRPr="001252D4">
        <w:rPr>
          <w:rStyle w:val="FootnoteReference"/>
          <w:rFonts w:eastAsia="Times New Roman"/>
          <w:i/>
          <w:noProof/>
          <w:lang w:eastAsia="en-GB"/>
        </w:rPr>
        <w:footnoteReference w:id="1"/>
      </w:r>
      <w:r w:rsidRPr="001252D4">
        <w:rPr>
          <w:i/>
          <w:noProof/>
        </w:rPr>
        <w:t xml:space="preserve"> („orientările”). Ajutoarele prevăzute în prezenta secțiune se pot acorda, de asemenea, întreprinderilor care își desfășoară activitatea în domeniul pescuitului în apele interioare. </w:t>
      </w:r>
    </w:p>
    <w:p w14:paraId="233A31FB" w14:textId="77777777" w:rsidR="00AE6C8E" w:rsidRPr="001252D4" w:rsidRDefault="00AE6C8E" w:rsidP="00AE6C8E">
      <w:pPr>
        <w:pStyle w:val="ManualNumPar1"/>
        <w:rPr>
          <w:noProof/>
        </w:rPr>
      </w:pPr>
      <w:r w:rsidRPr="00FC45E0">
        <w:rPr>
          <w:noProof/>
        </w:rPr>
        <w:t>1.</w:t>
      </w:r>
      <w:r w:rsidRPr="00FC45E0">
        <w:rPr>
          <w:noProof/>
        </w:rPr>
        <w:tab/>
      </w:r>
      <w:r w:rsidRPr="001252D4">
        <w:rPr>
          <w:noProof/>
        </w:rPr>
        <w:t xml:space="preserve">Vă rugăm să confirmați că măsura prevede că navele de pescuit ale Uniunii pentru care se acordă ajutorul nu vor fi transferate în afara Uniunii și că acestora nu li se va schimba pavilionul cu pavilionul unui stat din afara Uniunii timp de cel puțin cinci ani de la plata finală a ajutorului. </w:t>
      </w:r>
    </w:p>
    <w:p w14:paraId="0A9C350A" w14:textId="77777777" w:rsidR="00AE6C8E" w:rsidRPr="001252D4" w:rsidRDefault="00AE6C8E" w:rsidP="00AE6C8E">
      <w:pPr>
        <w:pStyle w:val="Text1"/>
        <w:rPr>
          <w:noProof/>
        </w:rPr>
      </w:pPr>
      <w:sdt>
        <w:sdtPr>
          <w:rPr>
            <w:noProof/>
          </w:rPr>
          <w:id w:val="-80508109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83159407"/>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5AB85B8" w14:textId="77777777" w:rsidR="00AE6C8E" w:rsidRPr="001252D4" w:rsidRDefault="00AE6C8E" w:rsidP="00AE6C8E">
      <w:pPr>
        <w:pStyle w:val="ManualNumPar2"/>
        <w:rPr>
          <w:noProof/>
        </w:rPr>
      </w:pPr>
      <w:r w:rsidRPr="00FC45E0">
        <w:rPr>
          <w:noProof/>
        </w:rPr>
        <w:t>1.1.</w:t>
      </w:r>
      <w:r w:rsidRPr="00FC45E0">
        <w:rPr>
          <w:noProof/>
        </w:rPr>
        <w:tab/>
      </w:r>
      <w:r w:rsidRPr="001252D4">
        <w:rPr>
          <w:noProof/>
        </w:rPr>
        <w:t>Dacă răspunsul este „da”, vă rugăm să identificați dispoziția (dispozițiile) relevantă (relevante) din temeiul juridic.</w:t>
      </w:r>
    </w:p>
    <w:p w14:paraId="4035A974" w14:textId="77777777" w:rsidR="00AE6C8E" w:rsidRPr="001252D4" w:rsidRDefault="00AE6C8E" w:rsidP="00AE6C8E">
      <w:pPr>
        <w:pStyle w:val="Text1"/>
        <w:rPr>
          <w:noProof/>
        </w:rPr>
      </w:pPr>
      <w:r w:rsidRPr="001252D4">
        <w:rPr>
          <w:noProof/>
        </w:rPr>
        <w:t>……………………………………………………………………………………….</w:t>
      </w:r>
    </w:p>
    <w:p w14:paraId="65B29729" w14:textId="77777777" w:rsidR="00AE6C8E" w:rsidRPr="001252D4" w:rsidRDefault="00AE6C8E" w:rsidP="00AE6C8E">
      <w:pPr>
        <w:pStyle w:val="ManualNumPar1"/>
        <w:rPr>
          <w:noProof/>
        </w:rPr>
      </w:pPr>
      <w:r w:rsidRPr="00FC45E0">
        <w:rPr>
          <w:noProof/>
        </w:rPr>
        <w:t>2.</w:t>
      </w:r>
      <w:r w:rsidRPr="00FC45E0">
        <w:rPr>
          <w:noProof/>
        </w:rPr>
        <w:tab/>
      </w:r>
      <w:r w:rsidRPr="001252D4">
        <w:rPr>
          <w:noProof/>
        </w:rPr>
        <w:t>Vă rugăm să explicați în detaliu circumstanțele care justifică acordarea ajutorului sub formă de lichidități și să descrieți evenimentele exogene care implică o restricție temporară a activităților de pescuit.</w:t>
      </w:r>
    </w:p>
    <w:p w14:paraId="0F5DFFCD" w14:textId="77777777" w:rsidR="00AE6C8E" w:rsidRPr="001252D4" w:rsidRDefault="00AE6C8E" w:rsidP="00AE6C8E">
      <w:pPr>
        <w:pStyle w:val="Text1"/>
        <w:rPr>
          <w:noProof/>
        </w:rPr>
      </w:pPr>
      <w:r w:rsidRPr="001252D4">
        <w:rPr>
          <w:noProof/>
        </w:rPr>
        <w:t>……………………………………………………………………………………….</w:t>
      </w:r>
    </w:p>
    <w:p w14:paraId="242B1146" w14:textId="77777777" w:rsidR="00AE6C8E" w:rsidRPr="001252D4" w:rsidRDefault="00AE6C8E" w:rsidP="00AE6C8E">
      <w:pPr>
        <w:pStyle w:val="ManualNumPar1"/>
        <w:rPr>
          <w:i/>
          <w:noProof/>
        </w:rPr>
      </w:pPr>
      <w:r w:rsidRPr="00FC45E0">
        <w:rPr>
          <w:noProof/>
        </w:rPr>
        <w:t>3.</w:t>
      </w:r>
      <w:r w:rsidRPr="00FC45E0">
        <w:rPr>
          <w:noProof/>
        </w:rPr>
        <w:tab/>
      </w:r>
      <w:r w:rsidRPr="001252D4">
        <w:rPr>
          <w:noProof/>
        </w:rPr>
        <w:t>Vă rugăm să explicați când a avut loc evenimentul exogen, inclusiv datele de începere și de încheiere ale acestuia, după caz.</w:t>
      </w:r>
    </w:p>
    <w:p w14:paraId="23426DF1" w14:textId="77777777" w:rsidR="00AE6C8E" w:rsidRPr="001252D4" w:rsidRDefault="00AE6C8E" w:rsidP="00AE6C8E">
      <w:pPr>
        <w:pStyle w:val="Text1"/>
        <w:rPr>
          <w:rFonts w:eastAsia="Times New Roman"/>
          <w:i/>
          <w:noProof/>
          <w:szCs w:val="24"/>
        </w:rPr>
      </w:pPr>
      <w:r w:rsidRPr="001252D4">
        <w:rPr>
          <w:noProof/>
        </w:rPr>
        <w:t>…………………………………………………………………………</w:t>
      </w:r>
      <w:r w:rsidRPr="001252D4">
        <w:rPr>
          <w:i/>
          <w:noProof/>
        </w:rPr>
        <w:t xml:space="preserve"> </w:t>
      </w:r>
    </w:p>
    <w:p w14:paraId="46808347" w14:textId="77777777" w:rsidR="00AE6C8E" w:rsidRPr="001252D4" w:rsidRDefault="00AE6C8E" w:rsidP="00AE6C8E">
      <w:pPr>
        <w:pStyle w:val="ManualNumPar1"/>
        <w:rPr>
          <w:noProof/>
        </w:rPr>
      </w:pPr>
      <w:r w:rsidRPr="00FC45E0">
        <w:rPr>
          <w:noProof/>
        </w:rPr>
        <w:t>4.</w:t>
      </w:r>
      <w:r w:rsidRPr="00FC45E0">
        <w:rPr>
          <w:noProof/>
        </w:rPr>
        <w:tab/>
      </w:r>
      <w:r w:rsidRPr="001252D4">
        <w:rPr>
          <w:noProof/>
        </w:rPr>
        <w:t>Vă rugăm să confirmați că măsura nu se referă la niciuna dintre următoarele:</w:t>
      </w:r>
    </w:p>
    <w:p w14:paraId="4B3914A2" w14:textId="77777777" w:rsidR="00AE6C8E" w:rsidRPr="001252D4" w:rsidRDefault="00AE6C8E" w:rsidP="00AE6C8E">
      <w:pPr>
        <w:pStyle w:val="Point1"/>
        <w:rPr>
          <w:noProof/>
        </w:rPr>
      </w:pPr>
      <w:r w:rsidRPr="00FC45E0">
        <w:rPr>
          <w:noProof/>
        </w:rPr>
        <w:t>(a)</w:t>
      </w:r>
      <w:r w:rsidRPr="00FC45E0">
        <w:rPr>
          <w:noProof/>
        </w:rPr>
        <w:tab/>
      </w:r>
      <w:r w:rsidRPr="001252D4">
        <w:rPr>
          <w:noProof/>
        </w:rPr>
        <w:t>cazurile de încetare temporară a activităților de pescuit enumerate în partea II capitolul 3 secțiunea 3.5 din orientări;</w:t>
      </w:r>
    </w:p>
    <w:p w14:paraId="67D95C85" w14:textId="77777777" w:rsidR="00AE6C8E" w:rsidRPr="001252D4" w:rsidRDefault="00AE6C8E" w:rsidP="00AE6C8E">
      <w:pPr>
        <w:pStyle w:val="Point1"/>
        <w:rPr>
          <w:noProof/>
        </w:rPr>
      </w:pPr>
      <w:r w:rsidRPr="00FC45E0">
        <w:rPr>
          <w:noProof/>
        </w:rPr>
        <w:t>(b)</w:t>
      </w:r>
      <w:r w:rsidRPr="00FC45E0">
        <w:rPr>
          <w:noProof/>
        </w:rPr>
        <w:tab/>
      </w:r>
      <w:r w:rsidRPr="001252D4">
        <w:rPr>
          <w:noProof/>
        </w:rPr>
        <w:t>măsurile de conservare luate în conformitate cu acordurile de parteneriat în domeniul pescuitului sustenabil și cu acordurile privind schimbul sau gestionarea în comun;</w:t>
      </w:r>
    </w:p>
    <w:p w14:paraId="18BF5A12" w14:textId="77777777" w:rsidR="00AE6C8E" w:rsidRPr="001252D4" w:rsidRDefault="00AE6C8E" w:rsidP="00AE6C8E">
      <w:pPr>
        <w:pStyle w:val="Point1"/>
        <w:rPr>
          <w:noProof/>
        </w:rPr>
      </w:pPr>
      <w:r w:rsidRPr="00FC45E0">
        <w:rPr>
          <w:noProof/>
        </w:rPr>
        <w:t>(c)</w:t>
      </w:r>
      <w:r w:rsidRPr="00FC45E0">
        <w:rPr>
          <w:noProof/>
        </w:rPr>
        <w:tab/>
      </w:r>
      <w:r w:rsidRPr="001252D4">
        <w:rPr>
          <w:noProof/>
        </w:rPr>
        <w:t>reducerea sau pierderea posibilităților de pescuit în apele UE în cadrul punerii în aplicare a politicii comune în domeniul pescuitului;</w:t>
      </w:r>
    </w:p>
    <w:p w14:paraId="7FEF32C3" w14:textId="77777777" w:rsidR="00AE6C8E" w:rsidRPr="001252D4" w:rsidRDefault="00AE6C8E" w:rsidP="00AE6C8E">
      <w:pPr>
        <w:pStyle w:val="Point1"/>
        <w:rPr>
          <w:noProof/>
        </w:rPr>
      </w:pPr>
      <w:r w:rsidRPr="00FC45E0">
        <w:rPr>
          <w:noProof/>
        </w:rPr>
        <w:t>(d)</w:t>
      </w:r>
      <w:r w:rsidRPr="00FC45E0">
        <w:rPr>
          <w:noProof/>
        </w:rPr>
        <w:tab/>
      </w:r>
      <w:r w:rsidRPr="001252D4">
        <w:rPr>
          <w:noProof/>
        </w:rPr>
        <w:t>reducerea sau pierderea posibilităților de pescuit în ceea ce privește apele din afara UE, de exemplu din cauza nereînnoirii, suspendării, rezilierii sau renegocierii unui acord de parteneriat în domeniul pescuitului sustenabil și a acordurilor privind schimbul sau gestionarea în comun sau a măsurilor de stabilire și repartizare a posibilităților de pescuit adoptate în conformitate cu aceste acorduri sau sub egida unei organizații regionale de gestionare a pescuitului.</w:t>
      </w:r>
    </w:p>
    <w:p w14:paraId="167B54F5" w14:textId="77777777" w:rsidR="00AE6C8E" w:rsidRPr="001252D4" w:rsidRDefault="00AE6C8E" w:rsidP="00AE6C8E">
      <w:pPr>
        <w:pStyle w:val="Text1"/>
        <w:rPr>
          <w:noProof/>
        </w:rPr>
      </w:pPr>
      <w:sdt>
        <w:sdtPr>
          <w:rPr>
            <w:noProof/>
          </w:rPr>
          <w:id w:val="-1788038499"/>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61436155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477070F" w14:textId="77777777" w:rsidR="00AE6C8E" w:rsidRPr="001252D4" w:rsidRDefault="00AE6C8E" w:rsidP="00AE6C8E">
      <w:pPr>
        <w:pStyle w:val="ManualNumPar1"/>
        <w:rPr>
          <w:rFonts w:eastAsia="Times New Roman"/>
          <w:noProof/>
          <w:szCs w:val="24"/>
        </w:rPr>
      </w:pPr>
      <w:r w:rsidRPr="00FC45E0">
        <w:rPr>
          <w:noProof/>
        </w:rPr>
        <w:lastRenderedPageBreak/>
        <w:t>5.</w:t>
      </w:r>
      <w:r w:rsidRPr="00FC45E0">
        <w:rPr>
          <w:noProof/>
        </w:rPr>
        <w:tab/>
      </w:r>
      <w:r w:rsidRPr="001252D4">
        <w:rPr>
          <w:noProof/>
        </w:rPr>
        <w:t>Vă rugăm să confirmați că măsura prevede că ajutoarele se pot acorda numai în cazul în care există o legătură de cauzalitate directă între evenimentele exogene și pierderea de venituri suferită.</w:t>
      </w:r>
    </w:p>
    <w:p w14:paraId="35568BF0" w14:textId="77777777" w:rsidR="00AE6C8E" w:rsidRPr="001252D4" w:rsidRDefault="00AE6C8E" w:rsidP="00AE6C8E">
      <w:pPr>
        <w:pStyle w:val="Text1"/>
        <w:rPr>
          <w:noProof/>
        </w:rPr>
      </w:pPr>
      <w:sdt>
        <w:sdtPr>
          <w:rPr>
            <w:noProof/>
          </w:rPr>
          <w:id w:val="28779218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050656010"/>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54434696" w14:textId="77777777" w:rsidR="00AE6C8E" w:rsidRPr="001252D4" w:rsidRDefault="00AE6C8E" w:rsidP="00AE6C8E">
      <w:pPr>
        <w:pStyle w:val="ManualNumPar2"/>
        <w:rPr>
          <w:noProof/>
        </w:rPr>
      </w:pPr>
      <w:r w:rsidRPr="00FC45E0">
        <w:rPr>
          <w:noProof/>
        </w:rPr>
        <w:t>5.1.</w:t>
      </w:r>
      <w:r w:rsidRPr="00FC45E0">
        <w:rPr>
          <w:noProof/>
        </w:rPr>
        <w:tab/>
      </w:r>
      <w:r w:rsidRPr="001252D4">
        <w:rPr>
          <w:noProof/>
        </w:rPr>
        <w:t>Dacă răspunsul este „da”, vă rugăm să identificați dispoziția (dispozițiile) relevantă (relevante) din temeiul juridic.</w:t>
      </w:r>
    </w:p>
    <w:p w14:paraId="33F7BE83" w14:textId="77777777" w:rsidR="00AE6C8E" w:rsidRPr="001252D4" w:rsidRDefault="00AE6C8E" w:rsidP="00AE6C8E">
      <w:pPr>
        <w:pStyle w:val="Text1"/>
        <w:rPr>
          <w:noProof/>
        </w:rPr>
      </w:pPr>
      <w:r w:rsidRPr="001252D4">
        <w:rPr>
          <w:noProof/>
        </w:rPr>
        <w:t>…………………………………………………………………………………….</w:t>
      </w:r>
    </w:p>
    <w:p w14:paraId="42546F26" w14:textId="77777777" w:rsidR="00AE6C8E" w:rsidRPr="001252D4" w:rsidRDefault="00AE6C8E" w:rsidP="00AE6C8E">
      <w:pPr>
        <w:pStyle w:val="ManualNumPar1"/>
        <w:rPr>
          <w:rFonts w:eastAsia="Times New Roman"/>
          <w:noProof/>
          <w:szCs w:val="24"/>
        </w:rPr>
      </w:pPr>
      <w:r w:rsidRPr="00FC45E0">
        <w:rPr>
          <w:noProof/>
        </w:rPr>
        <w:t>6.</w:t>
      </w:r>
      <w:r w:rsidRPr="00FC45E0">
        <w:rPr>
          <w:noProof/>
        </w:rPr>
        <w:tab/>
      </w:r>
      <w:r w:rsidRPr="001252D4">
        <w:rPr>
          <w:noProof/>
        </w:rPr>
        <w:t>Vă rugăm să descrieți în detaliu mecanismele de control și de asigurare a respectării legislației instituite pentru a garanta îndeplinirea condițiilor privind ajutoarele sub formă de lichidități acordate pescarilor.</w:t>
      </w:r>
    </w:p>
    <w:p w14:paraId="3C38CA30" w14:textId="77777777" w:rsidR="00AE6C8E" w:rsidRPr="001252D4" w:rsidRDefault="00AE6C8E" w:rsidP="00AE6C8E">
      <w:pPr>
        <w:pStyle w:val="Text1"/>
        <w:rPr>
          <w:noProof/>
        </w:rPr>
      </w:pPr>
      <w:r w:rsidRPr="001252D4">
        <w:rPr>
          <w:noProof/>
        </w:rPr>
        <w:t>……………………………………………………………………………………….</w:t>
      </w:r>
    </w:p>
    <w:p w14:paraId="69B174EB" w14:textId="77777777" w:rsidR="00AE6C8E" w:rsidRPr="001252D4" w:rsidRDefault="00AE6C8E" w:rsidP="00AE6C8E">
      <w:pPr>
        <w:pStyle w:val="ManualNumPar1"/>
        <w:rPr>
          <w:rFonts w:eastAsia="Times New Roman"/>
          <w:noProof/>
          <w:szCs w:val="24"/>
        </w:rPr>
      </w:pPr>
      <w:r w:rsidRPr="00FC45E0">
        <w:rPr>
          <w:noProof/>
        </w:rPr>
        <w:t>7.</w:t>
      </w:r>
      <w:r w:rsidRPr="00FC45E0">
        <w:rPr>
          <w:noProof/>
        </w:rPr>
        <w:tab/>
      </w:r>
      <w:r w:rsidRPr="001252D4">
        <w:rPr>
          <w:noProof/>
        </w:rPr>
        <w:t>Vă rugăm să confirmați că costurile eligibile acoperă numai pierderea de venituri cauzată de evenimentele exogene.</w:t>
      </w:r>
    </w:p>
    <w:p w14:paraId="57DF4146" w14:textId="77777777" w:rsidR="00AE6C8E" w:rsidRPr="001252D4" w:rsidRDefault="00AE6C8E" w:rsidP="00AE6C8E">
      <w:pPr>
        <w:pStyle w:val="Text1"/>
        <w:rPr>
          <w:noProof/>
        </w:rPr>
      </w:pPr>
      <w:sdt>
        <w:sdtPr>
          <w:rPr>
            <w:noProof/>
          </w:rPr>
          <w:id w:val="-11944642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5468164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AD7F578" w14:textId="77777777" w:rsidR="00AE6C8E" w:rsidRPr="001252D4" w:rsidRDefault="00AE6C8E" w:rsidP="00AE6C8E">
      <w:pPr>
        <w:pStyle w:val="ManualNumPar2"/>
        <w:rPr>
          <w:rFonts w:eastAsia="Times New Roman"/>
          <w:noProof/>
          <w:szCs w:val="24"/>
        </w:rPr>
      </w:pPr>
      <w:r w:rsidRPr="00FC45E0">
        <w:rPr>
          <w:noProof/>
        </w:rPr>
        <w:t>7.1.</w:t>
      </w:r>
      <w:r w:rsidRPr="00FC45E0">
        <w:rPr>
          <w:noProof/>
        </w:rPr>
        <w:tab/>
      </w:r>
      <w:r w:rsidRPr="001252D4">
        <w:rPr>
          <w:noProof/>
        </w:rPr>
        <w:t>Dacă răspunsul la întrebarea anterioară este „da”, vă rugăm să identificați dispoziția (dispozițiile) relevantă (relevante) din temeiul juridic.</w:t>
      </w:r>
    </w:p>
    <w:p w14:paraId="39F0CAAB" w14:textId="77777777" w:rsidR="00AE6C8E" w:rsidRPr="001252D4" w:rsidRDefault="00AE6C8E" w:rsidP="00AE6C8E">
      <w:pPr>
        <w:pStyle w:val="Text1"/>
        <w:rPr>
          <w:noProof/>
        </w:rPr>
      </w:pPr>
      <w:r w:rsidRPr="001252D4">
        <w:rPr>
          <w:noProof/>
        </w:rPr>
        <w:t>…………………………………………………………………………………….</w:t>
      </w:r>
    </w:p>
    <w:p w14:paraId="659BE64C" w14:textId="77777777" w:rsidR="00AE6C8E" w:rsidRPr="001252D4" w:rsidRDefault="00AE6C8E" w:rsidP="00AE6C8E">
      <w:pPr>
        <w:pStyle w:val="ManualNumPar2"/>
        <w:rPr>
          <w:rFonts w:eastAsia="Times New Roman"/>
          <w:noProof/>
          <w:szCs w:val="24"/>
        </w:rPr>
      </w:pPr>
      <w:r w:rsidRPr="00FC45E0">
        <w:rPr>
          <w:noProof/>
        </w:rPr>
        <w:t>7.2.</w:t>
      </w:r>
      <w:r w:rsidRPr="00FC45E0">
        <w:rPr>
          <w:noProof/>
        </w:rPr>
        <w:tab/>
      </w:r>
      <w:r w:rsidRPr="001252D4">
        <w:rPr>
          <w:noProof/>
        </w:rPr>
        <w:t>Vă rugăm să confirmați obligativitatea calculării costurilor eligibile la nivelul fiecărui beneficiar.</w:t>
      </w:r>
    </w:p>
    <w:p w14:paraId="28DEEC32" w14:textId="77777777" w:rsidR="00AE6C8E" w:rsidRPr="001252D4" w:rsidRDefault="00AE6C8E" w:rsidP="00AE6C8E">
      <w:pPr>
        <w:pStyle w:val="Text1"/>
        <w:rPr>
          <w:noProof/>
        </w:rPr>
      </w:pPr>
      <w:sdt>
        <w:sdtPr>
          <w:rPr>
            <w:noProof/>
          </w:rPr>
          <w:id w:val="194695880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79745626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B17F3F0" w14:textId="77777777" w:rsidR="00AE6C8E" w:rsidRPr="001252D4" w:rsidRDefault="00AE6C8E" w:rsidP="00AE6C8E">
      <w:pPr>
        <w:pStyle w:val="ManualNumPar3"/>
        <w:rPr>
          <w:noProof/>
        </w:rPr>
      </w:pPr>
      <w:r w:rsidRPr="00FC45E0">
        <w:rPr>
          <w:noProof/>
        </w:rPr>
        <w:t>7.2.1.</w:t>
      </w:r>
      <w:r w:rsidRPr="00FC45E0">
        <w:rPr>
          <w:noProof/>
        </w:rPr>
        <w:tab/>
      </w:r>
      <w:r w:rsidRPr="001252D4">
        <w:rPr>
          <w:noProof/>
        </w:rPr>
        <w:t>Dacă răspunsul este „da”, vă rugăm să identificați dispoziția (dispozițiile) relevantă (relevante) din temeiul juridic.</w:t>
      </w:r>
    </w:p>
    <w:p w14:paraId="30F5F363" w14:textId="77777777" w:rsidR="00AE6C8E" w:rsidRPr="001252D4" w:rsidRDefault="00AE6C8E" w:rsidP="00AE6C8E">
      <w:pPr>
        <w:pStyle w:val="Text1"/>
        <w:rPr>
          <w:noProof/>
        </w:rPr>
      </w:pPr>
      <w:r w:rsidRPr="001252D4">
        <w:rPr>
          <w:noProof/>
        </w:rPr>
        <w:t>……………………………………………………………………………………….</w:t>
      </w:r>
    </w:p>
    <w:p w14:paraId="6686F574" w14:textId="77777777" w:rsidR="00AE6C8E" w:rsidRPr="001252D4" w:rsidRDefault="00AE6C8E" w:rsidP="00AE6C8E">
      <w:pPr>
        <w:pStyle w:val="ManualNumPar2"/>
        <w:rPr>
          <w:rFonts w:eastAsia="Times New Roman"/>
          <w:noProof/>
          <w:szCs w:val="24"/>
        </w:rPr>
      </w:pPr>
      <w:bookmarkStart w:id="0" w:name="_Ref125386706"/>
      <w:r w:rsidRPr="00FC45E0">
        <w:rPr>
          <w:noProof/>
        </w:rPr>
        <w:t>7.3.</w:t>
      </w:r>
      <w:r w:rsidRPr="00FC45E0">
        <w:rPr>
          <w:noProof/>
        </w:rPr>
        <w:tab/>
      </w:r>
      <w:r w:rsidRPr="001252D4">
        <w:rPr>
          <w:noProof/>
        </w:rPr>
        <w:t>Vă rugăm să confirmați că pierderea de venituri trebuie calculată în conformitate cu punctul 319 din orientări, adică prin scăderea: (a) rezultatului înmulțirii cantității de produse pescărești obținute în anul în care a survenit evenimentul exogen cu prețul de vânzare mediu obținut în cursul anului respectiv, din (b) rezultatul înmulțirii cantității anuale medii de produse pescărești obținute în perioada de trei ani care a precedat evenimentul exogen sau a unei medii pe trei ani bazate pe perioada de cinci</w:t>
      </w:r>
      <w:r>
        <w:rPr>
          <w:noProof/>
        </w:rPr>
        <w:t> </w:t>
      </w:r>
      <w:r w:rsidRPr="001252D4">
        <w:rPr>
          <w:noProof/>
        </w:rPr>
        <w:t>ani care a precedat evenimentul exogen, excluzând valoarea cea mai mare și cea mai mică, cu prețul de vânzare mediu obținut.</w:t>
      </w:r>
      <w:bookmarkEnd w:id="0"/>
    </w:p>
    <w:p w14:paraId="628350D5" w14:textId="77777777" w:rsidR="00AE6C8E" w:rsidRPr="001252D4" w:rsidRDefault="00AE6C8E" w:rsidP="00AE6C8E">
      <w:pPr>
        <w:pStyle w:val="Text1"/>
        <w:rPr>
          <w:noProof/>
        </w:rPr>
      </w:pPr>
      <w:sdt>
        <w:sdtPr>
          <w:rPr>
            <w:noProof/>
          </w:rPr>
          <w:id w:val="50848896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95706478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62C0F895" w14:textId="77777777" w:rsidR="00AE6C8E" w:rsidRPr="001252D4" w:rsidRDefault="00AE6C8E" w:rsidP="00AE6C8E">
      <w:pPr>
        <w:pStyle w:val="ManualNumPar3"/>
        <w:rPr>
          <w:rFonts w:eastAsia="Times New Roman"/>
          <w:noProof/>
          <w:szCs w:val="24"/>
        </w:rPr>
      </w:pPr>
      <w:r w:rsidRPr="00FC45E0">
        <w:rPr>
          <w:noProof/>
        </w:rPr>
        <w:t>7.3.1.</w:t>
      </w:r>
      <w:r w:rsidRPr="00FC45E0">
        <w:rPr>
          <w:noProof/>
        </w:rPr>
        <w:tab/>
      </w:r>
      <w:r w:rsidRPr="001252D4">
        <w:rPr>
          <w:noProof/>
        </w:rPr>
        <w:t>Dacă răspunsul este „da”, vă rugăm să identificați dispoziția (dispozițiile) relevantă (relevante) din temeiul juridic.</w:t>
      </w:r>
    </w:p>
    <w:p w14:paraId="200D59FA" w14:textId="77777777" w:rsidR="00AE6C8E" w:rsidRPr="001252D4" w:rsidRDefault="00AE6C8E" w:rsidP="00AE6C8E">
      <w:pPr>
        <w:pStyle w:val="Text1"/>
        <w:rPr>
          <w:noProof/>
        </w:rPr>
      </w:pPr>
      <w:r w:rsidRPr="001252D4">
        <w:rPr>
          <w:noProof/>
        </w:rPr>
        <w:t>…………………………………………………………………………………….</w:t>
      </w:r>
    </w:p>
    <w:p w14:paraId="3B418A3C" w14:textId="77777777" w:rsidR="00AE6C8E" w:rsidRPr="001252D4" w:rsidRDefault="00AE6C8E" w:rsidP="00AE6C8E">
      <w:pPr>
        <w:pStyle w:val="ManualNumPar2"/>
        <w:rPr>
          <w:rFonts w:eastAsia="Times New Roman"/>
          <w:noProof/>
          <w:szCs w:val="24"/>
        </w:rPr>
      </w:pPr>
      <w:bookmarkStart w:id="1" w:name="_Ref127295567"/>
      <w:r w:rsidRPr="00FC45E0">
        <w:rPr>
          <w:noProof/>
        </w:rPr>
        <w:t>7.4.</w:t>
      </w:r>
      <w:r w:rsidRPr="00FC45E0">
        <w:rPr>
          <w:noProof/>
        </w:rPr>
        <w:tab/>
      </w:r>
      <w:r w:rsidRPr="001252D4">
        <w:rPr>
          <w:noProof/>
        </w:rPr>
        <w:t>Vă rugăm să explicați dacă costurile eligibile pot include și alte costuri suportate de întreprinderea beneficiară ca urmare a evenimentelor exogene.</w:t>
      </w:r>
      <w:bookmarkEnd w:id="1"/>
    </w:p>
    <w:p w14:paraId="5C610566" w14:textId="77777777" w:rsidR="00AE6C8E" w:rsidRPr="001252D4" w:rsidRDefault="00AE6C8E" w:rsidP="00AE6C8E">
      <w:pPr>
        <w:pStyle w:val="Text1"/>
        <w:rPr>
          <w:noProof/>
        </w:rPr>
      </w:pPr>
      <w:sdt>
        <w:sdtPr>
          <w:rPr>
            <w:noProof/>
          </w:rPr>
          <w:id w:val="-122575054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1153944121"/>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1118FF96" w14:textId="77777777" w:rsidR="00AE6C8E" w:rsidRPr="001252D4" w:rsidRDefault="00AE6C8E" w:rsidP="00AE6C8E">
      <w:pPr>
        <w:pStyle w:val="ManualNumPar3"/>
        <w:rPr>
          <w:rFonts w:eastAsia="Times New Roman"/>
          <w:noProof/>
          <w:szCs w:val="24"/>
        </w:rPr>
      </w:pPr>
      <w:r w:rsidRPr="00FC45E0">
        <w:rPr>
          <w:noProof/>
        </w:rPr>
        <w:t>7.4.1.</w:t>
      </w:r>
      <w:r w:rsidRPr="00FC45E0">
        <w:rPr>
          <w:noProof/>
        </w:rPr>
        <w:tab/>
      </w:r>
      <w:r w:rsidRPr="001252D4">
        <w:rPr>
          <w:noProof/>
        </w:rPr>
        <w:t xml:space="preserve">Dacă răspunsul este „da”, vă rugăm să identificați costurile relevante. </w:t>
      </w:r>
    </w:p>
    <w:p w14:paraId="0711D5B1" w14:textId="77777777" w:rsidR="00AE6C8E" w:rsidRPr="001252D4" w:rsidRDefault="00AE6C8E" w:rsidP="00AE6C8E">
      <w:pPr>
        <w:pStyle w:val="Text1"/>
        <w:rPr>
          <w:noProof/>
        </w:rPr>
      </w:pPr>
      <w:r w:rsidRPr="001252D4">
        <w:rPr>
          <w:noProof/>
        </w:rPr>
        <w:t>……………………………………………………………………………………….</w:t>
      </w:r>
    </w:p>
    <w:p w14:paraId="523FA39E" w14:textId="77777777" w:rsidR="00AE6C8E" w:rsidRPr="001252D4" w:rsidRDefault="00AE6C8E" w:rsidP="00AE6C8E">
      <w:pPr>
        <w:pStyle w:val="ManualNumPar3"/>
        <w:rPr>
          <w:rFonts w:eastAsia="Times New Roman"/>
          <w:noProof/>
          <w:szCs w:val="24"/>
        </w:rPr>
      </w:pPr>
      <w:r w:rsidRPr="00FC45E0">
        <w:rPr>
          <w:noProof/>
        </w:rPr>
        <w:lastRenderedPageBreak/>
        <w:t>7.4.2.</w:t>
      </w:r>
      <w:r w:rsidRPr="00FC45E0">
        <w:rPr>
          <w:noProof/>
        </w:rPr>
        <w:tab/>
      </w:r>
      <w:r w:rsidRPr="001252D4">
        <w:rPr>
          <w:noProof/>
        </w:rPr>
        <w:t>Dacă răspunsul este „da”, vă rugăm să identificați dispoziția (dispozițiile) relevantă (relevante) din temeiul juridic.</w:t>
      </w:r>
    </w:p>
    <w:p w14:paraId="6E74C6B4" w14:textId="77777777" w:rsidR="00AE6C8E" w:rsidRPr="001252D4" w:rsidRDefault="00AE6C8E" w:rsidP="00AE6C8E">
      <w:pPr>
        <w:pStyle w:val="Text1"/>
        <w:rPr>
          <w:noProof/>
        </w:rPr>
      </w:pPr>
      <w:r w:rsidRPr="001252D4">
        <w:rPr>
          <w:noProof/>
        </w:rPr>
        <w:t>……………………………………………………………………………………….</w:t>
      </w:r>
    </w:p>
    <w:p w14:paraId="10F7CD39" w14:textId="77777777" w:rsidR="00AE6C8E" w:rsidRPr="001252D4" w:rsidRDefault="00AE6C8E" w:rsidP="00AE6C8E">
      <w:pPr>
        <w:pStyle w:val="ManualNumPar2"/>
        <w:rPr>
          <w:rFonts w:eastAsia="Times New Roman"/>
          <w:noProof/>
          <w:szCs w:val="24"/>
        </w:rPr>
      </w:pPr>
      <w:bookmarkStart w:id="2" w:name="_Ref127295680"/>
      <w:r w:rsidRPr="00FC45E0">
        <w:rPr>
          <w:noProof/>
        </w:rPr>
        <w:t>7.5.</w:t>
      </w:r>
      <w:r w:rsidRPr="00FC45E0">
        <w:rPr>
          <w:noProof/>
        </w:rPr>
        <w:tab/>
      </w:r>
      <w:r w:rsidRPr="001252D4">
        <w:rPr>
          <w:noProof/>
        </w:rPr>
        <w:t>Vă rugăm să confirmați că, din costurile eligibile, trebuie scăzute toate costurile care nu au fost suportate ca urmare a evenimentelor exogene și care, altfel, ar fi trebuit să fie suportate de către întreprinderea beneficiară.</w:t>
      </w:r>
      <w:bookmarkEnd w:id="2"/>
    </w:p>
    <w:p w14:paraId="0D88B17E" w14:textId="77777777" w:rsidR="00AE6C8E" w:rsidRPr="001252D4" w:rsidRDefault="00AE6C8E" w:rsidP="00AE6C8E">
      <w:pPr>
        <w:pStyle w:val="ManualNumPar3"/>
        <w:rPr>
          <w:rFonts w:eastAsia="Times New Roman"/>
          <w:noProof/>
          <w:szCs w:val="24"/>
        </w:rPr>
      </w:pPr>
      <w:r w:rsidRPr="00FC45E0">
        <w:rPr>
          <w:noProof/>
        </w:rPr>
        <w:t>7.5.1.</w:t>
      </w:r>
      <w:r w:rsidRPr="00FC45E0">
        <w:rPr>
          <w:noProof/>
        </w:rPr>
        <w:tab/>
      </w:r>
      <w:r w:rsidRPr="001252D4">
        <w:rPr>
          <w:noProof/>
        </w:rPr>
        <w:t xml:space="preserve">Dacă răspunsul este „da”, vă rugăm să identificați costurile relevante. </w:t>
      </w:r>
    </w:p>
    <w:p w14:paraId="500DE193" w14:textId="77777777" w:rsidR="00AE6C8E" w:rsidRPr="001252D4" w:rsidRDefault="00AE6C8E" w:rsidP="00AE6C8E">
      <w:pPr>
        <w:pStyle w:val="Text1"/>
        <w:rPr>
          <w:noProof/>
        </w:rPr>
      </w:pPr>
      <w:r w:rsidRPr="001252D4">
        <w:rPr>
          <w:noProof/>
        </w:rPr>
        <w:t>……………………………………………………………………………………….</w:t>
      </w:r>
    </w:p>
    <w:p w14:paraId="3F93A416" w14:textId="77777777" w:rsidR="00AE6C8E" w:rsidRPr="001252D4" w:rsidRDefault="00AE6C8E" w:rsidP="00AE6C8E">
      <w:pPr>
        <w:pStyle w:val="ManualNumPar3"/>
        <w:rPr>
          <w:rFonts w:eastAsia="Times New Roman"/>
          <w:noProof/>
          <w:szCs w:val="24"/>
        </w:rPr>
      </w:pPr>
      <w:r w:rsidRPr="00FC45E0">
        <w:rPr>
          <w:noProof/>
        </w:rPr>
        <w:t>7.5.2.</w:t>
      </w:r>
      <w:r w:rsidRPr="00FC45E0">
        <w:rPr>
          <w:noProof/>
        </w:rPr>
        <w:tab/>
      </w:r>
      <w:r w:rsidRPr="001252D4">
        <w:rPr>
          <w:noProof/>
        </w:rPr>
        <w:t xml:space="preserve"> Dacă răspunsul este „da”, vă rugăm să identificați dispoziția (dispozițiile) relevantă (relevante) din temeiul juridic.</w:t>
      </w:r>
    </w:p>
    <w:p w14:paraId="1E0AB81C" w14:textId="77777777" w:rsidR="00AE6C8E" w:rsidRPr="001252D4" w:rsidRDefault="00AE6C8E" w:rsidP="00AE6C8E">
      <w:pPr>
        <w:pStyle w:val="Text1"/>
        <w:rPr>
          <w:noProof/>
        </w:rPr>
      </w:pPr>
      <w:r w:rsidRPr="001252D4">
        <w:rPr>
          <w:noProof/>
        </w:rPr>
        <w:t>……………………………………………………………………………………….</w:t>
      </w:r>
    </w:p>
    <w:p w14:paraId="1C45D507" w14:textId="77777777" w:rsidR="00AE6C8E" w:rsidRPr="001252D4" w:rsidRDefault="00AE6C8E" w:rsidP="00AE6C8E">
      <w:pPr>
        <w:pStyle w:val="ManualNumPar2"/>
        <w:rPr>
          <w:rFonts w:eastAsia="Times New Roman"/>
          <w:noProof/>
          <w:szCs w:val="24"/>
        </w:rPr>
      </w:pPr>
      <w:r w:rsidRPr="00FC45E0">
        <w:rPr>
          <w:noProof/>
        </w:rPr>
        <w:t>7.6.</w:t>
      </w:r>
      <w:r w:rsidRPr="00FC45E0">
        <w:rPr>
          <w:noProof/>
        </w:rPr>
        <w:tab/>
      </w:r>
      <w:r w:rsidRPr="001252D4">
        <w:rPr>
          <w:noProof/>
        </w:rPr>
        <w:t>Vă rugăm să confirmați că măsura prevede că, în cazul în care o navă este utilizată în timpul evenimentelor exogene pentru alte activități decât pescuitul comercial, orice venit trebuie declarat și dedus din ajutorul acordat în temeiul prezentei secțiuni.</w:t>
      </w:r>
    </w:p>
    <w:p w14:paraId="3E0A32A1" w14:textId="77777777" w:rsidR="00AE6C8E" w:rsidRPr="001252D4" w:rsidRDefault="00AE6C8E" w:rsidP="00AE6C8E">
      <w:pPr>
        <w:pStyle w:val="Text1"/>
        <w:rPr>
          <w:noProof/>
        </w:rPr>
      </w:pPr>
      <w:sdt>
        <w:sdtPr>
          <w:rPr>
            <w:noProof/>
          </w:rPr>
          <w:id w:val="133772042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73641896"/>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28451019" w14:textId="77777777" w:rsidR="00AE6C8E" w:rsidRPr="001252D4" w:rsidRDefault="00AE6C8E" w:rsidP="00AE6C8E">
      <w:pPr>
        <w:pStyle w:val="ManualNumPar3"/>
        <w:rPr>
          <w:rFonts w:eastAsia="Times New Roman"/>
          <w:noProof/>
          <w:szCs w:val="24"/>
        </w:rPr>
      </w:pPr>
      <w:r w:rsidRPr="00FC45E0">
        <w:rPr>
          <w:noProof/>
        </w:rPr>
        <w:t>7.6.1.</w:t>
      </w:r>
      <w:r w:rsidRPr="00FC45E0">
        <w:rPr>
          <w:noProof/>
        </w:rPr>
        <w:tab/>
      </w:r>
      <w:r w:rsidRPr="001252D4">
        <w:rPr>
          <w:noProof/>
        </w:rPr>
        <w:t>Dacă răspunsul este „da”, vă rugăm să identificați dispoziția (dispozițiile) relevantă (relevante) din temeiul juridic.</w:t>
      </w:r>
    </w:p>
    <w:p w14:paraId="7C875F1A" w14:textId="77777777" w:rsidR="00AE6C8E" w:rsidRPr="001252D4" w:rsidRDefault="00AE6C8E" w:rsidP="00AE6C8E">
      <w:pPr>
        <w:pStyle w:val="Text1"/>
        <w:rPr>
          <w:noProof/>
        </w:rPr>
      </w:pPr>
      <w:r w:rsidRPr="001252D4">
        <w:rPr>
          <w:noProof/>
        </w:rPr>
        <w:t>……………………………………………………………………………………….</w:t>
      </w:r>
    </w:p>
    <w:p w14:paraId="70586858" w14:textId="77777777" w:rsidR="00AE6C8E" w:rsidRPr="001252D4" w:rsidRDefault="00AE6C8E" w:rsidP="00AE6C8E">
      <w:pPr>
        <w:pStyle w:val="ManualNumPar1"/>
        <w:rPr>
          <w:noProof/>
        </w:rPr>
      </w:pPr>
      <w:r w:rsidRPr="00FC45E0">
        <w:rPr>
          <w:noProof/>
        </w:rPr>
        <w:t>8.</w:t>
      </w:r>
      <w:r w:rsidRPr="00FC45E0">
        <w:rPr>
          <w:noProof/>
        </w:rPr>
        <w:tab/>
      </w:r>
      <w:r w:rsidRPr="001252D4">
        <w:rPr>
          <w:noProof/>
        </w:rPr>
        <w:t>Vă atragem atenția asupra faptului că Comisia poate accepta alte metode de calcul, cu condiția să se asigure că acestea se bazează pe criterii obiective și nu duc la acordarea unei supracompensații unei întreprinderi beneficiare.</w:t>
      </w:r>
    </w:p>
    <w:p w14:paraId="0AA7FA93" w14:textId="77777777" w:rsidR="00AE6C8E" w:rsidRPr="001252D4" w:rsidRDefault="00AE6C8E" w:rsidP="00AE6C8E">
      <w:pPr>
        <w:pStyle w:val="Text1"/>
        <w:rPr>
          <w:noProof/>
        </w:rPr>
      </w:pPr>
      <w:r w:rsidRPr="001252D4">
        <w:rPr>
          <w:noProof/>
        </w:rPr>
        <w:t>În cazul în care statul membru care a transmis notificarea intenționează să propună o altă metodă de calcul, vă rugăm să precizați motivele pentru care metoda prevăzută în orientări nu este potrivită în cazul respectiv și să explicați modul în care metoda de calcul alternativă răspunde mai bine nevoilor identificate.</w:t>
      </w:r>
    </w:p>
    <w:p w14:paraId="69447D97" w14:textId="77777777" w:rsidR="00AE6C8E" w:rsidRPr="001252D4" w:rsidRDefault="00AE6C8E" w:rsidP="00AE6C8E">
      <w:pPr>
        <w:pStyle w:val="Text1"/>
        <w:rPr>
          <w:noProof/>
        </w:rPr>
      </w:pPr>
      <w:r w:rsidRPr="001252D4">
        <w:rPr>
          <w:noProof/>
        </w:rPr>
        <w:t>…………………………………………………………………………..</w:t>
      </w:r>
    </w:p>
    <w:p w14:paraId="0392FFCC" w14:textId="77777777" w:rsidR="00AE6C8E" w:rsidRPr="001252D4" w:rsidRDefault="00AE6C8E" w:rsidP="00AE6C8E">
      <w:pPr>
        <w:pStyle w:val="Text1"/>
        <w:rPr>
          <w:noProof/>
        </w:rPr>
      </w:pPr>
      <w:r w:rsidRPr="001252D4">
        <w:rPr>
          <w:noProof/>
        </w:rPr>
        <w:t xml:space="preserve">Vă rugăm să prezentați, ca anexă la notificare, metodologia alternativă propusă, împreună cu o demonstrație că aceasta se bazează pe criterii obiective și nu duce la acordarea de supracompensații unui beneficiar. </w:t>
      </w:r>
    </w:p>
    <w:p w14:paraId="396BE4D7" w14:textId="77777777" w:rsidR="00AE6C8E" w:rsidRPr="001252D4" w:rsidRDefault="00AE6C8E" w:rsidP="00AE6C8E">
      <w:pPr>
        <w:pStyle w:val="ManualNumPar1"/>
        <w:rPr>
          <w:rFonts w:eastAsia="Times New Roman"/>
          <w:noProof/>
          <w:szCs w:val="24"/>
        </w:rPr>
      </w:pPr>
      <w:r w:rsidRPr="00FC45E0">
        <w:rPr>
          <w:noProof/>
        </w:rPr>
        <w:t>9.</w:t>
      </w:r>
      <w:r w:rsidRPr="00FC45E0">
        <w:rPr>
          <w:noProof/>
        </w:rPr>
        <w:tab/>
      </w:r>
      <w:r w:rsidRPr="001252D4">
        <w:rPr>
          <w:noProof/>
        </w:rPr>
        <w:t>Vă rugăm să confirmați dacă măsura prevede că, în cazul în care un IMM a fost înființat la mai puțin de trei ani de la data producerii evenimentelor exogene, trimiterea la perioadele de trei sau cinci ani menționate la punctul 319 litera (b) din orientări trebuie înțeleasă ca făcând referire la cantitatea produsă și comercializată de o întreprindere medie de aceeași dimensiune ca solicitantul, și anume o microîntreprindere, o întreprindere mică sau, respectiv, o întreprindere mijlocie din sectorul național sau regional afectată de evenimentele exogene.</w:t>
      </w:r>
    </w:p>
    <w:p w14:paraId="7B36DAA1" w14:textId="77777777" w:rsidR="00AE6C8E" w:rsidRPr="001252D4" w:rsidRDefault="00AE6C8E" w:rsidP="00AE6C8E">
      <w:pPr>
        <w:pStyle w:val="Text1"/>
        <w:rPr>
          <w:noProof/>
        </w:rPr>
      </w:pPr>
      <w:sdt>
        <w:sdtPr>
          <w:rPr>
            <w:noProof/>
          </w:rPr>
          <w:id w:val="2073627064"/>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352781465"/>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026E3A1E" w14:textId="77777777" w:rsidR="00AE6C8E" w:rsidRPr="001252D4" w:rsidRDefault="00AE6C8E" w:rsidP="00AE6C8E">
      <w:pPr>
        <w:pStyle w:val="ManualNumPar2"/>
        <w:rPr>
          <w:rFonts w:eastAsia="Times New Roman"/>
          <w:noProof/>
          <w:szCs w:val="24"/>
        </w:rPr>
      </w:pPr>
      <w:r w:rsidRPr="00FC45E0">
        <w:rPr>
          <w:noProof/>
        </w:rPr>
        <w:t>9.1.</w:t>
      </w:r>
      <w:r w:rsidRPr="00FC45E0">
        <w:rPr>
          <w:noProof/>
        </w:rPr>
        <w:tab/>
      </w:r>
      <w:r w:rsidRPr="001252D4">
        <w:rPr>
          <w:noProof/>
        </w:rPr>
        <w:t>Dacă răspunsul este „da”, vă rugăm să identificați dispoziția (dispozițiile) relevantă (relevante) din temeiul juridic.</w:t>
      </w:r>
    </w:p>
    <w:p w14:paraId="59B84C77" w14:textId="77777777" w:rsidR="00AE6C8E" w:rsidRPr="001252D4" w:rsidRDefault="00AE6C8E" w:rsidP="00AE6C8E">
      <w:pPr>
        <w:pStyle w:val="Text1"/>
        <w:rPr>
          <w:noProof/>
        </w:rPr>
      </w:pPr>
      <w:r w:rsidRPr="001252D4">
        <w:rPr>
          <w:noProof/>
        </w:rPr>
        <w:t>……………………………………………………………………………………….</w:t>
      </w:r>
    </w:p>
    <w:p w14:paraId="0E5A5A96" w14:textId="77777777" w:rsidR="00AE6C8E" w:rsidRPr="001252D4" w:rsidRDefault="00AE6C8E" w:rsidP="00AE6C8E">
      <w:pPr>
        <w:pStyle w:val="ManualNumPar1"/>
        <w:rPr>
          <w:rFonts w:eastAsia="Times New Roman"/>
          <w:noProof/>
          <w:szCs w:val="24"/>
        </w:rPr>
      </w:pPr>
      <w:r w:rsidRPr="00FC45E0">
        <w:rPr>
          <w:noProof/>
        </w:rPr>
        <w:t>10.</w:t>
      </w:r>
      <w:r w:rsidRPr="00FC45E0">
        <w:rPr>
          <w:noProof/>
        </w:rPr>
        <w:tab/>
      </w:r>
      <w:r w:rsidRPr="001252D4">
        <w:rPr>
          <w:noProof/>
        </w:rPr>
        <w:t>Vă rugăm să confirmați că măsura prevede că ajutoarele și orice alte plăți, inclusiv plățile efectuate în cadrul polițelor de asigurare, trebuie limitate la 100 % din costurile eligibile.</w:t>
      </w:r>
    </w:p>
    <w:p w14:paraId="3B51DF72" w14:textId="77777777" w:rsidR="00AE6C8E" w:rsidRPr="001252D4" w:rsidRDefault="00AE6C8E" w:rsidP="00AE6C8E">
      <w:pPr>
        <w:pStyle w:val="Text1"/>
        <w:rPr>
          <w:noProof/>
        </w:rPr>
      </w:pPr>
      <w:sdt>
        <w:sdtPr>
          <w:rPr>
            <w:noProof/>
          </w:rPr>
          <w:id w:val="-1849087282"/>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da</w:t>
      </w:r>
      <w:r w:rsidRPr="001252D4">
        <w:rPr>
          <w:noProof/>
        </w:rPr>
        <w:tab/>
      </w:r>
      <w:r w:rsidRPr="001252D4">
        <w:rPr>
          <w:noProof/>
        </w:rPr>
        <w:tab/>
      </w:r>
      <w:sdt>
        <w:sdtPr>
          <w:rPr>
            <w:noProof/>
          </w:rPr>
          <w:id w:val="-2122363428"/>
          <w14:checkbox>
            <w14:checked w14:val="0"/>
            <w14:checkedState w14:val="2612" w14:font="MS Gothic"/>
            <w14:uncheckedState w14:val="2610" w14:font="MS Gothic"/>
          </w14:checkbox>
        </w:sdtPr>
        <w:sdtContent>
          <w:r w:rsidRPr="001252D4">
            <w:rPr>
              <w:rFonts w:ascii="MS Gothic" w:eastAsia="MS Gothic" w:hAnsi="MS Gothic" w:hint="eastAsia"/>
              <w:noProof/>
              <w:lang w:eastAsia="en-GB"/>
            </w:rPr>
            <w:t>☐</w:t>
          </w:r>
        </w:sdtContent>
      </w:sdt>
      <w:r w:rsidRPr="001252D4">
        <w:rPr>
          <w:noProof/>
        </w:rPr>
        <w:t xml:space="preserve"> nu</w:t>
      </w:r>
    </w:p>
    <w:p w14:paraId="4EF5DFAC" w14:textId="77777777" w:rsidR="00AE6C8E" w:rsidRPr="001252D4" w:rsidRDefault="00AE6C8E" w:rsidP="00AE6C8E">
      <w:pPr>
        <w:pStyle w:val="ManualNumPar2"/>
        <w:rPr>
          <w:rFonts w:eastAsia="Times New Roman"/>
          <w:noProof/>
          <w:szCs w:val="24"/>
        </w:rPr>
      </w:pPr>
      <w:r w:rsidRPr="00FC45E0">
        <w:rPr>
          <w:noProof/>
        </w:rPr>
        <w:t>10.1.</w:t>
      </w:r>
      <w:r w:rsidRPr="00FC45E0">
        <w:rPr>
          <w:noProof/>
        </w:rPr>
        <w:tab/>
      </w:r>
      <w:r w:rsidRPr="001252D4">
        <w:rPr>
          <w:noProof/>
        </w:rPr>
        <w:t>Vă rugăm să furnizați intensitatea maximă (intensitățile maxime) a(le) ajutorului aplicabilă (aplicabile) în temeiul măsurii.</w:t>
      </w:r>
    </w:p>
    <w:p w14:paraId="4992995C" w14:textId="77777777" w:rsidR="00AE6C8E" w:rsidRPr="001252D4" w:rsidRDefault="00AE6C8E" w:rsidP="00AE6C8E">
      <w:pPr>
        <w:pStyle w:val="Text1"/>
        <w:rPr>
          <w:noProof/>
        </w:rPr>
      </w:pPr>
      <w:r w:rsidRPr="001252D4">
        <w:rPr>
          <w:noProof/>
        </w:rPr>
        <w:t>……………………………………………………………………………………….</w:t>
      </w:r>
    </w:p>
    <w:p w14:paraId="18122A07" w14:textId="77777777" w:rsidR="00AE6C8E" w:rsidRPr="001252D4" w:rsidRDefault="00AE6C8E" w:rsidP="00AE6C8E">
      <w:pPr>
        <w:pStyle w:val="ManualNumPar2"/>
        <w:rPr>
          <w:rFonts w:eastAsia="Times New Roman"/>
          <w:noProof/>
          <w:szCs w:val="24"/>
        </w:rPr>
      </w:pPr>
      <w:r w:rsidRPr="00FC45E0">
        <w:rPr>
          <w:noProof/>
        </w:rPr>
        <w:t>10.2.</w:t>
      </w:r>
      <w:r w:rsidRPr="00FC45E0">
        <w:rPr>
          <w:noProof/>
        </w:rPr>
        <w:tab/>
      </w:r>
      <w:r w:rsidRPr="001252D4">
        <w:rPr>
          <w:noProof/>
        </w:rPr>
        <w:t>Vă rugăm să identificați dispoziția (dispozițiile) din temeiul juridic care stabilește (stabilesc) limita de 100 % și intensitatea maximă (intensitățile maxime) a(le) ajutorului aplicabilă (aplicabile) în temeiul măsurii.</w:t>
      </w:r>
    </w:p>
    <w:p w14:paraId="0BE30C96" w14:textId="77777777" w:rsidR="00AE6C8E" w:rsidRPr="001252D4" w:rsidRDefault="00AE6C8E" w:rsidP="00AE6C8E">
      <w:pPr>
        <w:pStyle w:val="Text1"/>
        <w:rPr>
          <w:noProof/>
        </w:rPr>
      </w:pPr>
      <w:r w:rsidRPr="001252D4">
        <w:rPr>
          <w:noProof/>
        </w:rPr>
        <w:t>……………………………………………………………………………………….</w:t>
      </w:r>
    </w:p>
    <w:p w14:paraId="20669941" w14:textId="77777777" w:rsidR="00AE6C8E" w:rsidRPr="001252D4" w:rsidRDefault="00AE6C8E" w:rsidP="00AE6C8E">
      <w:pPr>
        <w:pStyle w:val="ManualHeading4"/>
        <w:rPr>
          <w:noProof/>
        </w:rPr>
      </w:pPr>
      <w:r w:rsidRPr="001252D4">
        <w:rPr>
          <w:noProof/>
        </w:rPr>
        <w:t>ALTE INFORMAȚII</w:t>
      </w:r>
    </w:p>
    <w:p w14:paraId="1B122663" w14:textId="77777777" w:rsidR="00AE6C8E" w:rsidRPr="001252D4" w:rsidRDefault="00AE6C8E" w:rsidP="00AE6C8E">
      <w:pPr>
        <w:pStyle w:val="ManualNumPar1"/>
        <w:rPr>
          <w:rFonts w:eastAsia="Times New Roman"/>
          <w:noProof/>
          <w:szCs w:val="24"/>
        </w:rPr>
      </w:pPr>
      <w:r w:rsidRPr="00FC45E0">
        <w:rPr>
          <w:noProof/>
        </w:rPr>
        <w:t>11.</w:t>
      </w:r>
      <w:r w:rsidRPr="00FC45E0">
        <w:rPr>
          <w:noProof/>
        </w:rPr>
        <w:tab/>
      </w:r>
      <w:r w:rsidRPr="001252D4">
        <w:rPr>
          <w:noProof/>
        </w:rPr>
        <w:t>Vă rugăm să indicați orice altă informație considerată relevantă pentru evaluarea măsurii vizate de prezenta secțiune a orientărilor.</w:t>
      </w:r>
    </w:p>
    <w:p w14:paraId="22575A4A" w14:textId="77777777" w:rsidR="00AE6C8E" w:rsidRPr="001252D4" w:rsidRDefault="00AE6C8E" w:rsidP="00AE6C8E">
      <w:pPr>
        <w:pStyle w:val="Text1"/>
        <w:rPr>
          <w:noProof/>
        </w:rPr>
      </w:pPr>
      <w:r w:rsidRPr="001252D4">
        <w:rPr>
          <w:noProof/>
        </w:rPr>
        <w:t>……………………………………………………………………………………….</w:t>
      </w:r>
    </w:p>
    <w:sectPr w:rsidR="00AE6C8E" w:rsidRPr="001252D4" w:rsidSect="00AE6C8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3308" w14:textId="77777777" w:rsidR="00AE6C8E" w:rsidRDefault="00AE6C8E" w:rsidP="00AE6C8E">
      <w:pPr>
        <w:spacing w:before="0" w:after="0"/>
      </w:pPr>
      <w:r>
        <w:separator/>
      </w:r>
    </w:p>
  </w:endnote>
  <w:endnote w:type="continuationSeparator" w:id="0">
    <w:p w14:paraId="431F32B8" w14:textId="77777777" w:rsidR="00AE6C8E" w:rsidRDefault="00AE6C8E" w:rsidP="00AE6C8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E3C2" w14:textId="77777777" w:rsidR="00AE6C8E" w:rsidRDefault="00AE6C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A78EB" w14:textId="77777777" w:rsidR="00AE6C8E" w:rsidRPr="00877C6E" w:rsidRDefault="00AE6C8E" w:rsidP="00877C6E">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2492" w14:textId="77777777" w:rsidR="00AE6C8E" w:rsidRDefault="00AE6C8E" w:rsidP="00117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20133" w14:textId="77777777" w:rsidR="00AE6C8E" w:rsidRDefault="00AE6C8E" w:rsidP="00AE6C8E">
      <w:pPr>
        <w:spacing w:before="0" w:after="0"/>
      </w:pPr>
      <w:r>
        <w:separator/>
      </w:r>
    </w:p>
  </w:footnote>
  <w:footnote w:type="continuationSeparator" w:id="0">
    <w:p w14:paraId="587B2832" w14:textId="77777777" w:rsidR="00AE6C8E" w:rsidRDefault="00AE6C8E" w:rsidP="00AE6C8E">
      <w:pPr>
        <w:spacing w:before="0" w:after="0"/>
      </w:pPr>
      <w:r>
        <w:continuationSeparator/>
      </w:r>
    </w:p>
  </w:footnote>
  <w:footnote w:id="1">
    <w:p w14:paraId="18B95972" w14:textId="77777777" w:rsidR="00AE6C8E" w:rsidRPr="00C03E87" w:rsidRDefault="00AE6C8E" w:rsidP="00AE6C8E">
      <w:pPr>
        <w:pStyle w:val="FootnoteText"/>
      </w:pPr>
      <w:r>
        <w:rPr>
          <w:rStyle w:val="FootnoteReference"/>
        </w:rPr>
        <w:footnoteRef/>
      </w:r>
      <w:r>
        <w:tab/>
        <w:t>JO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2084" w14:textId="77777777" w:rsidR="00AE6C8E" w:rsidRDefault="00AE6C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D310" w14:textId="77777777" w:rsidR="00AE6C8E" w:rsidRDefault="00AE6C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65BBE" w14:textId="77777777" w:rsidR="00AE6C8E" w:rsidRDefault="00AE6C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989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98374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E6C8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43E7"/>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E6C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8509"/>
  <w15:chartTrackingRefBased/>
  <w15:docId w15:val="{1AD736F0-31CD-4F5E-8746-89C4AC2E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C8E"/>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E6C8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E6C8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E6C8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E6C8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E6C8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6C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C8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6C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6C8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E6C8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E6C8E"/>
    <w:rPr>
      <w:i/>
      <w:iCs/>
      <w:color w:val="365F91" w:themeColor="accent1" w:themeShade="BF"/>
    </w:rPr>
  </w:style>
  <w:style w:type="paragraph" w:styleId="IntenseQuote">
    <w:name w:val="Intense Quote"/>
    <w:basedOn w:val="Normal"/>
    <w:next w:val="Normal"/>
    <w:link w:val="IntenseQuoteChar"/>
    <w:uiPriority w:val="30"/>
    <w:qFormat/>
    <w:rsid w:val="00AE6C8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E6C8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E6C8E"/>
    <w:rPr>
      <w:b/>
      <w:bCs/>
      <w:smallCaps/>
      <w:color w:val="365F91" w:themeColor="accent1" w:themeShade="BF"/>
      <w:spacing w:val="5"/>
    </w:rPr>
  </w:style>
  <w:style w:type="paragraph" w:styleId="Signature">
    <w:name w:val="Signature"/>
    <w:basedOn w:val="Normal"/>
    <w:link w:val="FootnoteReference"/>
    <w:uiPriority w:val="99"/>
    <w:rsid w:val="00AE6C8E"/>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E6C8E"/>
    <w:rPr>
      <w:rFonts w:ascii="Times New Roman" w:hAnsi="Times New Roman" w:cs="Times New Roman"/>
      <w:kern w:val="0"/>
      <w:sz w:val="24"/>
      <w:lang w:val="ro-RO"/>
      <w14:ligatures w14:val="none"/>
    </w:rPr>
  </w:style>
  <w:style w:type="paragraph" w:customStyle="1" w:styleId="Text1">
    <w:name w:val="Text 1"/>
    <w:basedOn w:val="Normal"/>
    <w:rsid w:val="00AE6C8E"/>
    <w:pPr>
      <w:ind w:left="850"/>
    </w:pPr>
  </w:style>
  <w:style w:type="paragraph" w:customStyle="1" w:styleId="Point1">
    <w:name w:val="Point 1"/>
    <w:basedOn w:val="Normal"/>
    <w:rsid w:val="00AE6C8E"/>
    <w:pPr>
      <w:ind w:left="1417" w:hanging="567"/>
    </w:pPr>
  </w:style>
  <w:style w:type="paragraph" w:customStyle="1" w:styleId="Point0number">
    <w:name w:val="Point 0 (number)"/>
    <w:basedOn w:val="Normal"/>
    <w:rsid w:val="00AE6C8E"/>
    <w:pPr>
      <w:numPr>
        <w:numId w:val="45"/>
      </w:numPr>
    </w:pPr>
  </w:style>
  <w:style w:type="paragraph" w:customStyle="1" w:styleId="Point1number">
    <w:name w:val="Point 1 (number)"/>
    <w:basedOn w:val="Normal"/>
    <w:rsid w:val="00AE6C8E"/>
    <w:pPr>
      <w:numPr>
        <w:ilvl w:val="2"/>
        <w:numId w:val="45"/>
      </w:numPr>
    </w:pPr>
  </w:style>
  <w:style w:type="paragraph" w:customStyle="1" w:styleId="Point2number">
    <w:name w:val="Point 2 (number)"/>
    <w:basedOn w:val="Normal"/>
    <w:rsid w:val="00AE6C8E"/>
    <w:pPr>
      <w:numPr>
        <w:ilvl w:val="4"/>
        <w:numId w:val="45"/>
      </w:numPr>
    </w:pPr>
  </w:style>
  <w:style w:type="paragraph" w:customStyle="1" w:styleId="Point3number">
    <w:name w:val="Point 3 (number)"/>
    <w:basedOn w:val="Normal"/>
    <w:rsid w:val="00AE6C8E"/>
    <w:pPr>
      <w:numPr>
        <w:ilvl w:val="6"/>
        <w:numId w:val="45"/>
      </w:numPr>
    </w:pPr>
  </w:style>
  <w:style w:type="paragraph" w:customStyle="1" w:styleId="Point0letter">
    <w:name w:val="Point 0 (letter)"/>
    <w:basedOn w:val="Normal"/>
    <w:rsid w:val="00AE6C8E"/>
    <w:pPr>
      <w:numPr>
        <w:ilvl w:val="1"/>
        <w:numId w:val="45"/>
      </w:numPr>
    </w:pPr>
  </w:style>
  <w:style w:type="paragraph" w:customStyle="1" w:styleId="Point1letter">
    <w:name w:val="Point 1 (letter)"/>
    <w:basedOn w:val="Normal"/>
    <w:rsid w:val="00AE6C8E"/>
    <w:pPr>
      <w:numPr>
        <w:ilvl w:val="3"/>
        <w:numId w:val="45"/>
      </w:numPr>
    </w:pPr>
  </w:style>
  <w:style w:type="paragraph" w:customStyle="1" w:styleId="Point2letter">
    <w:name w:val="Point 2 (letter)"/>
    <w:basedOn w:val="Normal"/>
    <w:rsid w:val="00AE6C8E"/>
    <w:pPr>
      <w:numPr>
        <w:ilvl w:val="5"/>
        <w:numId w:val="45"/>
      </w:numPr>
    </w:pPr>
  </w:style>
  <w:style w:type="paragraph" w:customStyle="1" w:styleId="Point3letter">
    <w:name w:val="Point 3 (letter)"/>
    <w:basedOn w:val="Normal"/>
    <w:rsid w:val="00AE6C8E"/>
    <w:pPr>
      <w:numPr>
        <w:ilvl w:val="7"/>
        <w:numId w:val="45"/>
      </w:numPr>
    </w:pPr>
  </w:style>
  <w:style w:type="paragraph" w:customStyle="1" w:styleId="Point4letter">
    <w:name w:val="Point 4 (letter)"/>
    <w:basedOn w:val="Normal"/>
    <w:rsid w:val="00AE6C8E"/>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1104</Words>
  <Characters>7149</Characters>
  <DocSecurity>0</DocSecurity>
  <Lines>142</Lines>
  <Paragraphs>90</Paragraphs>
  <ScaleCrop>false</ScaleCrop>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2025-05-26T12:02:00Z</dcterms:created>
  <dcterms:modified xsi:type="dcterms:W3CDTF">2025-05-26T12:03:00Z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2025-05-26T12:03:11Z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d89c9c59-0359-4485-9be9-af514be70468</vt:lpwstr>
  </property>
  <property fmtid="{D5CDD505-2E9C-101B-9397-08002B2CF9AE}" pid="8" name="MSIP_Label_6bd9ddd1-4d20-43f6-abfa-fc3c07406f94_ContentBits">
    <vt:lpwstr>0</vt:lpwstr>
  </property>
</Properties>
</file>