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7EAC3" w14:textId="77777777" w:rsidR="00C16FE5" w:rsidRPr="00630B4E" w:rsidRDefault="00C16FE5" w:rsidP="00C16FE5">
      <w:pPr>
        <w:pStyle w:val="ManualHeading1"/>
        <w:rPr>
          <w:noProof/>
        </w:rPr>
      </w:pPr>
      <w:r w:rsidRPr="00630B4E">
        <w:rPr>
          <w:noProof/>
        </w:rPr>
        <w:t>2.2. SCHEDA DI INFORMAZIONI COMPLEMENTARI SUGLI AIUTI PER IL RINNOVO DELLA FLOTTA PESCHERECCIA NELLE REGIONI ULTRAPERIFERICHE</w:t>
      </w:r>
    </w:p>
    <w:p w14:paraId="0AC62312" w14:textId="77777777" w:rsidR="00C16FE5" w:rsidRPr="00630B4E" w:rsidRDefault="00C16FE5" w:rsidP="00C16FE5">
      <w:pPr>
        <w:spacing w:after="0"/>
        <w:rPr>
          <w:rFonts w:eastAsia="Times New Roman"/>
          <w:i/>
          <w:noProof/>
          <w:szCs w:val="24"/>
        </w:rPr>
      </w:pPr>
      <w:r w:rsidRPr="00630B4E">
        <w:rPr>
          <w:i/>
          <w:noProof/>
        </w:rPr>
        <w:t>Questo modulo deve essere utilizzato dagli Stati membri per la notifica degli aiuti per il rinnovo della flotta peschereccia nelle regioni ultraperiferiche, come descritto nella parte II, capitolo 2, sezione 2.2, degli orientamenti per gli aiuti di Stato nel settore della pesca e dell'acquacoltura</w:t>
      </w:r>
      <w:r w:rsidRPr="00630B4E">
        <w:rPr>
          <w:rStyle w:val="FootnoteReference"/>
          <w:rFonts w:eastAsia="Times New Roman"/>
          <w:i/>
          <w:noProof/>
          <w:szCs w:val="24"/>
          <w:lang w:eastAsia="en-GB"/>
        </w:rPr>
        <w:footnoteReference w:id="1"/>
      </w:r>
      <w:r w:rsidRPr="00630B4E">
        <w:rPr>
          <w:i/>
          <w:noProof/>
        </w:rPr>
        <w:t xml:space="preserve"> ("gli orientamenti").</w:t>
      </w:r>
    </w:p>
    <w:p w14:paraId="6E3C100D" w14:textId="77777777" w:rsidR="00C16FE5" w:rsidRPr="00630B4E" w:rsidRDefault="00C16FE5" w:rsidP="00C16FE5">
      <w:pPr>
        <w:pStyle w:val="ManualNumPar1"/>
        <w:rPr>
          <w:noProof/>
        </w:rPr>
      </w:pPr>
      <w:r w:rsidRPr="00C451AC">
        <w:rPr>
          <w:noProof/>
        </w:rPr>
        <w:t>1.</w:t>
      </w:r>
      <w:r w:rsidRPr="00C451AC">
        <w:rPr>
          <w:noProof/>
        </w:rPr>
        <w:tab/>
      </w:r>
      <w:r w:rsidRPr="00630B4E">
        <w:rPr>
          <w:noProof/>
        </w:rPr>
        <w:t>Indicare le regioni ultraperiferiche di cui all'articolo 349 del trattato interessate dalla misura.</w:t>
      </w:r>
    </w:p>
    <w:p w14:paraId="1140AA80" w14:textId="77777777" w:rsidR="00C16FE5" w:rsidRPr="00630B4E" w:rsidRDefault="00C16FE5" w:rsidP="00C16FE5">
      <w:pPr>
        <w:pStyle w:val="Text1"/>
        <w:rPr>
          <w:noProof/>
        </w:rPr>
      </w:pPr>
      <w:r w:rsidRPr="00630B4E">
        <w:rPr>
          <w:noProof/>
        </w:rPr>
        <w:t>……………………………………………………………………………………….</w:t>
      </w:r>
    </w:p>
    <w:p w14:paraId="78D9BA00" w14:textId="77777777" w:rsidR="00C16FE5" w:rsidRPr="00630B4E" w:rsidRDefault="00C16FE5" w:rsidP="00C16FE5">
      <w:pPr>
        <w:pStyle w:val="ManualNumPar1"/>
        <w:rPr>
          <w:rFonts w:eastAsia="Times New Roman"/>
          <w:noProof/>
          <w:szCs w:val="24"/>
        </w:rPr>
      </w:pPr>
      <w:r w:rsidRPr="00C451AC">
        <w:rPr>
          <w:noProof/>
        </w:rPr>
        <w:t>2.</w:t>
      </w:r>
      <w:r w:rsidRPr="00C451AC">
        <w:rPr>
          <w:noProof/>
        </w:rPr>
        <w:tab/>
      </w:r>
      <w:r w:rsidRPr="00630B4E">
        <w:rPr>
          <w:noProof/>
        </w:rPr>
        <w:t>Confermare che la misura prevede che i nuovi pescherecci acquisiti grazie agli aiuti rispettino le norme dell'UE e nazionali sull'igiene, la salute, la sicurezza, le condizioni di lavoro a bordo e le caratteristiche dei pescherecci:</w:t>
      </w:r>
    </w:p>
    <w:p w14:paraId="53C19978" w14:textId="77777777" w:rsidR="00C16FE5" w:rsidRPr="00630B4E" w:rsidRDefault="00C16FE5" w:rsidP="00C16FE5">
      <w:pPr>
        <w:pStyle w:val="Text1"/>
        <w:rPr>
          <w:noProof/>
        </w:rPr>
      </w:pPr>
      <w:sdt>
        <w:sdtPr>
          <w:rPr>
            <w:noProof/>
          </w:rPr>
          <w:id w:val="20499163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73605138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5297A05" w14:textId="77777777" w:rsidR="00C16FE5" w:rsidRPr="00630B4E" w:rsidRDefault="00C16FE5" w:rsidP="00C16FE5">
      <w:pPr>
        <w:pStyle w:val="ManualNumPar2"/>
        <w:rPr>
          <w:noProof/>
        </w:rPr>
      </w:pPr>
      <w:r w:rsidRPr="00C451AC">
        <w:rPr>
          <w:noProof/>
        </w:rPr>
        <w:t>2.1.</w:t>
      </w:r>
      <w:r w:rsidRPr="00C451AC">
        <w:rPr>
          <w:noProof/>
        </w:rPr>
        <w:tab/>
      </w:r>
      <w:r w:rsidRPr="00630B4E">
        <w:rPr>
          <w:noProof/>
        </w:rPr>
        <w:t>In caso di risposta affermativa, indicare le disposizioni pertinenti della base giuridica.</w:t>
      </w:r>
    </w:p>
    <w:p w14:paraId="633ADB18" w14:textId="77777777" w:rsidR="00C16FE5" w:rsidRPr="00630B4E" w:rsidRDefault="00C16FE5" w:rsidP="00C16FE5">
      <w:pPr>
        <w:pStyle w:val="Text1"/>
        <w:rPr>
          <w:noProof/>
        </w:rPr>
      </w:pPr>
      <w:r w:rsidRPr="00630B4E">
        <w:rPr>
          <w:noProof/>
        </w:rPr>
        <w:t>………………………………………………………………………………….</w:t>
      </w:r>
    </w:p>
    <w:p w14:paraId="63F41A48" w14:textId="77777777" w:rsidR="00C16FE5" w:rsidRPr="00630B4E" w:rsidRDefault="00C16FE5" w:rsidP="00C16FE5">
      <w:pPr>
        <w:pStyle w:val="ManualNumPar1"/>
        <w:rPr>
          <w:rFonts w:eastAsia="Times New Roman"/>
          <w:noProof/>
          <w:szCs w:val="24"/>
        </w:rPr>
      </w:pPr>
      <w:r w:rsidRPr="00C451AC">
        <w:rPr>
          <w:noProof/>
        </w:rPr>
        <w:t>3.</w:t>
      </w:r>
      <w:r w:rsidRPr="00C451AC">
        <w:rPr>
          <w:noProof/>
        </w:rPr>
        <w:tab/>
      </w:r>
      <w:r w:rsidRPr="00630B4E">
        <w:rPr>
          <w:noProof/>
        </w:rPr>
        <w:t>Confermare che la misura prevede che alla data della presentazione della domanda di aiuto l'impresa beneficiaria abbia il luogo principale di registrazione nella regione ultraperiferica in cui il nuovo peschereccio sarà registrato:</w:t>
      </w:r>
    </w:p>
    <w:p w14:paraId="26A131F2" w14:textId="77777777" w:rsidR="00C16FE5" w:rsidRPr="00630B4E" w:rsidRDefault="00C16FE5" w:rsidP="00C16FE5">
      <w:pPr>
        <w:pStyle w:val="Text1"/>
        <w:rPr>
          <w:noProof/>
        </w:rPr>
      </w:pPr>
      <w:sdt>
        <w:sdtPr>
          <w:rPr>
            <w:noProof/>
          </w:rPr>
          <w:id w:val="135453882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94229603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1105D913" w14:textId="77777777" w:rsidR="00C16FE5" w:rsidRPr="00630B4E" w:rsidRDefault="00C16FE5" w:rsidP="00C16FE5">
      <w:pPr>
        <w:pStyle w:val="ManualNumPar2"/>
        <w:rPr>
          <w:rFonts w:eastAsia="Times New Roman"/>
          <w:noProof/>
        </w:rPr>
      </w:pPr>
      <w:r w:rsidRPr="00C451AC">
        <w:rPr>
          <w:noProof/>
        </w:rPr>
        <w:t>3.1.</w:t>
      </w:r>
      <w:r w:rsidRPr="00C451AC">
        <w:rPr>
          <w:noProof/>
        </w:rPr>
        <w:tab/>
      </w:r>
      <w:r w:rsidRPr="00630B4E">
        <w:rPr>
          <w:noProof/>
        </w:rPr>
        <w:t>In caso di risposta negativa, specificare il luogo principale di registrazione:</w:t>
      </w:r>
    </w:p>
    <w:p w14:paraId="28655E4F" w14:textId="77777777" w:rsidR="00C16FE5" w:rsidRPr="00630B4E" w:rsidRDefault="00C16FE5" w:rsidP="00C16FE5">
      <w:pPr>
        <w:pStyle w:val="Text1"/>
        <w:rPr>
          <w:noProof/>
        </w:rPr>
      </w:pPr>
      <w:r w:rsidRPr="00630B4E">
        <w:rPr>
          <w:noProof/>
        </w:rPr>
        <w:t>…………………………………………………………………………………….</w:t>
      </w:r>
    </w:p>
    <w:p w14:paraId="53DFBD36" w14:textId="77777777" w:rsidR="00C16FE5" w:rsidRPr="00630B4E" w:rsidRDefault="00C16FE5" w:rsidP="00C16FE5">
      <w:pPr>
        <w:pStyle w:val="ManualNumPar1"/>
        <w:rPr>
          <w:rFonts w:eastAsia="Times New Roman"/>
          <w:noProof/>
          <w:szCs w:val="24"/>
        </w:rPr>
      </w:pPr>
      <w:r w:rsidRPr="00C451AC">
        <w:rPr>
          <w:noProof/>
        </w:rPr>
        <w:t>4.</w:t>
      </w:r>
      <w:r w:rsidRPr="00C451AC">
        <w:rPr>
          <w:noProof/>
        </w:rPr>
        <w:tab/>
      </w:r>
      <w:r w:rsidRPr="00630B4E">
        <w:rPr>
          <w:noProof/>
        </w:rPr>
        <w:t>A norma del punto (223) degli orientamenti, alla data di concessione degli aiuti la relazione, stilata conformemente all'articolo 22, paragrafi 2 e 3, del regolamento (UE) n. 1380/2013 del Parlamento europeo e del Consiglio</w:t>
      </w:r>
      <w:r w:rsidRPr="00630B4E">
        <w:rPr>
          <w:rStyle w:val="FootnoteReference"/>
          <w:rFonts w:eastAsia="Times New Roman"/>
          <w:noProof/>
          <w:szCs w:val="24"/>
          <w:lang w:eastAsia="en-GB"/>
        </w:rPr>
        <w:footnoteReference w:id="2"/>
      </w:r>
      <w:r w:rsidRPr="00630B4E">
        <w:rPr>
          <w:noProof/>
        </w:rPr>
        <w:t xml:space="preserve"> prima di tale data, deve dimostrare che vi è equilibrio tra capacità di pesca e possibilità di pesca nel segmento di flotta della regione ultraperiferica cui il nuovo peschereccio apparterrà ("relazione nazionale"). In tale contesto, rispondere alle domande indicate di seguito.</w:t>
      </w:r>
    </w:p>
    <w:p w14:paraId="496AA984" w14:textId="77777777" w:rsidR="00C16FE5" w:rsidRPr="00630B4E" w:rsidRDefault="00C16FE5" w:rsidP="00C16FE5">
      <w:pPr>
        <w:pStyle w:val="ManualNumPar2"/>
        <w:rPr>
          <w:rFonts w:eastAsia="Times New Roman"/>
          <w:noProof/>
          <w:szCs w:val="24"/>
        </w:rPr>
      </w:pPr>
      <w:r w:rsidRPr="00C451AC">
        <w:rPr>
          <w:noProof/>
        </w:rPr>
        <w:t>4.1.</w:t>
      </w:r>
      <w:r w:rsidRPr="00C451AC">
        <w:rPr>
          <w:noProof/>
        </w:rPr>
        <w:tab/>
      </w:r>
      <w:r w:rsidRPr="00630B4E">
        <w:rPr>
          <w:noProof/>
        </w:rPr>
        <w:t>Quando è stata stilata l'ultima relazione nazionale prima della data di concessione degli aiuti?</w:t>
      </w:r>
    </w:p>
    <w:p w14:paraId="1BF6122F" w14:textId="77777777" w:rsidR="00C16FE5" w:rsidRPr="00630B4E" w:rsidRDefault="00C16FE5" w:rsidP="00C16FE5">
      <w:pPr>
        <w:pStyle w:val="Text1"/>
        <w:rPr>
          <w:noProof/>
        </w:rPr>
      </w:pPr>
      <w:r w:rsidRPr="00630B4E">
        <w:rPr>
          <w:noProof/>
        </w:rPr>
        <w:t>……………………………………………………………………………….</w:t>
      </w:r>
      <w:bookmarkStart w:id="0" w:name="_Ref124951182"/>
    </w:p>
    <w:p w14:paraId="4A2457C3" w14:textId="77777777" w:rsidR="00C16FE5" w:rsidRPr="00630B4E" w:rsidRDefault="00C16FE5" w:rsidP="00C16FE5">
      <w:pPr>
        <w:pStyle w:val="ManualNumPar3"/>
        <w:rPr>
          <w:noProof/>
        </w:rPr>
      </w:pPr>
      <w:bookmarkStart w:id="1" w:name="_Hlk129253679"/>
      <w:r w:rsidRPr="00C451AC">
        <w:rPr>
          <w:noProof/>
        </w:rPr>
        <w:t>4.1.1.</w:t>
      </w:r>
      <w:r w:rsidRPr="00C451AC">
        <w:rPr>
          <w:noProof/>
        </w:rPr>
        <w:tab/>
      </w:r>
      <w:r w:rsidRPr="00630B4E">
        <w:rPr>
          <w:noProof/>
        </w:rPr>
        <w:t>Fornire il link dell'ultima relazione nazionale o allegarla alla notifica.</w:t>
      </w:r>
    </w:p>
    <w:p w14:paraId="6F47A0A4" w14:textId="77777777" w:rsidR="00C16FE5" w:rsidRPr="00630B4E" w:rsidRDefault="00C16FE5" w:rsidP="00C16FE5">
      <w:pPr>
        <w:pStyle w:val="Text1"/>
        <w:rPr>
          <w:noProof/>
        </w:rPr>
      </w:pPr>
      <w:r w:rsidRPr="00630B4E">
        <w:rPr>
          <w:noProof/>
        </w:rPr>
        <w:t>……………………………………………………………………………….</w:t>
      </w:r>
    </w:p>
    <w:bookmarkEnd w:id="1"/>
    <w:p w14:paraId="29EA9463" w14:textId="77777777" w:rsidR="00C16FE5" w:rsidRPr="00630B4E" w:rsidRDefault="00C16FE5" w:rsidP="00C16FE5">
      <w:pPr>
        <w:pStyle w:val="ManualNumPar2"/>
        <w:rPr>
          <w:noProof/>
          <w:sz w:val="23"/>
          <w:szCs w:val="23"/>
        </w:rPr>
      </w:pPr>
      <w:r w:rsidRPr="00C451AC">
        <w:rPr>
          <w:noProof/>
        </w:rPr>
        <w:t>4.2.</w:t>
      </w:r>
      <w:r w:rsidRPr="00C451AC">
        <w:rPr>
          <w:noProof/>
        </w:rPr>
        <w:tab/>
      </w:r>
      <w:r w:rsidRPr="00630B4E">
        <w:rPr>
          <w:noProof/>
        </w:rPr>
        <w:t xml:space="preserve">A norma del punto (225) degli orientamenti confermare che, affinché siano concessi tutti gli aiuti, sono rispettate le condizioni indicate di seguito. </w:t>
      </w:r>
    </w:p>
    <w:p w14:paraId="274B6784" w14:textId="77777777" w:rsidR="00C16FE5" w:rsidRPr="00630B4E" w:rsidRDefault="00C16FE5" w:rsidP="00C16FE5">
      <w:pPr>
        <w:pStyle w:val="ManualNumPar3"/>
        <w:rPr>
          <w:noProof/>
        </w:rPr>
      </w:pPr>
      <w:r w:rsidRPr="00C451AC">
        <w:rPr>
          <w:noProof/>
        </w:rPr>
        <w:lastRenderedPageBreak/>
        <w:t>4.2.1.</w:t>
      </w:r>
      <w:r w:rsidRPr="00C451AC">
        <w:rPr>
          <w:noProof/>
        </w:rPr>
        <w:tab/>
      </w:r>
      <w:r w:rsidRPr="00630B4E">
        <w:rPr>
          <w:noProof/>
        </w:rPr>
        <w:t>La relazione nazionale è stata presentata entro il 31 maggio dell'anno N</w:t>
      </w:r>
      <w:r w:rsidRPr="00630B4E">
        <w:rPr>
          <w:rStyle w:val="FootnoteReference"/>
          <w:rFonts w:eastAsia="Times New Roman"/>
          <w:noProof/>
          <w:szCs w:val="24"/>
          <w:lang w:eastAsia="en-GB"/>
        </w:rPr>
        <w:footnoteReference w:id="3"/>
      </w:r>
      <w:r w:rsidRPr="00630B4E">
        <w:rPr>
          <w:noProof/>
        </w:rPr>
        <w:t>?</w:t>
      </w:r>
    </w:p>
    <w:p w14:paraId="12CF0CB8" w14:textId="77777777" w:rsidR="00C16FE5" w:rsidRPr="00630B4E" w:rsidRDefault="00C16FE5" w:rsidP="00C16FE5">
      <w:pPr>
        <w:pStyle w:val="Text1"/>
        <w:rPr>
          <w:noProof/>
        </w:rPr>
      </w:pPr>
      <w:sdt>
        <w:sdtPr>
          <w:rPr>
            <w:noProof/>
          </w:rPr>
          <w:id w:val="-9486321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84020361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2C27B98C" w14:textId="77777777" w:rsidR="00C16FE5" w:rsidRPr="00630B4E" w:rsidRDefault="00C16FE5" w:rsidP="00C16FE5">
      <w:pPr>
        <w:pStyle w:val="ManualNumPar3"/>
        <w:rPr>
          <w:rFonts w:eastAsia="Times New Roman"/>
          <w:noProof/>
          <w:szCs w:val="24"/>
        </w:rPr>
      </w:pPr>
      <w:r w:rsidRPr="00C451AC">
        <w:rPr>
          <w:noProof/>
        </w:rPr>
        <w:t>4.2.2.</w:t>
      </w:r>
      <w:r w:rsidRPr="00C451AC">
        <w:rPr>
          <w:noProof/>
        </w:rPr>
        <w:tab/>
      </w:r>
      <w:r w:rsidRPr="00630B4E">
        <w:rPr>
          <w:noProof/>
        </w:rPr>
        <w:t>Confermare che la relazione nazionale presentata nell'anno N e, in particolare, la valutazione dell'equilibrio contenuta nella stessa, è stata elaborata sulla base degli indicatori biologici, economici e di utilizzo del peschereccio definiti negli orientamenti comuni</w:t>
      </w:r>
      <w:r w:rsidRPr="00630B4E">
        <w:rPr>
          <w:rStyle w:val="FootnoteReference"/>
          <w:rFonts w:eastAsia="Times New Roman"/>
          <w:noProof/>
          <w:szCs w:val="24"/>
          <w:lang w:eastAsia="en-GB"/>
        </w:rPr>
        <w:footnoteReference w:id="4"/>
      </w:r>
      <w:r w:rsidRPr="00630B4E">
        <w:rPr>
          <w:noProof/>
        </w:rPr>
        <w:t xml:space="preserve">: </w:t>
      </w:r>
    </w:p>
    <w:p w14:paraId="0B060D60" w14:textId="77777777" w:rsidR="00C16FE5" w:rsidRPr="00630B4E" w:rsidRDefault="00C16FE5" w:rsidP="00C16FE5">
      <w:pPr>
        <w:pStyle w:val="Text1"/>
        <w:rPr>
          <w:noProof/>
        </w:rPr>
      </w:pPr>
      <w:sdt>
        <w:sdtPr>
          <w:rPr>
            <w:noProof/>
          </w:rPr>
          <w:id w:val="12104279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55959487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23BC35E" w14:textId="77777777" w:rsidR="00C16FE5" w:rsidRPr="00630B4E" w:rsidRDefault="00C16FE5" w:rsidP="00C16FE5">
      <w:pPr>
        <w:pStyle w:val="Text1"/>
        <w:rPr>
          <w:noProof/>
        </w:rPr>
      </w:pPr>
      <w:r w:rsidRPr="00630B4E">
        <w:rPr>
          <w:noProof/>
        </w:rPr>
        <w:t>Si fa presente che, a norma del punto (224) degli orientamenti, l'aiuto non può essere concesso se la relazione nazionale e, in particolare, la valutazione dell'equilibrio contenuta nella stessa, non è stata elaborata sulla base degli indicatori biologici, economici e di utilizzo del peschereccio definiti negli orientamenti comuni di cui</w:t>
      </w:r>
      <w:r w:rsidRPr="00630B4E">
        <w:rPr>
          <w:noProof/>
          <w:color w:val="040004"/>
          <w:sz w:val="16"/>
        </w:rPr>
        <w:t xml:space="preserve"> </w:t>
      </w:r>
      <w:r w:rsidRPr="00630B4E">
        <w:rPr>
          <w:noProof/>
        </w:rPr>
        <w:t xml:space="preserve">all'articolo 22, paragrafo 2, del regolamento (UE) n. 1380/2013. </w:t>
      </w:r>
    </w:p>
    <w:bookmarkEnd w:id="0"/>
    <w:p w14:paraId="49C2960F" w14:textId="77777777" w:rsidR="00C16FE5" w:rsidRPr="00630B4E" w:rsidRDefault="00C16FE5" w:rsidP="00C16FE5">
      <w:pPr>
        <w:pStyle w:val="ManualNumPar3"/>
        <w:rPr>
          <w:rFonts w:eastAsia="Times New Roman"/>
          <w:noProof/>
          <w:szCs w:val="24"/>
        </w:rPr>
      </w:pPr>
      <w:r w:rsidRPr="00C451AC">
        <w:rPr>
          <w:noProof/>
        </w:rPr>
        <w:t>4.2.3.</w:t>
      </w:r>
      <w:r w:rsidRPr="00C451AC">
        <w:rPr>
          <w:noProof/>
        </w:rPr>
        <w:tab/>
      </w:r>
      <w:r w:rsidRPr="00630B4E">
        <w:rPr>
          <w:noProof/>
        </w:rPr>
        <w:t>La relazione nazionale presentata nell'anno N dimostra la presenza di un equilibrio tra capacità di pesca e possibilità di pesca nel segmento di flotta cui il nuovo peschereccio apparterrà?</w:t>
      </w:r>
    </w:p>
    <w:p w14:paraId="49039E09" w14:textId="77777777" w:rsidR="00C16FE5" w:rsidRPr="00630B4E" w:rsidRDefault="00C16FE5" w:rsidP="00C16FE5">
      <w:pPr>
        <w:pStyle w:val="Text1"/>
        <w:rPr>
          <w:noProof/>
        </w:rPr>
      </w:pPr>
      <w:sdt>
        <w:sdtPr>
          <w:rPr>
            <w:noProof/>
          </w:rPr>
          <w:id w:val="49639392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40319311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2AD28EEC" w14:textId="77777777" w:rsidR="00C16FE5" w:rsidRPr="00630B4E" w:rsidRDefault="00C16FE5" w:rsidP="00C16FE5">
      <w:pPr>
        <w:pStyle w:val="ManualNumPar3"/>
        <w:rPr>
          <w:rFonts w:eastAsia="Times New Roman"/>
          <w:noProof/>
          <w:szCs w:val="24"/>
        </w:rPr>
      </w:pPr>
      <w:r w:rsidRPr="00C451AC">
        <w:rPr>
          <w:noProof/>
        </w:rPr>
        <w:t>4.2.4.</w:t>
      </w:r>
      <w:r w:rsidRPr="00C451AC">
        <w:rPr>
          <w:noProof/>
        </w:rPr>
        <w:tab/>
      </w:r>
      <w:r w:rsidRPr="00630B4E">
        <w:rPr>
          <w:noProof/>
        </w:rPr>
        <w:t>Spiegare in che modo si è tenuto conto della relazione nazionale nell'elaborazione della misura e come è raggiunto l'equilibrio.</w:t>
      </w:r>
    </w:p>
    <w:p w14:paraId="6AC1AA6E" w14:textId="77777777" w:rsidR="00C16FE5" w:rsidRPr="00630B4E" w:rsidRDefault="00C16FE5" w:rsidP="00C16FE5">
      <w:pPr>
        <w:pStyle w:val="Text1"/>
        <w:rPr>
          <w:noProof/>
        </w:rPr>
      </w:pPr>
      <w:r w:rsidRPr="00630B4E">
        <w:rPr>
          <w:noProof/>
        </w:rPr>
        <w:t>…………………………………………………………………………………….</w:t>
      </w:r>
    </w:p>
    <w:p w14:paraId="22B42EBB" w14:textId="77777777" w:rsidR="00C16FE5" w:rsidRPr="00630B4E" w:rsidRDefault="00C16FE5" w:rsidP="00C16FE5">
      <w:pPr>
        <w:pStyle w:val="ManualNumPar3"/>
        <w:rPr>
          <w:rFonts w:eastAsia="Times New Roman"/>
          <w:noProof/>
          <w:szCs w:val="24"/>
        </w:rPr>
      </w:pPr>
      <w:r w:rsidRPr="00C451AC">
        <w:rPr>
          <w:noProof/>
        </w:rPr>
        <w:t>4.2.5.</w:t>
      </w:r>
      <w:r w:rsidRPr="00C451AC">
        <w:rPr>
          <w:noProof/>
        </w:rPr>
        <w:tab/>
      </w:r>
      <w:r w:rsidRPr="00630B4E">
        <w:rPr>
          <w:noProof/>
        </w:rPr>
        <w:t>A norma del punto (226) degli orientamenti confermare che la Commissione non ha messo in discussione entro il 31 marzo dell'anno N+1:</w:t>
      </w:r>
    </w:p>
    <w:p w14:paraId="75717D91" w14:textId="77777777" w:rsidR="00C16FE5" w:rsidRPr="00630B4E" w:rsidRDefault="00C16FE5" w:rsidP="00C16FE5">
      <w:pPr>
        <w:pStyle w:val="Point1"/>
        <w:rPr>
          <w:noProof/>
        </w:rPr>
      </w:pPr>
      <w:r w:rsidRPr="00C451AC">
        <w:rPr>
          <w:noProof/>
        </w:rPr>
        <w:t>(a)</w:t>
      </w:r>
      <w:r w:rsidRPr="00C451AC">
        <w:rPr>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 conclusione della relazione nazionale presentata nell'anno N </w:t>
      </w:r>
    </w:p>
    <w:p w14:paraId="1DEB2860" w14:textId="77777777" w:rsidR="00C16FE5" w:rsidRPr="00630B4E" w:rsidRDefault="00C16FE5" w:rsidP="00C16FE5">
      <w:pPr>
        <w:pStyle w:val="Point1"/>
        <w:rPr>
          <w:noProof/>
        </w:rPr>
      </w:pPr>
      <w:r w:rsidRPr="00C451AC">
        <w:rPr>
          <w:noProof/>
        </w:rPr>
        <w:t>(b)</w:t>
      </w:r>
      <w:r w:rsidRPr="00C451AC">
        <w:rPr>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b/>
          <w:noProof/>
        </w:rPr>
        <w:t xml:space="preserve"> </w:t>
      </w:r>
      <w:r w:rsidRPr="00630B4E">
        <w:rPr>
          <w:noProof/>
        </w:rPr>
        <w:t>la valutazione dell'equilibrio contenuta nella relazione nazionale presentata nell'anno N.</w:t>
      </w:r>
    </w:p>
    <w:p w14:paraId="6178B8B9" w14:textId="77777777" w:rsidR="00C16FE5" w:rsidRPr="00630B4E" w:rsidRDefault="00C16FE5" w:rsidP="00C16FE5">
      <w:pPr>
        <w:pStyle w:val="ManualNumPar3"/>
        <w:rPr>
          <w:rFonts w:eastAsia="Times New Roman"/>
          <w:noProof/>
          <w:szCs w:val="24"/>
        </w:rPr>
      </w:pPr>
      <w:r w:rsidRPr="00C451AC">
        <w:rPr>
          <w:noProof/>
        </w:rPr>
        <w:t>4.2.6.</w:t>
      </w:r>
      <w:r w:rsidRPr="00C451AC">
        <w:rPr>
          <w:noProof/>
        </w:rPr>
        <w:tab/>
      </w:r>
      <w:r w:rsidRPr="00630B4E">
        <w:rPr>
          <w:noProof/>
        </w:rPr>
        <w:t>Confermare che la misura prevede che gli aiuti possano essere concessi sulla base della relazione nazionale presentata nell'anno N solo fino al 31 dicembre dell'anno</w:t>
      </w:r>
      <w:r>
        <w:rPr>
          <w:noProof/>
        </w:rPr>
        <w:t> </w:t>
      </w:r>
      <w:r w:rsidRPr="00630B4E">
        <w:rPr>
          <w:noProof/>
        </w:rPr>
        <w:t xml:space="preserve">N+1, ossia l'anno successivo a quello di presentazione della relazione: </w:t>
      </w:r>
    </w:p>
    <w:p w14:paraId="6F5386D8" w14:textId="77777777" w:rsidR="00C16FE5" w:rsidRPr="00630B4E" w:rsidRDefault="00C16FE5" w:rsidP="00C16FE5">
      <w:pPr>
        <w:pStyle w:val="Text1"/>
        <w:rPr>
          <w:noProof/>
        </w:rPr>
      </w:pPr>
      <w:sdt>
        <w:sdtPr>
          <w:rPr>
            <w:noProof/>
          </w:rPr>
          <w:id w:val="7826418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33033414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268ED0C" w14:textId="77777777" w:rsidR="00C16FE5" w:rsidRPr="00630B4E" w:rsidRDefault="00C16FE5" w:rsidP="00C16FE5">
      <w:pPr>
        <w:pStyle w:val="ManualNumPar4"/>
        <w:rPr>
          <w:noProof/>
        </w:rPr>
      </w:pPr>
      <w:r w:rsidRPr="00C451AC">
        <w:rPr>
          <w:noProof/>
        </w:rPr>
        <w:t>4.2.6.1.</w:t>
      </w:r>
      <w:r w:rsidRPr="00C451AC">
        <w:rPr>
          <w:noProof/>
        </w:rPr>
        <w:tab/>
      </w:r>
      <w:r w:rsidRPr="00630B4E">
        <w:rPr>
          <w:noProof/>
        </w:rPr>
        <w:t>In caso di risposta affermativa, indicare le disposizioni pertinenti della base giuridica.</w:t>
      </w:r>
    </w:p>
    <w:p w14:paraId="3E5AEACF" w14:textId="77777777" w:rsidR="00C16FE5" w:rsidRPr="00630B4E" w:rsidRDefault="00C16FE5" w:rsidP="00C16FE5">
      <w:pPr>
        <w:pStyle w:val="Text1"/>
        <w:rPr>
          <w:noProof/>
        </w:rPr>
      </w:pPr>
      <w:r w:rsidRPr="00630B4E">
        <w:rPr>
          <w:noProof/>
        </w:rPr>
        <w:t>……………………………………………………………………………</w:t>
      </w:r>
    </w:p>
    <w:p w14:paraId="40EECE02" w14:textId="77777777" w:rsidR="00C16FE5" w:rsidRPr="00630B4E" w:rsidRDefault="00C16FE5" w:rsidP="00C16FE5">
      <w:pPr>
        <w:pStyle w:val="ManualNumPar1"/>
        <w:rPr>
          <w:noProof/>
        </w:rPr>
      </w:pPr>
      <w:r w:rsidRPr="00C451AC">
        <w:rPr>
          <w:noProof/>
        </w:rPr>
        <w:t>5.</w:t>
      </w:r>
      <w:r w:rsidRPr="00C451AC">
        <w:rPr>
          <w:noProof/>
        </w:rPr>
        <w:tab/>
      </w:r>
      <w:r w:rsidRPr="00630B4E">
        <w:rPr>
          <w:noProof/>
        </w:rPr>
        <w:t>Confermare che i limiti di capacità di pesca di ciascuno Stato membro e di ciascun segmento di flotta delle regioni ultraperiferiche di cui all'allegato II del regolamento (UE) n. 1380/2013, tenendo conto di ogni eventuale riduzione di tali limiti ai sensi dell'articolo 22, paragrafo 6, di detto regolamento, non saranno mai superati:</w:t>
      </w:r>
      <w:r w:rsidRPr="00630B4E">
        <w:rPr>
          <w:noProof/>
        </w:rPr>
        <w:tab/>
      </w:r>
    </w:p>
    <w:p w14:paraId="2461EF28" w14:textId="77777777" w:rsidR="00C16FE5" w:rsidRPr="00630B4E" w:rsidRDefault="00C16FE5" w:rsidP="00C16FE5">
      <w:pPr>
        <w:pStyle w:val="Text1"/>
        <w:rPr>
          <w:noProof/>
        </w:rPr>
      </w:pPr>
      <w:sdt>
        <w:sdtPr>
          <w:rPr>
            <w:noProof/>
          </w:rPr>
          <w:id w:val="37404924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00156790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5C208F7F" w14:textId="77777777" w:rsidR="00C16FE5" w:rsidRPr="00630B4E" w:rsidRDefault="00C16FE5" w:rsidP="00C16FE5">
      <w:pPr>
        <w:pStyle w:val="ManualNumPar2"/>
        <w:rPr>
          <w:noProof/>
        </w:rPr>
      </w:pPr>
      <w:r w:rsidRPr="00C451AC">
        <w:rPr>
          <w:noProof/>
        </w:rPr>
        <w:t>5.1.</w:t>
      </w:r>
      <w:r w:rsidRPr="00C451AC">
        <w:rPr>
          <w:noProof/>
        </w:rPr>
        <w:tab/>
      </w:r>
      <w:r w:rsidRPr="00630B4E">
        <w:rPr>
          <w:noProof/>
        </w:rPr>
        <w:t xml:space="preserve">Spiegare in che modo sarà garantita tale condizione. </w:t>
      </w:r>
    </w:p>
    <w:p w14:paraId="682DDD4A" w14:textId="77777777" w:rsidR="00C16FE5" w:rsidRPr="00630B4E" w:rsidRDefault="00C16FE5" w:rsidP="00C16FE5">
      <w:pPr>
        <w:pStyle w:val="Text1"/>
        <w:rPr>
          <w:noProof/>
        </w:rPr>
      </w:pPr>
      <w:r w:rsidRPr="00630B4E">
        <w:rPr>
          <w:noProof/>
        </w:rPr>
        <w:t>………………………………………………………………………………….</w:t>
      </w:r>
    </w:p>
    <w:p w14:paraId="428F5E23" w14:textId="77777777" w:rsidR="00C16FE5" w:rsidRPr="00630B4E" w:rsidRDefault="00C16FE5" w:rsidP="00C16FE5">
      <w:pPr>
        <w:pStyle w:val="Text1"/>
        <w:rPr>
          <w:noProof/>
        </w:rPr>
      </w:pPr>
      <w:r w:rsidRPr="00630B4E">
        <w:rPr>
          <w:noProof/>
        </w:rPr>
        <w:t>Si fa presente che l'ingresso nella flotta di una nuova capacità acquisita grazie all'aiuto deve avvenire nel pieno rispetto dei limiti di capacità e non deve comportare un superamento dei limiti.</w:t>
      </w:r>
    </w:p>
    <w:p w14:paraId="111B4108" w14:textId="77777777" w:rsidR="00C16FE5" w:rsidRPr="00630B4E" w:rsidRDefault="00C16FE5" w:rsidP="00C16FE5">
      <w:pPr>
        <w:pStyle w:val="ManualNumPar1"/>
        <w:rPr>
          <w:rFonts w:eastAsia="Times New Roman"/>
          <w:noProof/>
          <w:szCs w:val="24"/>
        </w:rPr>
      </w:pPr>
      <w:r w:rsidRPr="00C451AC">
        <w:rPr>
          <w:noProof/>
        </w:rPr>
        <w:t>6.</w:t>
      </w:r>
      <w:r w:rsidRPr="00C451AC">
        <w:rPr>
          <w:noProof/>
        </w:rPr>
        <w:tab/>
      </w:r>
      <w:r w:rsidRPr="00630B4E">
        <w:rPr>
          <w:noProof/>
        </w:rPr>
        <w:t>Confermare che la misura prevede che l'aiuto non sia subordinato all'acquisizione del nuovo peschereccio presso un cantiere particolare:</w:t>
      </w:r>
    </w:p>
    <w:p w14:paraId="5D9A7AFD" w14:textId="77777777" w:rsidR="00C16FE5" w:rsidRPr="00630B4E" w:rsidRDefault="00C16FE5" w:rsidP="00C16FE5">
      <w:pPr>
        <w:pStyle w:val="Text1"/>
        <w:rPr>
          <w:noProof/>
        </w:rPr>
      </w:pPr>
      <w:sdt>
        <w:sdtPr>
          <w:rPr>
            <w:noProof/>
          </w:rPr>
          <w:id w:val="197224733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30883505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A6D26C3" w14:textId="77777777" w:rsidR="00C16FE5" w:rsidRPr="00630B4E" w:rsidRDefault="00C16FE5" w:rsidP="00C16FE5">
      <w:pPr>
        <w:pStyle w:val="ManualNumPar2"/>
        <w:rPr>
          <w:noProof/>
        </w:rPr>
      </w:pPr>
      <w:r w:rsidRPr="00C451AC">
        <w:rPr>
          <w:noProof/>
        </w:rPr>
        <w:t>6.1.</w:t>
      </w:r>
      <w:r w:rsidRPr="00C451AC">
        <w:rPr>
          <w:noProof/>
        </w:rPr>
        <w:tab/>
      </w:r>
      <w:r w:rsidRPr="00630B4E">
        <w:rPr>
          <w:noProof/>
        </w:rPr>
        <w:t>In caso di risposta affermativa, indicare le disposizioni pertinenti della base giuridica.</w:t>
      </w:r>
    </w:p>
    <w:p w14:paraId="1874BB11" w14:textId="77777777" w:rsidR="00C16FE5" w:rsidRPr="00630B4E" w:rsidRDefault="00C16FE5" w:rsidP="00C16FE5">
      <w:pPr>
        <w:pStyle w:val="Text1"/>
        <w:rPr>
          <w:noProof/>
        </w:rPr>
      </w:pPr>
      <w:r w:rsidRPr="00630B4E">
        <w:rPr>
          <w:noProof/>
        </w:rPr>
        <w:t>……………………………………………………………………………………….</w:t>
      </w:r>
    </w:p>
    <w:p w14:paraId="513945CE" w14:textId="77777777" w:rsidR="00C16FE5" w:rsidRPr="00630B4E" w:rsidRDefault="00C16FE5" w:rsidP="00C16FE5">
      <w:pPr>
        <w:pStyle w:val="ManualNumPar1"/>
        <w:rPr>
          <w:rFonts w:eastAsia="Times New Roman"/>
          <w:noProof/>
          <w:szCs w:val="24"/>
        </w:rPr>
      </w:pPr>
      <w:r w:rsidRPr="00C451AC">
        <w:rPr>
          <w:noProof/>
        </w:rPr>
        <w:t>7.</w:t>
      </w:r>
      <w:r w:rsidRPr="00C451AC">
        <w:rPr>
          <w:noProof/>
        </w:rPr>
        <w:tab/>
      </w:r>
      <w:r w:rsidRPr="00630B4E">
        <w:rPr>
          <w:noProof/>
        </w:rPr>
        <w:t>Fornire una descrizione dettagliata dei costi ammissibili nell'ambito della misura.</w:t>
      </w:r>
    </w:p>
    <w:p w14:paraId="1D37C661" w14:textId="77777777" w:rsidR="00C16FE5" w:rsidRPr="00630B4E" w:rsidRDefault="00C16FE5" w:rsidP="00C16FE5">
      <w:pPr>
        <w:pStyle w:val="Text1"/>
        <w:rPr>
          <w:noProof/>
        </w:rPr>
      </w:pPr>
      <w:r w:rsidRPr="00630B4E">
        <w:rPr>
          <w:noProof/>
        </w:rPr>
        <w:t>……………………………………………………………………………………….</w:t>
      </w:r>
    </w:p>
    <w:p w14:paraId="7FC24935" w14:textId="77777777" w:rsidR="00C16FE5" w:rsidRPr="00630B4E" w:rsidRDefault="00C16FE5" w:rsidP="00C16FE5">
      <w:pPr>
        <w:pStyle w:val="ManualNumPar1"/>
        <w:rPr>
          <w:rFonts w:eastAsia="Times New Roman"/>
          <w:noProof/>
          <w:szCs w:val="24"/>
        </w:rPr>
      </w:pPr>
      <w:r w:rsidRPr="00C451AC">
        <w:rPr>
          <w:noProof/>
        </w:rPr>
        <w:t>8.</w:t>
      </w:r>
      <w:r w:rsidRPr="00C451AC">
        <w:rPr>
          <w:noProof/>
        </w:rPr>
        <w:tab/>
      </w:r>
      <w:r w:rsidRPr="00630B4E">
        <w:rPr>
          <w:noProof/>
        </w:rPr>
        <w:t>Confermare che la misura prevede che l'intensità massima di aiuto per i pescherecci non debba essere:</w:t>
      </w:r>
    </w:p>
    <w:p w14:paraId="5B7F6B84" w14:textId="77777777" w:rsidR="00C16FE5" w:rsidRPr="00630B4E" w:rsidRDefault="00C16FE5" w:rsidP="00C16FE5">
      <w:pPr>
        <w:pStyle w:val="Point1"/>
        <w:rPr>
          <w:noProof/>
        </w:rPr>
      </w:pPr>
      <w:r w:rsidRPr="00C451AC">
        <w:rPr>
          <w:noProof/>
        </w:rPr>
        <w:t>(a)</w:t>
      </w:r>
      <w:r w:rsidRPr="00C451AC">
        <w:rPr>
          <w:noProof/>
        </w:rPr>
        <w:tab/>
      </w:r>
      <w:r w:rsidRPr="00630B4E">
        <w:rPr>
          <w:noProof/>
        </w:rPr>
        <w:t>il 60 % dei costi totali ammissibili per i pescherecci di lunghezza fuori tutto inferiore a 12 metri</w:t>
      </w:r>
    </w:p>
    <w:p w14:paraId="424C8B22" w14:textId="77777777" w:rsidR="00C16FE5" w:rsidRPr="00630B4E" w:rsidRDefault="00C16FE5" w:rsidP="00C16FE5">
      <w:pPr>
        <w:pStyle w:val="Text2"/>
        <w:rPr>
          <w:noProof/>
        </w:rPr>
      </w:pPr>
      <w:sdt>
        <w:sdtPr>
          <w:rPr>
            <w:noProof/>
          </w:rPr>
          <w:id w:val="-100466886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91046601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D826B93" w14:textId="77777777" w:rsidR="00C16FE5" w:rsidRPr="00630B4E" w:rsidRDefault="00C16FE5" w:rsidP="00C16FE5">
      <w:pPr>
        <w:pStyle w:val="Point1"/>
        <w:rPr>
          <w:rFonts w:eastAsia="Times New Roman"/>
          <w:noProof/>
          <w:szCs w:val="24"/>
        </w:rPr>
      </w:pPr>
      <w:r w:rsidRPr="00C451AC">
        <w:rPr>
          <w:noProof/>
        </w:rPr>
        <w:t>(b)</w:t>
      </w:r>
      <w:r w:rsidRPr="00C451AC">
        <w:rPr>
          <w:noProof/>
        </w:rPr>
        <w:tab/>
      </w:r>
      <w:r w:rsidRPr="00630B4E">
        <w:rPr>
          <w:noProof/>
        </w:rPr>
        <w:t>il 50 % dei costi totali ammissibili per i pescherecci di lunghezza fuori tutto pari o superiore a 12 metri e inferiore a 24 metri</w:t>
      </w:r>
    </w:p>
    <w:p w14:paraId="5F65A02C" w14:textId="77777777" w:rsidR="00C16FE5" w:rsidRPr="00630B4E" w:rsidRDefault="00C16FE5" w:rsidP="00C16FE5">
      <w:pPr>
        <w:pStyle w:val="Text2"/>
        <w:rPr>
          <w:noProof/>
        </w:rPr>
      </w:pPr>
      <w:sdt>
        <w:sdtPr>
          <w:rPr>
            <w:noProof/>
          </w:rPr>
          <w:id w:val="188452223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33862712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58BE938C" w14:textId="77777777" w:rsidR="00C16FE5" w:rsidRPr="00630B4E" w:rsidRDefault="00C16FE5" w:rsidP="00C16FE5">
      <w:pPr>
        <w:pStyle w:val="Point1"/>
        <w:rPr>
          <w:rFonts w:eastAsia="Times New Roman"/>
          <w:noProof/>
          <w:szCs w:val="24"/>
        </w:rPr>
      </w:pPr>
      <w:r w:rsidRPr="00C451AC">
        <w:rPr>
          <w:noProof/>
        </w:rPr>
        <w:t>(c)</w:t>
      </w:r>
      <w:r w:rsidRPr="00C451AC">
        <w:rPr>
          <w:noProof/>
        </w:rPr>
        <w:tab/>
      </w:r>
      <w:r w:rsidRPr="00630B4E">
        <w:rPr>
          <w:noProof/>
        </w:rPr>
        <w:t>il 25 % dei costi totali ammissibili per i pescherecci di lunghezza fuori tutto pari o superiore a 24 metri</w:t>
      </w:r>
    </w:p>
    <w:p w14:paraId="222F3A5A" w14:textId="77777777" w:rsidR="00C16FE5" w:rsidRPr="00630B4E" w:rsidRDefault="00C16FE5" w:rsidP="00C16FE5">
      <w:pPr>
        <w:pStyle w:val="Text2"/>
        <w:rPr>
          <w:noProof/>
        </w:rPr>
      </w:pPr>
      <w:sdt>
        <w:sdtPr>
          <w:rPr>
            <w:noProof/>
          </w:rPr>
          <w:id w:val="-211566168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51280210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08DE5608" w14:textId="77777777" w:rsidR="00C16FE5" w:rsidRPr="00630B4E" w:rsidRDefault="00C16FE5" w:rsidP="00C16FE5">
      <w:pPr>
        <w:pStyle w:val="ManualNumPar2"/>
        <w:rPr>
          <w:rFonts w:eastAsia="Times New Roman"/>
          <w:noProof/>
          <w:szCs w:val="24"/>
        </w:rPr>
      </w:pPr>
      <w:r w:rsidRPr="00C451AC">
        <w:rPr>
          <w:noProof/>
        </w:rPr>
        <w:t>8.1.</w:t>
      </w:r>
      <w:r w:rsidRPr="00C451AC">
        <w:rPr>
          <w:noProof/>
        </w:rPr>
        <w:tab/>
      </w:r>
      <w:r w:rsidRPr="00630B4E">
        <w:rPr>
          <w:noProof/>
        </w:rPr>
        <w:t>Indicare le intensità massime di aiuto applicabili nell'ambito della misura.</w:t>
      </w:r>
    </w:p>
    <w:p w14:paraId="54972162" w14:textId="77777777" w:rsidR="00C16FE5" w:rsidRPr="00630B4E" w:rsidRDefault="00C16FE5" w:rsidP="00C16FE5">
      <w:pPr>
        <w:pStyle w:val="Text1"/>
        <w:rPr>
          <w:noProof/>
        </w:rPr>
      </w:pPr>
      <w:r w:rsidRPr="00630B4E">
        <w:rPr>
          <w:noProof/>
        </w:rPr>
        <w:t>……………………………………………………………………………………….</w:t>
      </w:r>
    </w:p>
    <w:p w14:paraId="44E89A72" w14:textId="77777777" w:rsidR="00C16FE5" w:rsidRPr="00630B4E" w:rsidRDefault="00C16FE5" w:rsidP="00C16FE5">
      <w:pPr>
        <w:pStyle w:val="ManualNumPar2"/>
        <w:rPr>
          <w:rFonts w:eastAsia="Times New Roman"/>
          <w:noProof/>
          <w:szCs w:val="24"/>
        </w:rPr>
      </w:pPr>
      <w:r w:rsidRPr="00C451AC">
        <w:rPr>
          <w:noProof/>
        </w:rPr>
        <w:t>8.2.</w:t>
      </w:r>
      <w:r w:rsidRPr="00C451AC">
        <w:rPr>
          <w:noProof/>
        </w:rPr>
        <w:tab/>
      </w:r>
      <w:r w:rsidRPr="00630B4E">
        <w:rPr>
          <w:noProof/>
        </w:rPr>
        <w:t xml:space="preserve">Indicare le disposizioni della base giuridica che stabiliscono le intensità massime di aiuto della misura. </w:t>
      </w:r>
    </w:p>
    <w:p w14:paraId="2A79EC32" w14:textId="77777777" w:rsidR="00C16FE5" w:rsidRPr="00630B4E" w:rsidRDefault="00C16FE5" w:rsidP="00C16FE5">
      <w:pPr>
        <w:pStyle w:val="Text1"/>
        <w:rPr>
          <w:noProof/>
        </w:rPr>
      </w:pPr>
      <w:r w:rsidRPr="00630B4E">
        <w:rPr>
          <w:noProof/>
        </w:rPr>
        <w:t>…………………………………………………………………………………….</w:t>
      </w:r>
    </w:p>
    <w:p w14:paraId="2266F968" w14:textId="77777777" w:rsidR="00C16FE5" w:rsidRPr="00630B4E" w:rsidRDefault="00C16FE5" w:rsidP="00C16FE5">
      <w:pPr>
        <w:pStyle w:val="ManualNumPar1"/>
        <w:rPr>
          <w:rFonts w:eastAsia="Times New Roman"/>
          <w:noProof/>
          <w:szCs w:val="24"/>
        </w:rPr>
      </w:pPr>
      <w:r w:rsidRPr="00C451AC">
        <w:rPr>
          <w:noProof/>
        </w:rPr>
        <w:t>9.</w:t>
      </w:r>
      <w:r w:rsidRPr="00C451AC">
        <w:rPr>
          <w:noProof/>
        </w:rPr>
        <w:tab/>
      </w:r>
      <w:r w:rsidRPr="00630B4E">
        <w:rPr>
          <w:noProof/>
        </w:rPr>
        <w:t xml:space="preserve">Confermare che il peschereccio acquisito grazie agli aiuti deve rimanere registrato nella regione ultraperiferica per almeno 15 anni dalla data di concessione degli aiuti e durante tale periodo deve sbarcare la totalità delle sue catture in una regione ultraperiferica: </w:t>
      </w:r>
    </w:p>
    <w:p w14:paraId="637AC9F2" w14:textId="77777777" w:rsidR="00C16FE5" w:rsidRPr="00630B4E" w:rsidRDefault="00C16FE5" w:rsidP="00C16FE5">
      <w:pPr>
        <w:pStyle w:val="Text1"/>
        <w:rPr>
          <w:noProof/>
        </w:rPr>
      </w:pPr>
      <w:sdt>
        <w:sdtPr>
          <w:rPr>
            <w:noProof/>
          </w:rPr>
          <w:id w:val="-158182532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43404165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8A22778" w14:textId="77777777" w:rsidR="00C16FE5" w:rsidRPr="00630B4E" w:rsidRDefault="00C16FE5" w:rsidP="00C16FE5">
      <w:pPr>
        <w:pStyle w:val="ManualNumPar2"/>
        <w:rPr>
          <w:rFonts w:eastAsia="Times New Roman"/>
          <w:noProof/>
          <w:szCs w:val="24"/>
        </w:rPr>
      </w:pPr>
      <w:r w:rsidRPr="00C451AC">
        <w:rPr>
          <w:noProof/>
        </w:rPr>
        <w:t>9.1.</w:t>
      </w:r>
      <w:r w:rsidRPr="00C451AC">
        <w:rPr>
          <w:noProof/>
        </w:rPr>
        <w:tab/>
      </w:r>
      <w:r w:rsidRPr="00630B4E">
        <w:rPr>
          <w:noProof/>
        </w:rPr>
        <w:t>Confermare che, se la suddetta condizione non è rispettata, l'aiuto deve essere rimborsato dall'impresa beneficiaria con importo proporzionale al periodo o all'entità dell'inosservanza:</w:t>
      </w:r>
    </w:p>
    <w:p w14:paraId="7FD12FA2" w14:textId="77777777" w:rsidR="00C16FE5" w:rsidRPr="00630B4E" w:rsidRDefault="00C16FE5" w:rsidP="00C16FE5">
      <w:pPr>
        <w:pStyle w:val="Text1"/>
        <w:rPr>
          <w:noProof/>
        </w:rPr>
      </w:pPr>
      <w:sdt>
        <w:sdtPr>
          <w:rPr>
            <w:noProof/>
          </w:rPr>
          <w:id w:val="188953605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83988814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171D6299" w14:textId="77777777" w:rsidR="00C16FE5" w:rsidRPr="00630B4E" w:rsidRDefault="00C16FE5" w:rsidP="00C16FE5">
      <w:pPr>
        <w:pStyle w:val="ManualNumPar2"/>
        <w:rPr>
          <w:rFonts w:eastAsia="Times New Roman"/>
          <w:noProof/>
          <w:szCs w:val="24"/>
        </w:rPr>
      </w:pPr>
      <w:r w:rsidRPr="00C451AC">
        <w:rPr>
          <w:noProof/>
        </w:rPr>
        <w:lastRenderedPageBreak/>
        <w:t>9.2.</w:t>
      </w:r>
      <w:r w:rsidRPr="00C451AC">
        <w:rPr>
          <w:noProof/>
        </w:rPr>
        <w:tab/>
      </w:r>
      <w:r w:rsidRPr="00630B4E">
        <w:rPr>
          <w:noProof/>
        </w:rPr>
        <w:t>In caso di risposta affermativa, indicare le disposizioni pertinenti della base giuridica.</w:t>
      </w:r>
    </w:p>
    <w:p w14:paraId="5D5C4E17" w14:textId="77777777" w:rsidR="00C16FE5" w:rsidRPr="00630B4E" w:rsidRDefault="00C16FE5" w:rsidP="00C16FE5">
      <w:pPr>
        <w:pStyle w:val="Text1"/>
        <w:rPr>
          <w:noProof/>
        </w:rPr>
      </w:pPr>
      <w:r w:rsidRPr="00630B4E">
        <w:rPr>
          <w:noProof/>
        </w:rPr>
        <w:t>……………………………………………………………………………………….</w:t>
      </w:r>
    </w:p>
    <w:p w14:paraId="392C9F46" w14:textId="77777777" w:rsidR="00C16FE5" w:rsidRPr="00630B4E" w:rsidRDefault="00C16FE5" w:rsidP="00C16FE5">
      <w:pPr>
        <w:pStyle w:val="ManualHeading4"/>
        <w:rPr>
          <w:noProof/>
        </w:rPr>
      </w:pPr>
      <w:r w:rsidRPr="00630B4E">
        <w:rPr>
          <w:noProof/>
        </w:rPr>
        <w:t>ALTRE INFORMAZIONI</w:t>
      </w:r>
    </w:p>
    <w:p w14:paraId="7FE70EE0" w14:textId="77777777" w:rsidR="00C16FE5" w:rsidRPr="00630B4E" w:rsidRDefault="00C16FE5" w:rsidP="00C16FE5">
      <w:pPr>
        <w:pStyle w:val="ManualNumPar1"/>
        <w:rPr>
          <w:rFonts w:eastAsia="Times New Roman"/>
          <w:noProof/>
          <w:szCs w:val="24"/>
        </w:rPr>
      </w:pPr>
      <w:r w:rsidRPr="00C451AC">
        <w:rPr>
          <w:noProof/>
        </w:rPr>
        <w:t>10.</w:t>
      </w:r>
      <w:r w:rsidRPr="00C451AC">
        <w:rPr>
          <w:noProof/>
        </w:rPr>
        <w:tab/>
      </w:r>
      <w:r w:rsidRPr="00630B4E">
        <w:rPr>
          <w:noProof/>
        </w:rPr>
        <w:t>Indicare eventuali altre informazioni ritenute pertinenti per la valutazione della misura a norma di questa sezione degli orientamenti.</w:t>
      </w:r>
    </w:p>
    <w:p w14:paraId="5E32AE65" w14:textId="77777777" w:rsidR="00C16FE5" w:rsidRPr="00630B4E" w:rsidRDefault="00C16FE5" w:rsidP="00C16FE5">
      <w:pPr>
        <w:pStyle w:val="Text1"/>
        <w:rPr>
          <w:noProof/>
        </w:rPr>
      </w:pPr>
      <w:r w:rsidRPr="00630B4E">
        <w:rPr>
          <w:noProof/>
        </w:rPr>
        <w:t>………………………………………………………………………………….</w:t>
      </w:r>
    </w:p>
    <w:p w14:paraId="103D309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11BB5" w14:textId="77777777" w:rsidR="00C16FE5" w:rsidRDefault="00C16FE5" w:rsidP="00C16FE5">
      <w:pPr>
        <w:spacing w:before="0" w:after="0"/>
      </w:pPr>
      <w:r>
        <w:separator/>
      </w:r>
    </w:p>
  </w:endnote>
  <w:endnote w:type="continuationSeparator" w:id="0">
    <w:p w14:paraId="5D9F36D8" w14:textId="77777777" w:rsidR="00C16FE5" w:rsidRDefault="00C16FE5" w:rsidP="00C16F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EC632" w14:textId="77777777" w:rsidR="00E1652D" w:rsidRDefault="00E165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D8A30" w14:textId="27B657E3" w:rsidR="00E1652D" w:rsidRDefault="00E1652D" w:rsidP="00E1652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DC43C" w14:textId="77777777" w:rsidR="00E1652D" w:rsidRDefault="00E165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B7E9B" w14:textId="77777777" w:rsidR="00C16FE5" w:rsidRDefault="00C16FE5" w:rsidP="00C16FE5">
      <w:pPr>
        <w:spacing w:before="0" w:after="0"/>
      </w:pPr>
      <w:r>
        <w:separator/>
      </w:r>
    </w:p>
  </w:footnote>
  <w:footnote w:type="continuationSeparator" w:id="0">
    <w:p w14:paraId="76EB2F0D" w14:textId="77777777" w:rsidR="00C16FE5" w:rsidRDefault="00C16FE5" w:rsidP="00C16FE5">
      <w:pPr>
        <w:spacing w:before="0" w:after="0"/>
      </w:pPr>
      <w:r>
        <w:continuationSeparator/>
      </w:r>
    </w:p>
  </w:footnote>
  <w:footnote w:id="1">
    <w:p w14:paraId="59593ED1" w14:textId="77777777" w:rsidR="00C16FE5" w:rsidRPr="00630B4E" w:rsidRDefault="00C16FE5" w:rsidP="00C16FE5">
      <w:pPr>
        <w:pStyle w:val="FootnoteText"/>
      </w:pPr>
      <w:r>
        <w:rPr>
          <w:rStyle w:val="FootnoteReference"/>
        </w:rPr>
        <w:footnoteRef/>
      </w:r>
      <w:r w:rsidRPr="00630B4E">
        <w:tab/>
        <w:t>GU C 107 del 23.3.2023, pag. 1.</w:t>
      </w:r>
    </w:p>
  </w:footnote>
  <w:footnote w:id="2">
    <w:p w14:paraId="4FCBC7DE" w14:textId="77777777" w:rsidR="00C16FE5" w:rsidRPr="00630B4E" w:rsidRDefault="00C16FE5" w:rsidP="00C16FE5">
      <w:pPr>
        <w:pStyle w:val="FootnoteText"/>
      </w:pPr>
      <w:r>
        <w:rPr>
          <w:rStyle w:val="FootnoteReference"/>
        </w:rPr>
        <w:footnoteRef/>
      </w:r>
      <w:r w:rsidRPr="00630B4E">
        <w:tab/>
        <w:t xml:space="preserve">Regolamento (UE) n. 1380/2013 del Parlamento europeo e del Consiglio, dell'11 dicembre 2013, relativo alla politica comune della pesca, che modifica i regolamenti (CE) n. 1954/2003 e (CE) n. 1224/2009 del Consiglio e che abroga i regolamenti (CE) n. 2371/2002 e (CE) n. 639/2004 del Consiglio, nonché la decisione 2004/585/CE del Consiglio (GU L 354 del 28.12.2013, pag. 22). </w:t>
      </w:r>
    </w:p>
  </w:footnote>
  <w:footnote w:id="3">
    <w:p w14:paraId="57BF77B9" w14:textId="77777777" w:rsidR="00C16FE5" w:rsidRPr="00630B4E" w:rsidRDefault="00C16FE5" w:rsidP="00C16FE5">
      <w:pPr>
        <w:pStyle w:val="FootnoteText"/>
      </w:pPr>
      <w:r>
        <w:rPr>
          <w:rStyle w:val="FootnoteReference"/>
        </w:rPr>
        <w:footnoteRef/>
      </w:r>
      <w:r w:rsidRPr="00630B4E">
        <w:tab/>
        <w:t>Fare riferimento ai punti da (225) a (227) degli orientamenti che descrivono le sequenze della relazione nazionale dell'anno N e l'azione della Commissione entro il 31 marzo dell'anno N+1 e il periodo di concessione degli aiuti.</w:t>
      </w:r>
    </w:p>
  </w:footnote>
  <w:footnote w:id="4">
    <w:p w14:paraId="6760D982" w14:textId="77777777" w:rsidR="00C16FE5" w:rsidRPr="00630B4E" w:rsidRDefault="00C16FE5" w:rsidP="00C16FE5">
      <w:pPr>
        <w:pStyle w:val="FootnoteText"/>
      </w:pPr>
      <w:r>
        <w:rPr>
          <w:rStyle w:val="FootnoteReference"/>
        </w:rPr>
        <w:footnoteRef/>
      </w:r>
      <w:r w:rsidRPr="00630B4E">
        <w:tab/>
        <w:t xml:space="preserve">Comunicazione della Commissione al Parlamento europeo e al Consiglio "Orientamenti per l'analisi dell'equilibrio tra la capacità di pesca e le possibilità di pesca, conformemente all'articolo 22 del regolamento (UE) n. 1380/2013 del Parlamento europeo e del Consiglio relativo alla politica comune della pesca"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FD713" w14:textId="77777777" w:rsidR="00E1652D" w:rsidRDefault="00E165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71FF2" w14:textId="77777777" w:rsidR="00E1652D" w:rsidRDefault="00E165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46C3" w14:textId="77777777" w:rsidR="00E1652D" w:rsidRDefault="00E165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608696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94875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16FE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782F"/>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16FE5"/>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652D"/>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DCA96"/>
  <w15:chartTrackingRefBased/>
  <w15:docId w15:val="{2D50F36F-9944-45EE-B4CC-7A6D04CF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FE5"/>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16FE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16FE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16FE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16FE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16FE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6F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6FE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6F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6FE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16FE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16FE5"/>
    <w:rPr>
      <w:i/>
      <w:iCs/>
      <w:color w:val="365F91" w:themeColor="accent1" w:themeShade="BF"/>
    </w:rPr>
  </w:style>
  <w:style w:type="paragraph" w:styleId="IntenseQuote">
    <w:name w:val="Intense Quote"/>
    <w:basedOn w:val="Normal"/>
    <w:next w:val="Normal"/>
    <w:link w:val="IntenseQuoteChar"/>
    <w:uiPriority w:val="30"/>
    <w:qFormat/>
    <w:rsid w:val="00C16FE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16FE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16FE5"/>
    <w:rPr>
      <w:b/>
      <w:bCs/>
      <w:smallCaps/>
      <w:color w:val="365F91" w:themeColor="accent1" w:themeShade="BF"/>
      <w:spacing w:val="5"/>
    </w:rPr>
  </w:style>
  <w:style w:type="paragraph" w:styleId="Signature">
    <w:name w:val="Signature"/>
    <w:basedOn w:val="Normal"/>
    <w:link w:val="FootnoteReference"/>
    <w:uiPriority w:val="99"/>
    <w:rsid w:val="00C16FE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16FE5"/>
    <w:rPr>
      <w:rFonts w:ascii="Times New Roman" w:hAnsi="Times New Roman" w:cs="Times New Roman"/>
      <w:kern w:val="0"/>
      <w:sz w:val="24"/>
      <w:lang w:val="it-IT"/>
      <w14:ligatures w14:val="none"/>
    </w:rPr>
  </w:style>
  <w:style w:type="paragraph" w:customStyle="1" w:styleId="Text1">
    <w:name w:val="Text 1"/>
    <w:basedOn w:val="Normal"/>
    <w:rsid w:val="00C16FE5"/>
    <w:pPr>
      <w:ind w:left="850"/>
    </w:pPr>
  </w:style>
  <w:style w:type="paragraph" w:customStyle="1" w:styleId="Text2">
    <w:name w:val="Text 2"/>
    <w:basedOn w:val="Normal"/>
    <w:rsid w:val="00C16FE5"/>
    <w:pPr>
      <w:ind w:left="1417"/>
    </w:pPr>
  </w:style>
  <w:style w:type="paragraph" w:customStyle="1" w:styleId="Point1">
    <w:name w:val="Point 1"/>
    <w:basedOn w:val="Normal"/>
    <w:rsid w:val="00C16FE5"/>
    <w:pPr>
      <w:ind w:left="1417" w:hanging="567"/>
    </w:pPr>
  </w:style>
  <w:style w:type="paragraph" w:customStyle="1" w:styleId="Point0number">
    <w:name w:val="Point 0 (number)"/>
    <w:basedOn w:val="Normal"/>
    <w:rsid w:val="00C16FE5"/>
    <w:pPr>
      <w:numPr>
        <w:numId w:val="45"/>
      </w:numPr>
    </w:pPr>
  </w:style>
  <w:style w:type="paragraph" w:customStyle="1" w:styleId="Point1number">
    <w:name w:val="Point 1 (number)"/>
    <w:basedOn w:val="Normal"/>
    <w:rsid w:val="00C16FE5"/>
    <w:pPr>
      <w:numPr>
        <w:ilvl w:val="2"/>
        <w:numId w:val="45"/>
      </w:numPr>
    </w:pPr>
  </w:style>
  <w:style w:type="paragraph" w:customStyle="1" w:styleId="Point2number">
    <w:name w:val="Point 2 (number)"/>
    <w:basedOn w:val="Normal"/>
    <w:rsid w:val="00C16FE5"/>
    <w:pPr>
      <w:numPr>
        <w:ilvl w:val="4"/>
        <w:numId w:val="45"/>
      </w:numPr>
    </w:pPr>
  </w:style>
  <w:style w:type="paragraph" w:customStyle="1" w:styleId="Point3number">
    <w:name w:val="Point 3 (number)"/>
    <w:basedOn w:val="Normal"/>
    <w:rsid w:val="00C16FE5"/>
    <w:pPr>
      <w:numPr>
        <w:ilvl w:val="6"/>
        <w:numId w:val="45"/>
      </w:numPr>
    </w:pPr>
  </w:style>
  <w:style w:type="paragraph" w:customStyle="1" w:styleId="Point0letter">
    <w:name w:val="Point 0 (letter)"/>
    <w:basedOn w:val="Normal"/>
    <w:rsid w:val="00C16FE5"/>
    <w:pPr>
      <w:numPr>
        <w:ilvl w:val="1"/>
        <w:numId w:val="45"/>
      </w:numPr>
    </w:pPr>
  </w:style>
  <w:style w:type="paragraph" w:customStyle="1" w:styleId="Point1letter">
    <w:name w:val="Point 1 (letter)"/>
    <w:basedOn w:val="Normal"/>
    <w:rsid w:val="00C16FE5"/>
    <w:pPr>
      <w:numPr>
        <w:ilvl w:val="3"/>
        <w:numId w:val="45"/>
      </w:numPr>
    </w:pPr>
  </w:style>
  <w:style w:type="paragraph" w:customStyle="1" w:styleId="Point2letter">
    <w:name w:val="Point 2 (letter)"/>
    <w:basedOn w:val="Normal"/>
    <w:rsid w:val="00C16FE5"/>
    <w:pPr>
      <w:numPr>
        <w:ilvl w:val="5"/>
        <w:numId w:val="45"/>
      </w:numPr>
    </w:pPr>
  </w:style>
  <w:style w:type="paragraph" w:customStyle="1" w:styleId="Point3letter">
    <w:name w:val="Point 3 (letter)"/>
    <w:basedOn w:val="Normal"/>
    <w:rsid w:val="00C16FE5"/>
    <w:pPr>
      <w:numPr>
        <w:ilvl w:val="7"/>
        <w:numId w:val="45"/>
      </w:numPr>
    </w:pPr>
  </w:style>
  <w:style w:type="paragraph" w:customStyle="1" w:styleId="Point4letter">
    <w:name w:val="Point 4 (letter)"/>
    <w:basedOn w:val="Normal"/>
    <w:rsid w:val="00C16FE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962</Words>
  <Characters>5804</Characters>
  <DocSecurity>0</DocSecurity>
  <Lines>107</Lines>
  <Paragraphs>63</Paragraphs>
  <ScaleCrop>false</ScaleCrop>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2025-05-25T16:22:00Z</dcterms:created>
  <dcterms:modified xsi:type="dcterms:W3CDTF">2025-05-25T16:23:00Z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2025-05-25T16:23:00Z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dacdec92-062a-49d0-9ca3-0fc58c6141e6</vt:lpwstr>
  </property>
  <property fmtid="{D5CDD505-2E9C-101B-9397-08002B2CF9AE}" pid="8" name="MSIP_Label_6bd9ddd1-4d20-43f6-abfa-fc3c07406f94_ContentBits">
    <vt:lpwstr>0</vt:lpwstr>
  </property>
</Properties>
</file>