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55D759" w14:textId="77777777" w:rsidR="00C4636C" w:rsidRPr="00E966D8" w:rsidRDefault="00C4636C" w:rsidP="00C4636C">
      <w:pPr>
        <w:pStyle w:val="ManualHeading1"/>
        <w:rPr>
          <w:noProof/>
        </w:rPr>
      </w:pPr>
      <w:r w:rsidRPr="00E966D8">
        <w:rPr>
          <w:noProof/>
        </w:rPr>
        <w:t>1.3. LISÄTIETOLOMAKE – TUKI VESIVILJELYALAN ELÄINTAUTIEN SEKÄ HAITALLISTEN VIERASLAJIEN ENNALTAEHKÄISYSTÄ, VALVONNASTA JA HÄVITTÄMISESTÄ AIHEUTUVIIN KUSTANNUKSIIN SEKÄ TUKI KYSEISISTÄ ELÄINTAUDEISTA JA VIERASLAJEISTA AIHEUTUNEIDEN VAHINKOJEN KORVAAMISEEN</w:t>
      </w:r>
    </w:p>
    <w:p w14:paraId="0E332094" w14:textId="77777777" w:rsidR="00C4636C" w:rsidRPr="00E966D8" w:rsidRDefault="00C4636C" w:rsidP="00C4636C">
      <w:pPr>
        <w:spacing w:after="0"/>
        <w:rPr>
          <w:rFonts w:eastAsia="Times New Roman"/>
          <w:i/>
          <w:noProof/>
          <w:szCs w:val="24"/>
        </w:rPr>
      </w:pPr>
      <w:bookmarkStart w:id="0" w:name="_Hlk127279862"/>
      <w:r w:rsidRPr="00E966D8">
        <w:rPr>
          <w:i/>
          <w:noProof/>
        </w:rPr>
        <w:t>Jäsenvaltioiden on käytettävä tätä lomaketta ilmoittaessaan kalastus- ja vesiviljelyalan valtiontukea koskevien suuntaviivojen</w:t>
      </w:r>
      <w:r w:rsidRPr="00E966D8">
        <w:rPr>
          <w:rStyle w:val="FootnoteReference"/>
          <w:rFonts w:eastAsia="Times New Roman"/>
          <w:i/>
          <w:noProof/>
          <w:szCs w:val="24"/>
          <w:lang w:eastAsia="en-GB"/>
        </w:rPr>
        <w:footnoteReference w:id="1"/>
      </w:r>
      <w:r w:rsidRPr="00E966D8">
        <w:rPr>
          <w:i/>
          <w:noProof/>
        </w:rPr>
        <w:t xml:space="preserve"> II osan 1 luvun 1.3 jaksossa kuvatusta tuesta, joka myönnetään vesiviljelyalan eläintautien sekä haitallisten vieraslajien ennaltaehkäisystä, valvonnasta ja hävittämisestä aiheutuviin kustannuksiin, sekä tuesta kyseisistä eläintaudeista ja vieraslajeista aiheutuneiden vahinkojen korvaamiseen.</w:t>
      </w:r>
    </w:p>
    <w:p w14:paraId="5A75822D" w14:textId="77777777" w:rsidR="00C4636C" w:rsidRPr="00E966D8" w:rsidRDefault="00C4636C" w:rsidP="00C4636C">
      <w:pPr>
        <w:pStyle w:val="ManualNumPar1"/>
        <w:rPr>
          <w:rFonts w:eastAsia="Times New Roman"/>
          <w:noProof/>
          <w:szCs w:val="24"/>
        </w:rPr>
      </w:pPr>
      <w:bookmarkStart w:id="1" w:name="_Hlk127280491"/>
      <w:bookmarkEnd w:id="0"/>
      <w:r w:rsidRPr="0009343E">
        <w:rPr>
          <w:noProof/>
        </w:rPr>
        <w:t>1.</w:t>
      </w:r>
      <w:r w:rsidRPr="0009343E">
        <w:rPr>
          <w:noProof/>
        </w:rPr>
        <w:tab/>
      </w:r>
      <w:r w:rsidRPr="00E966D8">
        <w:rPr>
          <w:noProof/>
        </w:rPr>
        <w:t>Onko toimenpide ennalta varautumista varten perustettu puitetukijärjestelmä, joka liittyy vesiviljelyalan eläintautien sekä haitallisten vieraslajien ennaltaehkäisyyn, valvontaan ja hävittämiseen?</w:t>
      </w:r>
    </w:p>
    <w:bookmarkEnd w:id="1"/>
    <w:p w14:paraId="690FE794" w14:textId="77777777" w:rsidR="00C4636C" w:rsidRPr="00E966D8" w:rsidRDefault="00C4636C" w:rsidP="00C4636C">
      <w:pPr>
        <w:pStyle w:val="Text1"/>
        <w:rPr>
          <w:noProof/>
        </w:rPr>
      </w:pPr>
      <w:sdt>
        <w:sdtPr>
          <w:rPr>
            <w:noProof/>
          </w:rPr>
          <w:id w:val="-912616948"/>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1054512339"/>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2233F83A" w14:textId="77777777" w:rsidR="00C4636C" w:rsidRPr="00E966D8" w:rsidRDefault="00C4636C" w:rsidP="00C4636C">
      <w:pPr>
        <w:pStyle w:val="Text1"/>
        <w:rPr>
          <w:noProof/>
        </w:rPr>
      </w:pPr>
      <w:r w:rsidRPr="00E966D8">
        <w:rPr>
          <w:noProof/>
        </w:rPr>
        <w:t>Jos vastaus on myöntävä, jättäkää kysymykset 10 ja 12 huomiotta.</w:t>
      </w:r>
    </w:p>
    <w:p w14:paraId="3EC68C48" w14:textId="77777777" w:rsidR="00C4636C" w:rsidRPr="00E966D8" w:rsidRDefault="00C4636C" w:rsidP="00C4636C">
      <w:pPr>
        <w:pStyle w:val="ManualNumPar1"/>
        <w:rPr>
          <w:rFonts w:eastAsia="Times New Roman"/>
          <w:noProof/>
          <w:szCs w:val="24"/>
        </w:rPr>
      </w:pPr>
      <w:r w:rsidRPr="0009343E">
        <w:rPr>
          <w:noProof/>
        </w:rPr>
        <w:t>2.</w:t>
      </w:r>
      <w:r w:rsidRPr="0009343E">
        <w:rPr>
          <w:noProof/>
        </w:rPr>
        <w:tab/>
      </w:r>
      <w:r w:rsidRPr="00E966D8">
        <w:rPr>
          <w:noProof/>
        </w:rPr>
        <w:t>Kun kyseessä on ennalta varautumista varten perustettu puitetukijärjestelmä, noudattaako jäsenvaltio suuntaviivojen 345 kohdassa säädettyä raportointivelvoitetta?</w:t>
      </w:r>
    </w:p>
    <w:bookmarkStart w:id="2" w:name="_Ref126939654"/>
    <w:p w14:paraId="62007D5F" w14:textId="77777777" w:rsidR="00C4636C" w:rsidRPr="00E966D8" w:rsidRDefault="00C4636C" w:rsidP="00C4636C">
      <w:pPr>
        <w:pStyle w:val="Text1"/>
        <w:rPr>
          <w:noProof/>
        </w:rPr>
      </w:pPr>
      <w:sdt>
        <w:sdtPr>
          <w:rPr>
            <w:noProof/>
          </w:rPr>
          <w:id w:val="1867329602"/>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1739932761"/>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47D68FD6" w14:textId="77777777" w:rsidR="00C4636C" w:rsidRPr="00E966D8" w:rsidRDefault="00C4636C" w:rsidP="00C4636C">
      <w:pPr>
        <w:pStyle w:val="ManualNumPar1"/>
        <w:rPr>
          <w:rFonts w:eastAsia="Times New Roman"/>
          <w:noProof/>
          <w:szCs w:val="24"/>
        </w:rPr>
      </w:pPr>
      <w:r w:rsidRPr="0009343E">
        <w:rPr>
          <w:noProof/>
        </w:rPr>
        <w:t>3.</w:t>
      </w:r>
      <w:r w:rsidRPr="0009343E">
        <w:rPr>
          <w:noProof/>
        </w:rPr>
        <w:tab/>
      </w:r>
      <w:r w:rsidRPr="00E966D8">
        <w:rPr>
          <w:noProof/>
        </w:rPr>
        <w:t>Myönnetäänkö tuki sellaisten eläintautien tai haitallisten vieraslajien osalta, joita varten on olemassa unionin tai kansallisten lakien, asetusten tai hallinnollisten toimenpiteiden muodossa vahvistetut säännökset?</w:t>
      </w:r>
      <w:bookmarkEnd w:id="2"/>
    </w:p>
    <w:p w14:paraId="0D58D4EB" w14:textId="77777777" w:rsidR="00C4636C" w:rsidRPr="00E966D8" w:rsidRDefault="00C4636C" w:rsidP="00C4636C">
      <w:pPr>
        <w:pStyle w:val="Text1"/>
        <w:rPr>
          <w:noProof/>
        </w:rPr>
      </w:pPr>
      <w:sdt>
        <w:sdtPr>
          <w:rPr>
            <w:noProof/>
          </w:rPr>
          <w:id w:val="910347830"/>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1183938666"/>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23ECFC7C" w14:textId="77777777" w:rsidR="00C4636C" w:rsidRPr="00E966D8" w:rsidRDefault="00C4636C" w:rsidP="00C4636C">
      <w:pPr>
        <w:pStyle w:val="ManualNumPar2"/>
        <w:rPr>
          <w:noProof/>
        </w:rPr>
      </w:pPr>
      <w:r w:rsidRPr="0009343E">
        <w:rPr>
          <w:noProof/>
        </w:rPr>
        <w:t>3.1.</w:t>
      </w:r>
      <w:r w:rsidRPr="0009343E">
        <w:rPr>
          <w:noProof/>
        </w:rPr>
        <w:tab/>
      </w:r>
      <w:r w:rsidRPr="00E966D8">
        <w:rPr>
          <w:noProof/>
        </w:rPr>
        <w:t>Jos vastaus on myöntävä, mainitkaa asianomaiset unionin tai kansalliset säännöt:</w:t>
      </w:r>
    </w:p>
    <w:p w14:paraId="559EF4F7" w14:textId="77777777" w:rsidR="00C4636C" w:rsidRPr="00E966D8" w:rsidRDefault="00C4636C" w:rsidP="00C4636C">
      <w:pPr>
        <w:pStyle w:val="Text1"/>
        <w:rPr>
          <w:noProof/>
        </w:rPr>
      </w:pPr>
      <w:r w:rsidRPr="00E966D8">
        <w:rPr>
          <w:noProof/>
        </w:rPr>
        <w:t>………………………………………………………………………………….</w:t>
      </w:r>
    </w:p>
    <w:p w14:paraId="4E28925A" w14:textId="77777777" w:rsidR="00C4636C" w:rsidRPr="00E966D8" w:rsidRDefault="00C4636C" w:rsidP="00C4636C">
      <w:pPr>
        <w:pStyle w:val="ManualNumPar2"/>
        <w:rPr>
          <w:noProof/>
        </w:rPr>
      </w:pPr>
      <w:r w:rsidRPr="0009343E">
        <w:rPr>
          <w:noProof/>
        </w:rPr>
        <w:t>3.2.</w:t>
      </w:r>
      <w:r w:rsidRPr="0009343E">
        <w:rPr>
          <w:noProof/>
        </w:rPr>
        <w:tab/>
      </w:r>
      <w:r w:rsidRPr="00E966D8">
        <w:rPr>
          <w:noProof/>
        </w:rPr>
        <w:t>Jos vastaus on myöntävä, mainitkaa toimenpiteen kohteena olevat taudit ja/tai haitalliset vieraslajit ja esittäkää yksityiskohtainen kuvaus niiden syistä ja leviämisestä.</w:t>
      </w:r>
    </w:p>
    <w:p w14:paraId="058372BF" w14:textId="77777777" w:rsidR="00C4636C" w:rsidRPr="00E966D8" w:rsidRDefault="00C4636C" w:rsidP="00C4636C">
      <w:pPr>
        <w:pStyle w:val="Text1"/>
        <w:rPr>
          <w:noProof/>
        </w:rPr>
      </w:pPr>
      <w:bookmarkStart w:id="3" w:name="_Hlk127280643"/>
      <w:r w:rsidRPr="00E966D8">
        <w:rPr>
          <w:noProof/>
        </w:rPr>
        <w:t>…………………………………………………………………………………….</w:t>
      </w:r>
      <w:bookmarkEnd w:id="3"/>
    </w:p>
    <w:p w14:paraId="1ED5BA04" w14:textId="77777777" w:rsidR="00C4636C" w:rsidRPr="00E966D8" w:rsidRDefault="00C4636C" w:rsidP="00C4636C">
      <w:pPr>
        <w:pStyle w:val="ManualNumPar1"/>
        <w:rPr>
          <w:rFonts w:eastAsia="Times New Roman"/>
          <w:noProof/>
          <w:szCs w:val="24"/>
        </w:rPr>
      </w:pPr>
      <w:r w:rsidRPr="0009343E">
        <w:rPr>
          <w:noProof/>
        </w:rPr>
        <w:t>4.</w:t>
      </w:r>
      <w:r w:rsidRPr="0009343E">
        <w:rPr>
          <w:noProof/>
        </w:rPr>
        <w:tab/>
      </w:r>
      <w:r w:rsidRPr="00E966D8">
        <w:rPr>
          <w:noProof/>
        </w:rPr>
        <w:t>Myönnetäänkö tuki osana</w:t>
      </w:r>
    </w:p>
    <w:p w14:paraId="084E00E0" w14:textId="77777777" w:rsidR="00C4636C" w:rsidRPr="00E966D8" w:rsidRDefault="00C4636C" w:rsidP="00C4636C">
      <w:pPr>
        <w:pStyle w:val="Tiret1"/>
        <w:rPr>
          <w:noProof/>
        </w:rPr>
      </w:pPr>
      <w:sdt>
        <w:sdtPr>
          <w:rPr>
            <w:rFonts w:ascii="MS Gothic" w:eastAsia="MS Gothic" w:hAnsi="MS Gothic"/>
            <w:noProof/>
          </w:rPr>
          <w:id w:val="1711065094"/>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unionin, kansallisen tai alueellisen tason julkista ohjelmaa, joka koskee eläintaudin ennaltaehkäisyä, valvontaa tai hävittämistä</w:t>
      </w:r>
    </w:p>
    <w:p w14:paraId="3384478D" w14:textId="77777777" w:rsidR="00C4636C" w:rsidRPr="00E966D8" w:rsidRDefault="00C4636C" w:rsidP="00C4636C">
      <w:pPr>
        <w:pStyle w:val="Tiret1"/>
        <w:rPr>
          <w:noProof/>
        </w:rPr>
      </w:pPr>
      <w:sdt>
        <w:sdtPr>
          <w:rPr>
            <w:rFonts w:ascii="MS Gothic" w:eastAsia="MS Gothic" w:hAnsi="MS Gothic"/>
            <w:noProof/>
          </w:rPr>
          <w:id w:val="9725831"/>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toimivaltaisen kansallisen viranomaisen määräämiä kiireellisiä toimenpiteitä</w:t>
      </w:r>
    </w:p>
    <w:p w14:paraId="74B9AC35" w14:textId="77777777" w:rsidR="00C4636C" w:rsidRPr="00E966D8" w:rsidRDefault="00C4636C" w:rsidP="00C4636C">
      <w:pPr>
        <w:pStyle w:val="Tiret1"/>
        <w:rPr>
          <w:noProof/>
        </w:rPr>
      </w:pPr>
      <w:sdt>
        <w:sdtPr>
          <w:rPr>
            <w:rFonts w:ascii="MS Gothic" w:eastAsia="MS Gothic" w:hAnsi="MS Gothic"/>
            <w:noProof/>
          </w:rPr>
          <w:id w:val="-2001650594"/>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haitallisten vieraslajien hävittämiseksi tai leviämisen estämiseksi toteutettavia toimenpiteitä, jotka pannaan täytäntöön asetuksen (EU) N:o 1143/2014 mukaisesti.</w:t>
      </w:r>
    </w:p>
    <w:p w14:paraId="1210721B" w14:textId="77777777" w:rsidR="00C4636C" w:rsidRPr="00E966D8" w:rsidRDefault="00C4636C" w:rsidP="00C4636C">
      <w:pPr>
        <w:pStyle w:val="ManualNumPar2"/>
        <w:rPr>
          <w:rFonts w:eastAsia="Times New Roman"/>
          <w:bCs/>
          <w:noProof/>
          <w:szCs w:val="24"/>
        </w:rPr>
      </w:pPr>
      <w:r w:rsidRPr="0009343E">
        <w:rPr>
          <w:noProof/>
        </w:rPr>
        <w:t>4.1.</w:t>
      </w:r>
      <w:r w:rsidRPr="0009343E">
        <w:rPr>
          <w:noProof/>
        </w:rPr>
        <w:tab/>
      </w:r>
      <w:r w:rsidRPr="00E966D8">
        <w:rPr>
          <w:noProof/>
        </w:rPr>
        <w:t>Mainitkaa ohjelmat tai toimenpiteet, jotka vastaavat valittua vastausvaihtoehtoa.</w:t>
      </w:r>
    </w:p>
    <w:p w14:paraId="1BF62B3C" w14:textId="77777777" w:rsidR="00C4636C" w:rsidRPr="00E966D8" w:rsidRDefault="00C4636C" w:rsidP="00C4636C">
      <w:pPr>
        <w:pStyle w:val="Text1"/>
        <w:rPr>
          <w:rFonts w:eastAsia="Times New Roman"/>
          <w:noProof/>
          <w:szCs w:val="24"/>
        </w:rPr>
      </w:pPr>
      <w:r w:rsidRPr="00E966D8">
        <w:rPr>
          <w:noProof/>
        </w:rPr>
        <w:t>………………………………………………………………………………….</w:t>
      </w:r>
    </w:p>
    <w:p w14:paraId="4DE563D4" w14:textId="77777777" w:rsidR="00C4636C" w:rsidRPr="00E966D8" w:rsidRDefault="00C4636C" w:rsidP="00C4636C">
      <w:pPr>
        <w:pStyle w:val="ManualNumPar1"/>
        <w:rPr>
          <w:rFonts w:eastAsia="Times New Roman"/>
          <w:noProof/>
          <w:szCs w:val="24"/>
        </w:rPr>
      </w:pPr>
      <w:r w:rsidRPr="0009343E">
        <w:rPr>
          <w:noProof/>
        </w:rPr>
        <w:lastRenderedPageBreak/>
        <w:t>5.</w:t>
      </w:r>
      <w:r w:rsidRPr="0009343E">
        <w:rPr>
          <w:noProof/>
        </w:rPr>
        <w:tab/>
      </w:r>
      <w:r w:rsidRPr="00E966D8">
        <w:rPr>
          <w:noProof/>
        </w:rPr>
        <w:t>Sisältävätkö ohjelmat tai toimenpiteet asianomaisten ennaltaehkäisy-, valvonta- ja hävittämistoimenpiteiden kuvauksen?</w:t>
      </w:r>
    </w:p>
    <w:p w14:paraId="74339D58" w14:textId="77777777" w:rsidR="00C4636C" w:rsidRPr="00E966D8" w:rsidRDefault="00C4636C" w:rsidP="00C4636C">
      <w:pPr>
        <w:pStyle w:val="Text1"/>
        <w:rPr>
          <w:noProof/>
        </w:rPr>
      </w:pPr>
      <w:sdt>
        <w:sdtPr>
          <w:rPr>
            <w:noProof/>
          </w:rPr>
          <w:id w:val="99916958"/>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1300455499"/>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7B28374B" w14:textId="77777777" w:rsidR="00C4636C" w:rsidRPr="00E966D8" w:rsidRDefault="00C4636C" w:rsidP="00C4636C">
      <w:pPr>
        <w:pStyle w:val="ManualNumPar2"/>
        <w:rPr>
          <w:rFonts w:eastAsia="Times New Roman"/>
          <w:bCs/>
          <w:noProof/>
          <w:szCs w:val="24"/>
        </w:rPr>
      </w:pPr>
      <w:r w:rsidRPr="0009343E">
        <w:rPr>
          <w:noProof/>
        </w:rPr>
        <w:t>5.1.</w:t>
      </w:r>
      <w:r w:rsidRPr="0009343E">
        <w:rPr>
          <w:noProof/>
        </w:rPr>
        <w:tab/>
      </w:r>
      <w:r w:rsidRPr="00E966D8">
        <w:rPr>
          <w:noProof/>
        </w:rPr>
        <w:t>Mainitkaa ohjelmien tai toimenpiteiden asiaankuuluvat säännökset.</w:t>
      </w:r>
    </w:p>
    <w:p w14:paraId="50DE420A" w14:textId="77777777" w:rsidR="00C4636C" w:rsidRPr="00E966D8" w:rsidRDefault="00C4636C" w:rsidP="00C4636C">
      <w:pPr>
        <w:ind w:left="502"/>
        <w:rPr>
          <w:rFonts w:eastAsia="Times New Roman"/>
          <w:noProof/>
          <w:szCs w:val="24"/>
        </w:rPr>
      </w:pPr>
      <w:r w:rsidRPr="00E966D8">
        <w:rPr>
          <w:noProof/>
        </w:rPr>
        <w:t>…………………………………………………………………………………………..</w:t>
      </w:r>
    </w:p>
    <w:p w14:paraId="799854F8" w14:textId="77777777" w:rsidR="00C4636C" w:rsidRPr="00E966D8" w:rsidRDefault="00C4636C" w:rsidP="00C4636C">
      <w:pPr>
        <w:pStyle w:val="ManualNumPar1"/>
        <w:rPr>
          <w:rFonts w:eastAsia="Times New Roman"/>
          <w:bCs/>
          <w:noProof/>
          <w:szCs w:val="24"/>
        </w:rPr>
      </w:pPr>
      <w:r w:rsidRPr="0009343E">
        <w:rPr>
          <w:noProof/>
        </w:rPr>
        <w:t>6.</w:t>
      </w:r>
      <w:r w:rsidRPr="0009343E">
        <w:rPr>
          <w:noProof/>
        </w:rPr>
        <w:tab/>
      </w:r>
      <w:r w:rsidRPr="00E966D8">
        <w:rPr>
          <w:noProof/>
        </w:rPr>
        <w:t>Koskeeko tuki toimenpiteitä, joiden osalta unionin lainsäädännössä säädetään, että kyseisten toimenpiteiden kustannuksista vastaa tuensaajayritys, jollei kyseisten tukitoimenpiteiden kustannuksia voida korvata kokonaan tuensaajayrityksiltä perittävillä pakollisilla maksuilla?</w:t>
      </w:r>
    </w:p>
    <w:p w14:paraId="6400980A" w14:textId="77777777" w:rsidR="00C4636C" w:rsidRPr="00E966D8" w:rsidRDefault="00C4636C" w:rsidP="00C4636C">
      <w:pPr>
        <w:pStyle w:val="Text1"/>
        <w:rPr>
          <w:noProof/>
        </w:rPr>
      </w:pPr>
      <w:sdt>
        <w:sdtPr>
          <w:rPr>
            <w:noProof/>
          </w:rPr>
          <w:id w:val="-571659812"/>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839042563"/>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05D5B1D8" w14:textId="77777777" w:rsidR="00C4636C" w:rsidRPr="00E966D8" w:rsidRDefault="00C4636C" w:rsidP="00C4636C">
      <w:pPr>
        <w:pStyle w:val="ManualNumPar1"/>
        <w:rPr>
          <w:rFonts w:eastAsia="Times New Roman"/>
          <w:noProof/>
          <w:szCs w:val="24"/>
        </w:rPr>
      </w:pPr>
      <w:r w:rsidRPr="0009343E">
        <w:rPr>
          <w:noProof/>
        </w:rPr>
        <w:t>7.</w:t>
      </w:r>
      <w:r w:rsidRPr="0009343E">
        <w:rPr>
          <w:noProof/>
        </w:rPr>
        <w:tab/>
      </w:r>
      <w:r w:rsidRPr="00E966D8">
        <w:rPr>
          <w:noProof/>
        </w:rPr>
        <w:t>Vahvistakaa, että tuki on maksettava suoraan</w:t>
      </w:r>
    </w:p>
    <w:p w14:paraId="721468C2" w14:textId="77777777" w:rsidR="00C4636C" w:rsidRPr="00E966D8" w:rsidRDefault="00C4636C" w:rsidP="00C4636C">
      <w:pPr>
        <w:pStyle w:val="Point1"/>
        <w:rPr>
          <w:noProof/>
        </w:rPr>
      </w:pPr>
      <w:r w:rsidRPr="0009343E">
        <w:rPr>
          <w:noProof/>
        </w:rPr>
        <w:t>(a)</w:t>
      </w:r>
      <w:r w:rsidRPr="0009343E">
        <w:rPr>
          <w:noProof/>
        </w:rPr>
        <w:tab/>
      </w:r>
      <w:sdt>
        <w:sdtPr>
          <w:rPr>
            <w:rFonts w:ascii="MS Gothic" w:eastAsia="MS Gothic" w:hAnsi="MS Gothic"/>
            <w:noProof/>
          </w:rPr>
          <w:id w:val="442049496"/>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asianomaiselle yritykselle </w:t>
      </w:r>
    </w:p>
    <w:p w14:paraId="1403CAA6" w14:textId="77777777" w:rsidR="00C4636C" w:rsidRPr="00E966D8" w:rsidRDefault="00C4636C" w:rsidP="00C4636C">
      <w:pPr>
        <w:pStyle w:val="Point1"/>
        <w:rPr>
          <w:noProof/>
        </w:rPr>
      </w:pPr>
      <w:r w:rsidRPr="0009343E">
        <w:rPr>
          <w:noProof/>
        </w:rPr>
        <w:t>(b)</w:t>
      </w:r>
      <w:r w:rsidRPr="0009343E">
        <w:rPr>
          <w:noProof/>
        </w:rPr>
        <w:tab/>
      </w:r>
      <w:sdt>
        <w:sdtPr>
          <w:rPr>
            <w:rFonts w:ascii="MS Gothic" w:eastAsia="MS Gothic" w:hAnsi="MS Gothic"/>
            <w:bCs/>
            <w:noProof/>
          </w:rPr>
          <w:id w:val="-1221671503"/>
          <w14:checkbox>
            <w14:checked w14:val="0"/>
            <w14:checkedState w14:val="2612" w14:font="MS Gothic"/>
            <w14:uncheckedState w14:val="2610" w14:font="MS Gothic"/>
          </w14:checkbox>
        </w:sdtPr>
        <w:sdtContent>
          <w:r w:rsidRPr="00E966D8">
            <w:rPr>
              <w:rFonts w:ascii="MS Gothic" w:eastAsia="MS Gothic" w:hAnsi="MS Gothic" w:hint="eastAsia"/>
              <w:bCs/>
              <w:noProof/>
              <w:lang w:eastAsia="en-GB"/>
            </w:rPr>
            <w:t>☐</w:t>
          </w:r>
        </w:sdtContent>
      </w:sdt>
      <w:r w:rsidRPr="00E966D8">
        <w:rPr>
          <w:noProof/>
        </w:rPr>
        <w:t xml:space="preserve"> tuottajaryhmälle tai -organisaatiolle, jonka jäsen yritys on.</w:t>
      </w:r>
    </w:p>
    <w:p w14:paraId="7081F2A1" w14:textId="77777777" w:rsidR="00C4636C" w:rsidRPr="00E966D8" w:rsidRDefault="00C4636C" w:rsidP="00C4636C">
      <w:pPr>
        <w:pStyle w:val="ManualNumPar1"/>
        <w:rPr>
          <w:rFonts w:eastAsia="Times New Roman"/>
          <w:noProof/>
          <w:szCs w:val="24"/>
        </w:rPr>
      </w:pPr>
      <w:r w:rsidRPr="0009343E">
        <w:rPr>
          <w:noProof/>
        </w:rPr>
        <w:t>8.</w:t>
      </w:r>
      <w:r w:rsidRPr="0009343E">
        <w:rPr>
          <w:noProof/>
        </w:rPr>
        <w:tab/>
      </w:r>
      <w:r w:rsidRPr="00E966D8">
        <w:rPr>
          <w:noProof/>
        </w:rPr>
        <w:t>Jos tuki maksetaan tuottajaryhmälle tai -organisaatiolle, voitteko vahvistaa, että tuen määrä ei saa ylittää määrää, joka kyseiselle yritykselle olisi voitu myöntää?</w:t>
      </w:r>
    </w:p>
    <w:p w14:paraId="444610C3" w14:textId="77777777" w:rsidR="00C4636C" w:rsidRPr="00E966D8" w:rsidRDefault="00C4636C" w:rsidP="00C4636C">
      <w:pPr>
        <w:pStyle w:val="Text1"/>
        <w:rPr>
          <w:noProof/>
        </w:rPr>
      </w:pPr>
      <w:sdt>
        <w:sdtPr>
          <w:rPr>
            <w:noProof/>
          </w:rPr>
          <w:id w:val="-1889949300"/>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729230510"/>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4EFDCF7F" w14:textId="77777777" w:rsidR="00C4636C" w:rsidRPr="00E966D8" w:rsidRDefault="00C4636C" w:rsidP="00C4636C">
      <w:pPr>
        <w:pStyle w:val="ManualNumPar2"/>
        <w:rPr>
          <w:noProof/>
        </w:rPr>
      </w:pPr>
      <w:r w:rsidRPr="0009343E">
        <w:rPr>
          <w:noProof/>
        </w:rPr>
        <w:t>8.1.</w:t>
      </w:r>
      <w:r w:rsidRPr="0009343E">
        <w:rPr>
          <w:noProof/>
        </w:rPr>
        <w:tab/>
      </w:r>
      <w:r w:rsidRPr="00E966D8">
        <w:rPr>
          <w:noProof/>
        </w:rPr>
        <w:t>Jos vastaus on myöntävä, mainitkaa oikeusperustan asianomaiset säännökset:</w:t>
      </w:r>
    </w:p>
    <w:p w14:paraId="7A0E1FFD" w14:textId="77777777" w:rsidR="00C4636C" w:rsidRPr="00E966D8" w:rsidRDefault="00C4636C" w:rsidP="00C4636C">
      <w:pPr>
        <w:pStyle w:val="Text1"/>
        <w:rPr>
          <w:noProof/>
        </w:rPr>
      </w:pPr>
      <w:r w:rsidRPr="00E966D8">
        <w:rPr>
          <w:noProof/>
        </w:rPr>
        <w:t>…………………………………………………………………………………….</w:t>
      </w:r>
    </w:p>
    <w:p w14:paraId="0AEE197C" w14:textId="77777777" w:rsidR="00C4636C" w:rsidRPr="00E966D8" w:rsidRDefault="00C4636C" w:rsidP="00C4636C">
      <w:pPr>
        <w:pStyle w:val="ManualNumPar1"/>
        <w:rPr>
          <w:rFonts w:eastAsia="Times New Roman"/>
          <w:bCs/>
          <w:noProof/>
          <w:szCs w:val="24"/>
        </w:rPr>
      </w:pPr>
      <w:r w:rsidRPr="0009343E">
        <w:rPr>
          <w:noProof/>
        </w:rPr>
        <w:t>9.</w:t>
      </w:r>
      <w:r w:rsidRPr="0009343E">
        <w:rPr>
          <w:noProof/>
        </w:rPr>
        <w:tab/>
      </w:r>
      <w:r w:rsidRPr="00E966D8">
        <w:rPr>
          <w:noProof/>
        </w:rPr>
        <w:t>Edellytetäänkö toimenpiteessä, että yksittäistä tukea ei saa myöntää, jos todetaan, että eläintaudin tai haitallisen vieraslajin esiintyminen johtui tuensaajayrityksen tahallisista toimista tai laiminlyönnistä?</w:t>
      </w:r>
    </w:p>
    <w:p w14:paraId="6B54652A" w14:textId="77777777" w:rsidR="00C4636C" w:rsidRPr="00E966D8" w:rsidRDefault="00C4636C" w:rsidP="00C4636C">
      <w:pPr>
        <w:pStyle w:val="Text1"/>
        <w:rPr>
          <w:noProof/>
        </w:rPr>
      </w:pPr>
      <w:sdt>
        <w:sdtPr>
          <w:rPr>
            <w:noProof/>
          </w:rPr>
          <w:id w:val="510418373"/>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1473447718"/>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1FB9E22A" w14:textId="77777777" w:rsidR="00C4636C" w:rsidRPr="00E966D8" w:rsidRDefault="00C4636C" w:rsidP="00C4636C">
      <w:pPr>
        <w:pStyle w:val="ManualNumPar2"/>
        <w:rPr>
          <w:noProof/>
        </w:rPr>
      </w:pPr>
      <w:r w:rsidRPr="0009343E">
        <w:rPr>
          <w:noProof/>
        </w:rPr>
        <w:t>9.1.</w:t>
      </w:r>
      <w:r w:rsidRPr="0009343E">
        <w:rPr>
          <w:noProof/>
        </w:rPr>
        <w:tab/>
      </w:r>
      <w:r w:rsidRPr="00E966D8">
        <w:rPr>
          <w:noProof/>
        </w:rPr>
        <w:t>Jos vastaus on myöntävä, mainitkaa oikeusperustan asianomaiset säännökset:</w:t>
      </w:r>
    </w:p>
    <w:p w14:paraId="392619EF" w14:textId="77777777" w:rsidR="00C4636C" w:rsidRPr="00E966D8" w:rsidRDefault="00C4636C" w:rsidP="00C4636C">
      <w:pPr>
        <w:pStyle w:val="Text1"/>
        <w:rPr>
          <w:noProof/>
        </w:rPr>
      </w:pPr>
      <w:r w:rsidRPr="00E966D8">
        <w:rPr>
          <w:noProof/>
        </w:rPr>
        <w:t>………………………………………………………………………………….</w:t>
      </w:r>
    </w:p>
    <w:p w14:paraId="05BDB3E7" w14:textId="77777777" w:rsidR="00C4636C" w:rsidRPr="00E966D8" w:rsidRDefault="00C4636C" w:rsidP="00C4636C">
      <w:pPr>
        <w:pStyle w:val="ManualNumPar1"/>
        <w:rPr>
          <w:rFonts w:eastAsia="Times New Roman"/>
          <w:bCs/>
          <w:noProof/>
          <w:szCs w:val="24"/>
        </w:rPr>
      </w:pPr>
      <w:r w:rsidRPr="0009343E">
        <w:rPr>
          <w:noProof/>
        </w:rPr>
        <w:t>10.</w:t>
      </w:r>
      <w:r w:rsidRPr="0009343E">
        <w:rPr>
          <w:noProof/>
        </w:rPr>
        <w:tab/>
      </w:r>
      <w:r w:rsidRPr="00E966D8">
        <w:rPr>
          <w:noProof/>
        </w:rPr>
        <w:t>Ilmoittakaa luokat, joille tukea voi myöntää:</w:t>
      </w:r>
    </w:p>
    <w:p w14:paraId="59AB62BC" w14:textId="77777777" w:rsidR="00C4636C" w:rsidRPr="00E966D8" w:rsidRDefault="00C4636C" w:rsidP="00C4636C">
      <w:pPr>
        <w:pStyle w:val="Point1"/>
        <w:rPr>
          <w:noProof/>
        </w:rPr>
      </w:pPr>
      <w:r w:rsidRPr="0009343E">
        <w:rPr>
          <w:noProof/>
        </w:rPr>
        <w:t>(a)</w:t>
      </w:r>
      <w:r w:rsidRPr="0009343E">
        <w:rPr>
          <w:noProof/>
        </w:rPr>
        <w:tab/>
      </w:r>
      <w:sdt>
        <w:sdtPr>
          <w:rPr>
            <w:rFonts w:ascii="MS Gothic" w:eastAsia="MS Gothic" w:hAnsi="MS Gothic"/>
            <w:noProof/>
          </w:rPr>
          <w:id w:val="1724022409"/>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vesieläinten taudit, jotka luetellaan Euroopan parlamentin ja neuvoston asetuksen (EU) 2016/429</w:t>
      </w:r>
      <w:r w:rsidRPr="00E966D8">
        <w:rPr>
          <w:rStyle w:val="FootnoteReference"/>
          <w:rFonts w:eastAsia="Times New Roman"/>
          <w:bCs/>
          <w:noProof/>
          <w:szCs w:val="24"/>
          <w:lang w:eastAsia="en-GB"/>
        </w:rPr>
        <w:footnoteReference w:id="2"/>
      </w:r>
      <w:r w:rsidRPr="00E966D8">
        <w:rPr>
          <w:noProof/>
        </w:rPr>
        <w:t xml:space="preserve"> 5 artiklan 1 kohdassa tai jotka sisältyvät Maailman eläintautijärjestön vesieläinten terveyttä koskevassa säännöstössä olevaan eläintautien luetteloon</w:t>
      </w:r>
      <w:r w:rsidRPr="00E966D8">
        <w:rPr>
          <w:rStyle w:val="FootnoteReference"/>
          <w:rFonts w:eastAsia="Times New Roman"/>
          <w:bCs/>
          <w:noProof/>
          <w:szCs w:val="24"/>
          <w:lang w:eastAsia="en-GB"/>
        </w:rPr>
        <w:footnoteReference w:id="3"/>
      </w:r>
    </w:p>
    <w:p w14:paraId="1EF79A85" w14:textId="77777777" w:rsidR="00C4636C" w:rsidRPr="00E966D8" w:rsidRDefault="00C4636C" w:rsidP="00C4636C">
      <w:pPr>
        <w:pStyle w:val="Point1"/>
        <w:rPr>
          <w:noProof/>
        </w:rPr>
      </w:pPr>
      <w:r w:rsidRPr="0009343E">
        <w:rPr>
          <w:noProof/>
        </w:rPr>
        <w:t>(b)</w:t>
      </w:r>
      <w:r w:rsidRPr="0009343E">
        <w:rPr>
          <w:noProof/>
        </w:rPr>
        <w:tab/>
      </w:r>
      <w:sdt>
        <w:sdtPr>
          <w:rPr>
            <w:rFonts w:ascii="MS Gothic" w:eastAsia="MS Gothic" w:hAnsi="MS Gothic"/>
            <w:noProof/>
          </w:rPr>
          <w:id w:val="-1157840182"/>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Euroopan parlamentin ja neuvoston asetuksen (EU) 2021/690</w:t>
      </w:r>
      <w:r w:rsidRPr="00E966D8">
        <w:rPr>
          <w:rStyle w:val="FootnoteReference"/>
          <w:rFonts w:eastAsia="Times New Roman"/>
          <w:bCs/>
          <w:noProof/>
          <w:szCs w:val="24"/>
          <w:lang w:eastAsia="en-GB"/>
        </w:rPr>
        <w:footnoteReference w:id="4"/>
      </w:r>
      <w:r w:rsidRPr="00E966D8">
        <w:rPr>
          <w:noProof/>
        </w:rPr>
        <w:t xml:space="preserve"> liitteessä III olevassa 2 kohdassa luetellut vesieläinten zoonoosit</w:t>
      </w:r>
    </w:p>
    <w:p w14:paraId="1BEF9A17" w14:textId="77777777" w:rsidR="00C4636C" w:rsidRPr="00E966D8" w:rsidRDefault="00C4636C" w:rsidP="00C4636C">
      <w:pPr>
        <w:pStyle w:val="Point1"/>
        <w:rPr>
          <w:noProof/>
        </w:rPr>
      </w:pPr>
      <w:r w:rsidRPr="0009343E">
        <w:rPr>
          <w:noProof/>
        </w:rPr>
        <w:lastRenderedPageBreak/>
        <w:t>(c)</w:t>
      </w:r>
      <w:r w:rsidRPr="0009343E">
        <w:rPr>
          <w:noProof/>
        </w:rPr>
        <w:tab/>
      </w:r>
      <w:sdt>
        <w:sdtPr>
          <w:rPr>
            <w:rFonts w:ascii="MS Gothic" w:eastAsia="MS Gothic" w:hAnsi="MS Gothic"/>
            <w:noProof/>
          </w:rPr>
          <w:id w:val="1722556175"/>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uudet taudit, jotka ovat asetuksen (EU) 2016/429 6 artiklan 2 kohdassa säädettyjen edellytysten mukaisia</w:t>
      </w:r>
    </w:p>
    <w:p w14:paraId="51F7198E" w14:textId="77777777" w:rsidR="00C4636C" w:rsidRPr="00E966D8" w:rsidRDefault="00C4636C" w:rsidP="00C4636C">
      <w:pPr>
        <w:pStyle w:val="Point1"/>
        <w:rPr>
          <w:noProof/>
        </w:rPr>
      </w:pPr>
      <w:r w:rsidRPr="0009343E">
        <w:rPr>
          <w:noProof/>
        </w:rPr>
        <w:t>(d)</w:t>
      </w:r>
      <w:r w:rsidRPr="0009343E">
        <w:rPr>
          <w:noProof/>
        </w:rPr>
        <w:tab/>
      </w:r>
      <w:sdt>
        <w:sdtPr>
          <w:rPr>
            <w:rFonts w:ascii="MS Gothic" w:eastAsia="MS Gothic" w:hAnsi="MS Gothic"/>
            <w:noProof/>
          </w:rPr>
          <w:id w:val="-1762979788"/>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muut kuin asetuksen (EU) 2016/429 9 artiklan 1 kohdan d alakohdassa tarkoitetut taudit, jotka ovat mainitun asetuksen 226 artiklassa vahvistettujen perusteiden mukaisia.</w:t>
      </w:r>
    </w:p>
    <w:p w14:paraId="0F9C3514" w14:textId="77777777" w:rsidR="00C4636C" w:rsidRPr="00E966D8" w:rsidRDefault="00C4636C" w:rsidP="00C4636C">
      <w:pPr>
        <w:pStyle w:val="ManualNumPar2"/>
        <w:rPr>
          <w:rFonts w:eastAsia="Times New Roman"/>
          <w:noProof/>
          <w:szCs w:val="24"/>
        </w:rPr>
      </w:pPr>
      <w:r w:rsidRPr="0009343E">
        <w:rPr>
          <w:noProof/>
        </w:rPr>
        <w:t>10.1.</w:t>
      </w:r>
      <w:r w:rsidRPr="0009343E">
        <w:rPr>
          <w:noProof/>
        </w:rPr>
        <w:tab/>
      </w:r>
      <w:r w:rsidRPr="00E966D8">
        <w:rPr>
          <w:noProof/>
        </w:rPr>
        <w:t xml:space="preserve"> Ilmoittakaa asianomainen taudin/zoonoosin luokka.</w:t>
      </w:r>
    </w:p>
    <w:p w14:paraId="76AD0798" w14:textId="77777777" w:rsidR="00C4636C" w:rsidRPr="00E966D8" w:rsidRDefault="00C4636C" w:rsidP="00C4636C">
      <w:pPr>
        <w:pStyle w:val="Text1"/>
        <w:rPr>
          <w:noProof/>
        </w:rPr>
      </w:pPr>
      <w:r w:rsidRPr="00E966D8">
        <w:rPr>
          <w:noProof/>
        </w:rPr>
        <w:t>…………………………………………………………………………………….</w:t>
      </w:r>
    </w:p>
    <w:p w14:paraId="67094F6C" w14:textId="77777777" w:rsidR="00C4636C" w:rsidRPr="00E966D8" w:rsidRDefault="00C4636C" w:rsidP="00C4636C">
      <w:pPr>
        <w:pStyle w:val="ManualNumPar1"/>
        <w:rPr>
          <w:rFonts w:eastAsia="Times New Roman"/>
          <w:i/>
          <w:noProof/>
          <w:szCs w:val="24"/>
        </w:rPr>
      </w:pPr>
      <w:r w:rsidRPr="0009343E">
        <w:rPr>
          <w:noProof/>
        </w:rPr>
        <w:t>11.</w:t>
      </w:r>
      <w:r w:rsidRPr="0009343E">
        <w:rPr>
          <w:noProof/>
        </w:rPr>
        <w:tab/>
      </w:r>
      <w:r w:rsidRPr="00E966D8">
        <w:rPr>
          <w:noProof/>
        </w:rPr>
        <w:t>Täsmentäkää eläintaudin tai esiintymisen ajankohta, alkamis- ja päättymispäivät mukaan lukien (tapauksen mukaan).</w:t>
      </w:r>
    </w:p>
    <w:p w14:paraId="6B38D027" w14:textId="77777777" w:rsidR="00C4636C" w:rsidRPr="00E966D8" w:rsidRDefault="00C4636C" w:rsidP="00C4636C">
      <w:pPr>
        <w:pStyle w:val="Text1"/>
        <w:rPr>
          <w:rFonts w:eastAsia="Times New Roman"/>
          <w:i/>
          <w:noProof/>
          <w:szCs w:val="24"/>
        </w:rPr>
      </w:pPr>
      <w:r w:rsidRPr="00E966D8">
        <w:rPr>
          <w:noProof/>
        </w:rPr>
        <w:t>…………………………………………………………………………………………</w:t>
      </w:r>
      <w:r w:rsidRPr="00E966D8">
        <w:rPr>
          <w:i/>
          <w:noProof/>
        </w:rPr>
        <w:t xml:space="preserve"> </w:t>
      </w:r>
    </w:p>
    <w:p w14:paraId="7D9653E9" w14:textId="77777777" w:rsidR="00C4636C" w:rsidRPr="00E966D8" w:rsidRDefault="00C4636C" w:rsidP="00C4636C">
      <w:pPr>
        <w:rPr>
          <w:i/>
          <w:iCs/>
          <w:noProof/>
        </w:rPr>
      </w:pPr>
      <w:r w:rsidRPr="00E966D8">
        <w:rPr>
          <w:i/>
          <w:noProof/>
        </w:rPr>
        <w:t>Jos toimenpiteellä on ennaltaehkäisevä tarkoitus, kysymyksen voi jättää huomiotta.</w:t>
      </w:r>
    </w:p>
    <w:p w14:paraId="0B1E19A5" w14:textId="77777777" w:rsidR="00C4636C" w:rsidRPr="00E966D8" w:rsidRDefault="00C4636C" w:rsidP="00C4636C">
      <w:pPr>
        <w:pStyle w:val="ManualNumPar1"/>
        <w:rPr>
          <w:rFonts w:eastAsia="Times New Roman"/>
          <w:bCs/>
          <w:noProof/>
          <w:szCs w:val="24"/>
        </w:rPr>
      </w:pPr>
      <w:bookmarkStart w:id="4" w:name="_Ref126941550"/>
      <w:r w:rsidRPr="0009343E">
        <w:rPr>
          <w:noProof/>
        </w:rPr>
        <w:t>12.</w:t>
      </w:r>
      <w:r w:rsidRPr="0009343E">
        <w:rPr>
          <w:noProof/>
        </w:rPr>
        <w:tab/>
      </w:r>
      <w:r w:rsidRPr="00E966D8">
        <w:rPr>
          <w:noProof/>
        </w:rPr>
        <w:t>Onko tukijärjestelmät perustettava kolmen vuoden kuluessa päivästä, jona eläintaudista tai haitallisesta vieraslajista aiheutui kustannuksia tai vahinkoa?</w:t>
      </w:r>
      <w:bookmarkEnd w:id="4"/>
      <w:r w:rsidRPr="00E966D8">
        <w:rPr>
          <w:noProof/>
        </w:rPr>
        <w:t xml:space="preserve"> </w:t>
      </w:r>
    </w:p>
    <w:p w14:paraId="1CCA7622" w14:textId="77777777" w:rsidR="00C4636C" w:rsidRPr="00E966D8" w:rsidRDefault="00C4636C" w:rsidP="00C4636C">
      <w:pPr>
        <w:pStyle w:val="Text1"/>
        <w:rPr>
          <w:noProof/>
        </w:rPr>
      </w:pPr>
      <w:sdt>
        <w:sdtPr>
          <w:rPr>
            <w:noProof/>
          </w:rPr>
          <w:id w:val="209397819"/>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1116203203"/>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1E22A9C1" w14:textId="77777777" w:rsidR="00C4636C" w:rsidRPr="00E966D8" w:rsidRDefault="00C4636C" w:rsidP="00C4636C">
      <w:pPr>
        <w:pStyle w:val="Text1"/>
        <w:rPr>
          <w:noProof/>
        </w:rPr>
      </w:pPr>
      <w:r w:rsidRPr="00E966D8">
        <w:rPr>
          <w:noProof/>
        </w:rPr>
        <w:t>Huomioikaa, että tätä edellytystä ei sovelleta ennaltaehkäisemistarkoituksista aiheutuviin kustannuksiin, kuten suuntaviivojen 188 kohdassa esitetään.</w:t>
      </w:r>
    </w:p>
    <w:p w14:paraId="32D71BD1" w14:textId="77777777" w:rsidR="00C4636C" w:rsidRPr="00E966D8" w:rsidRDefault="00C4636C" w:rsidP="00C4636C">
      <w:pPr>
        <w:pStyle w:val="ManualNumPar2"/>
        <w:rPr>
          <w:noProof/>
        </w:rPr>
      </w:pPr>
      <w:r w:rsidRPr="0009343E">
        <w:rPr>
          <w:noProof/>
        </w:rPr>
        <w:t>12.1.</w:t>
      </w:r>
      <w:r w:rsidRPr="0009343E">
        <w:rPr>
          <w:noProof/>
        </w:rPr>
        <w:tab/>
      </w:r>
      <w:r w:rsidRPr="00E966D8">
        <w:rPr>
          <w:noProof/>
        </w:rPr>
        <w:t>Jos vastaus on myöntävä, mainitkaa oikeusperustan asianomaiset säännökset:</w:t>
      </w:r>
    </w:p>
    <w:p w14:paraId="0152FE71" w14:textId="77777777" w:rsidR="00C4636C" w:rsidRPr="00E966D8" w:rsidRDefault="00C4636C" w:rsidP="00C4636C">
      <w:pPr>
        <w:pStyle w:val="Text1"/>
        <w:rPr>
          <w:noProof/>
        </w:rPr>
      </w:pPr>
      <w:r w:rsidRPr="00E966D8">
        <w:rPr>
          <w:noProof/>
        </w:rPr>
        <w:t>………………………………………………………………………………….</w:t>
      </w:r>
    </w:p>
    <w:p w14:paraId="67F7DC89" w14:textId="77777777" w:rsidR="00C4636C" w:rsidRPr="00E966D8" w:rsidRDefault="00C4636C" w:rsidP="00C4636C">
      <w:pPr>
        <w:pStyle w:val="ManualNumPar1"/>
        <w:rPr>
          <w:rFonts w:eastAsia="Times New Roman"/>
          <w:bCs/>
          <w:noProof/>
          <w:szCs w:val="24"/>
        </w:rPr>
      </w:pPr>
      <w:bookmarkStart w:id="5" w:name="_Ref126941551"/>
      <w:r w:rsidRPr="0009343E">
        <w:rPr>
          <w:noProof/>
        </w:rPr>
        <w:t>13.</w:t>
      </w:r>
      <w:r w:rsidRPr="0009343E">
        <w:rPr>
          <w:noProof/>
        </w:rPr>
        <w:tab/>
      </w:r>
      <w:r w:rsidRPr="00E966D8">
        <w:rPr>
          <w:noProof/>
        </w:rPr>
        <w:t>Edellytetäänkö toimenpiteessä, että tuki on maksettava neljän vuoden kuluessa päivästä, jona eläintaudista tai haitallisesta vieraslajista aiheutui kustannuksia tai vahinkoa?</w:t>
      </w:r>
      <w:bookmarkEnd w:id="5"/>
    </w:p>
    <w:p w14:paraId="2AD46969" w14:textId="77777777" w:rsidR="00C4636C" w:rsidRPr="00E966D8" w:rsidRDefault="00C4636C" w:rsidP="00C4636C">
      <w:pPr>
        <w:pStyle w:val="Text1"/>
        <w:rPr>
          <w:noProof/>
        </w:rPr>
      </w:pPr>
      <w:sdt>
        <w:sdtPr>
          <w:rPr>
            <w:noProof/>
          </w:rPr>
          <w:id w:val="1583565158"/>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853303753"/>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31DCA6D4" w14:textId="77777777" w:rsidR="00C4636C" w:rsidRPr="00E966D8" w:rsidRDefault="00C4636C" w:rsidP="00C4636C">
      <w:pPr>
        <w:pStyle w:val="ManualNumPar2"/>
        <w:rPr>
          <w:noProof/>
        </w:rPr>
      </w:pPr>
      <w:r w:rsidRPr="0009343E">
        <w:rPr>
          <w:noProof/>
        </w:rPr>
        <w:t>13.1.</w:t>
      </w:r>
      <w:r w:rsidRPr="0009343E">
        <w:rPr>
          <w:noProof/>
        </w:rPr>
        <w:tab/>
      </w:r>
      <w:r w:rsidRPr="00E966D8">
        <w:rPr>
          <w:noProof/>
        </w:rPr>
        <w:t>Jos vastaus on myöntävä, mainitkaa oikeusperustan asianomaiset säännökset:</w:t>
      </w:r>
    </w:p>
    <w:p w14:paraId="78F8EA01" w14:textId="77777777" w:rsidR="00C4636C" w:rsidRPr="00E966D8" w:rsidRDefault="00C4636C" w:rsidP="00C4636C">
      <w:pPr>
        <w:pStyle w:val="Text1"/>
        <w:rPr>
          <w:noProof/>
        </w:rPr>
      </w:pPr>
      <w:r w:rsidRPr="00E966D8">
        <w:rPr>
          <w:noProof/>
        </w:rPr>
        <w:t>………………………………………………………………………………….</w:t>
      </w:r>
    </w:p>
    <w:p w14:paraId="00362426" w14:textId="77777777" w:rsidR="00C4636C" w:rsidRPr="00E966D8" w:rsidRDefault="00C4636C" w:rsidP="00C4636C">
      <w:pPr>
        <w:pStyle w:val="Text1"/>
        <w:rPr>
          <w:noProof/>
        </w:rPr>
      </w:pPr>
      <w:r w:rsidRPr="00E966D8">
        <w:rPr>
          <w:noProof/>
        </w:rPr>
        <w:t>Huomioikaa, että tätä edellytystä ei sovelleta ennaltaehkäisemistarkoituksista aiheutuviin kustannuksiin, kuten suuntaviivojen 188 kohdassa esitetään.</w:t>
      </w:r>
    </w:p>
    <w:p w14:paraId="38157BFB" w14:textId="77777777" w:rsidR="00C4636C" w:rsidRPr="00E966D8" w:rsidRDefault="00C4636C" w:rsidP="00C4636C">
      <w:pPr>
        <w:pStyle w:val="ManualNumPar1"/>
        <w:rPr>
          <w:rFonts w:eastAsia="Times New Roman"/>
          <w:noProof/>
          <w:szCs w:val="24"/>
        </w:rPr>
      </w:pPr>
      <w:r w:rsidRPr="0009343E">
        <w:rPr>
          <w:noProof/>
        </w:rPr>
        <w:t>14.</w:t>
      </w:r>
      <w:r w:rsidRPr="0009343E">
        <w:rPr>
          <w:noProof/>
        </w:rPr>
        <w:tab/>
      </w:r>
      <w:r w:rsidRPr="00E966D8">
        <w:rPr>
          <w:noProof/>
        </w:rPr>
        <w:t>Esittäkää mahdollisimman täsmällinen arvio sen vahingon tyypistä ja laajuudesta, joka aiheutui yrityksille – tai ennalta varautumista varten perustetun puitetukijärjestelmän tapauksessa voi aiheutua yrityksille.</w:t>
      </w:r>
    </w:p>
    <w:p w14:paraId="2B420C2D" w14:textId="77777777" w:rsidR="00C4636C" w:rsidRPr="00E966D8" w:rsidRDefault="00C4636C" w:rsidP="00C4636C">
      <w:pPr>
        <w:pStyle w:val="Text1"/>
        <w:rPr>
          <w:noProof/>
        </w:rPr>
      </w:pPr>
      <w:r w:rsidRPr="00E966D8">
        <w:rPr>
          <w:noProof/>
        </w:rPr>
        <w:t>………………………………………………………………………………….</w:t>
      </w:r>
    </w:p>
    <w:p w14:paraId="1FD9E0DC" w14:textId="77777777" w:rsidR="00C4636C" w:rsidRPr="00E966D8" w:rsidRDefault="00C4636C" w:rsidP="00C4636C">
      <w:pPr>
        <w:pStyle w:val="ManualNumPar1"/>
        <w:rPr>
          <w:rFonts w:eastAsia="Times New Roman"/>
          <w:noProof/>
          <w:szCs w:val="24"/>
        </w:rPr>
      </w:pPr>
      <w:bookmarkStart w:id="6" w:name="_Ref126945435"/>
      <w:r w:rsidRPr="0009343E">
        <w:rPr>
          <w:noProof/>
        </w:rPr>
        <w:t>15.</w:t>
      </w:r>
      <w:r w:rsidRPr="0009343E">
        <w:rPr>
          <w:noProof/>
        </w:rPr>
        <w:tab/>
      </w:r>
      <w:r w:rsidRPr="00E966D8">
        <w:rPr>
          <w:noProof/>
        </w:rPr>
        <w:t>Mitä tukikelpoisia kustannuksia toimenpide kattaa?</w:t>
      </w:r>
      <w:bookmarkEnd w:id="6"/>
      <w:r w:rsidRPr="00E966D8">
        <w:rPr>
          <w:noProof/>
        </w:rPr>
        <w:t xml:space="preserve"> </w:t>
      </w:r>
    </w:p>
    <w:p w14:paraId="0494087B" w14:textId="77777777" w:rsidR="00C4636C" w:rsidRPr="00E966D8" w:rsidRDefault="00C4636C" w:rsidP="00C4636C">
      <w:pPr>
        <w:pStyle w:val="Point1"/>
        <w:rPr>
          <w:noProof/>
        </w:rPr>
      </w:pPr>
      <w:r w:rsidRPr="0009343E">
        <w:rPr>
          <w:noProof/>
        </w:rPr>
        <w:t>(a)</w:t>
      </w:r>
      <w:r w:rsidRPr="0009343E">
        <w:rPr>
          <w:noProof/>
        </w:rPr>
        <w:tab/>
      </w:r>
      <w:sdt>
        <w:sdtPr>
          <w:rPr>
            <w:rFonts w:ascii="MS Gothic" w:eastAsia="MS Gothic" w:hAnsi="MS Gothic"/>
            <w:noProof/>
          </w:rPr>
          <w:id w:val="-1207328059"/>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terveystarkastukset, analyysit, testit ja muut seulontatoimenpiteet</w:t>
      </w:r>
    </w:p>
    <w:p w14:paraId="3E15FEC5" w14:textId="77777777" w:rsidR="00C4636C" w:rsidRPr="00E966D8" w:rsidRDefault="00C4636C" w:rsidP="00C4636C">
      <w:pPr>
        <w:pStyle w:val="Point1"/>
        <w:rPr>
          <w:noProof/>
        </w:rPr>
      </w:pPr>
      <w:r w:rsidRPr="0009343E">
        <w:rPr>
          <w:noProof/>
        </w:rPr>
        <w:t>(b)</w:t>
      </w:r>
      <w:r w:rsidRPr="0009343E">
        <w:rPr>
          <w:noProof/>
        </w:rPr>
        <w:tab/>
      </w:r>
      <w:sdt>
        <w:sdtPr>
          <w:rPr>
            <w:rFonts w:ascii="MS Gothic" w:eastAsia="MS Gothic" w:hAnsi="MS Gothic"/>
            <w:noProof/>
          </w:rPr>
          <w:id w:val="-1920404395"/>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bioturvaamistoimenpiteiden parantaminen</w:t>
      </w:r>
    </w:p>
    <w:p w14:paraId="6CDBAC39" w14:textId="77777777" w:rsidR="00C4636C" w:rsidRPr="00E966D8" w:rsidRDefault="00C4636C" w:rsidP="00C4636C">
      <w:pPr>
        <w:pStyle w:val="Point1"/>
        <w:rPr>
          <w:noProof/>
        </w:rPr>
      </w:pPr>
      <w:r w:rsidRPr="0009343E">
        <w:rPr>
          <w:noProof/>
        </w:rPr>
        <w:t>(c)</w:t>
      </w:r>
      <w:r w:rsidRPr="0009343E">
        <w:rPr>
          <w:noProof/>
        </w:rPr>
        <w:tab/>
      </w:r>
      <w:sdt>
        <w:sdtPr>
          <w:rPr>
            <w:rFonts w:ascii="MS Gothic" w:eastAsia="MS Gothic" w:hAnsi="MS Gothic"/>
            <w:noProof/>
          </w:rPr>
          <w:id w:val="-522237887"/>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rokotteiden, lääkkeiden ja eläinten hoidossa tarvittavien aineiden hankinta, varastointi, annostelu ja jakelu</w:t>
      </w:r>
    </w:p>
    <w:p w14:paraId="426AECAF" w14:textId="77777777" w:rsidR="00C4636C" w:rsidRPr="00E966D8" w:rsidRDefault="00C4636C" w:rsidP="00C4636C">
      <w:pPr>
        <w:pStyle w:val="Point1"/>
        <w:rPr>
          <w:noProof/>
        </w:rPr>
      </w:pPr>
      <w:r w:rsidRPr="0009343E">
        <w:rPr>
          <w:noProof/>
        </w:rPr>
        <w:t>(d)</w:t>
      </w:r>
      <w:r w:rsidRPr="0009343E">
        <w:rPr>
          <w:noProof/>
        </w:rPr>
        <w:tab/>
      </w:r>
      <w:sdt>
        <w:sdtPr>
          <w:rPr>
            <w:rFonts w:ascii="MS Gothic" w:eastAsia="MS Gothic" w:hAnsi="MS Gothic"/>
            <w:noProof/>
          </w:rPr>
          <w:id w:val="1966921417"/>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sellaisten suojatuotteiden tai -laitteiden hankinta, varastointi, käyttöönotto ja jakelu, joilla pyritään hävittämään haitallisia vieraslajieläimiä</w:t>
      </w:r>
    </w:p>
    <w:p w14:paraId="1B06D7A8" w14:textId="77777777" w:rsidR="00C4636C" w:rsidRPr="00E966D8" w:rsidRDefault="00C4636C" w:rsidP="00C4636C">
      <w:pPr>
        <w:pStyle w:val="Point1"/>
        <w:rPr>
          <w:noProof/>
        </w:rPr>
      </w:pPr>
      <w:r w:rsidRPr="0009343E">
        <w:rPr>
          <w:noProof/>
        </w:rPr>
        <w:t>(e)</w:t>
      </w:r>
      <w:r w:rsidRPr="0009343E">
        <w:rPr>
          <w:noProof/>
        </w:rPr>
        <w:tab/>
      </w:r>
      <w:sdt>
        <w:sdtPr>
          <w:rPr>
            <w:rFonts w:ascii="MS Gothic" w:eastAsia="MS Gothic" w:hAnsi="MS Gothic"/>
            <w:noProof/>
          </w:rPr>
          <w:id w:val="579344020"/>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eläinten teurastaminen, lopettaminen ja hävittäminen</w:t>
      </w:r>
    </w:p>
    <w:p w14:paraId="708C18F3" w14:textId="77777777" w:rsidR="00C4636C" w:rsidRPr="00E966D8" w:rsidRDefault="00C4636C" w:rsidP="00C4636C">
      <w:pPr>
        <w:pStyle w:val="Point1"/>
        <w:rPr>
          <w:noProof/>
        </w:rPr>
      </w:pPr>
      <w:r w:rsidRPr="0009343E">
        <w:rPr>
          <w:noProof/>
        </w:rPr>
        <w:lastRenderedPageBreak/>
        <w:t>(f)</w:t>
      </w:r>
      <w:r w:rsidRPr="0009343E">
        <w:rPr>
          <w:noProof/>
        </w:rPr>
        <w:tab/>
      </w:r>
      <w:sdt>
        <w:sdtPr>
          <w:rPr>
            <w:rFonts w:ascii="MS Gothic" w:eastAsia="MS Gothic" w:hAnsi="MS Gothic"/>
            <w:noProof/>
          </w:rPr>
          <w:id w:val="476109284"/>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eläintuotteiden ja eläimiin liittyvien tuotteiden hävittäminen</w:t>
      </w:r>
    </w:p>
    <w:p w14:paraId="49A62913" w14:textId="77777777" w:rsidR="00C4636C" w:rsidRPr="00E966D8" w:rsidRDefault="00C4636C" w:rsidP="00C4636C">
      <w:pPr>
        <w:pStyle w:val="Point1"/>
        <w:rPr>
          <w:noProof/>
        </w:rPr>
      </w:pPr>
      <w:r w:rsidRPr="0009343E">
        <w:rPr>
          <w:noProof/>
        </w:rPr>
        <w:t>(g)</w:t>
      </w:r>
      <w:r w:rsidRPr="0009343E">
        <w:rPr>
          <w:noProof/>
        </w:rPr>
        <w:tab/>
      </w:r>
      <w:sdt>
        <w:sdtPr>
          <w:rPr>
            <w:rFonts w:ascii="MS Gothic" w:eastAsia="MS Gothic" w:hAnsi="MS Gothic"/>
            <w:noProof/>
          </w:rPr>
          <w:id w:val="-175507678"/>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tilojen tai varusteiden puhdistus ja desinfiointi</w:t>
      </w:r>
    </w:p>
    <w:p w14:paraId="06828F0E" w14:textId="77777777" w:rsidR="00C4636C" w:rsidRPr="00E966D8" w:rsidRDefault="00C4636C" w:rsidP="00C4636C">
      <w:pPr>
        <w:pStyle w:val="Point1"/>
        <w:rPr>
          <w:noProof/>
        </w:rPr>
      </w:pPr>
      <w:r w:rsidRPr="0009343E">
        <w:rPr>
          <w:noProof/>
        </w:rPr>
        <w:t>(h)</w:t>
      </w:r>
      <w:r w:rsidRPr="0009343E">
        <w:rPr>
          <w:noProof/>
        </w:rPr>
        <w:tab/>
      </w:r>
      <w:sdt>
        <w:sdtPr>
          <w:rPr>
            <w:rFonts w:ascii="MS Gothic" w:eastAsia="MS Gothic" w:hAnsi="MS Gothic"/>
            <w:noProof/>
          </w:rPr>
          <w:id w:val="-568200214"/>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eläinten teurastamisesta, lopettamisesta tai hävittämisestä sekä eläinten, eläintuotteiden ja eläimiin liittyvien tuotteiden hävittämisestä aiheutunut vahinko</w:t>
      </w:r>
    </w:p>
    <w:p w14:paraId="59B6B4B2" w14:textId="77777777" w:rsidR="00C4636C" w:rsidRPr="00E966D8" w:rsidRDefault="00C4636C" w:rsidP="00C4636C">
      <w:pPr>
        <w:pStyle w:val="Point1"/>
        <w:rPr>
          <w:noProof/>
        </w:rPr>
      </w:pPr>
      <w:r w:rsidRPr="0009343E">
        <w:rPr>
          <w:noProof/>
        </w:rPr>
        <w:t>(i)</w:t>
      </w:r>
      <w:r w:rsidRPr="0009343E">
        <w:rPr>
          <w:noProof/>
        </w:rPr>
        <w:tab/>
      </w:r>
      <w:sdt>
        <w:sdtPr>
          <w:rPr>
            <w:rFonts w:ascii="MS Gothic" w:eastAsia="MS Gothic" w:hAnsi="MS Gothic"/>
            <w:noProof/>
          </w:rPr>
          <w:id w:val="59770900"/>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muut vesiviljelyssä esiintyvästä eläintaudista tai haitallisesta vieraslajista aiheutuneet kustannukset. Täsmentäkää:</w:t>
      </w:r>
      <w:r w:rsidRPr="00E966D8">
        <w:rPr>
          <w:noProof/>
        </w:rPr>
        <w:tab/>
        <w:t xml:space="preserve"> ………………………………………………………</w:t>
      </w:r>
    </w:p>
    <w:p w14:paraId="513EFBBC" w14:textId="77777777" w:rsidR="00C4636C" w:rsidRPr="00E966D8" w:rsidRDefault="00C4636C" w:rsidP="00C4636C">
      <w:pPr>
        <w:pStyle w:val="ManualNumPar2"/>
        <w:rPr>
          <w:noProof/>
        </w:rPr>
      </w:pPr>
      <w:r w:rsidRPr="0009343E">
        <w:rPr>
          <w:noProof/>
        </w:rPr>
        <w:t>15.1.</w:t>
      </w:r>
      <w:r w:rsidRPr="0009343E">
        <w:rPr>
          <w:noProof/>
        </w:rPr>
        <w:tab/>
      </w:r>
      <w:r w:rsidRPr="00E966D8">
        <w:rPr>
          <w:noProof/>
        </w:rPr>
        <w:t>Mainitkaa oikeusperustan säännökset, jotka koskevat tukikelpoisia kustannuksia:</w:t>
      </w:r>
    </w:p>
    <w:p w14:paraId="784C4AC9" w14:textId="77777777" w:rsidR="00C4636C" w:rsidRPr="00E966D8" w:rsidRDefault="00C4636C" w:rsidP="00C4636C">
      <w:pPr>
        <w:pStyle w:val="Text1"/>
        <w:rPr>
          <w:bCs/>
          <w:noProof/>
        </w:rPr>
      </w:pPr>
      <w:r w:rsidRPr="00E966D8">
        <w:rPr>
          <w:noProof/>
        </w:rPr>
        <w:t>……………………………………………………………………………….</w:t>
      </w:r>
    </w:p>
    <w:p w14:paraId="21DE0C04" w14:textId="77777777" w:rsidR="00C4636C" w:rsidRPr="00E966D8" w:rsidRDefault="00C4636C" w:rsidP="00C4636C">
      <w:pPr>
        <w:pStyle w:val="ManualNumPar1"/>
        <w:rPr>
          <w:noProof/>
        </w:rPr>
      </w:pPr>
      <w:r w:rsidRPr="0009343E">
        <w:rPr>
          <w:noProof/>
        </w:rPr>
        <w:t>16.</w:t>
      </w:r>
      <w:r w:rsidRPr="0009343E">
        <w:rPr>
          <w:noProof/>
        </w:rPr>
        <w:tab/>
      </w:r>
      <w:r w:rsidRPr="00E966D8">
        <w:rPr>
          <w:noProof/>
        </w:rPr>
        <w:t>Myönnetäänkö terveystarkastuksiin, analyyseihin, testeihin ja muihin seulontatoimenpiteisiin liittyvä tuki luontoissuorituksena ja maksetaan niiden tarjoajalle?</w:t>
      </w:r>
    </w:p>
    <w:p w14:paraId="5E7FA6D4" w14:textId="77777777" w:rsidR="00C4636C" w:rsidRPr="00E966D8" w:rsidRDefault="00C4636C" w:rsidP="00C4636C">
      <w:pPr>
        <w:pStyle w:val="Text1"/>
        <w:rPr>
          <w:noProof/>
        </w:rPr>
      </w:pPr>
      <w:sdt>
        <w:sdtPr>
          <w:rPr>
            <w:noProof/>
          </w:rPr>
          <w:id w:val="2129505279"/>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1104340240"/>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623007C1" w14:textId="77777777" w:rsidR="00C4636C" w:rsidRPr="00E966D8" w:rsidRDefault="00C4636C" w:rsidP="00C4636C">
      <w:pPr>
        <w:pStyle w:val="ManualNumPar2"/>
        <w:rPr>
          <w:noProof/>
        </w:rPr>
      </w:pPr>
      <w:r w:rsidRPr="0009343E">
        <w:rPr>
          <w:noProof/>
        </w:rPr>
        <w:t>16.1.</w:t>
      </w:r>
      <w:r w:rsidRPr="0009343E">
        <w:rPr>
          <w:noProof/>
        </w:rPr>
        <w:tab/>
      </w:r>
      <w:r w:rsidRPr="00E966D8">
        <w:rPr>
          <w:noProof/>
        </w:rPr>
        <w:t>Jos vastaus on kieltävä, edellytetäänkö toimenpiteessä, että tuensaajayrityksillä on jo omat valmiudet näihin tarkoituksiin?</w:t>
      </w:r>
    </w:p>
    <w:p w14:paraId="67A650CD" w14:textId="77777777" w:rsidR="00C4636C" w:rsidRPr="00E966D8" w:rsidRDefault="00C4636C" w:rsidP="00C4636C">
      <w:pPr>
        <w:pStyle w:val="Text1"/>
        <w:rPr>
          <w:noProof/>
        </w:rPr>
      </w:pPr>
      <w:sdt>
        <w:sdtPr>
          <w:rPr>
            <w:noProof/>
          </w:rPr>
          <w:id w:val="-1587993628"/>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715546813"/>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7276B292" w14:textId="77777777" w:rsidR="00C4636C" w:rsidRPr="00E966D8" w:rsidRDefault="00C4636C" w:rsidP="00C4636C">
      <w:pPr>
        <w:pStyle w:val="ManualNumPar2"/>
        <w:rPr>
          <w:rFonts w:eastAsia="Times New Roman"/>
          <w:noProof/>
          <w:szCs w:val="24"/>
        </w:rPr>
      </w:pPr>
      <w:r w:rsidRPr="0009343E">
        <w:rPr>
          <w:noProof/>
        </w:rPr>
        <w:t>16.2.</w:t>
      </w:r>
      <w:r w:rsidRPr="0009343E">
        <w:rPr>
          <w:noProof/>
        </w:rPr>
        <w:tab/>
      </w:r>
      <w:r w:rsidRPr="00E966D8">
        <w:rPr>
          <w:noProof/>
        </w:rPr>
        <w:t>Jos vastaus kysymykseen 16.1 on myöntävä, mainitkaa oikeusperustan asianomaiset säännökset:</w:t>
      </w:r>
    </w:p>
    <w:p w14:paraId="4EAD6CAC" w14:textId="77777777" w:rsidR="00C4636C" w:rsidRPr="00E966D8" w:rsidRDefault="00C4636C" w:rsidP="00C4636C">
      <w:pPr>
        <w:pStyle w:val="Text1"/>
        <w:rPr>
          <w:noProof/>
        </w:rPr>
      </w:pPr>
      <w:r w:rsidRPr="00E966D8">
        <w:rPr>
          <w:noProof/>
        </w:rPr>
        <w:t>…………………………………………………………………………………….</w:t>
      </w:r>
    </w:p>
    <w:p w14:paraId="6E2ED008" w14:textId="77777777" w:rsidR="00C4636C" w:rsidRPr="00E966D8" w:rsidRDefault="00C4636C" w:rsidP="00C4636C">
      <w:pPr>
        <w:pStyle w:val="ManualNumPar1"/>
        <w:rPr>
          <w:rFonts w:eastAsia="Times New Roman"/>
          <w:iCs/>
          <w:noProof/>
          <w:szCs w:val="24"/>
        </w:rPr>
      </w:pPr>
      <w:bookmarkStart w:id="7" w:name="_Ref127267544"/>
      <w:r w:rsidRPr="0009343E">
        <w:rPr>
          <w:noProof/>
        </w:rPr>
        <w:t>17.</w:t>
      </w:r>
      <w:r w:rsidRPr="0009343E">
        <w:rPr>
          <w:noProof/>
        </w:rPr>
        <w:tab/>
      </w:r>
      <w:r w:rsidRPr="00E966D8">
        <w:rPr>
          <w:noProof/>
        </w:rPr>
        <w:t>Edellytetäänkö toimenpiteessä, että kun tukikelpoiset kustannukset kattavat suuntaviivojen 188 kohdan h alakohdassa tarkoitetun tuen eläintautien tai haitallisten vieraslajien aiheuttamien vahinkojen korvaamiseen, korvaus lasketaan suhteessa seuraaviin:</w:t>
      </w:r>
      <w:bookmarkEnd w:id="7"/>
    </w:p>
    <w:p w14:paraId="14EFC309" w14:textId="77777777" w:rsidR="00C4636C" w:rsidRPr="00E966D8" w:rsidRDefault="00C4636C" w:rsidP="00C4636C">
      <w:pPr>
        <w:pStyle w:val="Point1"/>
        <w:rPr>
          <w:noProof/>
        </w:rPr>
      </w:pPr>
      <w:r w:rsidRPr="0009343E">
        <w:rPr>
          <w:noProof/>
        </w:rPr>
        <w:t>(a)</w:t>
      </w:r>
      <w:r w:rsidRPr="0009343E">
        <w:rPr>
          <w:noProof/>
        </w:rPr>
        <w:tab/>
      </w:r>
      <w:sdt>
        <w:sdtPr>
          <w:rPr>
            <w:rFonts w:ascii="MS Gothic" w:eastAsia="MS Gothic" w:hAnsi="MS Gothic"/>
            <w:noProof/>
          </w:rPr>
          <w:id w:val="-603037594"/>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teurastettujen, lopetettujen tai kuolleiden eläinten tai hävitettyjen tuotteiden markkina-arvo</w:t>
      </w:r>
    </w:p>
    <w:p w14:paraId="4D19FB1F" w14:textId="77777777" w:rsidR="00C4636C" w:rsidRPr="00E966D8" w:rsidRDefault="00C4636C" w:rsidP="00C4636C">
      <w:pPr>
        <w:pStyle w:val="Tiret2"/>
        <w:rPr>
          <w:noProof/>
        </w:rPr>
      </w:pPr>
      <w:sdt>
        <w:sdtPr>
          <w:rPr>
            <w:rFonts w:ascii="MS Gothic" w:eastAsia="MS Gothic" w:hAnsi="MS Gothic"/>
            <w:bCs/>
            <w:noProof/>
          </w:rPr>
          <w:id w:val="1611475533"/>
          <w14:checkbox>
            <w14:checked w14:val="0"/>
            <w14:checkedState w14:val="2612" w14:font="MS Gothic"/>
            <w14:uncheckedState w14:val="2610" w14:font="MS Gothic"/>
          </w14:checkbox>
        </w:sdtPr>
        <w:sdtContent>
          <w:r w:rsidRPr="00E966D8">
            <w:rPr>
              <w:rFonts w:ascii="MS Gothic" w:eastAsia="MS Gothic" w:hAnsi="MS Gothic" w:hint="eastAsia"/>
              <w:bCs/>
              <w:noProof/>
              <w:lang w:eastAsia="en-GB"/>
            </w:rPr>
            <w:t>☐</w:t>
          </w:r>
        </w:sdtContent>
      </w:sdt>
      <w:r w:rsidRPr="00E966D8">
        <w:rPr>
          <w:noProof/>
        </w:rPr>
        <w:t xml:space="preserve"> eläintaudin tai haitallisen vieraslajin aiheuttaman vahingon seurauksena </w:t>
      </w:r>
    </w:p>
    <w:p w14:paraId="78C3BFB5" w14:textId="77777777" w:rsidR="00C4636C" w:rsidRPr="00E966D8" w:rsidRDefault="00C4636C" w:rsidP="00C4636C">
      <w:pPr>
        <w:pStyle w:val="Tiret2"/>
        <w:rPr>
          <w:noProof/>
        </w:rPr>
      </w:pPr>
      <w:sdt>
        <w:sdtPr>
          <w:rPr>
            <w:rFonts w:ascii="MS Gothic" w:eastAsia="MS Gothic" w:hAnsi="MS Gothic"/>
            <w:bCs/>
            <w:noProof/>
          </w:rPr>
          <w:id w:val="-1631695093"/>
          <w14:checkbox>
            <w14:checked w14:val="0"/>
            <w14:checkedState w14:val="2612" w14:font="MS Gothic"/>
            <w14:uncheckedState w14:val="2610" w14:font="MS Gothic"/>
          </w14:checkbox>
        </w:sdtPr>
        <w:sdtContent>
          <w:r w:rsidRPr="00E966D8">
            <w:rPr>
              <w:rFonts w:ascii="MS Gothic" w:eastAsia="MS Gothic" w:hAnsi="MS Gothic" w:hint="eastAsia"/>
              <w:bCs/>
              <w:noProof/>
              <w:lang w:eastAsia="en-GB"/>
            </w:rPr>
            <w:t>☐</w:t>
          </w:r>
        </w:sdtContent>
      </w:sdt>
      <w:r w:rsidRPr="00E966D8">
        <w:rPr>
          <w:noProof/>
        </w:rPr>
        <w:t xml:space="preserve"> osana suuntaviivojen 180 kohdan b alakohdassa tarkoitettua julkista ohjelmaa tai toimenpidettä</w:t>
      </w:r>
    </w:p>
    <w:p w14:paraId="089E6EBB" w14:textId="77777777" w:rsidR="00C4636C" w:rsidRPr="00E966D8" w:rsidRDefault="00C4636C" w:rsidP="00C4636C">
      <w:pPr>
        <w:pStyle w:val="Point1"/>
        <w:rPr>
          <w:rFonts w:eastAsia="Times New Roman"/>
          <w:noProof/>
          <w:szCs w:val="24"/>
        </w:rPr>
      </w:pPr>
      <w:r w:rsidRPr="0009343E">
        <w:rPr>
          <w:noProof/>
        </w:rPr>
        <w:t>(b)</w:t>
      </w:r>
      <w:r w:rsidRPr="0009343E">
        <w:rPr>
          <w:noProof/>
        </w:rPr>
        <w:tab/>
      </w:r>
      <w:sdt>
        <w:sdtPr>
          <w:rPr>
            <w:rFonts w:eastAsia="Times New Roman"/>
            <w:noProof/>
            <w:szCs w:val="24"/>
          </w:rPr>
          <w:id w:val="-1727994337"/>
          <w14:checkbox>
            <w14:checked w14:val="0"/>
            <w14:checkedState w14:val="2612" w14:font="MS Gothic"/>
            <w14:uncheckedState w14:val="2610" w14:font="MS Gothic"/>
          </w14:checkbox>
        </w:sdtPr>
        <w:sdtContent>
          <w:r w:rsidRPr="00E966D8">
            <w:rPr>
              <w:rFonts w:ascii="MS Gothic" w:eastAsia="MS Gothic" w:hAnsi="MS Gothic" w:hint="eastAsia"/>
              <w:noProof/>
              <w:szCs w:val="24"/>
              <w:lang w:eastAsia="en-GB"/>
            </w:rPr>
            <w:t>☐</w:t>
          </w:r>
        </w:sdtContent>
      </w:sdt>
      <w:r w:rsidRPr="00E966D8">
        <w:rPr>
          <w:noProof/>
        </w:rPr>
        <w:t xml:space="preserve"> tulonmenetykset, jotka ovat aiheutuneet karanteenivelvollisuuksista tai uusien eläinten hankintaan liittyvistä vaikeuksista.</w:t>
      </w:r>
    </w:p>
    <w:p w14:paraId="410AA5AB" w14:textId="77777777" w:rsidR="00C4636C" w:rsidRPr="00E966D8" w:rsidRDefault="00C4636C" w:rsidP="00C4636C">
      <w:pPr>
        <w:pStyle w:val="ManualNumPar2"/>
        <w:rPr>
          <w:rFonts w:eastAsia="Times New Roman"/>
          <w:noProof/>
          <w:szCs w:val="24"/>
        </w:rPr>
      </w:pPr>
      <w:r w:rsidRPr="0009343E">
        <w:rPr>
          <w:noProof/>
        </w:rPr>
        <w:t>17.1.</w:t>
      </w:r>
      <w:r w:rsidRPr="0009343E">
        <w:rPr>
          <w:noProof/>
        </w:rPr>
        <w:tab/>
      </w:r>
      <w:r w:rsidRPr="00E966D8">
        <w:rPr>
          <w:noProof/>
        </w:rPr>
        <w:t>Mainitkaa oikeusperustan asianomaiset säännökset:</w:t>
      </w:r>
    </w:p>
    <w:p w14:paraId="508271A1" w14:textId="77777777" w:rsidR="00C4636C" w:rsidRPr="00E966D8" w:rsidRDefault="00C4636C" w:rsidP="00C4636C">
      <w:pPr>
        <w:pStyle w:val="Text1"/>
        <w:rPr>
          <w:rFonts w:eastAsia="Times New Roman"/>
          <w:noProof/>
          <w:szCs w:val="24"/>
        </w:rPr>
      </w:pPr>
      <w:r w:rsidRPr="00E966D8">
        <w:rPr>
          <w:noProof/>
        </w:rPr>
        <w:t>.………………………………………………………………………………….</w:t>
      </w:r>
    </w:p>
    <w:p w14:paraId="374E0588" w14:textId="77777777" w:rsidR="00C4636C" w:rsidRPr="00E966D8" w:rsidRDefault="00C4636C" w:rsidP="00C4636C">
      <w:pPr>
        <w:pStyle w:val="ManualNumPar1"/>
        <w:rPr>
          <w:rFonts w:eastAsia="Times New Roman"/>
          <w:noProof/>
          <w:szCs w:val="24"/>
        </w:rPr>
      </w:pPr>
      <w:r w:rsidRPr="0009343E">
        <w:rPr>
          <w:noProof/>
        </w:rPr>
        <w:t>18.</w:t>
      </w:r>
      <w:r w:rsidRPr="0009343E">
        <w:rPr>
          <w:noProof/>
        </w:rPr>
        <w:tab/>
      </w:r>
      <w:r w:rsidRPr="00E966D8">
        <w:rPr>
          <w:noProof/>
        </w:rPr>
        <w:t>Jos kysymykseen 17 on valittu vastausvaihtoehto a, edellytetäänkö toimenpiteessä, että markkina-arvo vahvistetaan sen arvon perusteella, joka eläimellä oli juuri ennen kuin epäily eläintaudista tai vieraslajista heräsi tai vahvistettiin, ja sellaisena kuin se olisi, jos tauti tai vieraslajin esiintyminen ei olisi siihen vaikuttanut?</w:t>
      </w:r>
    </w:p>
    <w:p w14:paraId="4736F64B" w14:textId="77777777" w:rsidR="00C4636C" w:rsidRPr="00E966D8" w:rsidRDefault="00C4636C" w:rsidP="00C4636C">
      <w:pPr>
        <w:pStyle w:val="Text1"/>
        <w:rPr>
          <w:noProof/>
        </w:rPr>
      </w:pPr>
      <w:sdt>
        <w:sdtPr>
          <w:rPr>
            <w:noProof/>
          </w:rPr>
          <w:id w:val="21449282"/>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402030645"/>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22936474" w14:textId="77777777" w:rsidR="00C4636C" w:rsidRPr="00E966D8" w:rsidRDefault="00C4636C" w:rsidP="00C4636C">
      <w:pPr>
        <w:pStyle w:val="ManualNumPar2"/>
        <w:rPr>
          <w:noProof/>
        </w:rPr>
      </w:pPr>
      <w:r w:rsidRPr="0009343E">
        <w:rPr>
          <w:noProof/>
        </w:rPr>
        <w:t>18.1.</w:t>
      </w:r>
      <w:r w:rsidRPr="0009343E">
        <w:rPr>
          <w:noProof/>
        </w:rPr>
        <w:tab/>
      </w:r>
      <w:r w:rsidRPr="00E966D8">
        <w:rPr>
          <w:noProof/>
        </w:rPr>
        <w:t>Jos vastaus on myöntävä, mainitkaa oikeusperustan asianomaiset säännökset:</w:t>
      </w:r>
    </w:p>
    <w:p w14:paraId="0B817B61" w14:textId="77777777" w:rsidR="00C4636C" w:rsidRPr="00E966D8" w:rsidRDefault="00C4636C" w:rsidP="00C4636C">
      <w:pPr>
        <w:pStyle w:val="Text1"/>
        <w:rPr>
          <w:noProof/>
        </w:rPr>
      </w:pPr>
      <w:r w:rsidRPr="00E966D8">
        <w:rPr>
          <w:noProof/>
        </w:rPr>
        <w:lastRenderedPageBreak/>
        <w:t>……………………………………………………………………………….</w:t>
      </w:r>
    </w:p>
    <w:p w14:paraId="0166E56D" w14:textId="77777777" w:rsidR="00C4636C" w:rsidRPr="00E966D8" w:rsidRDefault="00C4636C" w:rsidP="00C4636C">
      <w:pPr>
        <w:pStyle w:val="ManualNumPar1"/>
        <w:rPr>
          <w:rFonts w:eastAsia="Times New Roman"/>
          <w:iCs/>
          <w:noProof/>
          <w:szCs w:val="24"/>
        </w:rPr>
      </w:pPr>
      <w:bookmarkStart w:id="8" w:name="_Ref126945112"/>
      <w:r w:rsidRPr="0009343E">
        <w:rPr>
          <w:noProof/>
        </w:rPr>
        <w:t>19.</w:t>
      </w:r>
      <w:r w:rsidRPr="0009343E">
        <w:rPr>
          <w:noProof/>
        </w:rPr>
        <w:tab/>
      </w:r>
      <w:r w:rsidRPr="00E966D8">
        <w:rPr>
          <w:noProof/>
        </w:rPr>
        <w:t>Onko korvauksen määrästä vähennettävä mahdolliset kustannukset, jotka eivät ole suoraan aiheutuneet eläintaudista tai haitallisen vieraslajin esiintymisestä ja jotka olisivat muutoinkin aiheutuneet tuensaajayritykselle?</w:t>
      </w:r>
      <w:bookmarkEnd w:id="8"/>
    </w:p>
    <w:p w14:paraId="637C2804" w14:textId="77777777" w:rsidR="00C4636C" w:rsidRPr="00E966D8" w:rsidRDefault="00C4636C" w:rsidP="00C4636C">
      <w:pPr>
        <w:pStyle w:val="Text1"/>
        <w:rPr>
          <w:noProof/>
        </w:rPr>
      </w:pPr>
      <w:sdt>
        <w:sdtPr>
          <w:rPr>
            <w:noProof/>
          </w:rPr>
          <w:id w:val="1957443814"/>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463476703"/>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2D17FBBF" w14:textId="77777777" w:rsidR="00C4636C" w:rsidRPr="00E966D8" w:rsidRDefault="00C4636C" w:rsidP="00C4636C">
      <w:pPr>
        <w:pStyle w:val="ManualNumPar2"/>
        <w:rPr>
          <w:rFonts w:eastAsia="Times New Roman"/>
          <w:noProof/>
          <w:szCs w:val="24"/>
        </w:rPr>
      </w:pPr>
      <w:r w:rsidRPr="0009343E">
        <w:rPr>
          <w:noProof/>
        </w:rPr>
        <w:t>19.1.</w:t>
      </w:r>
      <w:r w:rsidRPr="0009343E">
        <w:rPr>
          <w:noProof/>
        </w:rPr>
        <w:tab/>
      </w:r>
      <w:r w:rsidRPr="00E966D8">
        <w:rPr>
          <w:noProof/>
        </w:rPr>
        <w:t>Jos vastaus on myöntävä, mainitkaa asianomaiset kustannukset:</w:t>
      </w:r>
    </w:p>
    <w:p w14:paraId="0C21889C" w14:textId="77777777" w:rsidR="00C4636C" w:rsidRPr="00E966D8" w:rsidRDefault="00C4636C" w:rsidP="00C4636C">
      <w:pPr>
        <w:pStyle w:val="Text1"/>
        <w:rPr>
          <w:noProof/>
        </w:rPr>
      </w:pPr>
      <w:r w:rsidRPr="00E966D8">
        <w:rPr>
          <w:noProof/>
        </w:rPr>
        <w:t>………………………………………………………………………………….</w:t>
      </w:r>
    </w:p>
    <w:p w14:paraId="7D828150" w14:textId="77777777" w:rsidR="00C4636C" w:rsidRPr="00E966D8" w:rsidRDefault="00C4636C" w:rsidP="00C4636C">
      <w:pPr>
        <w:pStyle w:val="ManualNumPar2"/>
        <w:rPr>
          <w:rFonts w:eastAsia="Times New Roman"/>
          <w:noProof/>
          <w:szCs w:val="24"/>
        </w:rPr>
      </w:pPr>
      <w:r w:rsidRPr="0009343E">
        <w:rPr>
          <w:noProof/>
        </w:rPr>
        <w:t>19.2.</w:t>
      </w:r>
      <w:r w:rsidRPr="0009343E">
        <w:rPr>
          <w:noProof/>
        </w:rPr>
        <w:tab/>
      </w:r>
      <w:r w:rsidRPr="00E966D8">
        <w:rPr>
          <w:noProof/>
        </w:rPr>
        <w:t xml:space="preserve"> Jos vastaus on myöntävä, mainitkaa oikeusperustan asianomaiset säännökset:</w:t>
      </w:r>
    </w:p>
    <w:p w14:paraId="12A7E68E" w14:textId="77777777" w:rsidR="00C4636C" w:rsidRPr="00E966D8" w:rsidRDefault="00C4636C" w:rsidP="00C4636C">
      <w:pPr>
        <w:pStyle w:val="Text1"/>
        <w:rPr>
          <w:noProof/>
        </w:rPr>
      </w:pPr>
      <w:r w:rsidRPr="00E966D8">
        <w:rPr>
          <w:noProof/>
        </w:rPr>
        <w:t>……………………………………………………………………………….</w:t>
      </w:r>
    </w:p>
    <w:p w14:paraId="4E449F3D" w14:textId="77777777" w:rsidR="00C4636C" w:rsidRPr="00E966D8" w:rsidRDefault="00C4636C" w:rsidP="00C4636C">
      <w:pPr>
        <w:pStyle w:val="ManualNumPar1"/>
        <w:rPr>
          <w:rFonts w:eastAsia="Times New Roman"/>
          <w:iCs/>
          <w:noProof/>
          <w:szCs w:val="24"/>
        </w:rPr>
      </w:pPr>
      <w:r w:rsidRPr="0009343E">
        <w:rPr>
          <w:noProof/>
        </w:rPr>
        <w:t>20.</w:t>
      </w:r>
      <w:r w:rsidRPr="0009343E">
        <w:rPr>
          <w:noProof/>
        </w:rPr>
        <w:tab/>
      </w:r>
      <w:r w:rsidRPr="00E966D8">
        <w:rPr>
          <w:noProof/>
        </w:rPr>
        <w:t>Onko korvauksen määrästä vähennettävä mahdolliset tulot, jotka on saatu ennaltaehkäisemis- tai hävittämistarkoituksissa teurastettuihin, lopetettuihin tai hävitettyihin eläimiin liittyvien tuotteiden myynnistä?</w:t>
      </w:r>
    </w:p>
    <w:p w14:paraId="399DD634" w14:textId="77777777" w:rsidR="00C4636C" w:rsidRPr="00E966D8" w:rsidRDefault="00C4636C" w:rsidP="00C4636C">
      <w:pPr>
        <w:pStyle w:val="Text1"/>
        <w:rPr>
          <w:noProof/>
        </w:rPr>
      </w:pPr>
      <w:sdt>
        <w:sdtPr>
          <w:rPr>
            <w:noProof/>
          </w:rPr>
          <w:id w:val="-649902587"/>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1836603568"/>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772F6A12" w14:textId="77777777" w:rsidR="00C4636C" w:rsidRPr="00E966D8" w:rsidRDefault="00C4636C" w:rsidP="00C4636C">
      <w:pPr>
        <w:pStyle w:val="ManualNumPar2"/>
        <w:rPr>
          <w:rFonts w:eastAsia="Times New Roman"/>
          <w:noProof/>
          <w:szCs w:val="24"/>
        </w:rPr>
      </w:pPr>
      <w:r w:rsidRPr="0009343E">
        <w:rPr>
          <w:noProof/>
        </w:rPr>
        <w:t>20.1.</w:t>
      </w:r>
      <w:r w:rsidRPr="0009343E">
        <w:rPr>
          <w:noProof/>
        </w:rPr>
        <w:tab/>
      </w:r>
      <w:r w:rsidRPr="00E966D8">
        <w:rPr>
          <w:noProof/>
        </w:rPr>
        <w:t>Jos vastaus on myöntävä, mainitkaa oikeusperustan asianomaiset säännökset:</w:t>
      </w:r>
    </w:p>
    <w:p w14:paraId="710524EE" w14:textId="77777777" w:rsidR="00C4636C" w:rsidRPr="00E966D8" w:rsidRDefault="00C4636C" w:rsidP="00C4636C">
      <w:pPr>
        <w:pStyle w:val="Text1"/>
        <w:rPr>
          <w:noProof/>
        </w:rPr>
      </w:pPr>
      <w:r w:rsidRPr="00E966D8">
        <w:rPr>
          <w:noProof/>
        </w:rPr>
        <w:t>………………………………………………………………………………….</w:t>
      </w:r>
    </w:p>
    <w:p w14:paraId="6D66A9FB" w14:textId="77777777" w:rsidR="00C4636C" w:rsidRPr="00E966D8" w:rsidRDefault="00C4636C" w:rsidP="00C4636C">
      <w:pPr>
        <w:pStyle w:val="ManualNumPar1"/>
        <w:rPr>
          <w:rFonts w:eastAsia="Times New Roman"/>
          <w:iCs/>
          <w:noProof/>
          <w:szCs w:val="24"/>
        </w:rPr>
      </w:pPr>
      <w:r w:rsidRPr="0009343E">
        <w:rPr>
          <w:noProof/>
        </w:rPr>
        <w:t>21.</w:t>
      </w:r>
      <w:r w:rsidRPr="0009343E">
        <w:rPr>
          <w:noProof/>
        </w:rPr>
        <w:tab/>
      </w:r>
      <w:r w:rsidRPr="00E966D8">
        <w:rPr>
          <w:noProof/>
        </w:rPr>
        <w:t>Jos ilmoittava jäsenvaltio valitsi kysymyksessä 15 vastausvaihtoehdon i, esittäkää yksityiskohtaiset perustelut sille, miksi kyseisten muiden kustannusten olisi oltava tukikelpoisia.</w:t>
      </w:r>
    </w:p>
    <w:p w14:paraId="1693F534" w14:textId="77777777" w:rsidR="00C4636C" w:rsidRPr="00E966D8" w:rsidRDefault="00C4636C" w:rsidP="00C4636C">
      <w:pPr>
        <w:pStyle w:val="Text1"/>
        <w:rPr>
          <w:noProof/>
        </w:rPr>
      </w:pPr>
      <w:r w:rsidRPr="00E966D8">
        <w:rPr>
          <w:noProof/>
        </w:rPr>
        <w:t>………………………………………………………………………………….</w:t>
      </w:r>
    </w:p>
    <w:p w14:paraId="45327879" w14:textId="77777777" w:rsidR="00C4636C" w:rsidRPr="00E966D8" w:rsidRDefault="00C4636C" w:rsidP="00C4636C">
      <w:pPr>
        <w:pStyle w:val="ManualNumPar1"/>
        <w:rPr>
          <w:rFonts w:eastAsia="Times New Roman"/>
          <w:noProof/>
          <w:szCs w:val="24"/>
        </w:rPr>
      </w:pPr>
      <w:r w:rsidRPr="0009343E">
        <w:rPr>
          <w:noProof/>
        </w:rPr>
        <w:t>22.</w:t>
      </w:r>
      <w:r w:rsidRPr="0009343E">
        <w:rPr>
          <w:noProof/>
        </w:rPr>
        <w:tab/>
      </w:r>
      <w:r w:rsidRPr="00E966D8">
        <w:rPr>
          <w:noProof/>
        </w:rPr>
        <w:t>Edellytetäänkö toimenpiteessä, että tuensaajayrityksen saamat tuki ja muut mahdolliset maksut, mukaan lukien samoihin tukikelpoisiin kustannuksiin kansallisten tai unionin toimenpiteiden tai vakuutussopimusten tai keskinäisten rahastojen perusteella saadut maksut, ovat enintään 100 prosenttia tukikelpoisista kustannuksista?</w:t>
      </w:r>
    </w:p>
    <w:p w14:paraId="3C4496B8" w14:textId="77777777" w:rsidR="00C4636C" w:rsidRPr="00E966D8" w:rsidRDefault="00C4636C" w:rsidP="00C4636C">
      <w:pPr>
        <w:pStyle w:val="Text1"/>
        <w:rPr>
          <w:noProof/>
        </w:rPr>
      </w:pPr>
      <w:sdt>
        <w:sdtPr>
          <w:rPr>
            <w:noProof/>
          </w:rPr>
          <w:id w:val="-245950905"/>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233548508"/>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2E56E5BD" w14:textId="77777777" w:rsidR="00C4636C" w:rsidRPr="00E966D8" w:rsidRDefault="00C4636C" w:rsidP="00C4636C">
      <w:pPr>
        <w:pStyle w:val="ManualNumPar2"/>
        <w:rPr>
          <w:rFonts w:eastAsia="Times New Roman"/>
          <w:noProof/>
          <w:szCs w:val="24"/>
        </w:rPr>
      </w:pPr>
      <w:r w:rsidRPr="0009343E">
        <w:rPr>
          <w:noProof/>
        </w:rPr>
        <w:t>22.1.</w:t>
      </w:r>
      <w:r w:rsidRPr="0009343E">
        <w:rPr>
          <w:noProof/>
        </w:rPr>
        <w:tab/>
      </w:r>
      <w:r w:rsidRPr="00E966D8">
        <w:rPr>
          <w:noProof/>
        </w:rPr>
        <w:t>Mainitkaa toimenpiteessä sovellettavat enimmäistuki-intensiteetit.</w:t>
      </w:r>
    </w:p>
    <w:p w14:paraId="56B855C8" w14:textId="77777777" w:rsidR="00C4636C" w:rsidRPr="00E966D8" w:rsidRDefault="00C4636C" w:rsidP="00C4636C">
      <w:pPr>
        <w:pStyle w:val="Text1"/>
        <w:rPr>
          <w:noProof/>
        </w:rPr>
      </w:pPr>
      <w:r w:rsidRPr="00E966D8">
        <w:rPr>
          <w:noProof/>
        </w:rPr>
        <w:t>………………………………………………………………………………….</w:t>
      </w:r>
    </w:p>
    <w:p w14:paraId="78BFB67D" w14:textId="77777777" w:rsidR="00C4636C" w:rsidRPr="00E966D8" w:rsidRDefault="00C4636C" w:rsidP="00C4636C">
      <w:pPr>
        <w:pStyle w:val="ManualNumPar2"/>
        <w:rPr>
          <w:rFonts w:eastAsia="Times New Roman"/>
          <w:noProof/>
          <w:szCs w:val="24"/>
        </w:rPr>
      </w:pPr>
      <w:bookmarkStart w:id="9" w:name="_Hlk127282519"/>
      <w:r w:rsidRPr="0009343E">
        <w:rPr>
          <w:noProof/>
        </w:rPr>
        <w:t>22.2.</w:t>
      </w:r>
      <w:r w:rsidRPr="0009343E">
        <w:rPr>
          <w:noProof/>
        </w:rPr>
        <w:tab/>
      </w:r>
      <w:r w:rsidRPr="00E966D8">
        <w:rPr>
          <w:noProof/>
        </w:rPr>
        <w:t>Mainitkaa 100 prosentin rajan vahvistavan oikeusperustan asianomaiset säännökset ja toimenpiteen enimmäistuki-intensiteetit.</w:t>
      </w:r>
    </w:p>
    <w:p w14:paraId="6DC8DBA2" w14:textId="77777777" w:rsidR="00C4636C" w:rsidRPr="00E966D8" w:rsidRDefault="00C4636C" w:rsidP="00C4636C">
      <w:pPr>
        <w:pStyle w:val="Text1"/>
        <w:rPr>
          <w:noProof/>
        </w:rPr>
      </w:pPr>
      <w:r w:rsidRPr="00E966D8">
        <w:rPr>
          <w:noProof/>
        </w:rPr>
        <w:t>…………………………………………………………………………….</w:t>
      </w:r>
    </w:p>
    <w:p w14:paraId="4D9ECA5D" w14:textId="77777777" w:rsidR="00C4636C" w:rsidRPr="00E966D8" w:rsidRDefault="00C4636C" w:rsidP="00C4636C">
      <w:pPr>
        <w:pStyle w:val="ManualHeading4"/>
        <w:rPr>
          <w:noProof/>
        </w:rPr>
      </w:pPr>
      <w:r w:rsidRPr="00E966D8">
        <w:rPr>
          <w:noProof/>
        </w:rPr>
        <w:t>MUUT TIEDOT</w:t>
      </w:r>
    </w:p>
    <w:p w14:paraId="5FC63D02" w14:textId="77777777" w:rsidR="00C4636C" w:rsidRPr="00E966D8" w:rsidRDefault="00C4636C" w:rsidP="00C4636C">
      <w:pPr>
        <w:pStyle w:val="ManualNumPar1"/>
        <w:rPr>
          <w:rFonts w:eastAsia="Times New Roman"/>
          <w:noProof/>
          <w:szCs w:val="24"/>
        </w:rPr>
      </w:pPr>
      <w:r w:rsidRPr="0009343E">
        <w:rPr>
          <w:noProof/>
        </w:rPr>
        <w:t>23.</w:t>
      </w:r>
      <w:r w:rsidRPr="0009343E">
        <w:rPr>
          <w:noProof/>
        </w:rPr>
        <w:tab/>
      </w:r>
      <w:r w:rsidRPr="00E966D8">
        <w:rPr>
          <w:noProof/>
        </w:rPr>
        <w:t>Esittäkää kaikki muut tiedot, jotka katsotte olennaisiksi asianomaisen toimenpiteen suuntaviivojen tämän jakson nojalla tehtävän arvioinnin kannalta.</w:t>
      </w:r>
    </w:p>
    <w:p w14:paraId="531F4CCB" w14:textId="77777777" w:rsidR="00C4636C" w:rsidRPr="00E966D8" w:rsidRDefault="00C4636C" w:rsidP="00C4636C">
      <w:pPr>
        <w:pStyle w:val="Text1"/>
        <w:rPr>
          <w:i/>
          <w:noProof/>
        </w:rPr>
      </w:pPr>
      <w:r w:rsidRPr="00E966D8">
        <w:rPr>
          <w:noProof/>
        </w:rPr>
        <w:t>………………………………………………………………………………….</w:t>
      </w:r>
      <w:bookmarkEnd w:id="9"/>
    </w:p>
    <w:p w14:paraId="49B2921D"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2E0E5B" w14:textId="77777777" w:rsidR="00C4636C" w:rsidRDefault="00C4636C" w:rsidP="00C4636C">
      <w:pPr>
        <w:spacing w:before="0" w:after="0"/>
      </w:pPr>
      <w:r>
        <w:separator/>
      </w:r>
    </w:p>
  </w:endnote>
  <w:endnote w:type="continuationSeparator" w:id="0">
    <w:p w14:paraId="1987EB2D" w14:textId="77777777" w:rsidR="00C4636C" w:rsidRDefault="00C4636C" w:rsidP="00C4636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BB9C0" w14:textId="77777777" w:rsidR="00C4636C" w:rsidRDefault="00C4636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6F1D1" w14:textId="5F795A85" w:rsidR="00C4636C" w:rsidRDefault="00C4636C" w:rsidP="00C4636C">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5838B" w14:textId="77777777" w:rsidR="00C4636C" w:rsidRDefault="00C463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35D931" w14:textId="77777777" w:rsidR="00C4636C" w:rsidRDefault="00C4636C" w:rsidP="00C4636C">
      <w:pPr>
        <w:spacing w:before="0" w:after="0"/>
      </w:pPr>
      <w:r>
        <w:separator/>
      </w:r>
    </w:p>
  </w:footnote>
  <w:footnote w:type="continuationSeparator" w:id="0">
    <w:p w14:paraId="5901532E" w14:textId="77777777" w:rsidR="00C4636C" w:rsidRDefault="00C4636C" w:rsidP="00C4636C">
      <w:pPr>
        <w:spacing w:before="0" w:after="0"/>
      </w:pPr>
      <w:r>
        <w:continuationSeparator/>
      </w:r>
    </w:p>
  </w:footnote>
  <w:footnote w:id="1">
    <w:p w14:paraId="72D1E421" w14:textId="77777777" w:rsidR="00C4636C" w:rsidRPr="00E966D8" w:rsidRDefault="00C4636C" w:rsidP="00C4636C">
      <w:pPr>
        <w:pStyle w:val="FootnoteText"/>
      </w:pPr>
      <w:r>
        <w:rPr>
          <w:rStyle w:val="FootnoteReference"/>
        </w:rPr>
        <w:footnoteRef/>
      </w:r>
      <w:r w:rsidRPr="00E966D8">
        <w:tab/>
        <w:t>EUVL C 107, 23.3.2023, s. 1.</w:t>
      </w:r>
    </w:p>
  </w:footnote>
  <w:footnote w:id="2">
    <w:p w14:paraId="7929C4C4" w14:textId="77777777" w:rsidR="00C4636C" w:rsidRPr="00E966D8" w:rsidRDefault="00C4636C" w:rsidP="00C4636C">
      <w:pPr>
        <w:pStyle w:val="FootnoteText"/>
        <w:ind w:left="426" w:hanging="284"/>
      </w:pPr>
      <w:r>
        <w:rPr>
          <w:rStyle w:val="FootnoteReference"/>
        </w:rPr>
        <w:footnoteRef/>
      </w:r>
      <w:r w:rsidRPr="00E966D8">
        <w:tab/>
        <w:t>Euroopan parlamentin ja neuvoston asetus (EU) 2016/429, annettu 9 päivänä maaliskuuta 2016, tarttuvista eläintaudeista sekä tiettyjen eläinterveyttä koskevien säädösten muuttamisesta ja kumoamisesta (”eläinterveyssäännöstö”) (EUVL L 84, 31.3.2016, s. 1).</w:t>
      </w:r>
    </w:p>
  </w:footnote>
  <w:footnote w:id="3">
    <w:p w14:paraId="526E79EE" w14:textId="77777777" w:rsidR="00C4636C" w:rsidRPr="008F2D7C" w:rsidRDefault="00C4636C" w:rsidP="00C4636C">
      <w:pPr>
        <w:pStyle w:val="FootnoteText"/>
        <w:ind w:left="426" w:hanging="284"/>
        <w:rPr>
          <w:lang w:val="pl-PL"/>
        </w:rPr>
      </w:pPr>
      <w:r>
        <w:rPr>
          <w:rStyle w:val="FootnoteReference"/>
        </w:rPr>
        <w:footnoteRef/>
      </w:r>
      <w:r w:rsidRPr="008F2D7C">
        <w:rPr>
          <w:lang w:val="pl-PL"/>
        </w:rPr>
        <w:tab/>
        <w:t>Ks. https://www.oie.int/en/what-we-do/standards/codes-and-manuals/aquatic-code-online-access/.</w:t>
      </w:r>
    </w:p>
  </w:footnote>
  <w:footnote w:id="4">
    <w:p w14:paraId="73487A7F" w14:textId="77777777" w:rsidR="00C4636C" w:rsidRPr="00E966D8" w:rsidRDefault="00C4636C" w:rsidP="00C4636C">
      <w:pPr>
        <w:pStyle w:val="FootnoteText"/>
        <w:ind w:left="426" w:hanging="284"/>
      </w:pPr>
      <w:r>
        <w:rPr>
          <w:rStyle w:val="FootnoteReference"/>
        </w:rPr>
        <w:footnoteRef/>
      </w:r>
      <w:r w:rsidRPr="00E966D8">
        <w:tab/>
        <w:t>Euroopan parlamentin ja neuvoston asetus (EU) 2021/690, annettu 28 päivänä huhtikuuta 2021, sisämarkkinoita, yritysten, mukaan luettuna pienten ja keskisuurten yritysten, kilpailukykyä, kasvi-, eläin-, elintarvike- ja rehualaa ja Euroopan tilastoja koskevan ohjelman (sisämarkkinaohjelma) perustamisesta ja asetusten (EU) N:o 99/2013, (EU) N:o 1287/2013, (EU) N:o 254/2014 ja (EU) N:o 652/2014 kumoamisesta (EUVL L 153, 3.5.2021,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46F5D" w14:textId="77777777" w:rsidR="00C4636C" w:rsidRDefault="00C463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BC402" w14:textId="77777777" w:rsidR="00C4636C" w:rsidRDefault="00C4636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B3FC4" w14:textId="77777777" w:rsidR="00C4636C" w:rsidRDefault="00C4636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8"/>
  </w:num>
  <w:num w:numId="2" w16cid:durableId="95298708">
    <w:abstractNumId w:val="18"/>
  </w:num>
  <w:num w:numId="3" w16cid:durableId="802700955">
    <w:abstractNumId w:val="18"/>
  </w:num>
  <w:num w:numId="4" w16cid:durableId="1127968917">
    <w:abstractNumId w:val="18"/>
  </w:num>
  <w:num w:numId="5" w16cid:durableId="223375932">
    <w:abstractNumId w:val="17"/>
  </w:num>
  <w:num w:numId="6" w16cid:durableId="1928878745">
    <w:abstractNumId w:val="17"/>
  </w:num>
  <w:num w:numId="7" w16cid:durableId="1198002612">
    <w:abstractNumId w:val="13"/>
  </w:num>
  <w:num w:numId="8" w16cid:durableId="537358098">
    <w:abstractNumId w:val="13"/>
  </w:num>
  <w:num w:numId="9" w16cid:durableId="70546065">
    <w:abstractNumId w:val="13"/>
  </w:num>
  <w:num w:numId="10" w16cid:durableId="1999067676">
    <w:abstractNumId w:val="16"/>
  </w:num>
  <w:num w:numId="11" w16cid:durableId="269362632">
    <w:abstractNumId w:val="20"/>
  </w:num>
  <w:num w:numId="12" w16cid:durableId="943927640">
    <w:abstractNumId w:val="21"/>
  </w:num>
  <w:num w:numId="13" w16cid:durableId="547230529">
    <w:abstractNumId w:val="12"/>
  </w:num>
  <w:num w:numId="14" w16cid:durableId="2009407815">
    <w:abstractNumId w:val="19"/>
  </w:num>
  <w:num w:numId="15" w16cid:durableId="1698462345">
    <w:abstractNumId w:val="24"/>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194380569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6966568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883056499">
    <w:abstractNumId w:val="15"/>
    <w:lvlOverride w:ilvl="0">
      <w:startOverride w:val="1"/>
    </w:lvlOverride>
  </w:num>
  <w:num w:numId="48" w16cid:durableId="2105953263">
    <w:abstractNumId w:val="15"/>
  </w:num>
  <w:num w:numId="49" w16cid:durableId="1748844521">
    <w:abstractNumId w:val="23"/>
  </w:num>
  <w:num w:numId="50" w16cid:durableId="177381445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C4636C"/>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4636C"/>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01812"/>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A92CC22"/>
  <w15:chartTrackingRefBased/>
  <w15:docId w15:val="{8D6B06E7-644F-44B2-AFC6-2B18F1D21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636C"/>
    <w:pPr>
      <w:spacing w:before="120" w:after="120" w:line="240" w:lineRule="auto"/>
      <w:jc w:val="both"/>
    </w:pPr>
    <w:rPr>
      <w:rFonts w:ascii="Times New Roman" w:hAnsi="Times New Roman" w:cs="Times New Roman"/>
      <w:kern w:val="0"/>
      <w:sz w:val="24"/>
      <w:lang w:val="fi-FI"/>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C4636C"/>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4636C"/>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C4636C"/>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C4636C"/>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C4636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4636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4636C"/>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4636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4636C"/>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4636C"/>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C4636C"/>
    <w:rPr>
      <w:i/>
      <w:iCs/>
      <w:color w:val="365F91" w:themeColor="accent1" w:themeShade="BF"/>
    </w:rPr>
  </w:style>
  <w:style w:type="paragraph" w:styleId="IntenseQuote">
    <w:name w:val="Intense Quote"/>
    <w:basedOn w:val="Normal"/>
    <w:next w:val="Normal"/>
    <w:link w:val="IntenseQuoteChar"/>
    <w:uiPriority w:val="30"/>
    <w:qFormat/>
    <w:rsid w:val="00C4636C"/>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C4636C"/>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C4636C"/>
    <w:rPr>
      <w:b/>
      <w:bCs/>
      <w:smallCaps/>
      <w:color w:val="365F91" w:themeColor="accent1" w:themeShade="BF"/>
      <w:spacing w:val="5"/>
    </w:rPr>
  </w:style>
  <w:style w:type="paragraph" w:styleId="Signature">
    <w:name w:val="Signature"/>
    <w:basedOn w:val="Normal"/>
    <w:link w:val="FootnoteReference"/>
    <w:uiPriority w:val="99"/>
    <w:rsid w:val="00C4636C"/>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C4636C"/>
    <w:rPr>
      <w:rFonts w:ascii="Times New Roman" w:hAnsi="Times New Roman" w:cs="Times New Roman"/>
      <w:kern w:val="0"/>
      <w:sz w:val="24"/>
      <w:lang w:val="fi-FI"/>
      <w14:ligatures w14:val="none"/>
    </w:rPr>
  </w:style>
  <w:style w:type="paragraph" w:customStyle="1" w:styleId="Text1">
    <w:name w:val="Text 1"/>
    <w:basedOn w:val="Normal"/>
    <w:rsid w:val="00C4636C"/>
    <w:pPr>
      <w:ind w:left="850"/>
    </w:pPr>
  </w:style>
  <w:style w:type="paragraph" w:customStyle="1" w:styleId="Point1">
    <w:name w:val="Point 1"/>
    <w:basedOn w:val="Normal"/>
    <w:rsid w:val="00C4636C"/>
    <w:pPr>
      <w:ind w:left="1417" w:hanging="567"/>
    </w:pPr>
  </w:style>
  <w:style w:type="paragraph" w:customStyle="1" w:styleId="Tiret1">
    <w:name w:val="Tiret 1"/>
    <w:basedOn w:val="Point1"/>
    <w:rsid w:val="00C4636C"/>
    <w:pPr>
      <w:numPr>
        <w:numId w:val="47"/>
      </w:numPr>
    </w:pPr>
  </w:style>
  <w:style w:type="paragraph" w:customStyle="1" w:styleId="Tiret2">
    <w:name w:val="Tiret 2"/>
    <w:basedOn w:val="Normal"/>
    <w:rsid w:val="00C4636C"/>
    <w:pPr>
      <w:numPr>
        <w:numId w:val="49"/>
      </w:numPr>
    </w:pPr>
  </w:style>
  <w:style w:type="paragraph" w:customStyle="1" w:styleId="Point0number">
    <w:name w:val="Point 0 (number)"/>
    <w:basedOn w:val="Normal"/>
    <w:rsid w:val="00C4636C"/>
    <w:pPr>
      <w:numPr>
        <w:numId w:val="45"/>
      </w:numPr>
    </w:pPr>
  </w:style>
  <w:style w:type="paragraph" w:customStyle="1" w:styleId="Point1number">
    <w:name w:val="Point 1 (number)"/>
    <w:basedOn w:val="Normal"/>
    <w:rsid w:val="00C4636C"/>
    <w:pPr>
      <w:numPr>
        <w:ilvl w:val="2"/>
        <w:numId w:val="45"/>
      </w:numPr>
    </w:pPr>
  </w:style>
  <w:style w:type="paragraph" w:customStyle="1" w:styleId="Point2number">
    <w:name w:val="Point 2 (number)"/>
    <w:basedOn w:val="Normal"/>
    <w:rsid w:val="00C4636C"/>
    <w:pPr>
      <w:numPr>
        <w:ilvl w:val="4"/>
        <w:numId w:val="45"/>
      </w:numPr>
    </w:pPr>
  </w:style>
  <w:style w:type="paragraph" w:customStyle="1" w:styleId="Point3number">
    <w:name w:val="Point 3 (number)"/>
    <w:basedOn w:val="Normal"/>
    <w:rsid w:val="00C4636C"/>
    <w:pPr>
      <w:numPr>
        <w:ilvl w:val="6"/>
        <w:numId w:val="45"/>
      </w:numPr>
    </w:pPr>
  </w:style>
  <w:style w:type="paragraph" w:customStyle="1" w:styleId="Point0letter">
    <w:name w:val="Point 0 (letter)"/>
    <w:basedOn w:val="Normal"/>
    <w:rsid w:val="00C4636C"/>
    <w:pPr>
      <w:numPr>
        <w:ilvl w:val="1"/>
        <w:numId w:val="45"/>
      </w:numPr>
    </w:pPr>
  </w:style>
  <w:style w:type="paragraph" w:customStyle="1" w:styleId="Point1letter">
    <w:name w:val="Point 1 (letter)"/>
    <w:basedOn w:val="Normal"/>
    <w:rsid w:val="00C4636C"/>
    <w:pPr>
      <w:numPr>
        <w:ilvl w:val="3"/>
        <w:numId w:val="45"/>
      </w:numPr>
    </w:pPr>
  </w:style>
  <w:style w:type="paragraph" w:customStyle="1" w:styleId="Point2letter">
    <w:name w:val="Point 2 (letter)"/>
    <w:basedOn w:val="Normal"/>
    <w:rsid w:val="00C4636C"/>
    <w:pPr>
      <w:numPr>
        <w:ilvl w:val="5"/>
        <w:numId w:val="45"/>
      </w:numPr>
    </w:pPr>
  </w:style>
  <w:style w:type="paragraph" w:customStyle="1" w:styleId="Point3letter">
    <w:name w:val="Point 3 (letter)"/>
    <w:basedOn w:val="Normal"/>
    <w:rsid w:val="00C4636C"/>
    <w:pPr>
      <w:numPr>
        <w:ilvl w:val="7"/>
        <w:numId w:val="45"/>
      </w:numPr>
    </w:pPr>
  </w:style>
  <w:style w:type="paragraph" w:customStyle="1" w:styleId="Point4letter">
    <w:name w:val="Point 4 (letter)"/>
    <w:basedOn w:val="Normal"/>
    <w:rsid w:val="00C4636C"/>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1094</Words>
  <Characters>9319</Characters>
  <DocSecurity>0</DocSecurity>
  <Lines>163</Lines>
  <Paragraphs>83</Paragraphs>
  <ScaleCrop>false</ScaleCrop>
  <LinksUpToDate>false</LinksUpToDate>
  <CharactersWithSpaces>10330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2025-05-25T15:09:00Z</dcterms:created>
  <dcterms:modified xsi:type="dcterms:W3CDTF">2025-05-25T15:09:00Z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2025-05-25T15:09:39Z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81ff348f-f603-425d-ae1b-c238f7c904e1</vt:lpwstr>
  </property>
  <property fmtid="{D5CDD505-2E9C-101B-9397-08002B2CF9AE}" pid="8" name="MSIP_Label_6bd9ddd1-4d20-43f6-abfa-fc3c07406f94_ContentBits">
    <vt:lpwstr>0</vt:lpwstr>
  </property>
</Properties>
</file>