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9196" w14:textId="77777777" w:rsidR="006566E9" w:rsidRPr="000542FF" w:rsidRDefault="006566E9" w:rsidP="006566E9">
      <w:pPr>
        <w:pStyle w:val="ManualHeading1"/>
        <w:rPr>
          <w:noProof/>
        </w:rPr>
      </w:pPr>
      <w:r w:rsidRPr="000542FF">
        <w:rPr>
          <w:noProof/>
        </w:rPr>
        <w:t>3.4. LIST S DOPUNSKIM PODACIMA O POTPORAMA ZA PRIVREMENI PRESTANAK RIBOLOVNIH AKTIVNOSTI</w:t>
      </w:r>
    </w:p>
    <w:p w14:paraId="608821B3" w14:textId="77777777" w:rsidR="006566E9" w:rsidRPr="000542FF" w:rsidRDefault="006566E9" w:rsidP="006566E9">
      <w:pPr>
        <w:spacing w:after="0"/>
        <w:rPr>
          <w:rFonts w:eastAsia="Times New Roman"/>
          <w:i/>
          <w:noProof/>
          <w:szCs w:val="24"/>
        </w:rPr>
      </w:pPr>
      <w:r w:rsidRPr="000542FF">
        <w:rPr>
          <w:i/>
          <w:noProof/>
        </w:rPr>
        <w:t>Države članice moraju upotrebljavati ovaj obrazac za prijavu svih državnih potpora za trajni prestanak ribolovnih aktivnosti kako su opisane u dijelu II. poglavlju 3. odjeljku 3.4. Smjernica o državnim potporama u sektoru ribarstva i akvakulture</w:t>
      </w:r>
      <w:r w:rsidRPr="000542FF">
        <w:rPr>
          <w:rStyle w:val="FootnoteReference"/>
          <w:rFonts w:eastAsia="Times New Roman"/>
          <w:i/>
          <w:noProof/>
          <w:szCs w:val="24"/>
          <w:lang w:eastAsia="en-GB"/>
        </w:rPr>
        <w:footnoteReference w:id="1"/>
      </w:r>
      <w:r w:rsidRPr="000542FF">
        <w:rPr>
          <w:i/>
          <w:noProof/>
        </w:rPr>
        <w:t xml:space="preserve"> („Smjernice”).</w:t>
      </w:r>
    </w:p>
    <w:p w14:paraId="6181B3AE" w14:textId="77777777" w:rsidR="006566E9" w:rsidRPr="000542FF" w:rsidRDefault="006566E9" w:rsidP="006566E9">
      <w:pPr>
        <w:pStyle w:val="ManualNumPar1"/>
        <w:rPr>
          <w:noProof/>
        </w:rPr>
      </w:pPr>
      <w:r w:rsidRPr="0073396F">
        <w:rPr>
          <w:noProof/>
        </w:rPr>
        <w:t>1.</w:t>
      </w:r>
      <w:r w:rsidRPr="0073396F">
        <w:rPr>
          <w:noProof/>
        </w:rPr>
        <w:tab/>
      </w:r>
      <w:r w:rsidRPr="000542FF">
        <w:rPr>
          <w:noProof/>
        </w:rPr>
        <w:t xml:space="preserve">Potvrdite da je u mjeri predviđeno da se ribarska plovila Unije u pogledu kojih se dodjeljuje potpora ne smiju prenijeti izvan Unije niti im se smije zamijeniti zastava izvan Unije tijekom razdoblja od najmanje pet godina od završnog plaćanja potpore. </w:t>
      </w:r>
    </w:p>
    <w:p w14:paraId="47D70A61" w14:textId="77777777" w:rsidR="006566E9" w:rsidRPr="000542FF" w:rsidRDefault="006566E9" w:rsidP="006566E9">
      <w:pPr>
        <w:pStyle w:val="Text1"/>
        <w:rPr>
          <w:noProof/>
        </w:rPr>
      </w:pPr>
      <w:sdt>
        <w:sdtPr>
          <w:rPr>
            <w:noProof/>
          </w:rPr>
          <w:id w:val="-1026787500"/>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3517159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FB601DC" w14:textId="77777777" w:rsidR="006566E9" w:rsidRPr="000542FF" w:rsidRDefault="006566E9" w:rsidP="006566E9">
      <w:pPr>
        <w:pStyle w:val="ManualNumPar2"/>
        <w:rPr>
          <w:noProof/>
        </w:rPr>
      </w:pPr>
      <w:r w:rsidRPr="0073396F">
        <w:rPr>
          <w:noProof/>
        </w:rPr>
        <w:t>1.1.</w:t>
      </w:r>
      <w:r w:rsidRPr="0073396F">
        <w:rPr>
          <w:noProof/>
        </w:rPr>
        <w:tab/>
      </w:r>
      <w:r w:rsidRPr="000542FF">
        <w:rPr>
          <w:noProof/>
        </w:rPr>
        <w:t>Ako je odgovor potvrdan, navedite mjerodavne odredbe pravne osnove.</w:t>
      </w:r>
    </w:p>
    <w:p w14:paraId="24720780" w14:textId="77777777" w:rsidR="006566E9" w:rsidRPr="000542FF" w:rsidRDefault="006566E9" w:rsidP="006566E9">
      <w:pPr>
        <w:pStyle w:val="Text1"/>
        <w:rPr>
          <w:noProof/>
        </w:rPr>
      </w:pPr>
      <w:r w:rsidRPr="000542FF">
        <w:rPr>
          <w:noProof/>
        </w:rPr>
        <w:t>…………………………………………………………………………………….</w:t>
      </w:r>
    </w:p>
    <w:p w14:paraId="45968447" w14:textId="77777777" w:rsidR="006566E9" w:rsidRPr="000542FF" w:rsidRDefault="006566E9" w:rsidP="006566E9">
      <w:pPr>
        <w:autoSpaceDE w:val="0"/>
        <w:autoSpaceDN w:val="0"/>
        <w:adjustRightInd w:val="0"/>
        <w:spacing w:after="0"/>
        <w:rPr>
          <w:rFonts w:eastAsia="Times New Roman"/>
          <w:i/>
          <w:iCs/>
          <w:noProof/>
          <w:szCs w:val="24"/>
        </w:rPr>
      </w:pPr>
      <w:r w:rsidRPr="000542FF">
        <w:rPr>
          <w:i/>
          <w:noProof/>
        </w:rPr>
        <w:t>Ako mjera uključuje samo uništenje ribarskih plovila, ovo se pitanje ne primjenjuje.</w:t>
      </w:r>
    </w:p>
    <w:p w14:paraId="3A5D7C46" w14:textId="77777777" w:rsidR="006566E9" w:rsidRPr="000542FF" w:rsidRDefault="006566E9" w:rsidP="006566E9">
      <w:pPr>
        <w:pStyle w:val="ManualNumPar1"/>
        <w:rPr>
          <w:rFonts w:eastAsia="Times New Roman"/>
          <w:noProof/>
          <w:szCs w:val="24"/>
        </w:rPr>
      </w:pPr>
      <w:r w:rsidRPr="0073396F">
        <w:rPr>
          <w:noProof/>
        </w:rPr>
        <w:t>2.</w:t>
      </w:r>
      <w:r w:rsidRPr="0073396F">
        <w:rPr>
          <w:noProof/>
        </w:rPr>
        <w:tab/>
      </w:r>
      <w:r w:rsidRPr="000542FF">
        <w:rPr>
          <w:noProof/>
        </w:rPr>
        <w:t>Potvrdite da je prestanak predviđen kao instrument akcijskog plana iz članka 22. stavka 4. Uredbe (EU) br. 1380/2013.</w:t>
      </w:r>
    </w:p>
    <w:p w14:paraId="2F755329" w14:textId="77777777" w:rsidR="006566E9" w:rsidRPr="000542FF" w:rsidRDefault="006566E9" w:rsidP="006566E9">
      <w:pPr>
        <w:pStyle w:val="Text1"/>
        <w:rPr>
          <w:noProof/>
        </w:rPr>
      </w:pPr>
      <w:sdt>
        <w:sdtPr>
          <w:rPr>
            <w:noProof/>
          </w:rPr>
          <w:id w:val="-204204982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49707080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3041B8B" w14:textId="77777777" w:rsidR="006566E9" w:rsidRPr="000542FF" w:rsidRDefault="006566E9" w:rsidP="006566E9">
      <w:pPr>
        <w:rPr>
          <w:i/>
          <w:iCs/>
          <w:noProof/>
        </w:rPr>
      </w:pPr>
      <w:r w:rsidRPr="000542FF">
        <w:rPr>
          <w:i/>
          <w:noProof/>
        </w:rPr>
        <w:t>Ako se mjera odobrava iz razloga gospodarske prirode ili drugih razloga povezanih s očuvanjem morskih bioloških resursa u skladu s točkom (277) Smjernica, ovo se pitanje ne primjenjuje. Osim toga, ako se mjera odnosi na ribolov u unutarnjim vodama, ovo se pitanje ne primjenjuje.</w:t>
      </w:r>
    </w:p>
    <w:p w14:paraId="0FA1808F" w14:textId="77777777" w:rsidR="006566E9" w:rsidRPr="000542FF" w:rsidRDefault="006566E9" w:rsidP="006566E9">
      <w:pPr>
        <w:pStyle w:val="ManualNumPar1"/>
        <w:rPr>
          <w:rFonts w:eastAsia="Times New Roman"/>
          <w:noProof/>
          <w:szCs w:val="24"/>
        </w:rPr>
      </w:pPr>
      <w:r w:rsidRPr="0073396F">
        <w:rPr>
          <w:noProof/>
        </w:rPr>
        <w:t>3.</w:t>
      </w:r>
      <w:r w:rsidRPr="0073396F">
        <w:rPr>
          <w:noProof/>
        </w:rPr>
        <w:tab/>
      </w:r>
      <w:r w:rsidRPr="000542FF">
        <w:rPr>
          <w:noProof/>
        </w:rPr>
        <w:t>Potvrdite da će se trajni prestanak ribolovnih aktivnosti postići:</w:t>
      </w:r>
    </w:p>
    <w:p w14:paraId="41CDB85A" w14:textId="77777777" w:rsidR="006566E9" w:rsidRPr="000542FF" w:rsidRDefault="006566E9" w:rsidP="006566E9">
      <w:pPr>
        <w:pStyle w:val="Point1"/>
        <w:rPr>
          <w:noProof/>
        </w:rPr>
      </w:pPr>
      <w:r w:rsidRPr="0073396F">
        <w:rPr>
          <w:noProof/>
        </w:rPr>
        <w:t>(a)</w:t>
      </w:r>
      <w:r w:rsidRPr="0073396F">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uništenjem ribarskog plovila;</w:t>
      </w:r>
    </w:p>
    <w:p w14:paraId="0C263CB3" w14:textId="77777777" w:rsidR="006566E9" w:rsidRPr="000542FF" w:rsidRDefault="006566E9" w:rsidP="006566E9">
      <w:pPr>
        <w:pStyle w:val="Point1"/>
        <w:rPr>
          <w:noProof/>
        </w:rPr>
      </w:pPr>
      <w:r w:rsidRPr="0073396F">
        <w:rPr>
          <w:noProof/>
        </w:rPr>
        <w:t>(b)</w:t>
      </w:r>
      <w:r w:rsidRPr="0073396F">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povlačenjem ribarskih plovila iz ribolova i njihovom adaptacijom za aktivnosti koje nisu komercijalni ribolov;</w:t>
      </w:r>
    </w:p>
    <w:p w14:paraId="31F35700" w14:textId="77777777" w:rsidR="006566E9" w:rsidRPr="000542FF" w:rsidRDefault="006566E9" w:rsidP="006566E9">
      <w:pPr>
        <w:pStyle w:val="Point1"/>
        <w:rPr>
          <w:noProof/>
        </w:rPr>
      </w:pPr>
      <w:r w:rsidRPr="0073396F">
        <w:rPr>
          <w:noProof/>
        </w:rPr>
        <w:t>(c)</w:t>
      </w:r>
      <w:r w:rsidRPr="0073396F">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na oba načina, tj. trajni prestanak postići će se uništenjem ribarskog plovila te njegovim povlačenjem iz ribolova i adaptacijom.</w:t>
      </w:r>
    </w:p>
    <w:p w14:paraId="5F5D68C6" w14:textId="77777777" w:rsidR="006566E9" w:rsidRPr="000542FF" w:rsidRDefault="006566E9" w:rsidP="006566E9">
      <w:pPr>
        <w:pStyle w:val="ManualNumPar2"/>
        <w:rPr>
          <w:rFonts w:eastAsia="Times New Roman"/>
          <w:noProof/>
          <w:szCs w:val="24"/>
        </w:rPr>
      </w:pPr>
      <w:r w:rsidRPr="0073396F">
        <w:rPr>
          <w:noProof/>
        </w:rPr>
        <w:t>3.1.</w:t>
      </w:r>
      <w:r w:rsidRPr="0073396F">
        <w:rPr>
          <w:noProof/>
        </w:rPr>
        <w:tab/>
      </w:r>
      <w:r w:rsidRPr="000542FF">
        <w:rPr>
          <w:noProof/>
        </w:rPr>
        <w:t>Navedite odredbe pravne osnove koje odražavaju označeni odgovor.</w:t>
      </w:r>
    </w:p>
    <w:p w14:paraId="1D89629A" w14:textId="77777777" w:rsidR="006566E9" w:rsidRPr="000542FF" w:rsidRDefault="006566E9" w:rsidP="006566E9">
      <w:pPr>
        <w:pStyle w:val="Text1"/>
        <w:rPr>
          <w:noProof/>
        </w:rPr>
      </w:pPr>
      <w:r w:rsidRPr="000542FF">
        <w:rPr>
          <w:noProof/>
        </w:rPr>
        <w:t>…………………………………………………………………………………….</w:t>
      </w:r>
    </w:p>
    <w:p w14:paraId="3A986C49" w14:textId="77777777" w:rsidR="006566E9" w:rsidRPr="000542FF" w:rsidRDefault="006566E9" w:rsidP="006566E9">
      <w:pPr>
        <w:pStyle w:val="ManualNumPar1"/>
        <w:rPr>
          <w:rFonts w:eastAsia="Times New Roman"/>
          <w:noProof/>
          <w:szCs w:val="24"/>
        </w:rPr>
      </w:pPr>
      <w:r w:rsidRPr="0073396F">
        <w:rPr>
          <w:noProof/>
        </w:rPr>
        <w:t>4.</w:t>
      </w:r>
      <w:r w:rsidRPr="0073396F">
        <w:rPr>
          <w:noProof/>
        </w:rPr>
        <w:tab/>
      </w:r>
      <w:r w:rsidRPr="000542FF">
        <w:rPr>
          <w:noProof/>
        </w:rPr>
        <w:t>Potvrdite da je u mjeri predviđeno da ribarska plovila moraju biti registrirana kao aktivna plovila i upotrebljavati se za obavljanje ribolovnih aktivnosti na moru najmanje 90 dana godišnje tijekom zadnje dvije kalendarske godine koje su prethodile datumu podnošenja zahtjeva za potporu.</w:t>
      </w:r>
    </w:p>
    <w:p w14:paraId="047F0B28" w14:textId="77777777" w:rsidR="006566E9" w:rsidRPr="000542FF" w:rsidRDefault="006566E9" w:rsidP="006566E9">
      <w:pPr>
        <w:pStyle w:val="Text1"/>
        <w:rPr>
          <w:noProof/>
        </w:rPr>
      </w:pPr>
      <w:sdt>
        <w:sdtPr>
          <w:rPr>
            <w:noProof/>
          </w:rPr>
          <w:id w:val="-141523887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6549098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8DBC0D2" w14:textId="77777777" w:rsidR="006566E9" w:rsidRPr="000542FF" w:rsidRDefault="006566E9" w:rsidP="006566E9">
      <w:pPr>
        <w:pStyle w:val="ManualNumPar2"/>
        <w:rPr>
          <w:rFonts w:eastAsia="Times New Roman"/>
          <w:noProof/>
          <w:szCs w:val="24"/>
        </w:rPr>
      </w:pPr>
      <w:r w:rsidRPr="0073396F">
        <w:rPr>
          <w:noProof/>
        </w:rPr>
        <w:t>4.1.</w:t>
      </w:r>
      <w:r w:rsidRPr="0073396F">
        <w:rPr>
          <w:noProof/>
        </w:rPr>
        <w:tab/>
      </w:r>
      <w:r w:rsidRPr="000542FF">
        <w:rPr>
          <w:noProof/>
        </w:rPr>
        <w:t>Ako je odgovor potvrdan, navedite mjerodavne odredbe pravne osnove.</w:t>
      </w:r>
    </w:p>
    <w:p w14:paraId="4180F01C" w14:textId="77777777" w:rsidR="006566E9" w:rsidRPr="000542FF" w:rsidRDefault="006566E9" w:rsidP="006566E9">
      <w:pPr>
        <w:pStyle w:val="Text1"/>
        <w:rPr>
          <w:noProof/>
        </w:rPr>
      </w:pPr>
      <w:r w:rsidRPr="000542FF">
        <w:rPr>
          <w:noProof/>
        </w:rPr>
        <w:t>……………………………………………………………………………………….</w:t>
      </w:r>
    </w:p>
    <w:p w14:paraId="0A884861" w14:textId="77777777" w:rsidR="006566E9" w:rsidRPr="000542FF" w:rsidRDefault="006566E9" w:rsidP="006566E9">
      <w:pPr>
        <w:pStyle w:val="ManualNumPar2"/>
        <w:rPr>
          <w:rFonts w:eastAsia="Times New Roman"/>
          <w:noProof/>
          <w:szCs w:val="24"/>
        </w:rPr>
      </w:pPr>
      <w:bookmarkStart w:id="0" w:name="_Hlk125376374"/>
      <w:r w:rsidRPr="0073396F">
        <w:rPr>
          <w:noProof/>
        </w:rPr>
        <w:t>4.2.</w:t>
      </w:r>
      <w:r w:rsidRPr="0073396F">
        <w:rPr>
          <w:noProof/>
        </w:rPr>
        <w:tab/>
      </w:r>
      <w:r w:rsidRPr="000542FF">
        <w:rPr>
          <w:noProof/>
        </w:rPr>
        <w:t xml:space="preserve">Ako je priroda dotične ribolovne aktivnosti takva da se ne može obavljati tijekom cijele kalendarske godine, minimalni zahtjev za ribolovnu aktivnost utvrđen u točki (275) podtočki (c) može se smanjiti sve dok je omjer između broja dana </w:t>
      </w:r>
      <w:r w:rsidRPr="000542FF">
        <w:rPr>
          <w:noProof/>
        </w:rPr>
        <w:lastRenderedPageBreak/>
        <w:t xml:space="preserve">aktivnosti i broja ribolovnih dana jednak omjeru broja dana aktivnosti i broja kalendarskih dana godišnje za poduzetnike korisnike koji obavljaju ribolov tijekom cijele godine. </w:t>
      </w:r>
    </w:p>
    <w:p w14:paraId="294D5B6D" w14:textId="77777777" w:rsidR="006566E9" w:rsidRPr="000542FF" w:rsidRDefault="006566E9" w:rsidP="006566E9">
      <w:pPr>
        <w:pStyle w:val="ManualNumPar3"/>
        <w:rPr>
          <w:noProof/>
        </w:rPr>
      </w:pPr>
      <w:r w:rsidRPr="0073396F">
        <w:rPr>
          <w:noProof/>
        </w:rPr>
        <w:t>4.2.1.</w:t>
      </w:r>
      <w:r w:rsidRPr="0073396F">
        <w:rPr>
          <w:noProof/>
        </w:rPr>
        <w:tab/>
      </w:r>
      <w:r w:rsidRPr="000542FF">
        <w:rPr>
          <w:noProof/>
        </w:rPr>
        <w:t>U tom slučaju detaljno opišite prirodu ribolovne aktivnosti na koju se mjera odnosi, objasnite kako je izračunan minimalni zahtjev za ribolovnu aktivnost i navedite mjerodavne odredbe pravne osnove.</w:t>
      </w:r>
    </w:p>
    <w:p w14:paraId="17B92231" w14:textId="77777777" w:rsidR="006566E9" w:rsidRPr="000542FF" w:rsidRDefault="006566E9" w:rsidP="006566E9">
      <w:pPr>
        <w:pStyle w:val="Text1"/>
        <w:rPr>
          <w:noProof/>
        </w:rPr>
      </w:pPr>
      <w:r w:rsidRPr="000542FF">
        <w:rPr>
          <w:noProof/>
        </w:rPr>
        <w:t>……………………………………………………………………………………….</w:t>
      </w:r>
      <w:bookmarkEnd w:id="0"/>
    </w:p>
    <w:p w14:paraId="3461711E" w14:textId="77777777" w:rsidR="006566E9" w:rsidRPr="000542FF" w:rsidRDefault="006566E9" w:rsidP="006566E9">
      <w:pPr>
        <w:pStyle w:val="ManualNumPar2"/>
        <w:rPr>
          <w:noProof/>
          <w:szCs w:val="24"/>
        </w:rPr>
      </w:pPr>
      <w:r w:rsidRPr="0073396F">
        <w:rPr>
          <w:noProof/>
        </w:rPr>
        <w:t>4.3.</w:t>
      </w:r>
      <w:r w:rsidRPr="0073396F">
        <w:rPr>
          <w:noProof/>
        </w:rPr>
        <w:tab/>
      </w:r>
      <w:r w:rsidRPr="000542FF">
        <w:rPr>
          <w:noProof/>
        </w:rPr>
        <w:t>Ako se mjera odnosi na ribolov u unutarnjim vodama i ribarska plovila sudjeluju u ulovu više vrsta za koje je dopušten različit broj ribolovnih dana u unutarnjim vodama, broj ribolovnih dana za izračun omjera iz točke (276) Smjernica prosjek je broja ribolovnih dana dopuštenih za ulove tog plovila. Međutim, napominjemo da najmanji broj dana ribolovnih aktivnosti koji proizlazi iz takve prilagodbe ne smije ni u kojem slučaju biti manji od 30 dana ni veći od 90 dana.</w:t>
      </w:r>
    </w:p>
    <w:p w14:paraId="193D5209" w14:textId="77777777" w:rsidR="006566E9" w:rsidRPr="000542FF" w:rsidRDefault="006566E9" w:rsidP="006566E9">
      <w:pPr>
        <w:pStyle w:val="ManualNumPar3"/>
        <w:rPr>
          <w:noProof/>
          <w:szCs w:val="24"/>
        </w:rPr>
      </w:pPr>
      <w:bookmarkStart w:id="1" w:name="_Hlk125377419"/>
      <w:r w:rsidRPr="0073396F">
        <w:rPr>
          <w:noProof/>
        </w:rPr>
        <w:t>4.3.1.</w:t>
      </w:r>
      <w:r w:rsidRPr="0073396F">
        <w:rPr>
          <w:noProof/>
        </w:rPr>
        <w:tab/>
      </w:r>
      <w:r w:rsidRPr="000542FF">
        <w:rPr>
          <w:noProof/>
        </w:rPr>
        <w:t>U tom slučaju detaljno opišite pravni i/ili administrativni okvir koji se primjenjuje na dotični ribolov u unutarnjim vodama, objasnite kako je izračunan minimalni zahtjev za ribolovnu aktivnost i navedite mjerodavne odredbe pravne osnove.</w:t>
      </w:r>
    </w:p>
    <w:p w14:paraId="6080D758" w14:textId="77777777" w:rsidR="006566E9" w:rsidRPr="000542FF" w:rsidRDefault="006566E9" w:rsidP="006566E9">
      <w:pPr>
        <w:pStyle w:val="Text1"/>
        <w:rPr>
          <w:noProof/>
        </w:rPr>
      </w:pPr>
      <w:r w:rsidRPr="000542FF">
        <w:rPr>
          <w:noProof/>
        </w:rPr>
        <w:t>…………………………………………………………………………………….</w:t>
      </w:r>
      <w:bookmarkEnd w:id="1"/>
    </w:p>
    <w:p w14:paraId="49D22E06" w14:textId="77777777" w:rsidR="006566E9" w:rsidRPr="000542FF" w:rsidRDefault="006566E9" w:rsidP="006566E9">
      <w:pPr>
        <w:pStyle w:val="ManualNumPar1"/>
        <w:rPr>
          <w:rFonts w:eastAsia="Times New Roman"/>
          <w:noProof/>
          <w:szCs w:val="24"/>
        </w:rPr>
      </w:pPr>
      <w:r w:rsidRPr="0073396F">
        <w:rPr>
          <w:noProof/>
        </w:rPr>
        <w:t>5.</w:t>
      </w:r>
      <w:r w:rsidRPr="0073396F">
        <w:rPr>
          <w:noProof/>
        </w:rPr>
        <w:tab/>
      </w:r>
      <w:r w:rsidRPr="000542FF">
        <w:rPr>
          <w:noProof/>
        </w:rPr>
        <w:t>Potvrdite da je u mjeri predviđeno da će se jednakovrijedan ribolovni kapacitet trajno izbrisati iz registra ribarske flote Unije i da se taj kapacitet neće zamijeniti.</w:t>
      </w:r>
    </w:p>
    <w:p w14:paraId="1F3C7AF7" w14:textId="77777777" w:rsidR="006566E9" w:rsidRPr="000542FF" w:rsidRDefault="006566E9" w:rsidP="006566E9">
      <w:pPr>
        <w:pStyle w:val="Text1"/>
        <w:rPr>
          <w:noProof/>
        </w:rPr>
      </w:pPr>
      <w:sdt>
        <w:sdtPr>
          <w:rPr>
            <w:noProof/>
          </w:rPr>
          <w:id w:val="16367905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66651519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6E4626F3" w14:textId="77777777" w:rsidR="006566E9" w:rsidRPr="000542FF" w:rsidRDefault="006566E9" w:rsidP="006566E9">
      <w:pPr>
        <w:pStyle w:val="ManualNumPar2"/>
        <w:rPr>
          <w:rFonts w:eastAsia="Times New Roman"/>
          <w:noProof/>
          <w:szCs w:val="24"/>
        </w:rPr>
      </w:pPr>
      <w:r w:rsidRPr="0073396F">
        <w:rPr>
          <w:noProof/>
        </w:rPr>
        <w:t>5.1.</w:t>
      </w:r>
      <w:r w:rsidRPr="0073396F">
        <w:rPr>
          <w:noProof/>
        </w:rPr>
        <w:tab/>
      </w:r>
      <w:r w:rsidRPr="000542FF">
        <w:rPr>
          <w:noProof/>
        </w:rPr>
        <w:t>Ako se mjera odnosi na ribolov u unutarnjim vodama, potvrdite da se taj uvjet primjenjuje upućivanjem na relevantni nacionalni registar flote, ako je dostupan u skladu s nacionalnim pravom, a ne na registar flote Unije.</w:t>
      </w:r>
    </w:p>
    <w:p w14:paraId="14513496" w14:textId="77777777" w:rsidR="006566E9" w:rsidRPr="000542FF" w:rsidRDefault="006566E9" w:rsidP="006566E9">
      <w:pPr>
        <w:pStyle w:val="Text1"/>
        <w:rPr>
          <w:noProof/>
        </w:rPr>
      </w:pPr>
      <w:sdt>
        <w:sdtPr>
          <w:rPr>
            <w:noProof/>
          </w:rPr>
          <w:id w:val="-38102838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94749873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A5B1F29" w14:textId="77777777" w:rsidR="006566E9" w:rsidRPr="000542FF" w:rsidRDefault="006566E9" w:rsidP="006566E9">
      <w:pPr>
        <w:pStyle w:val="ManualNumPar2"/>
        <w:rPr>
          <w:rFonts w:eastAsia="Times New Roman"/>
          <w:noProof/>
          <w:szCs w:val="24"/>
        </w:rPr>
      </w:pPr>
      <w:r w:rsidRPr="0073396F">
        <w:rPr>
          <w:noProof/>
        </w:rPr>
        <w:t>5.2.</w:t>
      </w:r>
      <w:r w:rsidRPr="0073396F">
        <w:rPr>
          <w:noProof/>
        </w:rPr>
        <w:tab/>
      </w:r>
      <w:r w:rsidRPr="000542FF">
        <w:rPr>
          <w:noProof/>
        </w:rPr>
        <w:t>Ako je odgovor na pitanje 5. ili pitanje 5.1. potvrdan, navedite mjerodavne odredbe pravne osnove.</w:t>
      </w:r>
    </w:p>
    <w:p w14:paraId="64C71201" w14:textId="77777777" w:rsidR="006566E9" w:rsidRPr="000542FF" w:rsidRDefault="006566E9" w:rsidP="006566E9">
      <w:pPr>
        <w:pStyle w:val="Text1"/>
        <w:rPr>
          <w:noProof/>
        </w:rPr>
      </w:pPr>
      <w:r w:rsidRPr="000542FF">
        <w:rPr>
          <w:noProof/>
        </w:rPr>
        <w:t>……………………………………………………………………………………….</w:t>
      </w:r>
    </w:p>
    <w:p w14:paraId="440A8D59" w14:textId="77777777" w:rsidR="006566E9" w:rsidRPr="000542FF" w:rsidRDefault="006566E9" w:rsidP="006566E9">
      <w:pPr>
        <w:pStyle w:val="ManualNumPar1"/>
        <w:rPr>
          <w:rFonts w:eastAsia="Times New Roman"/>
          <w:noProof/>
          <w:szCs w:val="24"/>
        </w:rPr>
      </w:pPr>
      <w:r w:rsidRPr="0073396F">
        <w:rPr>
          <w:noProof/>
        </w:rPr>
        <w:t>6.</w:t>
      </w:r>
      <w:r w:rsidRPr="0073396F">
        <w:rPr>
          <w:noProof/>
        </w:rPr>
        <w:tab/>
      </w:r>
      <w:r w:rsidRPr="000542FF">
        <w:rPr>
          <w:noProof/>
        </w:rPr>
        <w:t>Potvrdite da je u mjeri predviđeno da se odgovarajuće povlastice za ribolov i odobrenja za ribolov moraju trajno oduzeti.</w:t>
      </w:r>
    </w:p>
    <w:p w14:paraId="63DD7921" w14:textId="77777777" w:rsidR="006566E9" w:rsidRPr="000542FF" w:rsidRDefault="006566E9" w:rsidP="006566E9">
      <w:pPr>
        <w:pStyle w:val="Text1"/>
        <w:rPr>
          <w:noProof/>
        </w:rPr>
      </w:pPr>
      <w:sdt>
        <w:sdtPr>
          <w:rPr>
            <w:noProof/>
          </w:rPr>
          <w:id w:val="-190558881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68363378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27CD31C" w14:textId="77777777" w:rsidR="006566E9" w:rsidRPr="000542FF" w:rsidRDefault="006566E9" w:rsidP="006566E9">
      <w:pPr>
        <w:pStyle w:val="ManualNumPar2"/>
        <w:rPr>
          <w:rFonts w:eastAsia="Times New Roman"/>
          <w:noProof/>
          <w:szCs w:val="24"/>
        </w:rPr>
      </w:pPr>
      <w:r w:rsidRPr="0073396F">
        <w:rPr>
          <w:noProof/>
        </w:rPr>
        <w:t>6.1.</w:t>
      </w:r>
      <w:r w:rsidRPr="0073396F">
        <w:rPr>
          <w:noProof/>
        </w:rPr>
        <w:tab/>
      </w:r>
      <w:r w:rsidRPr="000542FF">
        <w:rPr>
          <w:noProof/>
        </w:rPr>
        <w:t>Ako je odgovor potvrdan, navedite mjerodavne odredbe pravne osnove.</w:t>
      </w:r>
    </w:p>
    <w:p w14:paraId="49BBB722" w14:textId="77777777" w:rsidR="006566E9" w:rsidRPr="000542FF" w:rsidRDefault="006566E9" w:rsidP="006566E9">
      <w:pPr>
        <w:pStyle w:val="Text1"/>
        <w:rPr>
          <w:noProof/>
        </w:rPr>
      </w:pPr>
      <w:r w:rsidRPr="000542FF">
        <w:rPr>
          <w:noProof/>
        </w:rPr>
        <w:t>………………………………………………………………………………………….</w:t>
      </w:r>
    </w:p>
    <w:p w14:paraId="416D64A6" w14:textId="77777777" w:rsidR="006566E9" w:rsidRPr="000542FF" w:rsidRDefault="006566E9" w:rsidP="006566E9">
      <w:pPr>
        <w:pStyle w:val="ManualNumPar1"/>
        <w:rPr>
          <w:rFonts w:eastAsia="Times New Roman"/>
          <w:noProof/>
          <w:szCs w:val="24"/>
        </w:rPr>
      </w:pPr>
      <w:r w:rsidRPr="0073396F">
        <w:rPr>
          <w:noProof/>
        </w:rPr>
        <w:t>7.</w:t>
      </w:r>
      <w:r w:rsidRPr="0073396F">
        <w:rPr>
          <w:noProof/>
        </w:rPr>
        <w:tab/>
      </w:r>
      <w:r w:rsidRPr="000542FF">
        <w:rPr>
          <w:noProof/>
        </w:rPr>
        <w:t>Potvrdite da je u mjeri predviđeno da poduzetnici korisnici ne smiju registrirati ribarsko plovilo u razdoblju od pet godina od primitka potpore.</w:t>
      </w:r>
    </w:p>
    <w:p w14:paraId="1CBB1138" w14:textId="77777777" w:rsidR="006566E9" w:rsidRPr="000542FF" w:rsidRDefault="006566E9" w:rsidP="006566E9">
      <w:pPr>
        <w:pStyle w:val="Text1"/>
        <w:rPr>
          <w:noProof/>
        </w:rPr>
      </w:pPr>
      <w:sdt>
        <w:sdtPr>
          <w:rPr>
            <w:noProof/>
          </w:rPr>
          <w:id w:val="-28450841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81109316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F904DCF" w14:textId="77777777" w:rsidR="006566E9" w:rsidRPr="000542FF" w:rsidRDefault="006566E9" w:rsidP="006566E9">
      <w:pPr>
        <w:pStyle w:val="ManualNumPar2"/>
        <w:rPr>
          <w:rFonts w:eastAsia="Times New Roman"/>
          <w:noProof/>
          <w:szCs w:val="24"/>
        </w:rPr>
      </w:pPr>
      <w:r w:rsidRPr="0073396F">
        <w:rPr>
          <w:noProof/>
        </w:rPr>
        <w:t>7.1.</w:t>
      </w:r>
      <w:r w:rsidRPr="0073396F">
        <w:rPr>
          <w:noProof/>
        </w:rPr>
        <w:tab/>
      </w:r>
      <w:r w:rsidRPr="000542FF">
        <w:rPr>
          <w:noProof/>
        </w:rPr>
        <w:t>Ako se mjera odnosi na ribolov u unutarnjim vodama, potvrdite da se taj uvjet primjenjuje upućivanjem na relevantni nacionalni registar flote, ako je dostupan u skladu s nacionalnim pravom, a ne na registar flote Unije.</w:t>
      </w:r>
    </w:p>
    <w:p w14:paraId="6E05EE70" w14:textId="77777777" w:rsidR="006566E9" w:rsidRPr="000542FF" w:rsidRDefault="006566E9" w:rsidP="006566E9">
      <w:pPr>
        <w:pStyle w:val="Text1"/>
        <w:rPr>
          <w:noProof/>
        </w:rPr>
      </w:pPr>
      <w:sdt>
        <w:sdtPr>
          <w:rPr>
            <w:noProof/>
          </w:rPr>
          <w:id w:val="161085434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96735378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49942A2" w14:textId="77777777" w:rsidR="006566E9" w:rsidRPr="000542FF" w:rsidRDefault="006566E9" w:rsidP="006566E9">
      <w:pPr>
        <w:pStyle w:val="ManualNumPar2"/>
        <w:rPr>
          <w:rFonts w:eastAsia="Times New Roman"/>
          <w:noProof/>
          <w:szCs w:val="24"/>
        </w:rPr>
      </w:pPr>
      <w:r w:rsidRPr="0073396F">
        <w:rPr>
          <w:noProof/>
        </w:rPr>
        <w:t>7.2.</w:t>
      </w:r>
      <w:r w:rsidRPr="0073396F">
        <w:rPr>
          <w:noProof/>
        </w:rPr>
        <w:tab/>
      </w:r>
      <w:r w:rsidRPr="000542FF">
        <w:rPr>
          <w:noProof/>
        </w:rPr>
        <w:t>Ako je odgovor na pitanje 7. ili pitanje 7.1. potvrdan, navedite mjerodavne odredbe pravne osnove.</w:t>
      </w:r>
    </w:p>
    <w:p w14:paraId="369E3C1C" w14:textId="77777777" w:rsidR="006566E9" w:rsidRPr="000542FF" w:rsidRDefault="006566E9" w:rsidP="006566E9">
      <w:pPr>
        <w:pStyle w:val="Text1"/>
        <w:rPr>
          <w:noProof/>
        </w:rPr>
      </w:pPr>
      <w:r w:rsidRPr="000542FF">
        <w:rPr>
          <w:noProof/>
        </w:rPr>
        <w:lastRenderedPageBreak/>
        <w:t>……………………………………………………………………………………….</w:t>
      </w:r>
    </w:p>
    <w:p w14:paraId="6F74D05E" w14:textId="77777777" w:rsidR="006566E9" w:rsidRPr="000542FF" w:rsidRDefault="006566E9" w:rsidP="006566E9">
      <w:pPr>
        <w:pStyle w:val="ManualNumPar1"/>
        <w:rPr>
          <w:rFonts w:eastAsia="Times New Roman"/>
          <w:noProof/>
          <w:szCs w:val="24"/>
        </w:rPr>
      </w:pPr>
      <w:r w:rsidRPr="0073396F">
        <w:rPr>
          <w:noProof/>
        </w:rPr>
        <w:t>8.</w:t>
      </w:r>
      <w:r w:rsidRPr="0073396F">
        <w:rPr>
          <w:noProof/>
        </w:rPr>
        <w:tab/>
      </w:r>
      <w:r w:rsidRPr="000542FF">
        <w:rPr>
          <w:noProof/>
        </w:rPr>
        <w:t>Ako se mjera odobrava iz razloga gospodarske prirode ili drugih razloga povezanih s očuvanjem morskih bioloških resursa u skladu s točkom (277) Smjernica ili ako se mjera odnosi na ribolov u unutarnjim vodama u skladu s točkom (280) Smjernica:</w:t>
      </w:r>
    </w:p>
    <w:p w14:paraId="6F6A89F3" w14:textId="77777777" w:rsidR="006566E9" w:rsidRPr="000542FF" w:rsidRDefault="006566E9" w:rsidP="006566E9">
      <w:pPr>
        <w:pStyle w:val="ManualNumPar2"/>
        <w:rPr>
          <w:rFonts w:eastAsia="Times New Roman"/>
          <w:noProof/>
          <w:szCs w:val="24"/>
        </w:rPr>
      </w:pPr>
      <w:bookmarkStart w:id="2" w:name="_Ref125107693"/>
      <w:r w:rsidRPr="0073396F">
        <w:rPr>
          <w:noProof/>
        </w:rPr>
        <w:t>8.1.</w:t>
      </w:r>
      <w:r w:rsidRPr="0073396F">
        <w:rPr>
          <w:noProof/>
        </w:rPr>
        <w:tab/>
      </w:r>
      <w:r w:rsidRPr="000542FF">
        <w:rPr>
          <w:noProof/>
        </w:rPr>
        <w:t>Detaljno objasnite okolnosti kojima se opravdava trajni prestanak</w:t>
      </w:r>
      <w:bookmarkEnd w:id="2"/>
      <w:r w:rsidRPr="000542FF">
        <w:rPr>
          <w:noProof/>
        </w:rPr>
        <w:t xml:space="preserve"> i navedite, primjerice, relevantne gospodarske ili okolišne razloge.</w:t>
      </w:r>
    </w:p>
    <w:p w14:paraId="653B2D61" w14:textId="77777777" w:rsidR="006566E9" w:rsidRPr="000542FF" w:rsidRDefault="006566E9" w:rsidP="006566E9">
      <w:pPr>
        <w:pStyle w:val="Text1"/>
        <w:rPr>
          <w:noProof/>
        </w:rPr>
      </w:pPr>
      <w:r w:rsidRPr="000542FF">
        <w:rPr>
          <w:noProof/>
        </w:rPr>
        <w:t>………………………………………………………………………………….</w:t>
      </w:r>
    </w:p>
    <w:p w14:paraId="2A48D70E" w14:textId="77777777" w:rsidR="006566E9" w:rsidRPr="000542FF" w:rsidRDefault="006566E9" w:rsidP="006566E9">
      <w:pPr>
        <w:pStyle w:val="ManualNumPar2"/>
        <w:rPr>
          <w:rFonts w:eastAsia="Times New Roman"/>
          <w:noProof/>
          <w:szCs w:val="24"/>
        </w:rPr>
      </w:pPr>
      <w:bookmarkStart w:id="3" w:name="_Hlk125376717"/>
      <w:r w:rsidRPr="0073396F">
        <w:rPr>
          <w:noProof/>
        </w:rPr>
        <w:t>8.2.</w:t>
      </w:r>
      <w:r w:rsidRPr="0073396F">
        <w:rPr>
          <w:noProof/>
        </w:rPr>
        <w:tab/>
      </w:r>
      <w:r w:rsidRPr="000542FF">
        <w:rPr>
          <w:noProof/>
        </w:rPr>
        <w:t>Navedite cilj mjere:</w:t>
      </w:r>
    </w:p>
    <w:p w14:paraId="476EEE61" w14:textId="77777777" w:rsidR="006566E9" w:rsidRPr="000542FF" w:rsidRDefault="006566E9" w:rsidP="006566E9">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ab/>
        <w:t>mjere očuvanja potkrijepljene znanstvenim dokazima</w:t>
      </w:r>
    </w:p>
    <w:p w14:paraId="05BBE538" w14:textId="77777777" w:rsidR="006566E9" w:rsidRPr="000542FF" w:rsidRDefault="006566E9" w:rsidP="006566E9">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ab/>
        <w:t>gospodarski razlozi</w:t>
      </w:r>
    </w:p>
    <w:p w14:paraId="145550FD" w14:textId="77777777" w:rsidR="006566E9" w:rsidRPr="000542FF" w:rsidRDefault="006566E9" w:rsidP="006566E9">
      <w:pPr>
        <w:pStyle w:val="ManualNumPar3"/>
        <w:rPr>
          <w:noProof/>
        </w:rPr>
      </w:pPr>
      <w:bookmarkStart w:id="4" w:name="_Hlk125377676"/>
      <w:bookmarkEnd w:id="3"/>
      <w:r w:rsidRPr="0073396F">
        <w:rPr>
          <w:noProof/>
        </w:rPr>
        <w:t>8.2.1.</w:t>
      </w:r>
      <w:r w:rsidRPr="0073396F">
        <w:rPr>
          <w:noProof/>
        </w:rPr>
        <w:tab/>
      </w:r>
      <w:r w:rsidRPr="000542FF">
        <w:rPr>
          <w:noProof/>
        </w:rPr>
        <w:t xml:space="preserve">U slučaju mjera očuvanja navedite sažetak znanstvenih dokaza koji podupiru mjeru. </w:t>
      </w:r>
    </w:p>
    <w:p w14:paraId="2810C3DE" w14:textId="77777777" w:rsidR="006566E9" w:rsidRPr="000542FF" w:rsidRDefault="006566E9" w:rsidP="006566E9">
      <w:pPr>
        <w:pStyle w:val="Text1"/>
        <w:rPr>
          <w:noProof/>
        </w:rPr>
      </w:pPr>
      <w:r w:rsidRPr="000542FF">
        <w:rPr>
          <w:noProof/>
        </w:rPr>
        <w:t>…………………………………………………………………………………….</w:t>
      </w:r>
    </w:p>
    <w:bookmarkEnd w:id="4"/>
    <w:p w14:paraId="2636D9D7" w14:textId="77777777" w:rsidR="006566E9" w:rsidRPr="000542FF" w:rsidRDefault="006566E9" w:rsidP="006566E9">
      <w:pPr>
        <w:pStyle w:val="ManualNumPar3"/>
        <w:rPr>
          <w:rFonts w:eastAsia="Times New Roman"/>
          <w:noProof/>
          <w:szCs w:val="24"/>
        </w:rPr>
      </w:pPr>
      <w:r w:rsidRPr="0073396F">
        <w:rPr>
          <w:noProof/>
        </w:rPr>
        <w:t>8.2.2.</w:t>
      </w:r>
      <w:r w:rsidRPr="0073396F">
        <w:rPr>
          <w:noProof/>
        </w:rPr>
        <w:tab/>
      </w:r>
      <w:r w:rsidRPr="000542FF">
        <w:rPr>
          <w:noProof/>
        </w:rPr>
        <w:t>U slučaju gospodarskih razloga detaljno objasnite gospodarsku opravdanost trajnog prestanka (osim ako je to već opisano u odgovoru na pitanje </w:t>
      </w:r>
      <w:r w:rsidRPr="000542FF">
        <w:rPr>
          <w:rFonts w:eastAsia="Times New Roman"/>
          <w:noProof/>
        </w:rPr>
        <w:t>8.1</w:t>
      </w:r>
      <w:r w:rsidRPr="000542FF">
        <w:rPr>
          <w:noProof/>
        </w:rPr>
        <w:t xml:space="preserve">.). </w:t>
      </w:r>
    </w:p>
    <w:p w14:paraId="214FDDCE" w14:textId="77777777" w:rsidR="006566E9" w:rsidRPr="000542FF" w:rsidRDefault="006566E9" w:rsidP="006566E9">
      <w:pPr>
        <w:pStyle w:val="Text1"/>
        <w:rPr>
          <w:noProof/>
        </w:rPr>
      </w:pPr>
      <w:r w:rsidRPr="000542FF">
        <w:rPr>
          <w:noProof/>
        </w:rPr>
        <w:t>……………………………………………………………………………………….</w:t>
      </w:r>
    </w:p>
    <w:p w14:paraId="0FFCF35E" w14:textId="77777777" w:rsidR="006566E9" w:rsidRPr="000542FF" w:rsidRDefault="006566E9" w:rsidP="006566E9">
      <w:pPr>
        <w:pStyle w:val="ManualNumPar2"/>
        <w:rPr>
          <w:rFonts w:eastAsia="Times New Roman"/>
          <w:noProof/>
          <w:szCs w:val="24"/>
        </w:rPr>
      </w:pPr>
      <w:bookmarkStart w:id="5" w:name="_Hlk125376523"/>
      <w:r w:rsidRPr="0073396F">
        <w:rPr>
          <w:noProof/>
        </w:rPr>
        <w:t>8.3.</w:t>
      </w:r>
      <w:r w:rsidRPr="0073396F">
        <w:rPr>
          <w:noProof/>
        </w:rPr>
        <w:tab/>
      </w:r>
      <w:r w:rsidRPr="000542FF">
        <w:rPr>
          <w:noProof/>
        </w:rPr>
        <w:t>Kad je riječ o ribolovu u unutarnjim vodama, potvrdite da se potpora u okviru mjere može dodijeliti samo poduzetnicima korisnicima koji posluju isključivo u unutarnjim vodama.</w:t>
      </w:r>
    </w:p>
    <w:p w14:paraId="76111438" w14:textId="77777777" w:rsidR="006566E9" w:rsidRPr="000542FF" w:rsidRDefault="006566E9" w:rsidP="006566E9">
      <w:pPr>
        <w:pStyle w:val="Text1"/>
        <w:rPr>
          <w:noProof/>
        </w:rPr>
      </w:pPr>
      <w:sdt>
        <w:sdtPr>
          <w:rPr>
            <w:noProof/>
          </w:rPr>
          <w:id w:val="93000804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66945533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08419598" w14:textId="77777777" w:rsidR="006566E9" w:rsidRPr="000542FF" w:rsidRDefault="006566E9" w:rsidP="006566E9">
      <w:pPr>
        <w:pStyle w:val="ManualNumPar3"/>
        <w:rPr>
          <w:rFonts w:eastAsia="Times New Roman"/>
          <w:noProof/>
          <w:szCs w:val="24"/>
        </w:rPr>
      </w:pPr>
      <w:r w:rsidRPr="0073396F">
        <w:rPr>
          <w:noProof/>
        </w:rPr>
        <w:t>8.3.1.</w:t>
      </w:r>
      <w:r w:rsidRPr="0073396F">
        <w:rPr>
          <w:noProof/>
        </w:rPr>
        <w:tab/>
      </w:r>
      <w:r w:rsidRPr="000542FF">
        <w:rPr>
          <w:noProof/>
        </w:rPr>
        <w:t>Ako je odgovor potvrdan, navedite mjerodavne odredbe pravne osnove.</w:t>
      </w:r>
    </w:p>
    <w:bookmarkEnd w:id="5"/>
    <w:p w14:paraId="57149566" w14:textId="77777777" w:rsidR="006566E9" w:rsidRPr="000542FF" w:rsidRDefault="006566E9" w:rsidP="006566E9">
      <w:pPr>
        <w:pStyle w:val="Text1"/>
        <w:rPr>
          <w:noProof/>
        </w:rPr>
      </w:pPr>
      <w:r w:rsidRPr="000542FF">
        <w:rPr>
          <w:noProof/>
        </w:rPr>
        <w:t>…………………………………………………………………………………….</w:t>
      </w:r>
    </w:p>
    <w:p w14:paraId="4BB45833" w14:textId="77777777" w:rsidR="006566E9" w:rsidRPr="000542FF" w:rsidRDefault="006566E9" w:rsidP="006566E9">
      <w:pPr>
        <w:pStyle w:val="ManualNumPar2"/>
        <w:rPr>
          <w:rFonts w:eastAsia="Times New Roman"/>
          <w:noProof/>
          <w:szCs w:val="24"/>
        </w:rPr>
      </w:pPr>
      <w:r w:rsidRPr="0073396F">
        <w:rPr>
          <w:noProof/>
        </w:rPr>
        <w:t>8.4.</w:t>
      </w:r>
      <w:r w:rsidRPr="0073396F">
        <w:rPr>
          <w:noProof/>
        </w:rPr>
        <w:tab/>
      </w:r>
      <w:r w:rsidRPr="000542FF">
        <w:rPr>
          <w:noProof/>
        </w:rPr>
        <w:t xml:space="preserve">Potvrdite da je u mjeri predviđeno da se poduzetnici korisnici moraju obvezati da neće povećavati svoj aktivni ribolovni kapacitet od trenutka podnošenja zahtjeva za potporu do pet godina nakon isplate potpore. </w:t>
      </w:r>
    </w:p>
    <w:p w14:paraId="60A876D0" w14:textId="77777777" w:rsidR="006566E9" w:rsidRPr="000542FF" w:rsidRDefault="006566E9" w:rsidP="006566E9">
      <w:pPr>
        <w:pStyle w:val="Text1"/>
        <w:rPr>
          <w:noProof/>
        </w:rPr>
      </w:pPr>
      <w:sdt>
        <w:sdtPr>
          <w:rPr>
            <w:noProof/>
          </w:rPr>
          <w:id w:val="185090230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166057223"/>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39E3050C" w14:textId="77777777" w:rsidR="006566E9" w:rsidRPr="000542FF" w:rsidRDefault="006566E9" w:rsidP="006566E9">
      <w:pPr>
        <w:pStyle w:val="ManualNumPar3"/>
        <w:rPr>
          <w:rFonts w:eastAsia="Times New Roman"/>
          <w:noProof/>
          <w:szCs w:val="24"/>
        </w:rPr>
      </w:pPr>
      <w:r w:rsidRPr="0073396F">
        <w:rPr>
          <w:noProof/>
        </w:rPr>
        <w:t>8.4.1.</w:t>
      </w:r>
      <w:r w:rsidRPr="0073396F">
        <w:rPr>
          <w:noProof/>
        </w:rPr>
        <w:tab/>
      </w:r>
      <w:r w:rsidRPr="000542FF">
        <w:rPr>
          <w:noProof/>
        </w:rPr>
        <w:t>Ako je odgovor potvrdan, navedite mjerodavne odredbe pravne osnove.</w:t>
      </w:r>
    </w:p>
    <w:p w14:paraId="55455E06" w14:textId="77777777" w:rsidR="006566E9" w:rsidRPr="000542FF" w:rsidRDefault="006566E9" w:rsidP="006566E9">
      <w:pPr>
        <w:pStyle w:val="Text1"/>
        <w:rPr>
          <w:noProof/>
        </w:rPr>
      </w:pPr>
      <w:r w:rsidRPr="000542FF">
        <w:rPr>
          <w:noProof/>
        </w:rPr>
        <w:t>………………………………………………………………………………….</w:t>
      </w:r>
    </w:p>
    <w:p w14:paraId="6134DCA7" w14:textId="77777777" w:rsidR="006566E9" w:rsidRPr="000542FF" w:rsidRDefault="006566E9" w:rsidP="006566E9">
      <w:pPr>
        <w:pStyle w:val="ManualNumPar2"/>
        <w:rPr>
          <w:rFonts w:eastAsia="Times New Roman"/>
          <w:noProof/>
          <w:szCs w:val="24"/>
        </w:rPr>
      </w:pPr>
      <w:r w:rsidRPr="0073396F">
        <w:rPr>
          <w:noProof/>
        </w:rPr>
        <w:t>8.5.</w:t>
      </w:r>
      <w:r w:rsidRPr="0073396F">
        <w:rPr>
          <w:noProof/>
        </w:rPr>
        <w:tab/>
      </w:r>
      <w:r w:rsidRPr="000542FF">
        <w:rPr>
          <w:noProof/>
        </w:rPr>
        <w:t>Potvrdite da je u mjeri predviđeno da se poduzetnici korisnici moraju obvezati i da neće upotrebljavati potporu za zamjenu ili osuvremenjivanje svojih motora, osim ako su ispunjeni uvjeti utvrđeni u članku 18. Uredbe (EU) 2021/1139 Europskog parlamenta i Vijeća</w:t>
      </w:r>
      <w:r w:rsidRPr="000542FF">
        <w:rPr>
          <w:rStyle w:val="FootnoteReference"/>
          <w:rFonts w:eastAsia="Times New Roman"/>
          <w:noProof/>
          <w:szCs w:val="24"/>
          <w:lang w:eastAsia="en-GB"/>
        </w:rPr>
        <w:footnoteReference w:id="2"/>
      </w:r>
      <w:r w:rsidRPr="000542FF">
        <w:rPr>
          <w:noProof/>
        </w:rPr>
        <w:t>.</w:t>
      </w:r>
    </w:p>
    <w:p w14:paraId="4401CFA7" w14:textId="77777777" w:rsidR="006566E9" w:rsidRPr="000542FF" w:rsidRDefault="006566E9" w:rsidP="006566E9">
      <w:pPr>
        <w:pStyle w:val="Text1"/>
        <w:rPr>
          <w:noProof/>
        </w:rPr>
      </w:pPr>
      <w:sdt>
        <w:sdtPr>
          <w:rPr>
            <w:noProof/>
          </w:rPr>
          <w:id w:val="110013597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53161055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14882378" w14:textId="77777777" w:rsidR="006566E9" w:rsidRPr="000542FF" w:rsidRDefault="006566E9" w:rsidP="006566E9">
      <w:pPr>
        <w:pStyle w:val="ManualNumPar3"/>
        <w:rPr>
          <w:rFonts w:eastAsia="Times New Roman"/>
          <w:noProof/>
          <w:szCs w:val="24"/>
        </w:rPr>
      </w:pPr>
      <w:r w:rsidRPr="0073396F">
        <w:rPr>
          <w:noProof/>
        </w:rPr>
        <w:t>8.5.1.</w:t>
      </w:r>
      <w:r w:rsidRPr="0073396F">
        <w:rPr>
          <w:noProof/>
        </w:rPr>
        <w:tab/>
      </w:r>
      <w:r w:rsidRPr="000542FF">
        <w:rPr>
          <w:noProof/>
        </w:rPr>
        <w:t>Ako je odgovor potvrdan, navedite mjerodavne odredbe pravne osnove.</w:t>
      </w:r>
    </w:p>
    <w:p w14:paraId="45C5785A" w14:textId="77777777" w:rsidR="006566E9" w:rsidRPr="000542FF" w:rsidRDefault="006566E9" w:rsidP="006566E9">
      <w:pPr>
        <w:pStyle w:val="Text1"/>
        <w:rPr>
          <w:noProof/>
        </w:rPr>
      </w:pPr>
      <w:r w:rsidRPr="000542FF">
        <w:rPr>
          <w:noProof/>
        </w:rPr>
        <w:t>…………………………………………………………………………………….</w:t>
      </w:r>
    </w:p>
    <w:p w14:paraId="43A6F2A8" w14:textId="77777777" w:rsidR="006566E9" w:rsidRPr="000542FF" w:rsidRDefault="006566E9" w:rsidP="006566E9">
      <w:pPr>
        <w:pStyle w:val="ManualNumPar2"/>
        <w:rPr>
          <w:rFonts w:eastAsia="Times New Roman"/>
          <w:noProof/>
          <w:szCs w:val="24"/>
        </w:rPr>
      </w:pPr>
      <w:r w:rsidRPr="0073396F">
        <w:rPr>
          <w:noProof/>
        </w:rPr>
        <w:t>8.6.</w:t>
      </w:r>
      <w:r w:rsidRPr="0073396F">
        <w:rPr>
          <w:noProof/>
        </w:rPr>
        <w:tab/>
      </w:r>
      <w:r w:rsidRPr="000542FF">
        <w:rPr>
          <w:noProof/>
        </w:rPr>
        <w:t xml:space="preserve">Ako je godinu dana prije prijave država članica koja prijavljuje potporu dodijelila potporu ili provela operacije u okviru Europskog fonda za pomorstvo i ribarstvo (EFPR) ili Europskog fonda za pomorstvo, ribarstvo i akvakulturu (EFPRA) koje </w:t>
      </w:r>
      <w:r w:rsidRPr="000542FF">
        <w:rPr>
          <w:noProof/>
        </w:rPr>
        <w:lastRenderedPageBreak/>
        <w:t>dovode do povećanja ribolovnog kapaciteta u morskom bazenu ili ako je takve operacije uključila u nacionalni program EFPRA-e, detaljno objasnite u kojoj je mjeri potpora za trajni prestanak u tom istom morskom bazenu spojiva s takvim povećanjem ribolovnog kapaciteta te dokažite opravdanost i nužnost potpore.</w:t>
      </w:r>
    </w:p>
    <w:p w14:paraId="76B7E853" w14:textId="77777777" w:rsidR="006566E9" w:rsidRPr="000542FF" w:rsidRDefault="006566E9" w:rsidP="006566E9">
      <w:pPr>
        <w:pStyle w:val="NormalLeft"/>
        <w:rPr>
          <w:i/>
          <w:iCs/>
          <w:noProof/>
        </w:rPr>
      </w:pPr>
      <w:r w:rsidRPr="000542FF">
        <w:rPr>
          <w:i/>
          <w:noProof/>
        </w:rPr>
        <w:t>Ako se mjera odnosi na ribolov u unutarnjim vodama, ovo se pitanje ne primjenjuje.</w:t>
      </w:r>
    </w:p>
    <w:p w14:paraId="0858BB6E" w14:textId="77777777" w:rsidR="006566E9" w:rsidRPr="000542FF" w:rsidRDefault="006566E9" w:rsidP="006566E9">
      <w:pPr>
        <w:pStyle w:val="Text1"/>
        <w:rPr>
          <w:noProof/>
        </w:rPr>
      </w:pPr>
      <w:r w:rsidRPr="000542FF">
        <w:rPr>
          <w:noProof/>
        </w:rPr>
        <w:t>……………………………………………………………………………………….</w:t>
      </w:r>
    </w:p>
    <w:p w14:paraId="4F1B276D" w14:textId="77777777" w:rsidR="006566E9" w:rsidRPr="000542FF" w:rsidRDefault="006566E9" w:rsidP="006566E9">
      <w:pPr>
        <w:pStyle w:val="ManualNumPar1"/>
        <w:rPr>
          <w:noProof/>
        </w:rPr>
      </w:pPr>
      <w:r w:rsidRPr="0073396F">
        <w:rPr>
          <w:noProof/>
        </w:rPr>
        <w:t>9.</w:t>
      </w:r>
      <w:r w:rsidRPr="0073396F">
        <w:rPr>
          <w:noProof/>
        </w:rPr>
        <w:tab/>
      </w:r>
      <w:r w:rsidRPr="000542FF">
        <w:rPr>
          <w:noProof/>
        </w:rPr>
        <w:t>Navedite korisnike potpore:</w:t>
      </w:r>
    </w:p>
    <w:p w14:paraId="5FC470D7" w14:textId="77777777" w:rsidR="006566E9" w:rsidRPr="000542FF" w:rsidRDefault="006566E9" w:rsidP="006566E9">
      <w:pPr>
        <w:pStyle w:val="Point1"/>
        <w:rPr>
          <w:noProof/>
        </w:rPr>
      </w:pPr>
      <w:r w:rsidRPr="0073396F">
        <w:rPr>
          <w:noProof/>
        </w:rPr>
        <w:t>(a)</w:t>
      </w:r>
      <w:r w:rsidRPr="0073396F">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vlasnici ribarskih plovila Unije na koja se odnosi trajni prestanak</w:t>
      </w:r>
    </w:p>
    <w:p w14:paraId="0E29C5B2" w14:textId="77777777" w:rsidR="006566E9" w:rsidRPr="000542FF" w:rsidRDefault="006566E9" w:rsidP="006566E9">
      <w:pPr>
        <w:pStyle w:val="Point1"/>
        <w:rPr>
          <w:noProof/>
        </w:rPr>
      </w:pPr>
      <w:r w:rsidRPr="0073396F">
        <w:rPr>
          <w:noProof/>
        </w:rPr>
        <w:t>(b)</w:t>
      </w:r>
      <w:r w:rsidRPr="0073396F">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ribari koji su radili na ribarskom plovilu Unije na koje se odnosi trajni prestanak najmanje 90 dana godišnje tijekom zadnje dvije kalendarske godine koje su prethodile godini u kojoj je podnesen zahtjev za potporu</w:t>
      </w:r>
    </w:p>
    <w:p w14:paraId="7391EC1E" w14:textId="77777777" w:rsidR="006566E9" w:rsidRPr="000542FF" w:rsidRDefault="006566E9" w:rsidP="006566E9">
      <w:pPr>
        <w:pStyle w:val="Point1"/>
        <w:rPr>
          <w:noProof/>
        </w:rPr>
      </w:pPr>
      <w:r w:rsidRPr="0073396F">
        <w:rPr>
          <w:noProof/>
        </w:rPr>
        <w:t>(c)</w:t>
      </w:r>
      <w:r w:rsidRPr="0073396F">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oboje, to jest kategorije korisnika uključuju točke (a) i (b)</w:t>
      </w:r>
    </w:p>
    <w:p w14:paraId="401C2C6A" w14:textId="77777777" w:rsidR="006566E9" w:rsidRPr="000542FF" w:rsidRDefault="006566E9" w:rsidP="006566E9">
      <w:pPr>
        <w:pStyle w:val="ManualNumPar2"/>
        <w:rPr>
          <w:rFonts w:eastAsia="Times New Roman"/>
          <w:noProof/>
          <w:szCs w:val="24"/>
        </w:rPr>
      </w:pPr>
      <w:r w:rsidRPr="0073396F">
        <w:rPr>
          <w:noProof/>
        </w:rPr>
        <w:t>9.1.</w:t>
      </w:r>
      <w:r w:rsidRPr="0073396F">
        <w:rPr>
          <w:noProof/>
        </w:rPr>
        <w:tab/>
      </w:r>
      <w:r w:rsidRPr="000542FF">
        <w:rPr>
          <w:noProof/>
        </w:rPr>
        <w:t>Navedite odredbe pravne osnove koje odražavaju označeni odgovor.</w:t>
      </w:r>
    </w:p>
    <w:p w14:paraId="13E0BF8B" w14:textId="77777777" w:rsidR="006566E9" w:rsidRPr="000542FF" w:rsidRDefault="006566E9" w:rsidP="006566E9">
      <w:pPr>
        <w:pStyle w:val="Text1"/>
        <w:rPr>
          <w:noProof/>
        </w:rPr>
      </w:pPr>
      <w:r w:rsidRPr="000542FF">
        <w:rPr>
          <w:noProof/>
        </w:rPr>
        <w:t>……………………………………………………………………………………….</w:t>
      </w:r>
    </w:p>
    <w:p w14:paraId="3020F397" w14:textId="77777777" w:rsidR="006566E9" w:rsidRPr="000542FF" w:rsidRDefault="006566E9" w:rsidP="006566E9">
      <w:pPr>
        <w:pStyle w:val="ManualNumPar2"/>
        <w:rPr>
          <w:rFonts w:eastAsia="Times New Roman"/>
          <w:noProof/>
          <w:szCs w:val="24"/>
        </w:rPr>
      </w:pPr>
      <w:r w:rsidRPr="0073396F">
        <w:rPr>
          <w:noProof/>
        </w:rPr>
        <w:t>9.2.</w:t>
      </w:r>
      <w:r w:rsidRPr="0073396F">
        <w:rPr>
          <w:noProof/>
        </w:rPr>
        <w:tab/>
      </w:r>
      <w:r w:rsidRPr="000542FF">
        <w:rPr>
          <w:noProof/>
        </w:rPr>
        <w:t>Objasnite kako je izračunan prethodno navedeni broj od najmanje 90 dana za ribare ako su se na dotična ribarska plovila primjenjivale prilagodbe, uzimajući u obzir točke (276), (281) i (283) Smjernica.</w:t>
      </w:r>
    </w:p>
    <w:p w14:paraId="7B2DB541" w14:textId="77777777" w:rsidR="006566E9" w:rsidRPr="000542FF" w:rsidRDefault="006566E9" w:rsidP="006566E9">
      <w:pPr>
        <w:pStyle w:val="Text1"/>
        <w:rPr>
          <w:noProof/>
        </w:rPr>
      </w:pPr>
      <w:r w:rsidRPr="000542FF">
        <w:rPr>
          <w:noProof/>
        </w:rPr>
        <w:t>………………………………………………………………………………….</w:t>
      </w:r>
    </w:p>
    <w:p w14:paraId="238F70CE" w14:textId="77777777" w:rsidR="006566E9" w:rsidRPr="000542FF" w:rsidRDefault="006566E9" w:rsidP="006566E9">
      <w:pPr>
        <w:pStyle w:val="ManualNumPar2"/>
        <w:rPr>
          <w:rFonts w:eastAsia="Times New Roman"/>
          <w:noProof/>
          <w:szCs w:val="24"/>
        </w:rPr>
      </w:pPr>
      <w:r w:rsidRPr="0073396F">
        <w:rPr>
          <w:noProof/>
        </w:rPr>
        <w:t>9.3.</w:t>
      </w:r>
      <w:r w:rsidRPr="0073396F">
        <w:rPr>
          <w:noProof/>
        </w:rPr>
        <w:tab/>
      </w:r>
      <w:r w:rsidRPr="000542FF">
        <w:rPr>
          <w:noProof/>
        </w:rPr>
        <w:t>Potvrdite da je u mjeri predviđeno da ribari moraju obustaviti sve ribolovne aktivnosti na pet godina nakon primitka potpore te da se, ako ribar u tom razdoblju ponovno počne obavljati ribolovne aktivnosti, neopravdano isplaćeni iznosi potpore moraju vratiti u iznosu razmjernom razdoblju tijekom kojeg taj uvjet nije ispunjen.</w:t>
      </w:r>
    </w:p>
    <w:p w14:paraId="50E761C8" w14:textId="77777777" w:rsidR="006566E9" w:rsidRPr="000542FF" w:rsidRDefault="006566E9" w:rsidP="006566E9">
      <w:pPr>
        <w:pStyle w:val="Text1"/>
        <w:rPr>
          <w:noProof/>
        </w:rPr>
      </w:pPr>
      <w:sdt>
        <w:sdtPr>
          <w:rPr>
            <w:noProof/>
          </w:rPr>
          <w:id w:val="10094141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03279007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79F126B" w14:textId="77777777" w:rsidR="006566E9" w:rsidRPr="000542FF" w:rsidRDefault="006566E9" w:rsidP="006566E9">
      <w:pPr>
        <w:pStyle w:val="ManualNumPar3"/>
        <w:rPr>
          <w:rFonts w:eastAsia="Times New Roman"/>
          <w:noProof/>
          <w:szCs w:val="24"/>
        </w:rPr>
      </w:pPr>
      <w:r w:rsidRPr="0073396F">
        <w:rPr>
          <w:noProof/>
        </w:rPr>
        <w:t>9.3.1.</w:t>
      </w:r>
      <w:r w:rsidRPr="0073396F">
        <w:rPr>
          <w:noProof/>
        </w:rPr>
        <w:tab/>
      </w:r>
      <w:r w:rsidRPr="000542FF">
        <w:rPr>
          <w:noProof/>
        </w:rPr>
        <w:t>Ako je odgovor potvrdan, navedite mjerodavne odredbe pravne osnove.</w:t>
      </w:r>
    </w:p>
    <w:p w14:paraId="0C9267C5" w14:textId="77777777" w:rsidR="006566E9" w:rsidRPr="000542FF" w:rsidRDefault="006566E9" w:rsidP="006566E9">
      <w:pPr>
        <w:pStyle w:val="Text1"/>
        <w:rPr>
          <w:noProof/>
        </w:rPr>
      </w:pPr>
      <w:r w:rsidRPr="000542FF">
        <w:rPr>
          <w:noProof/>
        </w:rPr>
        <w:t>……………………………………………………………………………….</w:t>
      </w:r>
    </w:p>
    <w:p w14:paraId="67A39C53" w14:textId="77777777" w:rsidR="006566E9" w:rsidRPr="000542FF" w:rsidRDefault="006566E9" w:rsidP="006566E9">
      <w:pPr>
        <w:pStyle w:val="ManualNumPar1"/>
        <w:rPr>
          <w:rFonts w:eastAsia="Times New Roman"/>
          <w:noProof/>
          <w:szCs w:val="24"/>
        </w:rPr>
      </w:pPr>
      <w:r w:rsidRPr="0073396F">
        <w:rPr>
          <w:noProof/>
        </w:rPr>
        <w:t>10.</w:t>
      </w:r>
      <w:r w:rsidRPr="0073396F">
        <w:rPr>
          <w:noProof/>
        </w:rPr>
        <w:tab/>
      </w:r>
      <w:r w:rsidRPr="000542FF">
        <w:rPr>
          <w:noProof/>
        </w:rPr>
        <w:t>Detaljno opišite postojeće mehanizme kontrole i provedbe kojima se jamči usklađenost s uvjetima povezanima s trajnim prestankom, među ostalim kako bi se osiguralo trajno povlačenje kapaciteta, te da su dotično plovilo ili dotični ribari u skladu s mjerom obustavili ribolovne aktivnosti. Napominjemo da, u nedostatku nacionalnog registra flote koji se primjenjuje na unutarnje vode, države članice također moraju dokazati da se takvim mehanizmima kontrole i provedbe osigurava upravljanje kapacitetom usporedivim s onim koji se primjenjuje na morski ribolov.</w:t>
      </w:r>
    </w:p>
    <w:p w14:paraId="0AB0F8FE" w14:textId="77777777" w:rsidR="006566E9" w:rsidRPr="000542FF" w:rsidRDefault="006566E9" w:rsidP="006566E9">
      <w:pPr>
        <w:pStyle w:val="Text1"/>
        <w:rPr>
          <w:noProof/>
        </w:rPr>
      </w:pPr>
      <w:r w:rsidRPr="000542FF">
        <w:rPr>
          <w:noProof/>
        </w:rPr>
        <w:t>…………………………………………………………………………………….</w:t>
      </w:r>
    </w:p>
    <w:p w14:paraId="424CDDC6" w14:textId="77777777" w:rsidR="006566E9" w:rsidRPr="000542FF" w:rsidRDefault="006566E9" w:rsidP="006566E9">
      <w:pPr>
        <w:pStyle w:val="ManualNumPar1"/>
        <w:rPr>
          <w:rFonts w:eastAsia="Times New Roman"/>
          <w:noProof/>
          <w:szCs w:val="24"/>
        </w:rPr>
      </w:pPr>
      <w:r w:rsidRPr="0073396F">
        <w:rPr>
          <w:noProof/>
        </w:rPr>
        <w:t>11.</w:t>
      </w:r>
      <w:r w:rsidRPr="0073396F">
        <w:rPr>
          <w:noProof/>
        </w:rPr>
        <w:tab/>
      </w:r>
      <w:r w:rsidRPr="000542FF">
        <w:rPr>
          <w:noProof/>
        </w:rPr>
        <w:t>Potvrdite da se prihvatljivi troškovi moraju izračunati na razini pojedinačnog korisnika.</w:t>
      </w:r>
    </w:p>
    <w:p w14:paraId="19E4C2EF" w14:textId="77777777" w:rsidR="006566E9" w:rsidRPr="000542FF" w:rsidRDefault="006566E9" w:rsidP="006566E9">
      <w:pPr>
        <w:pStyle w:val="Text1"/>
        <w:rPr>
          <w:noProof/>
        </w:rPr>
      </w:pPr>
      <w:sdt>
        <w:sdtPr>
          <w:rPr>
            <w:noProof/>
          </w:rPr>
          <w:id w:val="84752957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0967864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781701AB" w14:textId="77777777" w:rsidR="006566E9" w:rsidRPr="000542FF" w:rsidRDefault="006566E9" w:rsidP="006566E9">
      <w:pPr>
        <w:pStyle w:val="ManualNumPar2"/>
        <w:rPr>
          <w:noProof/>
        </w:rPr>
      </w:pPr>
      <w:r w:rsidRPr="0073396F">
        <w:rPr>
          <w:noProof/>
        </w:rPr>
        <w:t>11.1.</w:t>
      </w:r>
      <w:r w:rsidRPr="0073396F">
        <w:rPr>
          <w:noProof/>
        </w:rPr>
        <w:tab/>
      </w:r>
      <w:r w:rsidRPr="000542FF">
        <w:rPr>
          <w:noProof/>
        </w:rPr>
        <w:t>Ako je odgovor potvrdan, navedite mjerodavne odredbe pravne osnove.</w:t>
      </w:r>
    </w:p>
    <w:p w14:paraId="25A7FBD4" w14:textId="77777777" w:rsidR="006566E9" w:rsidRPr="000542FF" w:rsidRDefault="006566E9" w:rsidP="006566E9">
      <w:pPr>
        <w:pStyle w:val="Text1"/>
        <w:rPr>
          <w:noProof/>
        </w:rPr>
      </w:pPr>
      <w:r w:rsidRPr="000542FF">
        <w:rPr>
          <w:noProof/>
        </w:rPr>
        <w:t>……………………………………………………………………………………….</w:t>
      </w:r>
    </w:p>
    <w:p w14:paraId="3874AD7D" w14:textId="77777777" w:rsidR="006566E9" w:rsidRPr="000542FF" w:rsidRDefault="006566E9" w:rsidP="006566E9">
      <w:pPr>
        <w:pStyle w:val="ManualNumPar1"/>
        <w:rPr>
          <w:rFonts w:eastAsia="Times New Roman"/>
          <w:noProof/>
          <w:szCs w:val="24"/>
        </w:rPr>
      </w:pPr>
      <w:r w:rsidRPr="0073396F">
        <w:rPr>
          <w:noProof/>
        </w:rPr>
        <w:t>12.</w:t>
      </w:r>
      <w:r w:rsidRPr="0073396F">
        <w:rPr>
          <w:noProof/>
        </w:rPr>
        <w:tab/>
      </w:r>
      <w:r w:rsidRPr="000542FF">
        <w:rPr>
          <w:noProof/>
        </w:rPr>
        <w:t>Potvrdite prihvatljive troškove:</w:t>
      </w:r>
    </w:p>
    <w:p w14:paraId="6F305419" w14:textId="77777777" w:rsidR="006566E9" w:rsidRPr="000542FF" w:rsidRDefault="006566E9" w:rsidP="006566E9">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u slučaju uništenja ribarskih plovila:</w:t>
      </w:r>
    </w:p>
    <w:p w14:paraId="2C172C0F" w14:textId="77777777" w:rsidR="006566E9" w:rsidRPr="000542FF" w:rsidRDefault="006566E9" w:rsidP="006566E9">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troškovi uništenja ribarskih plovila </w:t>
      </w:r>
    </w:p>
    <w:p w14:paraId="1002015C" w14:textId="77777777" w:rsidR="006566E9" w:rsidRPr="000542FF" w:rsidRDefault="006566E9" w:rsidP="006566E9">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nadoknada za gubitak vrijednosti uništenih ribarskih plovila, koja se mjeri kao njihova trenutačna prodajna vrijednost</w:t>
      </w:r>
    </w:p>
    <w:p w14:paraId="37FAEBF5" w14:textId="77777777" w:rsidR="006566E9" w:rsidRPr="000542FF" w:rsidRDefault="006566E9" w:rsidP="006566E9">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0542FF">
            <w:rPr>
              <w:rFonts w:ascii="MS Gothic" w:eastAsia="MS Gothic" w:hAnsi="MS Gothic" w:hint="eastAsia"/>
              <w:bCs/>
              <w:noProof/>
              <w:szCs w:val="24"/>
              <w:lang w:eastAsia="en-GB"/>
            </w:rPr>
            <w:t>☐</w:t>
          </w:r>
        </w:sdtContent>
      </w:sdt>
      <w:r w:rsidRPr="000542FF">
        <w:rPr>
          <w:noProof/>
        </w:rPr>
        <w:t xml:space="preserve"> u slučaju povlačenja ribarskog plovila iz ribolova i njegove adaptacije za aktivnosti koje nisu komercijalni ribolov: troškovi ulaganja povezani s prenamjenom ribarskog plovila za potrebe drugih gospodarskih djelatnosti;</w:t>
      </w:r>
    </w:p>
    <w:p w14:paraId="303ADF0F" w14:textId="77777777" w:rsidR="006566E9" w:rsidRPr="000542FF" w:rsidRDefault="006566E9" w:rsidP="006566E9">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0542FF">
            <w:rPr>
              <w:rFonts w:ascii="MS Gothic" w:eastAsia="MS Gothic" w:hAnsi="MS Gothic" w:hint="eastAsia"/>
              <w:bCs/>
              <w:noProof/>
              <w:szCs w:val="24"/>
              <w:lang w:eastAsia="en-GB"/>
            </w:rPr>
            <w:t>☐</w:t>
          </w:r>
        </w:sdtContent>
      </w:sdt>
      <w:r w:rsidRPr="000542FF">
        <w:rPr>
          <w:noProof/>
        </w:rPr>
        <w:t xml:space="preserve"> troškovi povezani s ribarima, koji mogu uključivati i obvezne socijalne troškove koji proizlaze iz provedbe trajnog prestanka ako nisu obuhvaćeni drugim nacionalnim odredbama u slučaju prestanka poslovne aktivnosti</w:t>
      </w:r>
    </w:p>
    <w:p w14:paraId="5D8C201C" w14:textId="77777777" w:rsidR="006566E9" w:rsidRPr="000542FF" w:rsidRDefault="006566E9" w:rsidP="006566E9">
      <w:pPr>
        <w:pStyle w:val="ManualNumPar2"/>
        <w:rPr>
          <w:rFonts w:eastAsia="Times New Roman"/>
          <w:noProof/>
          <w:szCs w:val="24"/>
        </w:rPr>
      </w:pPr>
      <w:bookmarkStart w:id="6" w:name="_Hlk125378825"/>
      <w:r w:rsidRPr="0073396F">
        <w:rPr>
          <w:noProof/>
        </w:rPr>
        <w:t>12.1.</w:t>
      </w:r>
      <w:r w:rsidRPr="0073396F">
        <w:rPr>
          <w:noProof/>
        </w:rPr>
        <w:tab/>
      </w:r>
      <w:r w:rsidRPr="000542FF">
        <w:rPr>
          <w:noProof/>
        </w:rPr>
        <w:t>Navedite odredbe pravne osnove koje odražavaju označeni odgovor.</w:t>
      </w:r>
    </w:p>
    <w:p w14:paraId="63B8ADF5" w14:textId="77777777" w:rsidR="006566E9" w:rsidRPr="000542FF" w:rsidRDefault="006566E9" w:rsidP="006566E9">
      <w:pPr>
        <w:pStyle w:val="Text1"/>
        <w:rPr>
          <w:noProof/>
        </w:rPr>
      </w:pPr>
      <w:r w:rsidRPr="000542FF">
        <w:rPr>
          <w:noProof/>
        </w:rPr>
        <w:t>………………………………………………………………………………….</w:t>
      </w:r>
    </w:p>
    <w:p w14:paraId="3EF67D66" w14:textId="77777777" w:rsidR="006566E9" w:rsidRPr="000542FF" w:rsidRDefault="006566E9" w:rsidP="006566E9">
      <w:pPr>
        <w:pStyle w:val="ManualNumPar2"/>
        <w:rPr>
          <w:rFonts w:eastAsia="Times New Roman"/>
          <w:noProof/>
          <w:szCs w:val="24"/>
        </w:rPr>
      </w:pPr>
      <w:r w:rsidRPr="0073396F">
        <w:rPr>
          <w:noProof/>
        </w:rPr>
        <w:t>12.2.</w:t>
      </w:r>
      <w:r w:rsidRPr="0073396F">
        <w:rPr>
          <w:noProof/>
        </w:rPr>
        <w:tab/>
      </w:r>
      <w:r w:rsidRPr="000542FF">
        <w:rPr>
          <w:noProof/>
        </w:rPr>
        <w:t>Detaljno opišite prihvatljive troškove.</w:t>
      </w:r>
    </w:p>
    <w:p w14:paraId="11359364" w14:textId="77777777" w:rsidR="006566E9" w:rsidRPr="000542FF" w:rsidRDefault="006566E9" w:rsidP="006566E9">
      <w:pPr>
        <w:pStyle w:val="Text1"/>
        <w:rPr>
          <w:noProof/>
        </w:rPr>
      </w:pPr>
      <w:r w:rsidRPr="000542FF">
        <w:rPr>
          <w:noProof/>
        </w:rPr>
        <w:t>……………………………………………………………………………………….</w:t>
      </w:r>
    </w:p>
    <w:p w14:paraId="4F6414EE" w14:textId="77777777" w:rsidR="006566E9" w:rsidRPr="000542FF" w:rsidRDefault="006566E9" w:rsidP="006566E9">
      <w:pPr>
        <w:pStyle w:val="ManualNumPar2"/>
        <w:rPr>
          <w:rFonts w:eastAsia="Times New Roman"/>
          <w:noProof/>
          <w:szCs w:val="24"/>
        </w:rPr>
      </w:pPr>
      <w:bookmarkStart w:id="7" w:name="_Ref127293339"/>
      <w:bookmarkEnd w:id="6"/>
      <w:r w:rsidRPr="0073396F">
        <w:rPr>
          <w:noProof/>
        </w:rPr>
        <w:t>12.3.</w:t>
      </w:r>
      <w:r w:rsidRPr="0073396F">
        <w:rPr>
          <w:noProof/>
        </w:rPr>
        <w:tab/>
      </w:r>
      <w:r w:rsidRPr="000542FF">
        <w:rPr>
          <w:noProof/>
        </w:rPr>
        <w:t>Potvrdite da se od prihvatljivih troškova moraju oduzeti svi troškovi koji nisu nastali zbog trajnog prestanka ribolovnih aktivnosti i koje bi poduzetnik korisnik i inače imao.</w:t>
      </w:r>
      <w:bookmarkEnd w:id="7"/>
    </w:p>
    <w:p w14:paraId="4D83D1BE" w14:textId="77777777" w:rsidR="006566E9" w:rsidRPr="000542FF" w:rsidRDefault="006566E9" w:rsidP="006566E9">
      <w:pPr>
        <w:pStyle w:val="Text1"/>
        <w:rPr>
          <w:noProof/>
        </w:rPr>
      </w:pPr>
      <w:sdt>
        <w:sdtPr>
          <w:rPr>
            <w:noProof/>
          </w:rPr>
          <w:id w:val="-119762036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280852666"/>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55123359" w14:textId="77777777" w:rsidR="006566E9" w:rsidRPr="000542FF" w:rsidRDefault="006566E9" w:rsidP="006566E9">
      <w:pPr>
        <w:pStyle w:val="ManualNumPar3"/>
        <w:rPr>
          <w:noProof/>
        </w:rPr>
      </w:pPr>
      <w:r w:rsidRPr="0073396F">
        <w:rPr>
          <w:noProof/>
        </w:rPr>
        <w:t>12.3.1.</w:t>
      </w:r>
      <w:r w:rsidRPr="0073396F">
        <w:rPr>
          <w:noProof/>
        </w:rPr>
        <w:tab/>
      </w:r>
      <w:r w:rsidRPr="000542FF">
        <w:rPr>
          <w:noProof/>
        </w:rPr>
        <w:t xml:space="preserve">Ako je odgovor potvrdan, navedite relevantne troškove. </w:t>
      </w:r>
    </w:p>
    <w:p w14:paraId="3648C88E" w14:textId="77777777" w:rsidR="006566E9" w:rsidRPr="000542FF" w:rsidRDefault="006566E9" w:rsidP="006566E9">
      <w:pPr>
        <w:pStyle w:val="Text1"/>
        <w:rPr>
          <w:noProof/>
        </w:rPr>
      </w:pPr>
      <w:r w:rsidRPr="000542FF">
        <w:rPr>
          <w:noProof/>
        </w:rPr>
        <w:t>…………………………………………………………………………………….</w:t>
      </w:r>
    </w:p>
    <w:p w14:paraId="2142C6A8" w14:textId="77777777" w:rsidR="006566E9" w:rsidRPr="000542FF" w:rsidRDefault="006566E9" w:rsidP="006566E9">
      <w:pPr>
        <w:pStyle w:val="ManualNumPar3"/>
        <w:rPr>
          <w:rFonts w:eastAsia="Times New Roman"/>
          <w:noProof/>
          <w:szCs w:val="24"/>
        </w:rPr>
      </w:pPr>
      <w:r w:rsidRPr="0073396F">
        <w:rPr>
          <w:noProof/>
        </w:rPr>
        <w:t>12.3.2.</w:t>
      </w:r>
      <w:r w:rsidRPr="0073396F">
        <w:rPr>
          <w:noProof/>
        </w:rPr>
        <w:tab/>
      </w:r>
      <w:r w:rsidRPr="000542FF">
        <w:rPr>
          <w:noProof/>
        </w:rPr>
        <w:t>Ako je odgovor potvrdan, navedite mjerodavne odredbe pravne osnove.</w:t>
      </w:r>
    </w:p>
    <w:p w14:paraId="19CBD10F" w14:textId="77777777" w:rsidR="006566E9" w:rsidRPr="000542FF" w:rsidRDefault="006566E9" w:rsidP="006566E9">
      <w:pPr>
        <w:pStyle w:val="Text1"/>
        <w:rPr>
          <w:noProof/>
        </w:rPr>
      </w:pPr>
      <w:r w:rsidRPr="000542FF">
        <w:rPr>
          <w:noProof/>
        </w:rPr>
        <w:t>…………………………………………………………………………………….</w:t>
      </w:r>
    </w:p>
    <w:p w14:paraId="3B1FDE80" w14:textId="77777777" w:rsidR="006566E9" w:rsidRPr="000542FF" w:rsidRDefault="006566E9" w:rsidP="006566E9">
      <w:pPr>
        <w:pStyle w:val="ManualNumPar1"/>
        <w:rPr>
          <w:rFonts w:eastAsia="Times New Roman"/>
          <w:noProof/>
          <w:szCs w:val="24"/>
        </w:rPr>
      </w:pPr>
      <w:bookmarkStart w:id="8" w:name="_Hlk125379591"/>
      <w:r w:rsidRPr="0073396F">
        <w:rPr>
          <w:noProof/>
        </w:rPr>
        <w:t>13.</w:t>
      </w:r>
      <w:r w:rsidRPr="0073396F">
        <w:rPr>
          <w:noProof/>
        </w:rPr>
        <w:tab/>
      </w:r>
      <w:r w:rsidRPr="000542FF">
        <w:rPr>
          <w:noProof/>
        </w:rPr>
        <w:t>Potvrdite da je u mjeri predviđeno da maksimalni intenzitet potpore ne premašuje 100 % prihvatljivih troškova.</w:t>
      </w:r>
    </w:p>
    <w:p w14:paraId="50A7BB3A" w14:textId="77777777" w:rsidR="006566E9" w:rsidRPr="000542FF" w:rsidRDefault="006566E9" w:rsidP="006566E9">
      <w:pPr>
        <w:pStyle w:val="Text1"/>
        <w:rPr>
          <w:noProof/>
        </w:rPr>
      </w:pPr>
      <w:sdt>
        <w:sdtPr>
          <w:rPr>
            <w:noProof/>
          </w:rPr>
          <w:id w:val="-1743702389"/>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da</w:t>
      </w:r>
      <w:r w:rsidRPr="000542FF">
        <w:rPr>
          <w:noProof/>
        </w:rPr>
        <w:tab/>
      </w:r>
      <w:r w:rsidRPr="000542FF">
        <w:rPr>
          <w:noProof/>
        </w:rPr>
        <w:tab/>
      </w:r>
      <w:sdt>
        <w:sdtPr>
          <w:rPr>
            <w:noProof/>
          </w:rPr>
          <w:id w:val="-1008056331"/>
          <w14:checkbox>
            <w14:checked w14:val="0"/>
            <w14:checkedState w14:val="2612" w14:font="MS Gothic"/>
            <w14:uncheckedState w14:val="2610" w14:font="MS Gothic"/>
          </w14:checkbox>
        </w:sdtPr>
        <w:sdtContent>
          <w:r w:rsidRPr="000542FF">
            <w:rPr>
              <w:rFonts w:ascii="MS Gothic" w:eastAsia="MS Gothic" w:hAnsi="MS Gothic" w:hint="eastAsia"/>
              <w:noProof/>
              <w:lang w:eastAsia="en-GB"/>
            </w:rPr>
            <w:t>☐</w:t>
          </w:r>
        </w:sdtContent>
      </w:sdt>
      <w:r w:rsidRPr="000542FF">
        <w:rPr>
          <w:noProof/>
        </w:rPr>
        <w:t xml:space="preserve"> ne</w:t>
      </w:r>
    </w:p>
    <w:p w14:paraId="4DC67B08" w14:textId="77777777" w:rsidR="006566E9" w:rsidRPr="000542FF" w:rsidRDefault="006566E9" w:rsidP="006566E9">
      <w:pPr>
        <w:pStyle w:val="ManualNumPar2"/>
        <w:rPr>
          <w:noProof/>
        </w:rPr>
      </w:pPr>
      <w:r w:rsidRPr="0073396F">
        <w:rPr>
          <w:noProof/>
        </w:rPr>
        <w:t>13.1.</w:t>
      </w:r>
      <w:r w:rsidRPr="0073396F">
        <w:rPr>
          <w:noProof/>
        </w:rPr>
        <w:tab/>
      </w:r>
      <w:r w:rsidRPr="000542FF">
        <w:rPr>
          <w:noProof/>
        </w:rPr>
        <w:t>Navedite maksimalne intenzitete potpore koji su primjenjivi za mjeru.</w:t>
      </w:r>
    </w:p>
    <w:p w14:paraId="526ACF60" w14:textId="77777777" w:rsidR="006566E9" w:rsidRPr="000542FF" w:rsidRDefault="006566E9" w:rsidP="006566E9">
      <w:pPr>
        <w:pStyle w:val="Text1"/>
        <w:rPr>
          <w:noProof/>
        </w:rPr>
      </w:pPr>
      <w:r w:rsidRPr="000542FF">
        <w:rPr>
          <w:noProof/>
        </w:rPr>
        <w:t>…………………………………………………………………………………….</w:t>
      </w:r>
    </w:p>
    <w:bookmarkEnd w:id="8"/>
    <w:p w14:paraId="66A27E2C" w14:textId="77777777" w:rsidR="006566E9" w:rsidRPr="000542FF" w:rsidRDefault="006566E9" w:rsidP="006566E9">
      <w:pPr>
        <w:pStyle w:val="ManualNumPar2"/>
        <w:rPr>
          <w:rFonts w:eastAsia="Times New Roman"/>
          <w:noProof/>
          <w:szCs w:val="24"/>
        </w:rPr>
      </w:pPr>
      <w:r w:rsidRPr="0073396F">
        <w:rPr>
          <w:noProof/>
        </w:rPr>
        <w:t>13.2.</w:t>
      </w:r>
      <w:r w:rsidRPr="0073396F">
        <w:rPr>
          <w:noProof/>
        </w:rPr>
        <w:tab/>
      </w:r>
      <w:r w:rsidRPr="000542FF">
        <w:rPr>
          <w:noProof/>
        </w:rPr>
        <w:t>Navedite odredbe pravne osnove u kojima su utvrđeni maksimalni intenziteti potpore za mjeru.</w:t>
      </w:r>
    </w:p>
    <w:p w14:paraId="02CF5832" w14:textId="77777777" w:rsidR="006566E9" w:rsidRPr="000542FF" w:rsidRDefault="006566E9" w:rsidP="006566E9">
      <w:pPr>
        <w:pStyle w:val="Text1"/>
        <w:rPr>
          <w:noProof/>
        </w:rPr>
      </w:pPr>
      <w:r w:rsidRPr="000542FF">
        <w:rPr>
          <w:noProof/>
        </w:rPr>
        <w:t>…………………………………………………………………………………….</w:t>
      </w:r>
    </w:p>
    <w:p w14:paraId="67773374" w14:textId="77777777" w:rsidR="006566E9" w:rsidRPr="000542FF" w:rsidRDefault="006566E9" w:rsidP="006566E9">
      <w:pPr>
        <w:pStyle w:val="ManualNumPar1"/>
        <w:rPr>
          <w:rFonts w:eastAsia="Times New Roman"/>
          <w:noProof/>
          <w:szCs w:val="24"/>
        </w:rPr>
      </w:pPr>
      <w:r w:rsidRPr="0073396F">
        <w:rPr>
          <w:noProof/>
        </w:rPr>
        <w:t>14.</w:t>
      </w:r>
      <w:r w:rsidRPr="0073396F">
        <w:rPr>
          <w:noProof/>
        </w:rPr>
        <w:tab/>
      </w:r>
      <w:r w:rsidRPr="000542FF">
        <w:rPr>
          <w:noProof/>
        </w:rPr>
        <w:t xml:space="preserve">Napominjemo da Komisija može prihvatiti i druge metode izračuna ako se uvjeri da se temelje na objektivnim kriterijima i da ne dovode do prevelike nadoknade za bilo kojeg poduzetnika korisnika. </w:t>
      </w:r>
    </w:p>
    <w:p w14:paraId="62FDD94F" w14:textId="77777777" w:rsidR="006566E9" w:rsidRPr="000542FF" w:rsidRDefault="006566E9" w:rsidP="006566E9">
      <w:pPr>
        <w:pStyle w:val="Text1"/>
        <w:rPr>
          <w:noProof/>
        </w:rPr>
      </w:pPr>
      <w:r w:rsidRPr="000542FF">
        <w:rPr>
          <w:noProof/>
        </w:rPr>
        <w:t>Ako država članica koja prijavljuje potporu namjerava predložiti drugu metodu izračuna, navedite zašto metoda iz Smjernica nije primjerena u dotičnom slučaju i objasnite kako ta druga metoda izračuna bolje odgovara utvrđenim potrebama.</w:t>
      </w:r>
    </w:p>
    <w:p w14:paraId="3F869952" w14:textId="77777777" w:rsidR="006566E9" w:rsidRPr="000542FF" w:rsidRDefault="006566E9" w:rsidP="006566E9">
      <w:pPr>
        <w:pStyle w:val="Text1"/>
        <w:rPr>
          <w:noProof/>
        </w:rPr>
      </w:pPr>
      <w:r w:rsidRPr="000542FF">
        <w:rPr>
          <w:noProof/>
        </w:rPr>
        <w:t>…………………………………………………………………………..</w:t>
      </w:r>
    </w:p>
    <w:p w14:paraId="29B4AEAA" w14:textId="77777777" w:rsidR="006566E9" w:rsidRPr="000542FF" w:rsidRDefault="006566E9" w:rsidP="006566E9">
      <w:pPr>
        <w:pStyle w:val="Text1"/>
        <w:rPr>
          <w:noProof/>
        </w:rPr>
      </w:pPr>
      <w:r w:rsidRPr="000542FF">
        <w:rPr>
          <w:noProof/>
        </w:rPr>
        <w:t xml:space="preserve">U prilogu prijavi dostavite predloženu drugu metodologiju zajedno s dokazom da se temelji na objektivnim kriterijima i da ne dovodi do prevelike nadoknade za bilo kojeg korisnika. </w:t>
      </w:r>
    </w:p>
    <w:p w14:paraId="139D7B5D" w14:textId="77777777" w:rsidR="006566E9" w:rsidRPr="000542FF" w:rsidRDefault="006566E9" w:rsidP="006566E9">
      <w:pPr>
        <w:pStyle w:val="ManualHeading4"/>
        <w:rPr>
          <w:noProof/>
        </w:rPr>
      </w:pPr>
      <w:r w:rsidRPr="000542FF">
        <w:rPr>
          <w:noProof/>
        </w:rPr>
        <w:lastRenderedPageBreak/>
        <w:t>OSTALI PODACI</w:t>
      </w:r>
    </w:p>
    <w:p w14:paraId="1B925CD4" w14:textId="77777777" w:rsidR="006566E9" w:rsidRPr="000542FF" w:rsidRDefault="006566E9" w:rsidP="006566E9">
      <w:pPr>
        <w:pStyle w:val="ManualNumPar1"/>
        <w:rPr>
          <w:rFonts w:eastAsia="Times New Roman"/>
          <w:noProof/>
          <w:szCs w:val="24"/>
        </w:rPr>
      </w:pPr>
      <w:r w:rsidRPr="0073396F">
        <w:rPr>
          <w:noProof/>
        </w:rPr>
        <w:t>15.</w:t>
      </w:r>
      <w:r w:rsidRPr="0073396F">
        <w:rPr>
          <w:noProof/>
        </w:rPr>
        <w:tab/>
      </w:r>
      <w:r w:rsidRPr="000542FF">
        <w:rPr>
          <w:noProof/>
        </w:rPr>
        <w:t>Navedite sve ostale podatke koje smatrate relevantnima za ocjenu dotične mjere na temelju ovog odjeljka Smjernica.</w:t>
      </w:r>
    </w:p>
    <w:p w14:paraId="58FFF3C7" w14:textId="77777777" w:rsidR="006566E9" w:rsidRPr="000542FF" w:rsidRDefault="006566E9" w:rsidP="006566E9">
      <w:pPr>
        <w:pStyle w:val="Text1"/>
        <w:rPr>
          <w:noProof/>
        </w:rPr>
      </w:pPr>
      <w:r w:rsidRPr="000542FF">
        <w:rPr>
          <w:noProof/>
        </w:rPr>
        <w:t>……………………………………………………………………………………….</w:t>
      </w:r>
    </w:p>
    <w:p w14:paraId="57B927A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0DFE" w14:textId="77777777" w:rsidR="006566E9" w:rsidRDefault="006566E9" w:rsidP="006566E9">
      <w:pPr>
        <w:spacing w:before="0" w:after="0"/>
      </w:pPr>
      <w:r>
        <w:separator/>
      </w:r>
    </w:p>
  </w:endnote>
  <w:endnote w:type="continuationSeparator" w:id="0">
    <w:p w14:paraId="7DB9E5D1" w14:textId="77777777" w:rsidR="006566E9" w:rsidRDefault="006566E9" w:rsidP="006566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B2523" w14:textId="77777777" w:rsidR="006566E9" w:rsidRDefault="00656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D0C1" w14:textId="5A6BA648" w:rsidR="006566E9" w:rsidRDefault="006566E9" w:rsidP="006566E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C860C" w14:textId="77777777" w:rsidR="006566E9" w:rsidRDefault="00656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66BE1" w14:textId="77777777" w:rsidR="006566E9" w:rsidRDefault="006566E9" w:rsidP="006566E9">
      <w:pPr>
        <w:spacing w:before="0" w:after="0"/>
      </w:pPr>
      <w:r>
        <w:separator/>
      </w:r>
    </w:p>
  </w:footnote>
  <w:footnote w:type="continuationSeparator" w:id="0">
    <w:p w14:paraId="505497AB" w14:textId="77777777" w:rsidR="006566E9" w:rsidRDefault="006566E9" w:rsidP="006566E9">
      <w:pPr>
        <w:spacing w:before="0" w:after="0"/>
      </w:pPr>
      <w:r>
        <w:continuationSeparator/>
      </w:r>
    </w:p>
  </w:footnote>
  <w:footnote w:id="1">
    <w:p w14:paraId="6E37ED0F" w14:textId="77777777" w:rsidR="006566E9" w:rsidRPr="002F32FD" w:rsidRDefault="006566E9" w:rsidP="006566E9">
      <w:pPr>
        <w:pStyle w:val="FootnoteText"/>
      </w:pPr>
      <w:r>
        <w:rPr>
          <w:rStyle w:val="FootnoteReference"/>
        </w:rPr>
        <w:footnoteRef/>
      </w:r>
      <w:r>
        <w:tab/>
        <w:t>SL C 107, 23.3.2023., str. 1.</w:t>
      </w:r>
    </w:p>
  </w:footnote>
  <w:footnote w:id="2">
    <w:p w14:paraId="728E5B7F" w14:textId="77777777" w:rsidR="006566E9" w:rsidRPr="00814101" w:rsidRDefault="006566E9" w:rsidP="006566E9">
      <w:pPr>
        <w:pStyle w:val="FootnoteText"/>
      </w:pPr>
      <w:r>
        <w:rPr>
          <w:rStyle w:val="FootnoteReference"/>
        </w:rPr>
        <w:footnoteRef/>
      </w:r>
      <w:r>
        <w:rPr>
          <w:color w:val="000000" w:themeColor="text1"/>
        </w:rPr>
        <w:tab/>
        <w:t xml:space="preserve">Uredba (EU) 2021/1139 Europskog parlamenta i Vijeća od 7. srpnja 2021. o uspostavi Europskog fonda za pomorstvo, ribarstvo i akvakulturu i izmjeni Uredbe (EU) 2017/1004, SL L 247, 13.7.2021., str.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C119" w14:textId="77777777" w:rsidR="006566E9" w:rsidRDefault="00656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5D36" w14:textId="77777777" w:rsidR="006566E9" w:rsidRDefault="006566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EE41" w14:textId="77777777" w:rsidR="006566E9" w:rsidRDefault="006566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365561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9928596">
    <w:abstractNumId w:val="21"/>
    <w:lvlOverride w:ilvl="0">
      <w:startOverride w:val="1"/>
    </w:lvlOverride>
  </w:num>
  <w:num w:numId="24" w16cid:durableId="951134247">
    <w:abstractNumId w:val="21"/>
    <w:lvlOverride w:ilvl="0">
      <w:startOverride w:val="1"/>
    </w:lvlOverride>
  </w:num>
  <w:num w:numId="25" w16cid:durableId="56781321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566E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3D7B"/>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66E9"/>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341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C0FAE59"/>
  <w15:chartTrackingRefBased/>
  <w15:docId w15:val="{2AF875F7-D618-4868-86EF-B0402CD3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6E9"/>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566E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566E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566E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566E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566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6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6E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66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66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566E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566E9"/>
    <w:rPr>
      <w:i/>
      <w:iCs/>
      <w:color w:val="365F91" w:themeColor="accent1" w:themeShade="BF"/>
    </w:rPr>
  </w:style>
  <w:style w:type="paragraph" w:styleId="IntenseQuote">
    <w:name w:val="Intense Quote"/>
    <w:basedOn w:val="Normal"/>
    <w:next w:val="Normal"/>
    <w:link w:val="IntenseQuoteChar"/>
    <w:uiPriority w:val="30"/>
    <w:qFormat/>
    <w:rsid w:val="006566E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566E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566E9"/>
    <w:rPr>
      <w:b/>
      <w:bCs/>
      <w:smallCaps/>
      <w:color w:val="365F91" w:themeColor="accent1" w:themeShade="BF"/>
      <w:spacing w:val="5"/>
    </w:rPr>
  </w:style>
  <w:style w:type="paragraph" w:styleId="Signature">
    <w:name w:val="Signature"/>
    <w:basedOn w:val="Normal"/>
    <w:link w:val="FootnoteReference"/>
    <w:uiPriority w:val="99"/>
    <w:rsid w:val="006566E9"/>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566E9"/>
    <w:rPr>
      <w:rFonts w:ascii="Times New Roman" w:hAnsi="Times New Roman" w:cs="Times New Roman"/>
      <w:kern w:val="0"/>
      <w:sz w:val="24"/>
      <w:lang w:val="hr-HR"/>
      <w14:ligatures w14:val="none"/>
    </w:rPr>
  </w:style>
  <w:style w:type="paragraph" w:customStyle="1" w:styleId="Text1">
    <w:name w:val="Text 1"/>
    <w:basedOn w:val="Normal"/>
    <w:rsid w:val="006566E9"/>
    <w:pPr>
      <w:ind w:left="850"/>
    </w:pPr>
  </w:style>
  <w:style w:type="paragraph" w:customStyle="1" w:styleId="Point1">
    <w:name w:val="Point 1"/>
    <w:basedOn w:val="Normal"/>
    <w:rsid w:val="006566E9"/>
    <w:pPr>
      <w:ind w:left="1417" w:hanging="567"/>
    </w:pPr>
  </w:style>
  <w:style w:type="paragraph" w:customStyle="1" w:styleId="Tiret0">
    <w:name w:val="Tiret 0"/>
    <w:basedOn w:val="Normal"/>
    <w:rsid w:val="006566E9"/>
    <w:pPr>
      <w:numPr>
        <w:numId w:val="23"/>
      </w:numPr>
    </w:pPr>
  </w:style>
  <w:style w:type="paragraph" w:customStyle="1" w:styleId="Tiret1">
    <w:name w:val="Tiret 1"/>
    <w:basedOn w:val="Point1"/>
    <w:rsid w:val="006566E9"/>
    <w:pPr>
      <w:numPr>
        <w:numId w:val="25"/>
      </w:numPr>
    </w:pPr>
  </w:style>
  <w:style w:type="paragraph" w:customStyle="1" w:styleId="Point0number">
    <w:name w:val="Point 0 (number)"/>
    <w:basedOn w:val="Normal"/>
    <w:rsid w:val="006566E9"/>
    <w:pPr>
      <w:numPr>
        <w:numId w:val="22"/>
      </w:numPr>
    </w:pPr>
  </w:style>
  <w:style w:type="paragraph" w:customStyle="1" w:styleId="Point1number">
    <w:name w:val="Point 1 (number)"/>
    <w:basedOn w:val="Normal"/>
    <w:rsid w:val="006566E9"/>
    <w:pPr>
      <w:numPr>
        <w:ilvl w:val="2"/>
        <w:numId w:val="22"/>
      </w:numPr>
    </w:pPr>
  </w:style>
  <w:style w:type="paragraph" w:customStyle="1" w:styleId="Point2number">
    <w:name w:val="Point 2 (number)"/>
    <w:basedOn w:val="Normal"/>
    <w:rsid w:val="006566E9"/>
    <w:pPr>
      <w:numPr>
        <w:ilvl w:val="4"/>
        <w:numId w:val="22"/>
      </w:numPr>
    </w:pPr>
  </w:style>
  <w:style w:type="paragraph" w:customStyle="1" w:styleId="Point3number">
    <w:name w:val="Point 3 (number)"/>
    <w:basedOn w:val="Normal"/>
    <w:rsid w:val="006566E9"/>
    <w:pPr>
      <w:numPr>
        <w:ilvl w:val="6"/>
        <w:numId w:val="22"/>
      </w:numPr>
    </w:pPr>
  </w:style>
  <w:style w:type="paragraph" w:customStyle="1" w:styleId="Point0letter">
    <w:name w:val="Point 0 (letter)"/>
    <w:basedOn w:val="Normal"/>
    <w:rsid w:val="006566E9"/>
    <w:pPr>
      <w:numPr>
        <w:ilvl w:val="1"/>
        <w:numId w:val="22"/>
      </w:numPr>
    </w:pPr>
  </w:style>
  <w:style w:type="paragraph" w:customStyle="1" w:styleId="Point1letter">
    <w:name w:val="Point 1 (letter)"/>
    <w:basedOn w:val="Normal"/>
    <w:rsid w:val="006566E9"/>
    <w:pPr>
      <w:numPr>
        <w:ilvl w:val="3"/>
        <w:numId w:val="22"/>
      </w:numPr>
    </w:pPr>
  </w:style>
  <w:style w:type="paragraph" w:customStyle="1" w:styleId="Point2letter">
    <w:name w:val="Point 2 (letter)"/>
    <w:basedOn w:val="Normal"/>
    <w:rsid w:val="006566E9"/>
    <w:pPr>
      <w:numPr>
        <w:ilvl w:val="5"/>
        <w:numId w:val="22"/>
      </w:numPr>
    </w:pPr>
  </w:style>
  <w:style w:type="paragraph" w:customStyle="1" w:styleId="Point3letter">
    <w:name w:val="Point 3 (letter)"/>
    <w:basedOn w:val="Normal"/>
    <w:rsid w:val="006566E9"/>
    <w:pPr>
      <w:numPr>
        <w:ilvl w:val="7"/>
        <w:numId w:val="22"/>
      </w:numPr>
    </w:pPr>
  </w:style>
  <w:style w:type="paragraph" w:customStyle="1" w:styleId="Point4letter">
    <w:name w:val="Point 4 (letter)"/>
    <w:basedOn w:val="Normal"/>
    <w:rsid w:val="006566E9"/>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1658</Words>
  <Characters>10268</Characters>
  <DocSecurity>0</DocSecurity>
  <Lines>201</Lines>
  <Paragraphs>126</Paragraphs>
  <ScaleCrop>false</ScaleCrop>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2025-05-25T15:58:00Z</dcterms:created>
  <dcterms:modified xsi:type="dcterms:W3CDTF">2025-05-25T15:58:00Z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2025-05-25T15:58:36Z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2fa7921e-427f-4a67-a570-2c0fd017bfd7</vt:lpwstr>
  </property>
  <property fmtid="{D5CDD505-2E9C-101B-9397-08002B2CF9AE}" pid="8" name="MSIP_Label_6bd9ddd1-4d20-43f6-abfa-fc3c07406f94_ContentBits">
    <vt:lpwstr>0</vt:lpwstr>
  </property>
</Properties>
</file>