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637A1" w14:textId="77777777" w:rsidR="001212F9" w:rsidRPr="008C4F5D" w:rsidRDefault="001212F9" w:rsidP="001212F9">
      <w:pPr>
        <w:pStyle w:val="ManualHeading1"/>
        <w:rPr>
          <w:noProof/>
        </w:rPr>
      </w:pPr>
      <w:r w:rsidRPr="008C4F5D">
        <w:rPr>
          <w:noProof/>
        </w:rPr>
        <w:t>2.3</w:t>
      </w:r>
      <w:r>
        <w:rPr>
          <w:noProof/>
        </w:rPr>
        <w:t>.</w:t>
      </w:r>
      <w:r w:rsidRPr="008C4F5D">
        <w:rPr>
          <w:noProof/>
        </w:rPr>
        <w:t xml:space="preserve"> OBRAZEC ZA DODATNE INFORMACIJE O POMOČI ZA NALOŽBE V OPREMO, KI PRISPEVA K VEČJI VARNOSTI, VKLJUČNO Z OPREMO, KI PLOVILOM OMOGOČA RAZŠIRITEV RIBOLOVNIH OBMOČIJ ZA MALI PRIOBALNI RIBOLOV V NAJBOLJ ODDALJENIH REGIJAH</w:t>
      </w:r>
    </w:p>
    <w:p w14:paraId="7CF0F9E5" w14:textId="77777777" w:rsidR="001212F9" w:rsidRPr="008C4F5D" w:rsidRDefault="001212F9" w:rsidP="001212F9">
      <w:pPr>
        <w:spacing w:before="360" w:after="0"/>
        <w:rPr>
          <w:rFonts w:eastAsia="Times New Roman"/>
          <w:i/>
          <w:noProof/>
          <w:szCs w:val="24"/>
        </w:rPr>
      </w:pPr>
      <w:r w:rsidRPr="008C4F5D">
        <w:rPr>
          <w:i/>
          <w:noProof/>
        </w:rPr>
        <w:t>Ta obrazec morajo države članice uporabiti za priglasitev vsake pomoči za naložbe v opremo, ki prispeva k večji varnosti, vključno z opremo, ki plovilom omogoča razširitev ribolovnih območij za mali priobalni ribolov v najbolj oddaljenih regijah, kot je opisana v oddelku 2.3 poglavja 2 dela II Smernic o državni pomoči v sektorju ribištva in akvakulture</w:t>
      </w:r>
      <w:r w:rsidRPr="008C4F5D">
        <w:rPr>
          <w:rStyle w:val="FootnoteReference"/>
          <w:rFonts w:eastAsia="Times New Roman"/>
          <w:i/>
          <w:noProof/>
          <w:szCs w:val="24"/>
          <w:lang w:eastAsia="en-GB"/>
        </w:rPr>
        <w:footnoteReference w:id="1"/>
      </w:r>
      <w:r w:rsidRPr="008C4F5D">
        <w:rPr>
          <w:i/>
          <w:noProof/>
        </w:rPr>
        <w:t xml:space="preserve"> (v nadaljnjem besedilu: Smernice).</w:t>
      </w:r>
    </w:p>
    <w:p w14:paraId="43AFC14C" w14:textId="77777777" w:rsidR="001212F9" w:rsidRPr="008C4F5D" w:rsidRDefault="001212F9" w:rsidP="001212F9">
      <w:pPr>
        <w:pStyle w:val="ManualNumPar1"/>
        <w:rPr>
          <w:rFonts w:eastAsia="Times New Roman"/>
          <w:noProof/>
          <w:szCs w:val="24"/>
        </w:rPr>
      </w:pPr>
      <w:r w:rsidRPr="00675040">
        <w:rPr>
          <w:noProof/>
        </w:rPr>
        <w:t>1.</w:t>
      </w:r>
      <w:r w:rsidRPr="00675040">
        <w:rPr>
          <w:noProof/>
        </w:rPr>
        <w:tab/>
      </w:r>
      <w:r w:rsidRPr="008C4F5D">
        <w:rPr>
          <w:noProof/>
        </w:rPr>
        <w:t>Navedite najbolj oddaljene regije iz člena 349 Pogodbe, na katere se nanaša ukrep:</w:t>
      </w:r>
    </w:p>
    <w:p w14:paraId="48976B3B" w14:textId="77777777" w:rsidR="001212F9" w:rsidRPr="008C4F5D" w:rsidRDefault="001212F9" w:rsidP="001212F9">
      <w:pPr>
        <w:pStyle w:val="Text1"/>
        <w:rPr>
          <w:noProof/>
        </w:rPr>
      </w:pPr>
      <w:r w:rsidRPr="008C4F5D">
        <w:rPr>
          <w:noProof/>
        </w:rPr>
        <w:t>…………………………………………………………………………………….</w:t>
      </w:r>
    </w:p>
    <w:p w14:paraId="73F9A27A" w14:textId="77777777" w:rsidR="001212F9" w:rsidRPr="008C4F5D" w:rsidRDefault="001212F9" w:rsidP="001212F9">
      <w:pPr>
        <w:pStyle w:val="ManualNumPar1"/>
        <w:rPr>
          <w:rFonts w:eastAsia="Times New Roman"/>
          <w:noProof/>
          <w:szCs w:val="24"/>
        </w:rPr>
      </w:pPr>
      <w:r w:rsidRPr="00675040">
        <w:rPr>
          <w:noProof/>
        </w:rPr>
        <w:t>2.</w:t>
      </w:r>
      <w:r w:rsidRPr="00675040">
        <w:rPr>
          <w:noProof/>
        </w:rPr>
        <w:tab/>
      </w:r>
      <w:r w:rsidRPr="008C4F5D">
        <w:rPr>
          <w:noProof/>
        </w:rPr>
        <w:t>Pojasnite, kako ukrep prispeva h krepitvi gospodarsko, socialno in okoljsko trajnostnih ribolovnih dejavnosti, izboljšanju varnosti in delovnih pogojev na krovu ter, kjer je ustrezno, omogočanju razširitve ribolovnih območij za ribiška plovila do 20 milj od obale za mali priobalni ribolov:</w:t>
      </w:r>
    </w:p>
    <w:p w14:paraId="4ADB1FAD" w14:textId="77777777" w:rsidR="001212F9" w:rsidRPr="008C4F5D" w:rsidRDefault="001212F9" w:rsidP="001212F9">
      <w:pPr>
        <w:pStyle w:val="Text1"/>
        <w:rPr>
          <w:noProof/>
        </w:rPr>
      </w:pPr>
      <w:r w:rsidRPr="008C4F5D">
        <w:rPr>
          <w:noProof/>
        </w:rPr>
        <w:t>……………………………………………………………………………………….</w:t>
      </w:r>
    </w:p>
    <w:p w14:paraId="535B0557" w14:textId="77777777" w:rsidR="001212F9" w:rsidRPr="008C4F5D" w:rsidRDefault="001212F9" w:rsidP="001212F9">
      <w:pPr>
        <w:pStyle w:val="ManualNumPar1"/>
        <w:rPr>
          <w:noProof/>
        </w:rPr>
      </w:pPr>
      <w:r w:rsidRPr="00675040">
        <w:rPr>
          <w:noProof/>
        </w:rPr>
        <w:t>3.</w:t>
      </w:r>
      <w:r w:rsidRPr="00675040">
        <w:rPr>
          <w:noProof/>
        </w:rPr>
        <w:tab/>
      </w:r>
      <w:r w:rsidRPr="008C4F5D">
        <w:rPr>
          <w:noProof/>
        </w:rPr>
        <w:t>Potrdite, ali se lahko pomoč z odstopanjem od točke 47 Smernic dodeli za izpolnjevanje obveznih zahtev Unije ali nacionalnih zahtev:</w:t>
      </w:r>
    </w:p>
    <w:p w14:paraId="65E8BE1C" w14:textId="77777777" w:rsidR="001212F9" w:rsidRPr="008C4F5D" w:rsidRDefault="001212F9" w:rsidP="001212F9">
      <w:pPr>
        <w:pStyle w:val="Text1"/>
        <w:rPr>
          <w:noProof/>
        </w:rPr>
      </w:pPr>
      <w:sdt>
        <w:sdtPr>
          <w:rPr>
            <w:noProof/>
          </w:rPr>
          <w:id w:val="-1481611333"/>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Da</w:t>
      </w:r>
      <w:r w:rsidRPr="008C4F5D">
        <w:rPr>
          <w:noProof/>
        </w:rPr>
        <w:tab/>
      </w:r>
      <w:r w:rsidRPr="008C4F5D">
        <w:rPr>
          <w:noProof/>
        </w:rPr>
        <w:tab/>
      </w:r>
      <w:sdt>
        <w:sdtPr>
          <w:rPr>
            <w:noProof/>
          </w:rPr>
          <w:id w:val="-720895852"/>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Ne</w:t>
      </w:r>
    </w:p>
    <w:p w14:paraId="2CD21A68" w14:textId="77777777" w:rsidR="001212F9" w:rsidRPr="008C4F5D" w:rsidRDefault="001212F9" w:rsidP="001212F9">
      <w:pPr>
        <w:pStyle w:val="ManualNumPar2"/>
        <w:rPr>
          <w:noProof/>
        </w:rPr>
      </w:pPr>
      <w:r w:rsidRPr="00675040">
        <w:rPr>
          <w:noProof/>
        </w:rPr>
        <w:t>3.1.</w:t>
      </w:r>
      <w:r w:rsidRPr="00675040">
        <w:rPr>
          <w:noProof/>
        </w:rPr>
        <w:tab/>
      </w:r>
      <w:r w:rsidRPr="008C4F5D">
        <w:rPr>
          <w:noProof/>
        </w:rPr>
        <w:t>Opišite zadevne obvezne zahteve Unije ali nacionalne zahteve in utemeljite, zakaj je tako odstopanje potrebno:</w:t>
      </w:r>
    </w:p>
    <w:p w14:paraId="134BC048" w14:textId="77777777" w:rsidR="001212F9" w:rsidRPr="008C4F5D" w:rsidRDefault="001212F9" w:rsidP="001212F9">
      <w:pPr>
        <w:pStyle w:val="Text1"/>
        <w:rPr>
          <w:noProof/>
        </w:rPr>
      </w:pPr>
      <w:r w:rsidRPr="008C4F5D">
        <w:rPr>
          <w:noProof/>
        </w:rPr>
        <w:t>……………………………………………………………………………………….</w:t>
      </w:r>
    </w:p>
    <w:p w14:paraId="5C1C3BFB" w14:textId="77777777" w:rsidR="001212F9" w:rsidRPr="008C4F5D" w:rsidRDefault="001212F9" w:rsidP="001212F9">
      <w:pPr>
        <w:pStyle w:val="ManualNumPar1"/>
        <w:rPr>
          <w:noProof/>
        </w:rPr>
      </w:pPr>
      <w:r w:rsidRPr="00675040">
        <w:rPr>
          <w:noProof/>
        </w:rPr>
        <w:t>4.</w:t>
      </w:r>
      <w:r w:rsidRPr="00675040">
        <w:rPr>
          <w:noProof/>
        </w:rPr>
        <w:tab/>
      </w:r>
      <w:r w:rsidRPr="008C4F5D">
        <w:rPr>
          <w:noProof/>
        </w:rPr>
        <w:t xml:space="preserve">Potrdite, da ukrep </w:t>
      </w:r>
      <w:r w:rsidRPr="008C4F5D">
        <w:rPr>
          <w:i/>
          <w:noProof/>
        </w:rPr>
        <w:t>ne</w:t>
      </w:r>
      <w:r w:rsidRPr="008C4F5D">
        <w:rPr>
          <w:noProof/>
        </w:rPr>
        <w:t xml:space="preserve"> povzroči:</w:t>
      </w:r>
    </w:p>
    <w:p w14:paraId="4236045E" w14:textId="77777777" w:rsidR="001212F9" w:rsidRPr="008C4F5D" w:rsidRDefault="001212F9" w:rsidP="001212F9">
      <w:pPr>
        <w:pStyle w:val="Tiret1"/>
        <w:rPr>
          <w:noProof/>
        </w:rPr>
      </w:pPr>
      <w:sdt>
        <w:sdtPr>
          <w:rPr>
            <w:rFonts w:ascii="MS Gothic" w:eastAsia="MS Gothic" w:hAnsi="MS Gothic"/>
            <w:noProof/>
          </w:rPr>
          <w:id w:val="877122908"/>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zamenjave ali posodobitve glavnega ali pomožnega motorja ribiškega plovila;</w:t>
      </w:r>
    </w:p>
    <w:p w14:paraId="2D52717A" w14:textId="77777777" w:rsidR="001212F9" w:rsidRPr="008C4F5D" w:rsidRDefault="001212F9" w:rsidP="001212F9">
      <w:pPr>
        <w:pStyle w:val="Tiret1"/>
        <w:rPr>
          <w:noProof/>
        </w:rPr>
      </w:pPr>
      <w:sdt>
        <w:sdtPr>
          <w:rPr>
            <w:rFonts w:ascii="MS Gothic" w:eastAsia="MS Gothic" w:hAnsi="MS Gothic"/>
            <w:noProof/>
          </w:rPr>
          <w:id w:val="-1817335607"/>
          <w14:checkbox>
            <w14:checked w14:val="0"/>
            <w14:checkedState w14:val="2612" w14:font="MS Gothic"/>
            <w14:uncheckedState w14:val="2610" w14:font="MS Gothic"/>
          </w14:checkbox>
        </w:sdtPr>
        <w:sdtContent>
          <w:r w:rsidRPr="008C4F5D">
            <w:rPr>
              <w:rFonts w:ascii="MS Gothic" w:eastAsia="MS Gothic" w:hAnsi="MS Gothic" w:hint="eastAsia"/>
              <w:noProof/>
              <w:lang w:eastAsia="en-GB"/>
            </w:rPr>
            <w:t>☐</w:t>
          </w:r>
        </w:sdtContent>
      </w:sdt>
      <w:r w:rsidRPr="008C4F5D">
        <w:rPr>
          <w:noProof/>
        </w:rPr>
        <w:t xml:space="preserve"> povečanja bruto tonaže ribiškega plovila.</w:t>
      </w:r>
    </w:p>
    <w:p w14:paraId="4ED81B4E" w14:textId="77777777" w:rsidR="001212F9" w:rsidRPr="008C4F5D" w:rsidRDefault="001212F9" w:rsidP="001212F9">
      <w:pPr>
        <w:pStyle w:val="Text2"/>
        <w:rPr>
          <w:rFonts w:eastAsia="Times New Roman"/>
          <w:noProof/>
          <w:szCs w:val="24"/>
        </w:rPr>
      </w:pPr>
      <w:r w:rsidRPr="008C4F5D">
        <w:rPr>
          <w:noProof/>
        </w:rPr>
        <w:t xml:space="preserve">Upoštevajte, da je lahko v skladu s točkama 235 in 236 Smernic pomoč za naložbe, ki vključujejo zamenjavo ali posodobitev glavnega ali pomožnega motorja ribiškega plovila, upravičena le v skladu s členom 18 Uredbe (EU) 2021/1139 ali delom II, poglavje 3, oddelek 3.2, Smernic, pomoč za naložbe, ki privedejo do povečanja bruto tonaže ribiškega plovila, pa je lahko upravičena le v skladu s členom 19 Uredbe (EU) 2021/1139 ali delom II, poglavje 3, oddelek 3.3, Smernic. </w:t>
      </w:r>
    </w:p>
    <w:p w14:paraId="539C4BD6" w14:textId="77777777" w:rsidR="001212F9" w:rsidRPr="008C4F5D" w:rsidRDefault="001212F9" w:rsidP="001212F9">
      <w:pPr>
        <w:pStyle w:val="ManualNumPar1"/>
        <w:rPr>
          <w:rFonts w:eastAsia="Times New Roman"/>
          <w:noProof/>
          <w:szCs w:val="24"/>
        </w:rPr>
      </w:pPr>
      <w:r w:rsidRPr="00675040">
        <w:rPr>
          <w:noProof/>
        </w:rPr>
        <w:t>5.</w:t>
      </w:r>
      <w:r w:rsidRPr="00675040">
        <w:rPr>
          <w:noProof/>
        </w:rPr>
        <w:tab/>
      </w:r>
      <w:r w:rsidRPr="008C4F5D">
        <w:rPr>
          <w:noProof/>
        </w:rPr>
        <w:t>Podrobno opišite stroške, ki so upravičeni v okviru ukrepa:</w:t>
      </w:r>
    </w:p>
    <w:p w14:paraId="2E163C0A" w14:textId="77777777" w:rsidR="001212F9" w:rsidRPr="008C4F5D" w:rsidRDefault="001212F9" w:rsidP="001212F9">
      <w:pPr>
        <w:pStyle w:val="Text1"/>
        <w:rPr>
          <w:noProof/>
        </w:rPr>
      </w:pPr>
      <w:r w:rsidRPr="008C4F5D">
        <w:rPr>
          <w:noProof/>
        </w:rPr>
        <w:t>………………………………………………………………………………….</w:t>
      </w:r>
    </w:p>
    <w:p w14:paraId="260A29AB" w14:textId="77777777" w:rsidR="001212F9" w:rsidRPr="008C4F5D" w:rsidRDefault="001212F9" w:rsidP="001212F9">
      <w:pPr>
        <w:pStyle w:val="ManualNumPar1"/>
        <w:rPr>
          <w:noProof/>
        </w:rPr>
      </w:pPr>
      <w:r w:rsidRPr="00675040">
        <w:rPr>
          <w:noProof/>
        </w:rPr>
        <w:t>6.</w:t>
      </w:r>
      <w:r w:rsidRPr="00675040">
        <w:rPr>
          <w:noProof/>
        </w:rPr>
        <w:tab/>
      </w:r>
      <w:r w:rsidRPr="008C4F5D">
        <w:rPr>
          <w:noProof/>
        </w:rPr>
        <w:t>Potrdite, da ukrep določa, da največja intenzivnost pomoči ne presega 100 % upravičenih stroškov:</w:t>
      </w:r>
    </w:p>
    <w:p w14:paraId="6EED5D62" w14:textId="77777777" w:rsidR="001212F9" w:rsidRPr="008C4F5D" w:rsidRDefault="001212F9" w:rsidP="001212F9">
      <w:pPr>
        <w:pStyle w:val="Text1"/>
        <w:rPr>
          <w:noProof/>
        </w:rPr>
      </w:pPr>
      <w:r w:rsidRPr="008C4F5D">
        <w:rPr>
          <w:noProof/>
        </w:rPr>
        <w:t>………………………………………………………………………………….</w:t>
      </w:r>
    </w:p>
    <w:p w14:paraId="232477C2" w14:textId="77777777" w:rsidR="001212F9" w:rsidRPr="008C4F5D" w:rsidRDefault="001212F9" w:rsidP="001212F9">
      <w:pPr>
        <w:pStyle w:val="ManualNumPar2"/>
        <w:rPr>
          <w:rFonts w:eastAsia="Times New Roman"/>
          <w:noProof/>
          <w:szCs w:val="24"/>
        </w:rPr>
      </w:pPr>
      <w:r w:rsidRPr="00675040">
        <w:rPr>
          <w:noProof/>
        </w:rPr>
        <w:lastRenderedPageBreak/>
        <w:t>6.1.</w:t>
      </w:r>
      <w:r w:rsidRPr="00675040">
        <w:rPr>
          <w:noProof/>
        </w:rPr>
        <w:tab/>
      </w:r>
      <w:r w:rsidRPr="008C4F5D">
        <w:rPr>
          <w:noProof/>
        </w:rPr>
        <w:t>Navedite največje intenzivnosti pomoči, ki se uporabljajo v okviru ukrepa:</w:t>
      </w:r>
    </w:p>
    <w:p w14:paraId="49130A65" w14:textId="77777777" w:rsidR="001212F9" w:rsidRPr="008C4F5D" w:rsidRDefault="001212F9" w:rsidP="001212F9">
      <w:pPr>
        <w:pStyle w:val="Text1"/>
        <w:rPr>
          <w:noProof/>
        </w:rPr>
      </w:pPr>
      <w:r w:rsidRPr="008C4F5D">
        <w:rPr>
          <w:noProof/>
        </w:rPr>
        <w:t>………………………………………………………………………………….</w:t>
      </w:r>
    </w:p>
    <w:p w14:paraId="7A829204" w14:textId="77777777" w:rsidR="001212F9" w:rsidRPr="008C4F5D" w:rsidRDefault="001212F9" w:rsidP="001212F9">
      <w:pPr>
        <w:pStyle w:val="ManualNumPar2"/>
        <w:rPr>
          <w:noProof/>
        </w:rPr>
      </w:pPr>
      <w:r w:rsidRPr="00675040">
        <w:rPr>
          <w:noProof/>
        </w:rPr>
        <w:t>6.2.</w:t>
      </w:r>
      <w:r w:rsidRPr="00675040">
        <w:rPr>
          <w:noProof/>
        </w:rPr>
        <w:tab/>
      </w:r>
      <w:r w:rsidRPr="008C4F5D">
        <w:rPr>
          <w:noProof/>
        </w:rPr>
        <w:t>Navedite določbe pravne podlage, ki določajo največje intenzivnosti pomoči ukrepa:</w:t>
      </w:r>
    </w:p>
    <w:p w14:paraId="7E288EAC" w14:textId="77777777" w:rsidR="001212F9" w:rsidRPr="008C4F5D" w:rsidRDefault="001212F9" w:rsidP="001212F9">
      <w:pPr>
        <w:pStyle w:val="Text1"/>
        <w:rPr>
          <w:noProof/>
        </w:rPr>
      </w:pPr>
      <w:r w:rsidRPr="008C4F5D">
        <w:rPr>
          <w:noProof/>
        </w:rPr>
        <w:t>…………………………………………………………………………………….</w:t>
      </w:r>
    </w:p>
    <w:p w14:paraId="74F659FD" w14:textId="77777777" w:rsidR="001212F9" w:rsidRPr="008C4F5D" w:rsidRDefault="001212F9" w:rsidP="001212F9">
      <w:pPr>
        <w:pStyle w:val="ManualHeading4"/>
        <w:rPr>
          <w:noProof/>
        </w:rPr>
      </w:pPr>
      <w:r w:rsidRPr="008C4F5D">
        <w:rPr>
          <w:noProof/>
        </w:rPr>
        <w:t>DRUGE INFORMACIJE</w:t>
      </w:r>
    </w:p>
    <w:p w14:paraId="29E72257" w14:textId="77777777" w:rsidR="001212F9" w:rsidRPr="008C4F5D" w:rsidRDefault="001212F9" w:rsidP="001212F9">
      <w:pPr>
        <w:pStyle w:val="ManualNumPar1"/>
        <w:rPr>
          <w:noProof/>
        </w:rPr>
      </w:pPr>
      <w:r w:rsidRPr="00675040">
        <w:rPr>
          <w:noProof/>
        </w:rPr>
        <w:t>7.</w:t>
      </w:r>
      <w:r w:rsidRPr="00675040">
        <w:rPr>
          <w:noProof/>
        </w:rPr>
        <w:tab/>
      </w:r>
      <w:r w:rsidRPr="008C4F5D">
        <w:rPr>
          <w:noProof/>
        </w:rPr>
        <w:t>Navedite vse druge informacije, ki se vam zdijo pomembne za oceno ukrepa iz tega oddelka Smernic.</w:t>
      </w:r>
    </w:p>
    <w:p w14:paraId="231D3EF2" w14:textId="77777777" w:rsidR="001212F9" w:rsidRPr="008C4F5D" w:rsidRDefault="001212F9" w:rsidP="001212F9">
      <w:pPr>
        <w:pStyle w:val="Text1"/>
        <w:rPr>
          <w:noProof/>
        </w:rPr>
      </w:pPr>
      <w:r w:rsidRPr="008C4F5D">
        <w:rPr>
          <w:noProof/>
        </w:rPr>
        <w:t>…………………………………………………………………………………….</w:t>
      </w:r>
    </w:p>
    <w:p w14:paraId="6B15028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703A5" w14:textId="77777777" w:rsidR="001212F9" w:rsidRDefault="001212F9" w:rsidP="001212F9">
      <w:pPr>
        <w:spacing w:before="0" w:after="0"/>
      </w:pPr>
      <w:r>
        <w:separator/>
      </w:r>
    </w:p>
  </w:endnote>
  <w:endnote w:type="continuationSeparator" w:id="0">
    <w:p w14:paraId="37622305" w14:textId="77777777" w:rsidR="001212F9" w:rsidRDefault="001212F9" w:rsidP="001212F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39211" w14:textId="77777777" w:rsidR="001212F9" w:rsidRDefault="001212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83B33" w14:textId="34FA4151" w:rsidR="001212F9" w:rsidRDefault="001212F9" w:rsidP="001212F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8C7EA" w14:textId="77777777" w:rsidR="001212F9" w:rsidRDefault="00121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DECDF" w14:textId="77777777" w:rsidR="001212F9" w:rsidRDefault="001212F9" w:rsidP="001212F9">
      <w:pPr>
        <w:spacing w:before="0" w:after="0"/>
      </w:pPr>
      <w:r>
        <w:separator/>
      </w:r>
    </w:p>
  </w:footnote>
  <w:footnote w:type="continuationSeparator" w:id="0">
    <w:p w14:paraId="5DE56D00" w14:textId="77777777" w:rsidR="001212F9" w:rsidRDefault="001212F9" w:rsidP="001212F9">
      <w:pPr>
        <w:spacing w:before="0" w:after="0"/>
      </w:pPr>
      <w:r>
        <w:continuationSeparator/>
      </w:r>
    </w:p>
  </w:footnote>
  <w:footnote w:id="1">
    <w:p w14:paraId="34048D80" w14:textId="77777777" w:rsidR="001212F9" w:rsidRPr="00543C96" w:rsidRDefault="001212F9" w:rsidP="001212F9">
      <w:pPr>
        <w:pStyle w:val="FootnoteText"/>
      </w:pPr>
      <w:r>
        <w:rPr>
          <w:rStyle w:val="FootnoteReference"/>
        </w:rPr>
        <w:footnoteRef/>
      </w:r>
      <w:r>
        <w:tab/>
        <w:t>UL C 107, 23.3.2023,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6BA81" w14:textId="77777777" w:rsidR="001212F9" w:rsidRDefault="001212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23C35" w14:textId="77777777" w:rsidR="001212F9" w:rsidRDefault="001212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3D964" w14:textId="77777777" w:rsidR="001212F9" w:rsidRDefault="001212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4852435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2159838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212F9"/>
    <w:rsid w:val="000216FC"/>
    <w:rsid w:val="00023793"/>
    <w:rsid w:val="0002601F"/>
    <w:rsid w:val="000530AA"/>
    <w:rsid w:val="00053A8E"/>
    <w:rsid w:val="00055092"/>
    <w:rsid w:val="00061517"/>
    <w:rsid w:val="00061AD8"/>
    <w:rsid w:val="00073E1D"/>
    <w:rsid w:val="000A0CEC"/>
    <w:rsid w:val="000C3D88"/>
    <w:rsid w:val="000F6C9A"/>
    <w:rsid w:val="001212F9"/>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649B5"/>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01CCB9B"/>
  <w15:chartTrackingRefBased/>
  <w15:docId w15:val="{C8AE27AF-4D5D-4633-8842-3D61ACF24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12F9"/>
    <w:pPr>
      <w:spacing w:before="120" w:after="120" w:line="240" w:lineRule="auto"/>
      <w:jc w:val="both"/>
    </w:pPr>
    <w:rPr>
      <w:rFonts w:ascii="Times New Roman" w:hAnsi="Times New Roman" w:cs="Times New Roman"/>
      <w:kern w:val="0"/>
      <w:sz w:val="24"/>
      <w:lang w:val="sl-S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212F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212F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212F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212F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212F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12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12F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12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12F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212F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212F9"/>
    <w:rPr>
      <w:i/>
      <w:iCs/>
      <w:color w:val="365F91" w:themeColor="accent1" w:themeShade="BF"/>
    </w:rPr>
  </w:style>
  <w:style w:type="paragraph" w:styleId="IntenseQuote">
    <w:name w:val="Intense Quote"/>
    <w:basedOn w:val="Normal"/>
    <w:next w:val="Normal"/>
    <w:link w:val="IntenseQuoteChar"/>
    <w:uiPriority w:val="30"/>
    <w:qFormat/>
    <w:rsid w:val="001212F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212F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212F9"/>
    <w:rPr>
      <w:b/>
      <w:bCs/>
      <w:smallCaps/>
      <w:color w:val="365F91" w:themeColor="accent1" w:themeShade="BF"/>
      <w:spacing w:val="5"/>
    </w:rPr>
  </w:style>
  <w:style w:type="paragraph" w:styleId="Signature">
    <w:name w:val="Signature"/>
    <w:basedOn w:val="Normal"/>
    <w:link w:val="FootnoteReference"/>
    <w:uiPriority w:val="99"/>
    <w:rsid w:val="001212F9"/>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1212F9"/>
    <w:rPr>
      <w:rFonts w:ascii="Times New Roman" w:hAnsi="Times New Roman" w:cs="Times New Roman"/>
      <w:kern w:val="0"/>
      <w:sz w:val="24"/>
      <w:lang w:val="sl-SI"/>
      <w14:ligatures w14:val="none"/>
    </w:rPr>
  </w:style>
  <w:style w:type="paragraph" w:customStyle="1" w:styleId="Text1">
    <w:name w:val="Text 1"/>
    <w:basedOn w:val="Normal"/>
    <w:rsid w:val="001212F9"/>
    <w:pPr>
      <w:ind w:left="850"/>
    </w:pPr>
  </w:style>
  <w:style w:type="paragraph" w:customStyle="1" w:styleId="Text2">
    <w:name w:val="Text 2"/>
    <w:basedOn w:val="Normal"/>
    <w:rsid w:val="001212F9"/>
    <w:pPr>
      <w:ind w:left="1417"/>
    </w:pPr>
  </w:style>
  <w:style w:type="paragraph" w:customStyle="1" w:styleId="Tiret1">
    <w:name w:val="Tiret 1"/>
    <w:basedOn w:val="Normal"/>
    <w:rsid w:val="001212F9"/>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371</Words>
  <Characters>2242</Characters>
  <DocSecurity>0</DocSecurity>
  <Lines>44</Lines>
  <Paragraphs>29</Paragraphs>
  <ScaleCrop>false</ScaleCrop>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2025-05-26T12:29:00Z</dcterms:created>
  <dcterms:modified xsi:type="dcterms:W3CDTF">2025-05-26T12:30:00Z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2025-05-26T12:30:12Z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d043d58e-ebb0-490a-8971-5b230ef53efb</vt:lpwstr>
  </property>
  <property fmtid="{D5CDD505-2E9C-101B-9397-08002B2CF9AE}" pid="8" name="MSIP_Label_6bd9ddd1-4d20-43f6-abfa-fc3c07406f94_ContentBits">
    <vt:lpwstr>0</vt:lpwstr>
  </property>
</Properties>
</file>