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23E10" w14:textId="77777777" w:rsidR="00BB3ED7" w:rsidRPr="008E6B4C" w:rsidRDefault="00BB3ED7" w:rsidP="00BB3ED7">
      <w:pPr>
        <w:pStyle w:val="ManualHeading1"/>
        <w:rPr>
          <w:noProof/>
        </w:rPr>
      </w:pPr>
      <w:bookmarkStart w:id="0" w:name="_Hlk126836680"/>
      <w:r w:rsidRPr="008E6B4C">
        <w:rPr>
          <w:noProof/>
        </w:rPr>
        <w:t>3.5. SUPPLERENDE INFORMATIONSSKEMA OM STØTTE TIL MIDLERTIDIGT OPHØR MED FISKERI</w:t>
      </w:r>
    </w:p>
    <w:bookmarkEnd w:id="0"/>
    <w:p w14:paraId="247394CD" w14:textId="77777777" w:rsidR="00BB3ED7" w:rsidRPr="008E6B4C" w:rsidRDefault="00BB3ED7" w:rsidP="00BB3ED7">
      <w:pPr>
        <w:spacing w:after="0"/>
        <w:rPr>
          <w:rFonts w:eastAsia="Times New Roman"/>
          <w:i/>
          <w:noProof/>
          <w:szCs w:val="24"/>
        </w:rPr>
      </w:pPr>
      <w:r w:rsidRPr="008E6B4C">
        <w:rPr>
          <w:i/>
          <w:noProof/>
        </w:rPr>
        <w:t>Medlemsstaterne skal anvende dette informationsskema ved anmeldelse af statsstøtte til midlertidigt ophør med fiskeri som beskrevet i del II, kapitel 3, afsnit 3.5, i retningslinjerne for statsstøtte i fiskeri- og akvakultursektoren</w:t>
      </w:r>
      <w:r w:rsidRPr="008E6B4C">
        <w:rPr>
          <w:rStyle w:val="FootnoteReference"/>
          <w:rFonts w:eastAsia="Times New Roman"/>
          <w:i/>
          <w:noProof/>
          <w:szCs w:val="24"/>
          <w:lang w:eastAsia="en-GB"/>
        </w:rPr>
        <w:footnoteReference w:id="1"/>
      </w:r>
      <w:r w:rsidRPr="008E6B4C">
        <w:rPr>
          <w:i/>
          <w:noProof/>
        </w:rPr>
        <w:t xml:space="preserve"> ("retningslinjerne").</w:t>
      </w:r>
    </w:p>
    <w:p w14:paraId="01203DAA" w14:textId="77777777" w:rsidR="00BB3ED7" w:rsidRPr="008E6B4C" w:rsidRDefault="00BB3ED7" w:rsidP="00BB3ED7">
      <w:pPr>
        <w:pStyle w:val="ManualNumPar1"/>
        <w:rPr>
          <w:noProof/>
        </w:rPr>
      </w:pPr>
      <w:r w:rsidRPr="006B0A11">
        <w:rPr>
          <w:noProof/>
        </w:rPr>
        <w:t>1.</w:t>
      </w:r>
      <w:r w:rsidRPr="006B0A11">
        <w:rPr>
          <w:noProof/>
        </w:rPr>
        <w:tab/>
      </w:r>
      <w:r w:rsidRPr="008E6B4C">
        <w:rPr>
          <w:noProof/>
        </w:rPr>
        <w:t xml:space="preserve">Bekræft, at foranstaltningen indeholder bestemmelser om, at det EU-fiskerfartøj, der ydes støtte til, ikke vil blive overført eller omflaget uden for Unionen i mindst fem år efter den endelige betaling af støtte: </w:t>
      </w:r>
    </w:p>
    <w:p w14:paraId="4CEA5748" w14:textId="77777777" w:rsidR="00BB3ED7" w:rsidRPr="008E6B4C" w:rsidRDefault="00BB3ED7" w:rsidP="00BB3ED7">
      <w:pPr>
        <w:pStyle w:val="Text1"/>
        <w:rPr>
          <w:noProof/>
        </w:rPr>
      </w:pPr>
      <w:sdt>
        <w:sdtPr>
          <w:rPr>
            <w:noProof/>
          </w:rPr>
          <w:id w:val="209096533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78415519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55234BA9" w14:textId="77777777" w:rsidR="00BB3ED7" w:rsidRPr="008E6B4C" w:rsidRDefault="00BB3ED7" w:rsidP="00BB3ED7">
      <w:pPr>
        <w:pStyle w:val="ManualNumPar2"/>
        <w:rPr>
          <w:noProof/>
        </w:rPr>
      </w:pPr>
      <w:r w:rsidRPr="006B0A11">
        <w:rPr>
          <w:noProof/>
        </w:rPr>
        <w:t>1.1.</w:t>
      </w:r>
      <w:r w:rsidRPr="006B0A11">
        <w:rPr>
          <w:noProof/>
        </w:rPr>
        <w:tab/>
      </w:r>
      <w:r w:rsidRPr="008E6B4C">
        <w:rPr>
          <w:noProof/>
        </w:rPr>
        <w:t>Hvis svaret er ja anføres de relevante bestemmelser i retsgrundlaget:</w:t>
      </w:r>
    </w:p>
    <w:p w14:paraId="461A63EB" w14:textId="77777777" w:rsidR="00BB3ED7" w:rsidRPr="008E6B4C" w:rsidRDefault="00BB3ED7" w:rsidP="00BB3ED7">
      <w:pPr>
        <w:pStyle w:val="Text1"/>
        <w:rPr>
          <w:noProof/>
        </w:rPr>
      </w:pPr>
      <w:r w:rsidRPr="008E6B4C">
        <w:rPr>
          <w:noProof/>
        </w:rPr>
        <w:t>…………………………………………………………………………………….</w:t>
      </w:r>
    </w:p>
    <w:p w14:paraId="7D77F9D2" w14:textId="77777777" w:rsidR="00BB3ED7" w:rsidRPr="008E6B4C" w:rsidRDefault="00BB3ED7" w:rsidP="00BB3ED7">
      <w:pPr>
        <w:pStyle w:val="ManualNumPar1"/>
        <w:rPr>
          <w:rFonts w:eastAsia="Times New Roman"/>
          <w:noProof/>
          <w:szCs w:val="24"/>
        </w:rPr>
      </w:pPr>
      <w:r w:rsidRPr="006B0A11">
        <w:rPr>
          <w:noProof/>
        </w:rPr>
        <w:t>2.</w:t>
      </w:r>
      <w:r w:rsidRPr="006B0A11">
        <w:rPr>
          <w:noProof/>
        </w:rPr>
        <w:tab/>
      </w:r>
      <w:r w:rsidRPr="008E6B4C">
        <w:rPr>
          <w:noProof/>
        </w:rPr>
        <w:t xml:space="preserve">Angiv formålet med støtten til midlertidigt ophør med fiskeri: </w:t>
      </w:r>
    </w:p>
    <w:p w14:paraId="7EB7EA1E" w14:textId="77777777" w:rsidR="00BB3ED7" w:rsidRPr="008E6B4C" w:rsidRDefault="00BB3ED7" w:rsidP="00BB3ED7">
      <w:pPr>
        <w:pStyle w:val="Point1"/>
        <w:rPr>
          <w:noProof/>
        </w:rPr>
      </w:pPr>
      <w:r w:rsidRPr="00170DA2">
        <w:rPr>
          <w:rFonts w:eastAsia="MS Gothic"/>
          <w:noProof/>
        </w:rPr>
        <w:t>a)</w:t>
      </w:r>
      <w:r>
        <w:rPr>
          <w:rFonts w:ascii="MS Gothic" w:eastAsia="MS Gothic" w:hAnsi="MS Gothic"/>
          <w:noProof/>
        </w:rPr>
        <w:tab/>
      </w:r>
      <w:sdt>
        <w:sdtPr>
          <w:rPr>
            <w:rFonts w:ascii="MS Gothic" w:eastAsia="MS Gothic" w:hAnsi="MS Gothic"/>
            <w:noProof/>
          </w:rPr>
          <w:id w:val="-143273765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bevarelsesforanstaltninger som omhandlet i artikel 7, stk. 1, litra a), b), c), i) og j), i Europa-Parlamentets og Rådets forordning (EU) nr. 1380/2013</w:t>
      </w:r>
      <w:r w:rsidRPr="008E6B4C">
        <w:rPr>
          <w:rStyle w:val="FootnoteReference"/>
          <w:rFonts w:eastAsia="Times New Roman"/>
          <w:bCs/>
          <w:noProof/>
          <w:szCs w:val="24"/>
          <w:lang w:eastAsia="en-GB"/>
        </w:rPr>
        <w:footnoteReference w:id="2"/>
      </w:r>
      <w:r w:rsidRPr="008E6B4C">
        <w:rPr>
          <w:noProof/>
        </w:rPr>
        <w:t xml:space="preserve"> eller, hvor det er relevant for Unionen, tilsvarende bevarelsesforanstaltninger, der er vedtaget af regionale fiskeriforvaltningsorganisationer, forudsat at der på grundlag af videnskabelig dokumentation er behov for en reduktion af fiskeriindsatsen for at opfylde målene for den fælles fiskeripolitik som fastsat i artikel 2, stk. 2, og artikel 2, stk. 5, litra a), i forordning (EU) nr. 1380/2013</w:t>
      </w:r>
    </w:p>
    <w:p w14:paraId="709D726A" w14:textId="77777777" w:rsidR="00BB3ED7" w:rsidRPr="008E6B4C" w:rsidRDefault="00BB3ED7" w:rsidP="00BB3ED7">
      <w:pPr>
        <w:pStyle w:val="Point1"/>
        <w:rPr>
          <w:noProof/>
        </w:rPr>
      </w:pPr>
      <w:r w:rsidRPr="00170DA2">
        <w:rPr>
          <w:rFonts w:eastAsia="MS Gothic"/>
          <w:noProof/>
        </w:rPr>
        <w:t>b)</w:t>
      </w:r>
      <w:r>
        <w:rPr>
          <w:rFonts w:ascii="MS Gothic" w:eastAsia="MS Gothic" w:hAnsi="MS Gothic"/>
          <w:noProof/>
        </w:rPr>
        <w:tab/>
      </w:r>
      <w:sdt>
        <w:sdtPr>
          <w:rPr>
            <w:rFonts w:ascii="MS Gothic" w:eastAsia="MS Gothic" w:hAnsi="MS Gothic"/>
            <w:noProof/>
          </w:rPr>
          <w:id w:val="70745049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foranstaltninger truffet af Kommissionen i tilfælde af en alvorlig trussel mod havets biologiske ressourcer, jf. artikel 12 i forordning (EU) nr. 1380/2013</w:t>
      </w:r>
    </w:p>
    <w:p w14:paraId="633B2D8A" w14:textId="77777777" w:rsidR="00BB3ED7" w:rsidRPr="008E6B4C" w:rsidRDefault="00BB3ED7" w:rsidP="00BB3ED7">
      <w:pPr>
        <w:pStyle w:val="Point1"/>
        <w:rPr>
          <w:noProof/>
        </w:rPr>
      </w:pPr>
      <w:r w:rsidRPr="00170DA2">
        <w:rPr>
          <w:rFonts w:eastAsia="MS Gothic"/>
          <w:noProof/>
        </w:rPr>
        <w:t>c)</w:t>
      </w:r>
      <w:r>
        <w:rPr>
          <w:rFonts w:ascii="MS Gothic" w:eastAsia="MS Gothic" w:hAnsi="MS Gothic"/>
          <w:noProof/>
        </w:rPr>
        <w:tab/>
      </w:r>
      <w:sdt>
        <w:sdtPr>
          <w:rPr>
            <w:rFonts w:ascii="MS Gothic" w:eastAsia="MS Gothic" w:hAnsi="MS Gothic"/>
            <w:noProof/>
          </w:rPr>
          <w:id w:val="-206416799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medlemsstaternes hasteforanstaltninger i henhold til artikel 13 i forordning (EU) nr. 1380/2013</w:t>
      </w:r>
    </w:p>
    <w:p w14:paraId="704EE9A9" w14:textId="77777777" w:rsidR="00BB3ED7" w:rsidRPr="008E6B4C" w:rsidRDefault="00BB3ED7" w:rsidP="00BB3ED7">
      <w:pPr>
        <w:pStyle w:val="Point1"/>
        <w:rPr>
          <w:noProof/>
        </w:rPr>
      </w:pPr>
      <w:r w:rsidRPr="00170DA2">
        <w:rPr>
          <w:rFonts w:eastAsia="MS Gothic"/>
          <w:noProof/>
        </w:rPr>
        <w:t>d)</w:t>
      </w:r>
      <w:r>
        <w:rPr>
          <w:rFonts w:ascii="MS Gothic" w:eastAsia="MS Gothic" w:hAnsi="MS Gothic"/>
          <w:noProof/>
        </w:rPr>
        <w:tab/>
      </w:r>
      <w:sdt>
        <w:sdtPr>
          <w:rPr>
            <w:rFonts w:ascii="MS Gothic" w:eastAsia="MS Gothic" w:hAnsi="MS Gothic"/>
            <w:noProof/>
          </w:rPr>
          <w:id w:val="-105191691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afbrydelse som følge af force majeure af anvendelsen af en partnerskabsaftale om bæredygtigt fiskeri eller en protokol hertil</w:t>
      </w:r>
    </w:p>
    <w:p w14:paraId="1E66F321" w14:textId="77777777" w:rsidR="00BB3ED7" w:rsidRPr="008E6B4C" w:rsidRDefault="00BB3ED7" w:rsidP="00BB3ED7">
      <w:pPr>
        <w:pStyle w:val="Point1"/>
        <w:rPr>
          <w:noProof/>
        </w:rPr>
      </w:pPr>
      <w:r w:rsidRPr="00170DA2">
        <w:rPr>
          <w:rFonts w:eastAsia="MS Gothic"/>
          <w:noProof/>
        </w:rPr>
        <w:t>e)</w:t>
      </w:r>
      <w:r>
        <w:rPr>
          <w:rFonts w:ascii="MS Gothic" w:eastAsia="MS Gothic" w:hAnsi="MS Gothic"/>
          <w:noProof/>
        </w:rPr>
        <w:tab/>
      </w:r>
      <w:sdt>
        <w:sdtPr>
          <w:rPr>
            <w:rFonts w:ascii="MS Gothic" w:eastAsia="MS Gothic" w:hAnsi="MS Gothic"/>
            <w:noProof/>
          </w:rPr>
          <w:id w:val="44481778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miljøhændelser eller sundhedskriser, der formelt anerkendes af de kompetente myndigheder i den relevante medlemsstat.</w:t>
      </w:r>
    </w:p>
    <w:p w14:paraId="6E8A00D8" w14:textId="77777777" w:rsidR="00BB3ED7" w:rsidRPr="008E6B4C" w:rsidRDefault="00BB3ED7" w:rsidP="00BB3ED7">
      <w:pPr>
        <w:pStyle w:val="ManualNumPar2"/>
        <w:rPr>
          <w:rFonts w:eastAsia="Times New Roman"/>
          <w:noProof/>
          <w:szCs w:val="24"/>
        </w:rPr>
      </w:pPr>
      <w:r w:rsidRPr="006B0A11">
        <w:rPr>
          <w:noProof/>
        </w:rPr>
        <w:t>2.1.</w:t>
      </w:r>
      <w:r w:rsidRPr="006B0A11">
        <w:rPr>
          <w:noProof/>
        </w:rPr>
        <w:tab/>
      </w:r>
      <w:r w:rsidRPr="008E6B4C">
        <w:rPr>
          <w:noProof/>
        </w:rPr>
        <w:t>Giv en detaljeret beskrivelse af foranstaltningen, de pågældende hændelser eller kriser, og angiv, hvor det er relevant, en henvisning til de relevante bestemmelser i det nationale retsgrundlag, der formelt anerkender disse hændelser:</w:t>
      </w:r>
    </w:p>
    <w:p w14:paraId="3F4F3FBA" w14:textId="77777777" w:rsidR="00BB3ED7" w:rsidRPr="008E6B4C" w:rsidRDefault="00BB3ED7" w:rsidP="00BB3ED7">
      <w:pPr>
        <w:pStyle w:val="Text1"/>
        <w:rPr>
          <w:noProof/>
        </w:rPr>
      </w:pPr>
      <w:r w:rsidRPr="008E6B4C">
        <w:rPr>
          <w:noProof/>
        </w:rPr>
        <w:t>…………………………………………………………………………………….</w:t>
      </w:r>
    </w:p>
    <w:p w14:paraId="5E4C93B7" w14:textId="77777777" w:rsidR="00BB3ED7" w:rsidRPr="008E6B4C" w:rsidRDefault="00BB3ED7" w:rsidP="00BB3ED7">
      <w:pPr>
        <w:rPr>
          <w:i/>
          <w:iCs/>
          <w:noProof/>
        </w:rPr>
      </w:pPr>
      <w:r w:rsidRPr="008E6B4C">
        <w:rPr>
          <w:i/>
          <w:noProof/>
        </w:rPr>
        <w:t>Hvis foranstaltningen vedrører indlandsfiskeri, er dette spørgsmål ikke relevant. Se i stedet spørgsmål 5.2.</w:t>
      </w:r>
    </w:p>
    <w:p w14:paraId="3ACBC8D2" w14:textId="77777777" w:rsidR="00BB3ED7" w:rsidRPr="008E6B4C" w:rsidRDefault="00BB3ED7" w:rsidP="00BB3ED7">
      <w:pPr>
        <w:pStyle w:val="ManualNumPar1"/>
        <w:rPr>
          <w:rFonts w:eastAsia="Times New Roman"/>
          <w:noProof/>
          <w:szCs w:val="24"/>
        </w:rPr>
      </w:pPr>
      <w:r w:rsidRPr="006B0A11">
        <w:rPr>
          <w:noProof/>
        </w:rPr>
        <w:lastRenderedPageBreak/>
        <w:t>3.</w:t>
      </w:r>
      <w:r w:rsidRPr="006B0A11">
        <w:rPr>
          <w:noProof/>
        </w:rPr>
        <w:tab/>
      </w:r>
      <w:r w:rsidRPr="008E6B4C">
        <w:rPr>
          <w:noProof/>
        </w:rPr>
        <w:t>Bekræft, at foranstaltningen indeholder bestemmelser om, at der kun må ydes støtte efter dette afsnit, hvis det berørte fartøjs eller den berørte fiskers fiskeriaktiviteter er indstillet i mindst 30 dage i et givet kalenderår:</w:t>
      </w:r>
    </w:p>
    <w:p w14:paraId="36E3E500" w14:textId="77777777" w:rsidR="00BB3ED7" w:rsidRPr="008E6B4C" w:rsidRDefault="00BB3ED7" w:rsidP="00BB3ED7">
      <w:pPr>
        <w:pStyle w:val="Text1"/>
        <w:rPr>
          <w:noProof/>
        </w:rPr>
      </w:pPr>
      <w:sdt>
        <w:sdtPr>
          <w:rPr>
            <w:noProof/>
          </w:rPr>
          <w:id w:val="41929089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41517105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5FD4FA21" w14:textId="77777777" w:rsidR="00BB3ED7" w:rsidRPr="008E6B4C" w:rsidRDefault="00BB3ED7" w:rsidP="00BB3ED7">
      <w:pPr>
        <w:pStyle w:val="ManualNumPar2"/>
        <w:rPr>
          <w:rFonts w:eastAsia="Times New Roman"/>
          <w:noProof/>
          <w:szCs w:val="24"/>
        </w:rPr>
      </w:pPr>
      <w:r w:rsidRPr="006B0A11">
        <w:rPr>
          <w:noProof/>
        </w:rPr>
        <w:t>3.1.</w:t>
      </w:r>
      <w:r w:rsidRPr="006B0A11">
        <w:rPr>
          <w:noProof/>
        </w:rPr>
        <w:tab/>
      </w:r>
      <w:r w:rsidRPr="008E6B4C">
        <w:rPr>
          <w:noProof/>
        </w:rPr>
        <w:t>Hvis svaret er ja anføres de relevante bestemmelser i retsgrundlaget:</w:t>
      </w:r>
    </w:p>
    <w:p w14:paraId="088CA89F" w14:textId="77777777" w:rsidR="00BB3ED7" w:rsidRPr="008E6B4C" w:rsidRDefault="00BB3ED7" w:rsidP="00BB3ED7">
      <w:pPr>
        <w:pStyle w:val="Text1"/>
        <w:rPr>
          <w:noProof/>
        </w:rPr>
      </w:pPr>
      <w:r w:rsidRPr="008E6B4C">
        <w:rPr>
          <w:noProof/>
        </w:rPr>
        <w:t>…………………………………………………………………………………….</w:t>
      </w:r>
    </w:p>
    <w:p w14:paraId="172D8D11" w14:textId="77777777" w:rsidR="00BB3ED7" w:rsidRPr="008E6B4C" w:rsidRDefault="00BB3ED7" w:rsidP="00BB3ED7">
      <w:pPr>
        <w:pStyle w:val="ManualNumPar1"/>
        <w:rPr>
          <w:rFonts w:eastAsia="Times New Roman"/>
          <w:noProof/>
          <w:szCs w:val="24"/>
        </w:rPr>
      </w:pPr>
      <w:r w:rsidRPr="006B0A11">
        <w:rPr>
          <w:noProof/>
        </w:rPr>
        <w:t>4.</w:t>
      </w:r>
      <w:r w:rsidRPr="006B0A11">
        <w:rPr>
          <w:noProof/>
        </w:rPr>
        <w:tab/>
      </w:r>
      <w:r w:rsidRPr="008E6B4C">
        <w:rPr>
          <w:noProof/>
        </w:rPr>
        <w:t>Angiv støttemodtagerne:</w:t>
      </w:r>
    </w:p>
    <w:p w14:paraId="49898C95" w14:textId="77777777" w:rsidR="00BB3ED7" w:rsidRPr="008E6B4C" w:rsidRDefault="00BB3ED7" w:rsidP="00BB3ED7">
      <w:pPr>
        <w:pStyle w:val="Point1"/>
        <w:rPr>
          <w:noProof/>
        </w:rPr>
      </w:pPr>
      <w:r w:rsidRPr="00170DA2">
        <w:rPr>
          <w:rFonts w:eastAsia="MS Gothic"/>
          <w:noProof/>
        </w:rPr>
        <w:t>a)</w:t>
      </w:r>
      <w:r>
        <w:rPr>
          <w:rFonts w:ascii="MS Gothic" w:eastAsia="MS Gothic" w:hAnsi="MS Gothic"/>
          <w:noProof/>
        </w:rPr>
        <w:tab/>
      </w:r>
      <w:sdt>
        <w:sdtPr>
          <w:rPr>
            <w:rFonts w:ascii="MS Gothic" w:eastAsia="MS Gothic" w:hAnsi="MS Gothic"/>
            <w:noProof/>
          </w:rPr>
          <w:id w:val="100625846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ejere eller operatører af EU-fiskerfartøjer, der er registreret som aktive, og som har udført fiskeriaktiviteter i mindst 120 dage i løbet af de to kalenderår, der går forud for det år, hvor støtteansøgningen blev indgivet</w:t>
      </w:r>
    </w:p>
    <w:p w14:paraId="3CE30DF1" w14:textId="77777777" w:rsidR="00BB3ED7" w:rsidRPr="008E6B4C" w:rsidRDefault="00BB3ED7" w:rsidP="00BB3ED7">
      <w:pPr>
        <w:pStyle w:val="Point1"/>
        <w:rPr>
          <w:noProof/>
        </w:rPr>
      </w:pPr>
      <w:r w:rsidRPr="00170DA2">
        <w:rPr>
          <w:rFonts w:eastAsia="MS Gothic"/>
          <w:noProof/>
        </w:rPr>
        <w:t>b)</w:t>
      </w:r>
      <w:r>
        <w:rPr>
          <w:rFonts w:ascii="MS Gothic" w:eastAsia="MS Gothic" w:hAnsi="MS Gothic"/>
          <w:noProof/>
        </w:rPr>
        <w:tab/>
      </w:r>
      <w:sdt>
        <w:sdtPr>
          <w:rPr>
            <w:rFonts w:ascii="MS Gothic" w:eastAsia="MS Gothic" w:hAnsi="MS Gothic"/>
            <w:noProof/>
          </w:rPr>
          <w:id w:val="62050690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for indlandsfiskeri:</w:t>
      </w:r>
      <w:r>
        <w:rPr>
          <w:noProof/>
        </w:rPr>
        <w:t xml:space="preserve"> </w:t>
      </w:r>
      <w:r w:rsidRPr="008E6B4C">
        <w:rPr>
          <w:noProof/>
        </w:rPr>
        <w:t>ejere eller operatører af fiskerfartøjer, der i det nationale flåderegister (hvis et sådant findes efter national ret) er registreret som aktive, og som har udført fiskeriaktiviteter i mindst 120 dage i løbet af de to kalenderår, der går forud for det år, hvor støtteansøgningen blev indgivet</w:t>
      </w:r>
    </w:p>
    <w:p w14:paraId="6D9A99E9" w14:textId="77777777" w:rsidR="00BB3ED7" w:rsidRPr="00170DA2" w:rsidRDefault="00BB3ED7" w:rsidP="00BB3ED7">
      <w:pPr>
        <w:pStyle w:val="Point1"/>
        <w:rPr>
          <w:rFonts w:eastAsia="MS Gothic"/>
          <w:noProof/>
        </w:rPr>
      </w:pPr>
      <w:r w:rsidRPr="00170DA2">
        <w:rPr>
          <w:rFonts w:eastAsia="MS Gothic"/>
          <w:noProof/>
        </w:rPr>
        <w:t>c)</w:t>
      </w:r>
      <w:r>
        <w:rPr>
          <w:rFonts w:ascii="MS Gothic" w:eastAsia="MS Gothic" w:hAnsi="MS Gothic"/>
          <w:noProof/>
        </w:rPr>
        <w:tab/>
      </w:r>
      <w:sdt>
        <w:sdtPr>
          <w:rPr>
            <w:rFonts w:ascii="MS Gothic" w:eastAsia="MS Gothic" w:hAnsi="MS Gothic"/>
            <w:noProof/>
          </w:rPr>
          <w:id w:val="-183050940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fiskere, der har arbejdet om bord på et EU-fiskerfartøj, som er berørt af det midlertidige ophør, i mindst 120 dage i løbet af de to kalenderår, der går forud </w:t>
      </w:r>
      <w:r w:rsidRPr="00170DA2">
        <w:rPr>
          <w:rFonts w:eastAsia="MS Gothic"/>
          <w:noProof/>
        </w:rPr>
        <w:t>for det år, hvor støtteansøgningen blev indgivet</w:t>
      </w:r>
    </w:p>
    <w:p w14:paraId="5F0F64CC" w14:textId="77777777" w:rsidR="00BB3ED7" w:rsidRPr="008E6B4C" w:rsidRDefault="00BB3ED7" w:rsidP="00BB3ED7">
      <w:pPr>
        <w:pStyle w:val="Point1"/>
        <w:rPr>
          <w:noProof/>
        </w:rPr>
      </w:pPr>
      <w:r w:rsidRPr="00170DA2">
        <w:rPr>
          <w:rFonts w:eastAsia="MS Gothic"/>
          <w:noProof/>
        </w:rPr>
        <w:t>d)</w:t>
      </w:r>
      <w:r>
        <w:rPr>
          <w:rFonts w:ascii="MS Gothic" w:eastAsia="MS Gothic" w:hAnsi="MS Gothic"/>
          <w:noProof/>
        </w:rPr>
        <w:tab/>
      </w:r>
      <w:sdt>
        <w:sdtPr>
          <w:rPr>
            <w:rFonts w:ascii="MS Gothic" w:eastAsia="MS Gothic" w:hAnsi="MS Gothic"/>
            <w:noProof/>
          </w:rPr>
          <w:id w:val="135152497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fiskere til fods, der har udøvet fiskeriaktiviteter i mindst 120 dage i løbet af de to kalenderår, der går forud for det år, hvor støtteansøgningen blev indgivet.</w:t>
      </w:r>
    </w:p>
    <w:p w14:paraId="6C9AC857" w14:textId="77777777" w:rsidR="00BB3ED7" w:rsidRPr="008E6B4C" w:rsidRDefault="00BB3ED7" w:rsidP="00BB3ED7">
      <w:pPr>
        <w:pStyle w:val="ManualNumPar2"/>
        <w:rPr>
          <w:rFonts w:eastAsia="Times New Roman"/>
          <w:noProof/>
          <w:szCs w:val="24"/>
        </w:rPr>
      </w:pPr>
      <w:r w:rsidRPr="006B0A11">
        <w:rPr>
          <w:noProof/>
        </w:rPr>
        <w:t>4.1.</w:t>
      </w:r>
      <w:r w:rsidRPr="006B0A11">
        <w:rPr>
          <w:noProof/>
        </w:rPr>
        <w:tab/>
      </w:r>
      <w:r w:rsidRPr="008E6B4C">
        <w:rPr>
          <w:noProof/>
        </w:rPr>
        <w:t>Angiv henvisning til de bestemmelser i retsgrundlaget, der afspejler den valgte støttemodtager:</w:t>
      </w:r>
    </w:p>
    <w:p w14:paraId="09049078" w14:textId="77777777" w:rsidR="00BB3ED7" w:rsidRPr="008E6B4C" w:rsidRDefault="00BB3ED7" w:rsidP="00BB3ED7">
      <w:pPr>
        <w:pStyle w:val="Text1"/>
        <w:rPr>
          <w:noProof/>
        </w:rPr>
      </w:pPr>
      <w:r w:rsidRPr="008E6B4C">
        <w:rPr>
          <w:noProof/>
        </w:rPr>
        <w:t>…………………………………………………………………………………….</w:t>
      </w:r>
    </w:p>
    <w:p w14:paraId="0F26FD93" w14:textId="77777777" w:rsidR="00BB3ED7" w:rsidRPr="008E6B4C" w:rsidRDefault="00BB3ED7" w:rsidP="00BB3ED7">
      <w:pPr>
        <w:pStyle w:val="ManualNumPar2"/>
        <w:rPr>
          <w:rFonts w:eastAsia="Times New Roman"/>
          <w:noProof/>
          <w:szCs w:val="24"/>
        </w:rPr>
      </w:pPr>
      <w:r w:rsidRPr="006B0A11">
        <w:rPr>
          <w:noProof/>
        </w:rPr>
        <w:t>4.2.</w:t>
      </w:r>
      <w:r w:rsidRPr="006B0A11">
        <w:rPr>
          <w:noProof/>
        </w:rPr>
        <w:tab/>
      </w:r>
      <w:r w:rsidRPr="008E6B4C">
        <w:rPr>
          <w:noProof/>
        </w:rPr>
        <w:t xml:space="preserve">Hvis den pågældende fiskeriaktivitet er af en sådan art, at den ikke kan udøves i hele kalenderåret, kan det minimumskrav vedrørende fiskeriaktivitet, der er fastlagt i punkt (295) i retningslinjerne, nedsættes, forudsat at forholdet mellem antallet af dage med aktivitet og antallet af fiskedage svarer til forholdet mellem antallet af dage med aktivitet og antallet af kalenderdage per år for støttemodtagende virksomheder, som kan fiske hele året. </w:t>
      </w:r>
    </w:p>
    <w:p w14:paraId="65DAA9CC" w14:textId="77777777" w:rsidR="00BB3ED7" w:rsidRPr="008E6B4C" w:rsidRDefault="00BB3ED7" w:rsidP="00BB3ED7">
      <w:pPr>
        <w:pStyle w:val="ManualNumPar3"/>
        <w:rPr>
          <w:noProof/>
        </w:rPr>
      </w:pPr>
      <w:r w:rsidRPr="006B0A11">
        <w:rPr>
          <w:noProof/>
        </w:rPr>
        <w:t>4.2.1.</w:t>
      </w:r>
      <w:r w:rsidRPr="006B0A11">
        <w:rPr>
          <w:noProof/>
        </w:rPr>
        <w:tab/>
      </w:r>
      <w:r w:rsidRPr="008E6B4C">
        <w:rPr>
          <w:noProof/>
        </w:rPr>
        <w:t>I givet fald gives en detaljeret beskrivelse af arten af den fiskeriaktivitet, der er omfattet af foranstaltningen, der redegøres for, hvordan minimumskravet vedrørende fiskeriaktivitet er beregnet, og der gives en henvisning til de relevante bestemmelser i retsgrundlaget:</w:t>
      </w:r>
    </w:p>
    <w:p w14:paraId="10B0D632" w14:textId="77777777" w:rsidR="00BB3ED7" w:rsidRPr="008E6B4C" w:rsidRDefault="00BB3ED7" w:rsidP="00BB3ED7">
      <w:pPr>
        <w:pStyle w:val="Text1"/>
        <w:rPr>
          <w:noProof/>
        </w:rPr>
      </w:pPr>
      <w:r w:rsidRPr="008E6B4C">
        <w:rPr>
          <w:noProof/>
        </w:rPr>
        <w:t>……………………………………………………………………………………….</w:t>
      </w:r>
    </w:p>
    <w:p w14:paraId="6B1602E5" w14:textId="77777777" w:rsidR="00BB3ED7" w:rsidRPr="008E6B4C" w:rsidRDefault="00BB3ED7" w:rsidP="00BB3ED7">
      <w:pPr>
        <w:pStyle w:val="ManualNumPar2"/>
        <w:rPr>
          <w:rFonts w:eastAsia="Times New Roman"/>
          <w:noProof/>
          <w:szCs w:val="24"/>
        </w:rPr>
      </w:pPr>
      <w:r w:rsidRPr="006B0A11">
        <w:rPr>
          <w:noProof/>
        </w:rPr>
        <w:t>4.3.</w:t>
      </w:r>
      <w:r w:rsidRPr="006B0A11">
        <w:rPr>
          <w:noProof/>
        </w:rPr>
        <w:tab/>
      </w:r>
      <w:r w:rsidRPr="008E6B4C">
        <w:rPr>
          <w:noProof/>
        </w:rPr>
        <w:t>Hvis foranstaltningen vedrører indlandsfiskeri, og fiskerfartøjerne eller fiskerne fisker aktivt efter flere arter, for hvilke der gælder forskellige antal fiskedage i indre farvande, er det antal fiskedage, der indgår i beregningen af det i punkt (296) i retningslinjerne nævnte forhold, gennemsnittet af det antal fiskedage, som det pågældende fartøj eller den pågældende fisker har fået tildelt. Bemærk dog, at det minimale antal dages fiskeriaktivitet, der følger af en justering, under ingen omstændigheder må være mindre end 40 dage eller mere end 120 dage.</w:t>
      </w:r>
    </w:p>
    <w:p w14:paraId="4679F703" w14:textId="77777777" w:rsidR="00BB3ED7" w:rsidRPr="008E6B4C" w:rsidRDefault="00BB3ED7" w:rsidP="00BB3ED7">
      <w:pPr>
        <w:pStyle w:val="ManualNumPar3"/>
        <w:rPr>
          <w:noProof/>
          <w:szCs w:val="24"/>
        </w:rPr>
      </w:pPr>
      <w:r w:rsidRPr="006B0A11">
        <w:rPr>
          <w:noProof/>
        </w:rPr>
        <w:t>4.3.1.</w:t>
      </w:r>
      <w:r w:rsidRPr="006B0A11">
        <w:rPr>
          <w:noProof/>
        </w:rPr>
        <w:tab/>
      </w:r>
      <w:r w:rsidRPr="008E6B4C">
        <w:rPr>
          <w:noProof/>
        </w:rPr>
        <w:t xml:space="preserve">I givet fald gives en detaljeret beskrivelse af den retlige og/eller administrative ramme, der gælder for den pågældende type af indlandsfiskeri, der redegøres for, </w:t>
      </w:r>
      <w:r w:rsidRPr="008E6B4C">
        <w:rPr>
          <w:noProof/>
        </w:rPr>
        <w:lastRenderedPageBreak/>
        <w:t>hvordan minimumskravet vedrørende fiskeriaktivitet er beregnet, og der gives en henvisning til de relevante bestemmelser i retsgrundlaget:</w:t>
      </w:r>
    </w:p>
    <w:p w14:paraId="5006169D" w14:textId="77777777" w:rsidR="00BB3ED7" w:rsidRPr="008E6B4C" w:rsidRDefault="00BB3ED7" w:rsidP="00BB3ED7">
      <w:pPr>
        <w:pStyle w:val="Text1"/>
        <w:rPr>
          <w:noProof/>
        </w:rPr>
      </w:pPr>
      <w:r w:rsidRPr="008E6B4C">
        <w:rPr>
          <w:noProof/>
        </w:rPr>
        <w:t>……………………………………………………………………………………….</w:t>
      </w:r>
    </w:p>
    <w:p w14:paraId="149E6DCA" w14:textId="77777777" w:rsidR="00BB3ED7" w:rsidRPr="008E6B4C" w:rsidRDefault="00BB3ED7" w:rsidP="00BB3ED7">
      <w:pPr>
        <w:pStyle w:val="ManualNumPar1"/>
        <w:rPr>
          <w:rFonts w:eastAsia="Times New Roman"/>
          <w:noProof/>
          <w:szCs w:val="24"/>
        </w:rPr>
      </w:pPr>
      <w:r w:rsidRPr="006B0A11">
        <w:rPr>
          <w:noProof/>
        </w:rPr>
        <w:t>5.</w:t>
      </w:r>
      <w:r w:rsidRPr="006B0A11">
        <w:rPr>
          <w:noProof/>
        </w:rPr>
        <w:tab/>
      </w:r>
      <w:r w:rsidRPr="008E6B4C">
        <w:rPr>
          <w:noProof/>
        </w:rPr>
        <w:t xml:space="preserve">Hvis foranstaltningen vedrører indlandsfiskeri, besvares følgende: </w:t>
      </w:r>
    </w:p>
    <w:p w14:paraId="1CE68F50" w14:textId="77777777" w:rsidR="00BB3ED7" w:rsidRPr="008E6B4C" w:rsidRDefault="00BB3ED7" w:rsidP="00BB3ED7">
      <w:pPr>
        <w:pStyle w:val="ManualNumPar2"/>
        <w:rPr>
          <w:rFonts w:eastAsia="Times New Roman"/>
          <w:noProof/>
          <w:szCs w:val="24"/>
        </w:rPr>
      </w:pPr>
      <w:r w:rsidRPr="006B0A11">
        <w:rPr>
          <w:noProof/>
        </w:rPr>
        <w:t>5.1.</w:t>
      </w:r>
      <w:r w:rsidRPr="006B0A11">
        <w:rPr>
          <w:noProof/>
        </w:rPr>
        <w:tab/>
      </w:r>
      <w:r w:rsidRPr="008E6B4C">
        <w:rPr>
          <w:noProof/>
        </w:rPr>
        <w:t>Bekræft, at der kun kan ydes støtte under foranstaltningen til støttemodtagende virksomheder, der udelukkende fisker i indre farvande:</w:t>
      </w:r>
    </w:p>
    <w:p w14:paraId="5414BAFD" w14:textId="77777777" w:rsidR="00BB3ED7" w:rsidRPr="008E6B4C" w:rsidRDefault="00BB3ED7" w:rsidP="00BB3ED7">
      <w:pPr>
        <w:pStyle w:val="Text1"/>
        <w:rPr>
          <w:noProof/>
        </w:rPr>
      </w:pPr>
      <w:sdt>
        <w:sdtPr>
          <w:rPr>
            <w:noProof/>
          </w:rPr>
          <w:id w:val="-128888580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60627423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3A566E54" w14:textId="77777777" w:rsidR="00BB3ED7" w:rsidRPr="008E6B4C" w:rsidRDefault="00BB3ED7" w:rsidP="00BB3ED7">
      <w:pPr>
        <w:pStyle w:val="ManualNumPar3"/>
        <w:rPr>
          <w:rFonts w:eastAsia="Times New Roman"/>
          <w:noProof/>
          <w:szCs w:val="24"/>
        </w:rPr>
      </w:pPr>
      <w:r w:rsidRPr="006B0A11">
        <w:rPr>
          <w:noProof/>
        </w:rPr>
        <w:t>5.1.1.</w:t>
      </w:r>
      <w:r w:rsidRPr="006B0A11">
        <w:rPr>
          <w:noProof/>
        </w:rPr>
        <w:tab/>
      </w:r>
      <w:r w:rsidRPr="008E6B4C">
        <w:rPr>
          <w:noProof/>
        </w:rPr>
        <w:t>Hvis svaret er ja anføres de relevante bestemmelser i retsgrundlaget:</w:t>
      </w:r>
    </w:p>
    <w:p w14:paraId="20D34E01" w14:textId="77777777" w:rsidR="00BB3ED7" w:rsidRPr="008E6B4C" w:rsidRDefault="00BB3ED7" w:rsidP="00BB3ED7">
      <w:pPr>
        <w:pStyle w:val="Text1"/>
        <w:rPr>
          <w:noProof/>
        </w:rPr>
      </w:pPr>
      <w:r w:rsidRPr="008E6B4C">
        <w:rPr>
          <w:noProof/>
        </w:rPr>
        <w:t>……………………………………………………………………………………….</w:t>
      </w:r>
    </w:p>
    <w:p w14:paraId="65644CC2" w14:textId="77777777" w:rsidR="00BB3ED7" w:rsidRPr="008E6B4C" w:rsidRDefault="00BB3ED7" w:rsidP="00BB3ED7">
      <w:pPr>
        <w:pStyle w:val="ManualNumPar2"/>
        <w:rPr>
          <w:rFonts w:eastAsia="Times New Roman"/>
          <w:noProof/>
          <w:szCs w:val="24"/>
        </w:rPr>
      </w:pPr>
      <w:bookmarkStart w:id="1" w:name="_Ref125377988"/>
      <w:r w:rsidRPr="006B0A11">
        <w:rPr>
          <w:noProof/>
        </w:rPr>
        <w:t>5.2.</w:t>
      </w:r>
      <w:r w:rsidRPr="006B0A11">
        <w:rPr>
          <w:noProof/>
        </w:rPr>
        <w:tab/>
      </w:r>
      <w:r w:rsidRPr="008E6B4C">
        <w:rPr>
          <w:noProof/>
        </w:rPr>
        <w:t>Angiv foranstaltningens mål:</w:t>
      </w:r>
      <w:bookmarkEnd w:id="1"/>
    </w:p>
    <w:p w14:paraId="53E1AADB" w14:textId="77777777" w:rsidR="00BB3ED7" w:rsidRPr="008E6B4C" w:rsidRDefault="00BB3ED7" w:rsidP="00BB3ED7">
      <w:pPr>
        <w:pStyle w:val="Point1"/>
        <w:rPr>
          <w:noProof/>
        </w:rPr>
      </w:pPr>
      <w:r w:rsidRPr="00170DA2">
        <w:rPr>
          <w:rFonts w:eastAsia="MS Gothic"/>
          <w:noProof/>
        </w:rPr>
        <w:t>a)</w:t>
      </w:r>
      <w:r>
        <w:rPr>
          <w:rFonts w:ascii="MS Gothic" w:eastAsia="MS Gothic" w:hAnsi="MS Gothic"/>
          <w:noProof/>
        </w:rPr>
        <w:tab/>
      </w:r>
      <w:sdt>
        <w:sdtPr>
          <w:rPr>
            <w:rFonts w:ascii="MS Gothic" w:eastAsia="MS Gothic" w:hAnsi="MS Gothic"/>
            <w:noProof/>
          </w:rPr>
          <w:id w:val="-38309713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bevarelsesforanstaltninger, som er videnskabeligt dokumenteret</w:t>
      </w:r>
    </w:p>
    <w:p w14:paraId="1364817B" w14:textId="77777777" w:rsidR="00BB3ED7" w:rsidRPr="008E6B4C" w:rsidRDefault="00BB3ED7" w:rsidP="00BB3ED7">
      <w:pPr>
        <w:pStyle w:val="Point1"/>
        <w:rPr>
          <w:noProof/>
        </w:rPr>
      </w:pPr>
      <w:r w:rsidRPr="00170DA2">
        <w:rPr>
          <w:rFonts w:eastAsia="MS Gothic"/>
          <w:noProof/>
        </w:rPr>
        <w:t>b)</w:t>
      </w:r>
      <w:r>
        <w:rPr>
          <w:rFonts w:ascii="MS Gothic" w:eastAsia="MS Gothic" w:hAnsi="MS Gothic"/>
          <w:noProof/>
        </w:rPr>
        <w:tab/>
      </w:r>
      <w:sdt>
        <w:sdtPr>
          <w:rPr>
            <w:rFonts w:ascii="MS Gothic" w:eastAsia="MS Gothic" w:hAnsi="MS Gothic"/>
            <w:noProof/>
          </w:rPr>
          <w:id w:val="-67356818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miljøhændelser eller sundhedskriser, der formelt anerkendes af de kompetente myndigheder i den relevante medlemsstat.</w:t>
      </w:r>
    </w:p>
    <w:p w14:paraId="11C81112" w14:textId="77777777" w:rsidR="00BB3ED7" w:rsidRPr="008E6B4C" w:rsidRDefault="00BB3ED7" w:rsidP="00BB3ED7">
      <w:pPr>
        <w:pStyle w:val="ManualNumPar3"/>
        <w:rPr>
          <w:rFonts w:eastAsia="Times New Roman"/>
          <w:noProof/>
          <w:szCs w:val="24"/>
        </w:rPr>
      </w:pPr>
      <w:r w:rsidRPr="006B0A11">
        <w:rPr>
          <w:noProof/>
        </w:rPr>
        <w:t>5.2.1.</w:t>
      </w:r>
      <w:r w:rsidRPr="006B0A11">
        <w:rPr>
          <w:noProof/>
        </w:rPr>
        <w:tab/>
      </w:r>
      <w:r w:rsidRPr="008E6B4C">
        <w:rPr>
          <w:noProof/>
        </w:rPr>
        <w:t xml:space="preserve">Ved bevarelsesforanstaltninger forelægges en sammenfatning af den videnskabelige dokumentation: </w:t>
      </w:r>
    </w:p>
    <w:p w14:paraId="43439AA8" w14:textId="77777777" w:rsidR="00BB3ED7" w:rsidRPr="008E6B4C" w:rsidRDefault="00BB3ED7" w:rsidP="00BB3ED7">
      <w:pPr>
        <w:pStyle w:val="Text1"/>
        <w:rPr>
          <w:noProof/>
        </w:rPr>
      </w:pPr>
      <w:r w:rsidRPr="008E6B4C">
        <w:rPr>
          <w:noProof/>
        </w:rPr>
        <w:t>…………………………………………………………………………………….</w:t>
      </w:r>
    </w:p>
    <w:p w14:paraId="139104F0" w14:textId="77777777" w:rsidR="00BB3ED7" w:rsidRPr="008E6B4C" w:rsidRDefault="00BB3ED7" w:rsidP="00BB3ED7">
      <w:pPr>
        <w:pStyle w:val="ManualNumPar3"/>
        <w:rPr>
          <w:rFonts w:eastAsia="Times New Roman"/>
          <w:noProof/>
          <w:szCs w:val="24"/>
        </w:rPr>
      </w:pPr>
      <w:r w:rsidRPr="006B0A11">
        <w:rPr>
          <w:noProof/>
        </w:rPr>
        <w:t>5.2.2.</w:t>
      </w:r>
      <w:r w:rsidRPr="006B0A11">
        <w:rPr>
          <w:noProof/>
        </w:rPr>
        <w:tab/>
      </w:r>
      <w:r w:rsidRPr="008E6B4C">
        <w:rPr>
          <w:noProof/>
        </w:rPr>
        <w:t xml:space="preserve">Ved hændelser eller kriser gives en detaljeret beskrivelse af de pågældende hændelser eller kriser, og der henvises til de relevante bestemmelser i det nationale retsgrundlag, der formelt anerkender disse hændelser: </w:t>
      </w:r>
    </w:p>
    <w:p w14:paraId="3D771FDD" w14:textId="77777777" w:rsidR="00BB3ED7" w:rsidRPr="008E6B4C" w:rsidRDefault="00BB3ED7" w:rsidP="00BB3ED7">
      <w:pPr>
        <w:pStyle w:val="Text1"/>
        <w:rPr>
          <w:noProof/>
        </w:rPr>
      </w:pPr>
      <w:r w:rsidRPr="008E6B4C">
        <w:rPr>
          <w:noProof/>
        </w:rPr>
        <w:t>………………………………………………………………………………….</w:t>
      </w:r>
    </w:p>
    <w:p w14:paraId="1E0E2F5D" w14:textId="77777777" w:rsidR="00BB3ED7" w:rsidRPr="008E6B4C" w:rsidRDefault="00BB3ED7" w:rsidP="00BB3ED7">
      <w:pPr>
        <w:pStyle w:val="ManualNumPar1"/>
        <w:rPr>
          <w:rFonts w:eastAsia="Times New Roman"/>
          <w:noProof/>
          <w:szCs w:val="24"/>
        </w:rPr>
      </w:pPr>
      <w:r w:rsidRPr="006B0A11">
        <w:rPr>
          <w:noProof/>
        </w:rPr>
        <w:t>6.</w:t>
      </w:r>
      <w:r w:rsidRPr="006B0A11">
        <w:rPr>
          <w:noProof/>
        </w:rPr>
        <w:tab/>
      </w:r>
      <w:r w:rsidRPr="008E6B4C">
        <w:rPr>
          <w:noProof/>
        </w:rPr>
        <w:t>Bekræft, at der højst kan ydes støtte i 12 måneder pr. fartøj eller pr. fisker i EHFAF-programmeringsperioden, uanset finansieringskilde, om den er nationalt finansieret eller medfinansieret i henhold til artikel 21 i Europa-Parlamentets og Rådets forordning (EU) 2021/1139</w:t>
      </w:r>
      <w:r w:rsidRPr="008E6B4C">
        <w:rPr>
          <w:rStyle w:val="FootnoteReference"/>
          <w:rFonts w:eastAsia="Times New Roman"/>
          <w:noProof/>
          <w:szCs w:val="24"/>
          <w:lang w:eastAsia="en-GB"/>
        </w:rPr>
        <w:footnoteReference w:id="3"/>
      </w:r>
      <w:r w:rsidRPr="008E6B4C">
        <w:rPr>
          <w:noProof/>
        </w:rPr>
        <w:t xml:space="preserve">. </w:t>
      </w:r>
    </w:p>
    <w:p w14:paraId="213BC09A" w14:textId="77777777" w:rsidR="00BB3ED7" w:rsidRPr="008E6B4C" w:rsidRDefault="00BB3ED7" w:rsidP="00BB3ED7">
      <w:pPr>
        <w:pStyle w:val="Text1"/>
        <w:rPr>
          <w:noProof/>
        </w:rPr>
      </w:pPr>
      <w:sdt>
        <w:sdtPr>
          <w:rPr>
            <w:noProof/>
          </w:rPr>
          <w:id w:val="-25258966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2583418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0C58A82B" w14:textId="77777777" w:rsidR="00BB3ED7" w:rsidRPr="008E6B4C" w:rsidRDefault="00BB3ED7" w:rsidP="00BB3ED7">
      <w:pPr>
        <w:pStyle w:val="ManualNumPar2"/>
        <w:rPr>
          <w:rFonts w:eastAsia="Times New Roman"/>
          <w:noProof/>
          <w:szCs w:val="24"/>
        </w:rPr>
      </w:pPr>
      <w:r w:rsidRPr="006B0A11">
        <w:rPr>
          <w:noProof/>
        </w:rPr>
        <w:t>6.1.</w:t>
      </w:r>
      <w:r w:rsidRPr="006B0A11">
        <w:rPr>
          <w:noProof/>
        </w:rPr>
        <w:tab/>
      </w:r>
      <w:r w:rsidRPr="008E6B4C">
        <w:rPr>
          <w:noProof/>
        </w:rPr>
        <w:t>Hvis svaret er ja anføres de relevante bestemmelser i retsgrundlaget:</w:t>
      </w:r>
    </w:p>
    <w:p w14:paraId="40383364" w14:textId="77777777" w:rsidR="00BB3ED7" w:rsidRPr="008E6B4C" w:rsidRDefault="00BB3ED7" w:rsidP="00BB3ED7">
      <w:pPr>
        <w:pStyle w:val="Text1"/>
        <w:rPr>
          <w:noProof/>
        </w:rPr>
      </w:pPr>
      <w:r w:rsidRPr="008E6B4C">
        <w:rPr>
          <w:noProof/>
        </w:rPr>
        <w:t>………………………………………………………………………………….</w:t>
      </w:r>
    </w:p>
    <w:p w14:paraId="47185EE4" w14:textId="77777777" w:rsidR="00BB3ED7" w:rsidRPr="008E6B4C" w:rsidRDefault="00BB3ED7" w:rsidP="00BB3ED7">
      <w:pPr>
        <w:pStyle w:val="ManualNumPar2"/>
        <w:rPr>
          <w:rFonts w:eastAsia="Times New Roman"/>
          <w:noProof/>
          <w:szCs w:val="24"/>
        </w:rPr>
      </w:pPr>
      <w:r w:rsidRPr="006B0A11">
        <w:rPr>
          <w:noProof/>
        </w:rPr>
        <w:t>6.2.</w:t>
      </w:r>
      <w:r w:rsidRPr="006B0A11">
        <w:rPr>
          <w:noProof/>
        </w:rPr>
        <w:tab/>
      </w:r>
      <w:r w:rsidRPr="008E6B4C">
        <w:rPr>
          <w:noProof/>
        </w:rPr>
        <w:t>Bekræft, at den anmeldende medlemsstat vil opfylde sin rapporteringsforpligtelse som fastsat i punkt 346 i retningslinjerne:</w:t>
      </w:r>
    </w:p>
    <w:p w14:paraId="0CFD2952" w14:textId="77777777" w:rsidR="00BB3ED7" w:rsidRPr="008E6B4C" w:rsidRDefault="00BB3ED7" w:rsidP="00BB3ED7">
      <w:pPr>
        <w:pStyle w:val="Text1"/>
        <w:rPr>
          <w:noProof/>
        </w:rPr>
      </w:pPr>
      <w:sdt>
        <w:sdtPr>
          <w:rPr>
            <w:noProof/>
          </w:rPr>
          <w:id w:val="-10296538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71292983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6726F61E" w14:textId="77777777" w:rsidR="00BB3ED7" w:rsidRPr="008E6B4C" w:rsidRDefault="00BB3ED7" w:rsidP="00BB3ED7">
      <w:pPr>
        <w:pStyle w:val="ManualNumPar1"/>
        <w:rPr>
          <w:rFonts w:eastAsia="Times New Roman"/>
          <w:noProof/>
          <w:szCs w:val="24"/>
        </w:rPr>
      </w:pPr>
      <w:r w:rsidRPr="006B0A11">
        <w:rPr>
          <w:noProof/>
        </w:rPr>
        <w:t>7.</w:t>
      </w:r>
      <w:r w:rsidRPr="006B0A11">
        <w:rPr>
          <w:noProof/>
        </w:rPr>
        <w:tab/>
      </w:r>
      <w:r w:rsidRPr="008E6B4C">
        <w:rPr>
          <w:noProof/>
        </w:rPr>
        <w:t>Bekræft, at foranstaltningen indeholder bestemmelser om, at alle fiskeriaktiviteter, der udføres af de berørte fartøjer eller fiskere, skal suspenderes helt i den periode, der er omfattet af det midlertidige ophør af fiskeriaktiviteter:</w:t>
      </w:r>
    </w:p>
    <w:p w14:paraId="5CBCDA1A" w14:textId="77777777" w:rsidR="00BB3ED7" w:rsidRPr="008E6B4C" w:rsidRDefault="00BB3ED7" w:rsidP="00BB3ED7">
      <w:pPr>
        <w:pStyle w:val="Text1"/>
        <w:rPr>
          <w:noProof/>
        </w:rPr>
      </w:pPr>
      <w:sdt>
        <w:sdtPr>
          <w:rPr>
            <w:noProof/>
          </w:rPr>
          <w:id w:val="149013747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15549308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5408054A" w14:textId="77777777" w:rsidR="00BB3ED7" w:rsidRPr="008E6B4C" w:rsidRDefault="00BB3ED7" w:rsidP="00BB3ED7">
      <w:pPr>
        <w:pStyle w:val="ManualNumPar2"/>
        <w:rPr>
          <w:rFonts w:eastAsia="Times New Roman"/>
          <w:noProof/>
          <w:szCs w:val="24"/>
        </w:rPr>
      </w:pPr>
      <w:r w:rsidRPr="006B0A11">
        <w:rPr>
          <w:noProof/>
        </w:rPr>
        <w:t>7.1.</w:t>
      </w:r>
      <w:r w:rsidRPr="006B0A11">
        <w:rPr>
          <w:noProof/>
        </w:rPr>
        <w:tab/>
      </w:r>
      <w:r w:rsidRPr="008E6B4C">
        <w:rPr>
          <w:noProof/>
        </w:rPr>
        <w:t>Hvis svaret er ja anføres de relevante bestemmelser i retsgrundlaget:</w:t>
      </w:r>
    </w:p>
    <w:p w14:paraId="52BFCCA9" w14:textId="77777777" w:rsidR="00BB3ED7" w:rsidRPr="008E6B4C" w:rsidRDefault="00BB3ED7" w:rsidP="00BB3ED7">
      <w:pPr>
        <w:pStyle w:val="Text1"/>
        <w:rPr>
          <w:noProof/>
        </w:rPr>
      </w:pPr>
      <w:r w:rsidRPr="008E6B4C">
        <w:rPr>
          <w:noProof/>
        </w:rPr>
        <w:t>…………………………………………………………………………………….</w:t>
      </w:r>
    </w:p>
    <w:p w14:paraId="231B5500" w14:textId="77777777" w:rsidR="00BB3ED7" w:rsidRPr="008E6B4C" w:rsidRDefault="00BB3ED7" w:rsidP="00BB3ED7">
      <w:pPr>
        <w:pStyle w:val="ManualNumPar1"/>
        <w:rPr>
          <w:rFonts w:eastAsia="Times New Roman"/>
          <w:noProof/>
          <w:szCs w:val="24"/>
        </w:rPr>
      </w:pPr>
      <w:r w:rsidRPr="006B0A11">
        <w:rPr>
          <w:noProof/>
        </w:rPr>
        <w:lastRenderedPageBreak/>
        <w:t>8.</w:t>
      </w:r>
      <w:r w:rsidRPr="006B0A11">
        <w:rPr>
          <w:noProof/>
        </w:rPr>
        <w:tab/>
      </w:r>
      <w:r w:rsidRPr="008E6B4C">
        <w:rPr>
          <w:noProof/>
        </w:rPr>
        <w:t>Giv en detaljeret beskrivelse af de kontrol- og håndhævelsesmekanismer, der skal sikre, at de betingelser, der knytter sig til det midlertidige ophør, overholdes, herunder at det berørte fiskerfartøj eller den berørte fisker er ophørt med enhver fiskeriaktivitet i den periode, hvor foranstaltningen er i kraft:</w:t>
      </w:r>
    </w:p>
    <w:p w14:paraId="6A98A02A" w14:textId="77777777" w:rsidR="00BB3ED7" w:rsidRPr="008E6B4C" w:rsidRDefault="00BB3ED7" w:rsidP="00BB3ED7">
      <w:pPr>
        <w:pStyle w:val="Text1"/>
        <w:rPr>
          <w:noProof/>
        </w:rPr>
      </w:pPr>
      <w:r w:rsidRPr="008E6B4C">
        <w:rPr>
          <w:noProof/>
        </w:rPr>
        <w:t>………………………………………………………………………………….</w:t>
      </w:r>
    </w:p>
    <w:p w14:paraId="7C4549D0" w14:textId="77777777" w:rsidR="00BB3ED7" w:rsidRPr="008E6B4C" w:rsidRDefault="00BB3ED7" w:rsidP="00BB3ED7">
      <w:pPr>
        <w:pStyle w:val="ManualNumPar1"/>
        <w:rPr>
          <w:rFonts w:eastAsia="Times New Roman"/>
          <w:noProof/>
          <w:szCs w:val="24"/>
        </w:rPr>
      </w:pPr>
      <w:r w:rsidRPr="006B0A11">
        <w:rPr>
          <w:noProof/>
        </w:rPr>
        <w:t>9.</w:t>
      </w:r>
      <w:r w:rsidRPr="006B0A11">
        <w:rPr>
          <w:noProof/>
        </w:rPr>
        <w:tab/>
      </w:r>
      <w:r w:rsidRPr="008E6B4C">
        <w:rPr>
          <w:noProof/>
        </w:rPr>
        <w:t>Angiv, om de støtteberettigede omkostninger omfatter:</w:t>
      </w:r>
    </w:p>
    <w:p w14:paraId="092DB99C" w14:textId="77777777" w:rsidR="00BB3ED7" w:rsidRPr="008E6B4C" w:rsidRDefault="00BB3ED7" w:rsidP="00BB3ED7">
      <w:pPr>
        <w:pStyle w:val="Point1"/>
        <w:rPr>
          <w:noProof/>
        </w:rPr>
      </w:pPr>
      <w:r w:rsidRPr="00170DA2">
        <w:rPr>
          <w:rFonts w:eastAsia="MS Gothic"/>
          <w:noProof/>
        </w:rPr>
        <w:t>a)</w:t>
      </w:r>
      <w:r>
        <w:rPr>
          <w:rFonts w:ascii="MS Gothic" w:eastAsia="MS Gothic" w:hAnsi="MS Gothic"/>
          <w:noProof/>
        </w:rPr>
        <w:tab/>
      </w:r>
      <w:sdt>
        <w:sdtPr>
          <w:rPr>
            <w:rFonts w:ascii="MS Gothic" w:eastAsia="MS Gothic" w:hAnsi="MS Gothic"/>
            <w:noProof/>
          </w:rPr>
          <w:id w:val="-25852290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tab af indkomst som følge af det midlertidige ophør med fiskeriaktiviteter</w:t>
      </w:r>
    </w:p>
    <w:p w14:paraId="3A3651B1" w14:textId="77777777" w:rsidR="00BB3ED7" w:rsidRPr="008E6B4C" w:rsidRDefault="00BB3ED7" w:rsidP="00BB3ED7">
      <w:pPr>
        <w:pStyle w:val="Point1"/>
        <w:rPr>
          <w:noProof/>
        </w:rPr>
      </w:pPr>
      <w:r w:rsidRPr="00170DA2">
        <w:rPr>
          <w:rFonts w:eastAsia="MS Gothic"/>
          <w:noProof/>
        </w:rPr>
        <w:t>b)</w:t>
      </w:r>
      <w:r>
        <w:rPr>
          <w:rFonts w:ascii="MS Gothic" w:eastAsia="MS Gothic" w:hAnsi="MS Gothic"/>
          <w:noProof/>
        </w:rPr>
        <w:tab/>
      </w:r>
      <w:sdt>
        <w:sdtPr>
          <w:rPr>
            <w:rFonts w:ascii="MS Gothic" w:eastAsia="MS Gothic" w:hAnsi="MS Gothic"/>
            <w:noProof/>
          </w:rPr>
          <w:id w:val="-33545904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andre omkostninger i forbindelse med vedligeholdelse og bevarelse af uudnyttede aktiver under det midlertidige ophør med fiskeriaktiviteter</w:t>
      </w:r>
    </w:p>
    <w:p w14:paraId="50E8B9BC" w14:textId="77777777" w:rsidR="00BB3ED7" w:rsidRPr="008E6B4C" w:rsidRDefault="00BB3ED7" w:rsidP="00BB3ED7">
      <w:pPr>
        <w:pStyle w:val="Point1"/>
        <w:rPr>
          <w:noProof/>
        </w:rPr>
      </w:pPr>
      <w:r w:rsidRPr="00170DA2">
        <w:rPr>
          <w:rFonts w:eastAsia="MS Gothic"/>
          <w:noProof/>
        </w:rPr>
        <w:t>c)</w:t>
      </w:r>
      <w:r>
        <w:rPr>
          <w:rFonts w:ascii="MS Gothic" w:eastAsia="MS Gothic" w:hAnsi="MS Gothic"/>
          <w:noProof/>
        </w:rPr>
        <w:tab/>
      </w:r>
      <w:sdt>
        <w:sdtPr>
          <w:rPr>
            <w:rFonts w:ascii="MS Gothic" w:eastAsia="MS Gothic" w:hAnsi="MS Gothic"/>
            <w:noProof/>
          </w:rPr>
          <w:id w:val="5606388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begge dele, dvs. de støtteberettigede omkostninger omfatter a) og b).</w:t>
      </w:r>
    </w:p>
    <w:p w14:paraId="0B2A3140" w14:textId="77777777" w:rsidR="00BB3ED7" w:rsidRPr="008E6B4C" w:rsidRDefault="00BB3ED7" w:rsidP="00BB3ED7">
      <w:pPr>
        <w:pStyle w:val="ManualNumPar2"/>
        <w:rPr>
          <w:rFonts w:eastAsia="Times New Roman"/>
          <w:noProof/>
          <w:szCs w:val="24"/>
        </w:rPr>
      </w:pPr>
      <w:r w:rsidRPr="006B0A11">
        <w:rPr>
          <w:noProof/>
        </w:rPr>
        <w:t>9.1.</w:t>
      </w:r>
      <w:r w:rsidRPr="006B0A11">
        <w:rPr>
          <w:noProof/>
        </w:rPr>
        <w:tab/>
      </w:r>
      <w:r w:rsidRPr="008E6B4C">
        <w:rPr>
          <w:noProof/>
        </w:rPr>
        <w:t>Angiv henvisning til de bestemmelser i retsgrundlaget, der afspejler den valgte støttemodtager:</w:t>
      </w:r>
    </w:p>
    <w:p w14:paraId="6CB01075" w14:textId="77777777" w:rsidR="00BB3ED7" w:rsidRPr="008E6B4C" w:rsidRDefault="00BB3ED7" w:rsidP="00BB3ED7">
      <w:pPr>
        <w:pStyle w:val="Text1"/>
        <w:rPr>
          <w:noProof/>
        </w:rPr>
      </w:pPr>
      <w:r w:rsidRPr="008E6B4C">
        <w:rPr>
          <w:noProof/>
        </w:rPr>
        <w:t>…………………………………………………………………………………</w:t>
      </w:r>
    </w:p>
    <w:p w14:paraId="397438CA" w14:textId="77777777" w:rsidR="00BB3ED7" w:rsidRPr="008E6B4C" w:rsidRDefault="00BB3ED7" w:rsidP="00BB3ED7">
      <w:pPr>
        <w:pStyle w:val="ManualNumPar2"/>
        <w:rPr>
          <w:rFonts w:eastAsia="Times New Roman"/>
          <w:noProof/>
          <w:szCs w:val="24"/>
        </w:rPr>
      </w:pPr>
      <w:r w:rsidRPr="006B0A11">
        <w:rPr>
          <w:noProof/>
        </w:rPr>
        <w:t>9.2.</w:t>
      </w:r>
      <w:r w:rsidRPr="006B0A11">
        <w:rPr>
          <w:noProof/>
        </w:rPr>
        <w:tab/>
      </w:r>
      <w:r w:rsidRPr="008E6B4C">
        <w:rPr>
          <w:noProof/>
        </w:rPr>
        <w:t>Bekræft, at de støtteberettigede omkostninger beregnes for hver individuel støttemodtager:</w:t>
      </w:r>
    </w:p>
    <w:p w14:paraId="3AB36098" w14:textId="77777777" w:rsidR="00BB3ED7" w:rsidRPr="008E6B4C" w:rsidRDefault="00BB3ED7" w:rsidP="00BB3ED7">
      <w:pPr>
        <w:pStyle w:val="Text1"/>
        <w:rPr>
          <w:noProof/>
        </w:rPr>
      </w:pPr>
      <w:sdt>
        <w:sdtPr>
          <w:rPr>
            <w:noProof/>
          </w:rPr>
          <w:id w:val="20700141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54865174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0E8D7E70" w14:textId="77777777" w:rsidR="00BB3ED7" w:rsidRPr="008E6B4C" w:rsidRDefault="00BB3ED7" w:rsidP="00BB3ED7">
      <w:pPr>
        <w:pStyle w:val="ManualNumPar3"/>
        <w:rPr>
          <w:noProof/>
        </w:rPr>
      </w:pPr>
      <w:r w:rsidRPr="006B0A11">
        <w:rPr>
          <w:noProof/>
        </w:rPr>
        <w:t>9.2.1.</w:t>
      </w:r>
      <w:r w:rsidRPr="006B0A11">
        <w:rPr>
          <w:noProof/>
        </w:rPr>
        <w:tab/>
      </w:r>
      <w:r w:rsidRPr="008E6B4C">
        <w:rPr>
          <w:noProof/>
        </w:rPr>
        <w:t>Hvis svaret er ja anføres de relevante bestemmelser i retsgrundlaget:</w:t>
      </w:r>
    </w:p>
    <w:p w14:paraId="653852A5" w14:textId="77777777" w:rsidR="00BB3ED7" w:rsidRPr="008E6B4C" w:rsidRDefault="00BB3ED7" w:rsidP="00BB3ED7">
      <w:pPr>
        <w:pStyle w:val="Text1"/>
        <w:rPr>
          <w:noProof/>
        </w:rPr>
      </w:pPr>
      <w:r w:rsidRPr="008E6B4C">
        <w:rPr>
          <w:noProof/>
        </w:rPr>
        <w:t>……………………………………………………………………………………….</w:t>
      </w:r>
    </w:p>
    <w:p w14:paraId="3CC77A7A" w14:textId="77777777" w:rsidR="00BB3ED7" w:rsidRPr="008E6B4C" w:rsidRDefault="00BB3ED7" w:rsidP="00BB3ED7">
      <w:pPr>
        <w:pStyle w:val="ManualNumPar2"/>
        <w:rPr>
          <w:rFonts w:eastAsia="Times New Roman"/>
          <w:noProof/>
          <w:szCs w:val="24"/>
        </w:rPr>
      </w:pPr>
      <w:bookmarkStart w:id="2" w:name="_Ref125379365"/>
      <w:r w:rsidRPr="006B0A11">
        <w:rPr>
          <w:noProof/>
        </w:rPr>
        <w:t>9.3.</w:t>
      </w:r>
      <w:r w:rsidRPr="006B0A11">
        <w:rPr>
          <w:noProof/>
        </w:rPr>
        <w:tab/>
      </w:r>
      <w:r w:rsidRPr="008E6B4C">
        <w:rPr>
          <w:noProof/>
        </w:rPr>
        <w:t>Bekræft, at indkomsttabet beregnes i overensstemmelse med punkt (304) i retningslinjerne, dvs. ved at trække: a) det resultat, der fremkommer ved at multiplicere den producerede mængde fiskevarer i året med det midlertidige ophør med fiskeriaktiviteter med den gennemsnitlige salgspris, der er opnået i dette år, fra b) det resultat, der fremkommer ved at multiplicere den gennemsnitlige årligt producerede mængde fiskevarer i treårsperioden forud for det midlertidige ophør med fiskeriaktiviteter eller et treårsgennemsnit baseret på femårsperioden forud for det midlertidige ophør med fiskeriaktiviteter, idet det bedste og det dårligste år ikke medregnes, med den gennemsnitlige salgspris, der blev opnået:</w:t>
      </w:r>
      <w:bookmarkEnd w:id="2"/>
    </w:p>
    <w:p w14:paraId="4BB281CC" w14:textId="77777777" w:rsidR="00BB3ED7" w:rsidRPr="008E6B4C" w:rsidRDefault="00BB3ED7" w:rsidP="00BB3ED7">
      <w:pPr>
        <w:pStyle w:val="Text1"/>
        <w:rPr>
          <w:noProof/>
        </w:rPr>
      </w:pPr>
      <w:sdt>
        <w:sdtPr>
          <w:rPr>
            <w:noProof/>
          </w:rPr>
          <w:id w:val="40511839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77421606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1A2A4308" w14:textId="77777777" w:rsidR="00BB3ED7" w:rsidRPr="008E6B4C" w:rsidRDefault="00BB3ED7" w:rsidP="00BB3ED7">
      <w:pPr>
        <w:pStyle w:val="ManualNumPar3"/>
        <w:rPr>
          <w:noProof/>
        </w:rPr>
      </w:pPr>
      <w:r w:rsidRPr="006B0A11">
        <w:rPr>
          <w:noProof/>
        </w:rPr>
        <w:t>9.3.1.</w:t>
      </w:r>
      <w:r w:rsidRPr="006B0A11">
        <w:rPr>
          <w:noProof/>
        </w:rPr>
        <w:tab/>
      </w:r>
      <w:r w:rsidRPr="008E6B4C">
        <w:rPr>
          <w:noProof/>
        </w:rPr>
        <w:t>Hvis svaret er ja anføres de relevante bestemmelser i retsgrundlaget:</w:t>
      </w:r>
    </w:p>
    <w:p w14:paraId="625A4E2A" w14:textId="77777777" w:rsidR="00BB3ED7" w:rsidRPr="008E6B4C" w:rsidRDefault="00BB3ED7" w:rsidP="00BB3ED7">
      <w:pPr>
        <w:pStyle w:val="Text1"/>
        <w:rPr>
          <w:noProof/>
        </w:rPr>
      </w:pPr>
      <w:r w:rsidRPr="008E6B4C">
        <w:rPr>
          <w:noProof/>
        </w:rPr>
        <w:t>…………………………………………………………………………………….</w:t>
      </w:r>
    </w:p>
    <w:p w14:paraId="3D758D4E" w14:textId="77777777" w:rsidR="00BB3ED7" w:rsidRPr="008E6B4C" w:rsidRDefault="00BB3ED7" w:rsidP="00BB3ED7">
      <w:pPr>
        <w:pStyle w:val="ManualNumPar2"/>
        <w:rPr>
          <w:rFonts w:eastAsia="Times New Roman"/>
          <w:noProof/>
          <w:szCs w:val="24"/>
        </w:rPr>
      </w:pPr>
      <w:bookmarkStart w:id="3" w:name="_Ref125379368"/>
      <w:r w:rsidRPr="006B0A11">
        <w:rPr>
          <w:noProof/>
        </w:rPr>
        <w:t>9.4.</w:t>
      </w:r>
      <w:r w:rsidRPr="006B0A11">
        <w:rPr>
          <w:noProof/>
        </w:rPr>
        <w:tab/>
      </w:r>
      <w:r w:rsidRPr="008E6B4C">
        <w:rPr>
          <w:noProof/>
        </w:rPr>
        <w:t>Bekræft, at omkostningerne i forbindelse med vedligeholdelse og bevarelse af uudnyttede aktiver under det midlertidige ophør med fiskeriaktiviteter beregnes på basis af et gennemsnit af omkostningerne i treårsperioden forud for det midlertidige ophør med fiskeraktiviteter, eller af et treårsgennemsnit for den femårsperiode, der går forud for det midlertidige ophør med fiskeriaktiviteter, idet det bedste og det dårligste år ikke medregnes:</w:t>
      </w:r>
      <w:bookmarkEnd w:id="3"/>
    </w:p>
    <w:p w14:paraId="61BAC053" w14:textId="77777777" w:rsidR="00BB3ED7" w:rsidRPr="008E6B4C" w:rsidRDefault="00BB3ED7" w:rsidP="00BB3ED7">
      <w:pPr>
        <w:pStyle w:val="Text1"/>
        <w:rPr>
          <w:noProof/>
        </w:rPr>
      </w:pPr>
      <w:sdt>
        <w:sdtPr>
          <w:rPr>
            <w:noProof/>
          </w:rPr>
          <w:id w:val="-181324417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203102779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54712BEF" w14:textId="77777777" w:rsidR="00BB3ED7" w:rsidRPr="008E6B4C" w:rsidRDefault="00BB3ED7" w:rsidP="00BB3ED7">
      <w:pPr>
        <w:pStyle w:val="ManualNumPar3"/>
        <w:rPr>
          <w:rFonts w:eastAsia="Times New Roman"/>
          <w:noProof/>
          <w:szCs w:val="24"/>
        </w:rPr>
      </w:pPr>
      <w:r w:rsidRPr="006B0A11">
        <w:rPr>
          <w:noProof/>
        </w:rPr>
        <w:t>9.4.1.</w:t>
      </w:r>
      <w:r w:rsidRPr="006B0A11">
        <w:rPr>
          <w:noProof/>
        </w:rPr>
        <w:tab/>
      </w:r>
      <w:r w:rsidRPr="008E6B4C">
        <w:rPr>
          <w:noProof/>
        </w:rPr>
        <w:t>Hvis svaret er ja anføres de relevante bestemmelser i retsgrundlaget:</w:t>
      </w:r>
    </w:p>
    <w:p w14:paraId="14AF4C5D" w14:textId="77777777" w:rsidR="00BB3ED7" w:rsidRPr="008E6B4C" w:rsidRDefault="00BB3ED7" w:rsidP="00BB3ED7">
      <w:pPr>
        <w:pStyle w:val="Text1"/>
        <w:rPr>
          <w:noProof/>
        </w:rPr>
      </w:pPr>
      <w:r w:rsidRPr="008E6B4C">
        <w:rPr>
          <w:noProof/>
        </w:rPr>
        <w:t>……………………………………………………………………………………….</w:t>
      </w:r>
    </w:p>
    <w:p w14:paraId="24114BC7" w14:textId="77777777" w:rsidR="00BB3ED7" w:rsidRPr="008E6B4C" w:rsidRDefault="00BB3ED7" w:rsidP="00BB3ED7">
      <w:pPr>
        <w:pStyle w:val="ManualNumPar2"/>
        <w:rPr>
          <w:rFonts w:eastAsia="Times New Roman"/>
          <w:noProof/>
          <w:szCs w:val="24"/>
        </w:rPr>
      </w:pPr>
      <w:bookmarkStart w:id="4" w:name="_Ref127294906"/>
      <w:r w:rsidRPr="006B0A11">
        <w:rPr>
          <w:noProof/>
        </w:rPr>
        <w:lastRenderedPageBreak/>
        <w:t>9.5.</w:t>
      </w:r>
      <w:r w:rsidRPr="006B0A11">
        <w:rPr>
          <w:noProof/>
        </w:rPr>
        <w:tab/>
      </w:r>
      <w:r w:rsidRPr="008E6B4C">
        <w:rPr>
          <w:noProof/>
        </w:rPr>
        <w:t>Angiv, om de støtteberettigede omkostninger kan omfatte andre udgifter, som den støttemodtagende virksomhed har haft som følge af det midlertidige ophør med fiskeri:</w:t>
      </w:r>
      <w:bookmarkEnd w:id="4"/>
    </w:p>
    <w:p w14:paraId="4694C96A" w14:textId="77777777" w:rsidR="00BB3ED7" w:rsidRPr="008E6B4C" w:rsidRDefault="00BB3ED7" w:rsidP="00BB3ED7">
      <w:pPr>
        <w:pStyle w:val="Text1"/>
        <w:rPr>
          <w:noProof/>
        </w:rPr>
      </w:pPr>
      <w:sdt>
        <w:sdtPr>
          <w:rPr>
            <w:noProof/>
          </w:rPr>
          <w:id w:val="146246265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63806008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54FFC338" w14:textId="77777777" w:rsidR="00BB3ED7" w:rsidRPr="008E6B4C" w:rsidRDefault="00BB3ED7" w:rsidP="00BB3ED7">
      <w:pPr>
        <w:pStyle w:val="ManualNumPar3"/>
        <w:rPr>
          <w:rFonts w:eastAsia="Times New Roman"/>
          <w:noProof/>
          <w:szCs w:val="24"/>
        </w:rPr>
      </w:pPr>
      <w:r w:rsidRPr="006B0A11">
        <w:rPr>
          <w:noProof/>
        </w:rPr>
        <w:t>9.5.1.</w:t>
      </w:r>
      <w:r w:rsidRPr="006B0A11">
        <w:rPr>
          <w:noProof/>
        </w:rPr>
        <w:tab/>
      </w:r>
      <w:r w:rsidRPr="008E6B4C">
        <w:rPr>
          <w:noProof/>
        </w:rPr>
        <w:t xml:space="preserve">Hvis svaret er ja, angives de relevante omkostninger: </w:t>
      </w:r>
    </w:p>
    <w:p w14:paraId="72F121C5" w14:textId="77777777" w:rsidR="00BB3ED7" w:rsidRPr="008E6B4C" w:rsidRDefault="00BB3ED7" w:rsidP="00BB3ED7">
      <w:pPr>
        <w:pStyle w:val="Text1"/>
        <w:rPr>
          <w:noProof/>
        </w:rPr>
      </w:pPr>
      <w:r w:rsidRPr="008E6B4C">
        <w:rPr>
          <w:noProof/>
        </w:rPr>
        <w:t>……………………………………………………………………………………….</w:t>
      </w:r>
    </w:p>
    <w:p w14:paraId="27A96805" w14:textId="77777777" w:rsidR="00BB3ED7" w:rsidRPr="008E6B4C" w:rsidRDefault="00BB3ED7" w:rsidP="00BB3ED7">
      <w:pPr>
        <w:pStyle w:val="ManualNumPar3"/>
        <w:rPr>
          <w:rFonts w:eastAsia="Times New Roman"/>
          <w:noProof/>
          <w:szCs w:val="24"/>
        </w:rPr>
      </w:pPr>
      <w:r w:rsidRPr="006B0A11">
        <w:rPr>
          <w:noProof/>
        </w:rPr>
        <w:t>9.5.2.</w:t>
      </w:r>
      <w:r w:rsidRPr="006B0A11">
        <w:rPr>
          <w:noProof/>
        </w:rPr>
        <w:tab/>
      </w:r>
      <w:r w:rsidRPr="008E6B4C">
        <w:rPr>
          <w:noProof/>
        </w:rPr>
        <w:t xml:space="preserve"> Hvis svaret er ja anføres de relevante bestemmelser i retsgrundlaget:</w:t>
      </w:r>
    </w:p>
    <w:p w14:paraId="29085F8F" w14:textId="77777777" w:rsidR="00BB3ED7" w:rsidRPr="008E6B4C" w:rsidRDefault="00BB3ED7" w:rsidP="00BB3ED7">
      <w:pPr>
        <w:pStyle w:val="Text1"/>
        <w:rPr>
          <w:noProof/>
        </w:rPr>
      </w:pPr>
      <w:r w:rsidRPr="008E6B4C">
        <w:rPr>
          <w:noProof/>
        </w:rPr>
        <w:t>……………………………………………………………………………………….</w:t>
      </w:r>
    </w:p>
    <w:p w14:paraId="4146BF53" w14:textId="77777777" w:rsidR="00BB3ED7" w:rsidRPr="008E6B4C" w:rsidRDefault="00BB3ED7" w:rsidP="00BB3ED7">
      <w:pPr>
        <w:pStyle w:val="ManualNumPar2"/>
        <w:rPr>
          <w:rFonts w:eastAsia="Times New Roman"/>
          <w:noProof/>
          <w:szCs w:val="24"/>
        </w:rPr>
      </w:pPr>
      <w:bookmarkStart w:id="5" w:name="_Ref127294977"/>
      <w:r w:rsidRPr="006B0A11">
        <w:rPr>
          <w:noProof/>
        </w:rPr>
        <w:t>9.6.</w:t>
      </w:r>
      <w:r w:rsidRPr="006B0A11">
        <w:rPr>
          <w:noProof/>
        </w:rPr>
        <w:tab/>
      </w:r>
      <w:r w:rsidRPr="008E6B4C">
        <w:rPr>
          <w:noProof/>
        </w:rPr>
        <w:t>Bekræft, at de støtteberettigede omkostninger fratrækkes alle udgifter, som den støttemodtagende virksomhed ikke har afholdt på grund af det midlertidige ophør med fiskeriaktiviteter, men ellers skulle have afholdt.</w:t>
      </w:r>
      <w:bookmarkEnd w:id="5"/>
    </w:p>
    <w:p w14:paraId="5226ACD7" w14:textId="77777777" w:rsidR="00BB3ED7" w:rsidRPr="008E6B4C" w:rsidRDefault="00BB3ED7" w:rsidP="00BB3ED7">
      <w:pPr>
        <w:pStyle w:val="ManualNumPar3"/>
        <w:rPr>
          <w:rFonts w:eastAsia="Times New Roman"/>
          <w:noProof/>
          <w:szCs w:val="24"/>
        </w:rPr>
      </w:pPr>
      <w:r w:rsidRPr="006B0A11">
        <w:rPr>
          <w:noProof/>
        </w:rPr>
        <w:t>9.6.1.</w:t>
      </w:r>
      <w:r w:rsidRPr="006B0A11">
        <w:rPr>
          <w:noProof/>
        </w:rPr>
        <w:tab/>
      </w:r>
      <w:r w:rsidRPr="008E6B4C">
        <w:rPr>
          <w:noProof/>
        </w:rPr>
        <w:t xml:space="preserve">Hvis svaret er ja, angives de relevante omkostninger: </w:t>
      </w:r>
    </w:p>
    <w:p w14:paraId="30C19E35" w14:textId="77777777" w:rsidR="00BB3ED7" w:rsidRPr="008E6B4C" w:rsidRDefault="00BB3ED7" w:rsidP="00BB3ED7">
      <w:pPr>
        <w:pStyle w:val="Text1"/>
        <w:rPr>
          <w:noProof/>
        </w:rPr>
      </w:pPr>
      <w:r w:rsidRPr="008E6B4C">
        <w:rPr>
          <w:noProof/>
        </w:rPr>
        <w:t>…………………………………………………………………………………….</w:t>
      </w:r>
    </w:p>
    <w:p w14:paraId="0EDF1287" w14:textId="77777777" w:rsidR="00BB3ED7" w:rsidRPr="008E6B4C" w:rsidRDefault="00BB3ED7" w:rsidP="00BB3ED7">
      <w:pPr>
        <w:pStyle w:val="ManualNumPar3"/>
        <w:rPr>
          <w:rFonts w:eastAsia="Times New Roman"/>
          <w:noProof/>
          <w:szCs w:val="24"/>
        </w:rPr>
      </w:pPr>
      <w:r w:rsidRPr="006B0A11">
        <w:rPr>
          <w:noProof/>
        </w:rPr>
        <w:t>9.6.2.</w:t>
      </w:r>
      <w:r w:rsidRPr="006B0A11">
        <w:rPr>
          <w:noProof/>
        </w:rPr>
        <w:tab/>
      </w:r>
      <w:r w:rsidRPr="008E6B4C">
        <w:rPr>
          <w:noProof/>
        </w:rPr>
        <w:t xml:space="preserve"> Hvis svaret er ja anføres de relevante bestemmelser i retsgrundlaget:</w:t>
      </w:r>
    </w:p>
    <w:p w14:paraId="1ED66C28" w14:textId="77777777" w:rsidR="00BB3ED7" w:rsidRPr="008E6B4C" w:rsidRDefault="00BB3ED7" w:rsidP="00BB3ED7">
      <w:pPr>
        <w:pStyle w:val="Text1"/>
        <w:rPr>
          <w:noProof/>
        </w:rPr>
      </w:pPr>
      <w:r w:rsidRPr="008E6B4C">
        <w:rPr>
          <w:noProof/>
        </w:rPr>
        <w:t>……………………………………………………………………………………….</w:t>
      </w:r>
    </w:p>
    <w:p w14:paraId="23000D54" w14:textId="77777777" w:rsidR="00BB3ED7" w:rsidRPr="008E6B4C" w:rsidRDefault="00BB3ED7" w:rsidP="00BB3ED7">
      <w:pPr>
        <w:pStyle w:val="ManualNumPar2"/>
        <w:rPr>
          <w:rFonts w:eastAsia="Times New Roman"/>
          <w:noProof/>
          <w:szCs w:val="24"/>
        </w:rPr>
      </w:pPr>
      <w:r w:rsidRPr="006B0A11">
        <w:rPr>
          <w:noProof/>
        </w:rPr>
        <w:t>9.7.</w:t>
      </w:r>
      <w:r w:rsidRPr="006B0A11">
        <w:rPr>
          <w:noProof/>
        </w:rPr>
        <w:tab/>
      </w:r>
      <w:r w:rsidRPr="008E6B4C">
        <w:rPr>
          <w:noProof/>
        </w:rPr>
        <w:t xml:space="preserve">Bekræft, at foranstaltningen indeholder bestemmelser om, at hvis et fiskerfartøj under det midlertidige ophør med fiskeriaktiviteter benyttes til andre aktiviteter end erhvervsfiskeri, skal eventuelle indtægter angives og fratrækkes den støtte, der er ydet efter dette afsnit, og der må ikke ydes støtte til andre omkostninger i forbindelse med vedligeholdelse og bevarelse af uudnyttede aktiver under det midlertidige ophør med fiskeriaktiviteter: </w:t>
      </w:r>
    </w:p>
    <w:p w14:paraId="540C1E57" w14:textId="77777777" w:rsidR="00BB3ED7" w:rsidRPr="008E6B4C" w:rsidRDefault="00BB3ED7" w:rsidP="00BB3ED7">
      <w:pPr>
        <w:pStyle w:val="Text1"/>
        <w:rPr>
          <w:noProof/>
        </w:rPr>
      </w:pPr>
      <w:sdt>
        <w:sdtPr>
          <w:rPr>
            <w:noProof/>
          </w:rPr>
          <w:id w:val="192284013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54209175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6FF4CCBD" w14:textId="77777777" w:rsidR="00BB3ED7" w:rsidRPr="008E6B4C" w:rsidRDefault="00BB3ED7" w:rsidP="00BB3ED7">
      <w:pPr>
        <w:pStyle w:val="ManualNumPar3"/>
        <w:rPr>
          <w:rFonts w:eastAsia="Times New Roman"/>
          <w:noProof/>
          <w:szCs w:val="24"/>
        </w:rPr>
      </w:pPr>
      <w:r w:rsidRPr="006B0A11">
        <w:rPr>
          <w:noProof/>
        </w:rPr>
        <w:t>9.7.1.</w:t>
      </w:r>
      <w:r w:rsidRPr="006B0A11">
        <w:rPr>
          <w:noProof/>
        </w:rPr>
        <w:tab/>
      </w:r>
      <w:r w:rsidRPr="008E6B4C">
        <w:rPr>
          <w:noProof/>
        </w:rPr>
        <w:t>Hvis svaret er ja anføres de relevante bestemmelser i retsgrundlaget:</w:t>
      </w:r>
    </w:p>
    <w:p w14:paraId="1D5F6666" w14:textId="77777777" w:rsidR="00BB3ED7" w:rsidRPr="008E6B4C" w:rsidRDefault="00BB3ED7" w:rsidP="00BB3ED7">
      <w:pPr>
        <w:pStyle w:val="Text1"/>
        <w:rPr>
          <w:noProof/>
        </w:rPr>
      </w:pPr>
      <w:r w:rsidRPr="008E6B4C">
        <w:rPr>
          <w:noProof/>
        </w:rPr>
        <w:t>…………………………………………………………………………………….</w:t>
      </w:r>
    </w:p>
    <w:p w14:paraId="6FE814B8" w14:textId="77777777" w:rsidR="00BB3ED7" w:rsidRPr="008E6B4C" w:rsidRDefault="00BB3ED7" w:rsidP="00BB3ED7">
      <w:pPr>
        <w:pStyle w:val="ManualNumPar1"/>
        <w:rPr>
          <w:noProof/>
        </w:rPr>
      </w:pPr>
      <w:r w:rsidRPr="006B0A11">
        <w:rPr>
          <w:noProof/>
        </w:rPr>
        <w:t>10.</w:t>
      </w:r>
      <w:r w:rsidRPr="006B0A11">
        <w:rPr>
          <w:noProof/>
        </w:rPr>
        <w:tab/>
      </w:r>
      <w:r w:rsidRPr="008E6B4C">
        <w:rPr>
          <w:noProof/>
        </w:rPr>
        <w:t>Bemærk, at Kommissionen kan acceptere andre beregningsmetoder, forudsat at der er sikkerhed for, at disse er baseret på objektive kriterier og ikke fører til overkompensation af nogen støttemodtagende virksomhed.</w:t>
      </w:r>
    </w:p>
    <w:p w14:paraId="356FC37E" w14:textId="77777777" w:rsidR="00BB3ED7" w:rsidRPr="008E6B4C" w:rsidRDefault="00BB3ED7" w:rsidP="00BB3ED7">
      <w:pPr>
        <w:pStyle w:val="Text1"/>
        <w:rPr>
          <w:noProof/>
        </w:rPr>
      </w:pPr>
      <w:r w:rsidRPr="008E6B4C">
        <w:rPr>
          <w:noProof/>
        </w:rPr>
        <w:t>Hvis den anmeldende medlemsstat har til hensigt at foreslå en anden beregningsmetode, angives årsagen til, at den metode, der er fastsat i retningslinjerne ikke er hensigtsmæssig i det pågældende tilfælde, og der redegøres for, hvordan den anden beregningsmetode bedre kan imødekomme det konstaterede behov:</w:t>
      </w:r>
    </w:p>
    <w:p w14:paraId="1BAB7AF0" w14:textId="77777777" w:rsidR="00BB3ED7" w:rsidRPr="008E6B4C" w:rsidRDefault="00BB3ED7" w:rsidP="00BB3ED7">
      <w:pPr>
        <w:pStyle w:val="Text1"/>
        <w:rPr>
          <w:noProof/>
        </w:rPr>
      </w:pPr>
      <w:r w:rsidRPr="008E6B4C">
        <w:rPr>
          <w:noProof/>
        </w:rPr>
        <w:t>……………………………………………………………………..</w:t>
      </w:r>
    </w:p>
    <w:p w14:paraId="1C980B94" w14:textId="77777777" w:rsidR="00BB3ED7" w:rsidRPr="008E6B4C" w:rsidRDefault="00BB3ED7" w:rsidP="00BB3ED7">
      <w:pPr>
        <w:pStyle w:val="Text1"/>
        <w:rPr>
          <w:noProof/>
        </w:rPr>
      </w:pPr>
      <w:r w:rsidRPr="008E6B4C">
        <w:rPr>
          <w:noProof/>
        </w:rPr>
        <w:t xml:space="preserve">Vedlæg den anden metode som bilag til anmeldelsen sammen med dokumentation for, at den er baseret på objektive kriterier og ikke fører til overkompensation af nogen støttemodtager. </w:t>
      </w:r>
    </w:p>
    <w:p w14:paraId="1000DDB2" w14:textId="77777777" w:rsidR="00BB3ED7" w:rsidRPr="008E6B4C" w:rsidRDefault="00BB3ED7" w:rsidP="00BB3ED7">
      <w:pPr>
        <w:pStyle w:val="Text1"/>
        <w:rPr>
          <w:noProof/>
        </w:rPr>
      </w:pPr>
      <w:r w:rsidRPr="008E6B4C">
        <w:rPr>
          <w:noProof/>
        </w:rPr>
        <w:t>………………………………………………………………………………………</w:t>
      </w:r>
    </w:p>
    <w:p w14:paraId="0C45C099" w14:textId="77777777" w:rsidR="00BB3ED7" w:rsidRPr="008E6B4C" w:rsidRDefault="00BB3ED7" w:rsidP="00BB3ED7">
      <w:pPr>
        <w:pStyle w:val="ManualNumPar1"/>
        <w:rPr>
          <w:rFonts w:eastAsia="Times New Roman"/>
          <w:noProof/>
          <w:szCs w:val="24"/>
        </w:rPr>
      </w:pPr>
      <w:r w:rsidRPr="006B0A11">
        <w:rPr>
          <w:noProof/>
        </w:rPr>
        <w:t>11.</w:t>
      </w:r>
      <w:r w:rsidRPr="006B0A11">
        <w:rPr>
          <w:noProof/>
        </w:rPr>
        <w:tab/>
      </w:r>
      <w:r w:rsidRPr="008E6B4C">
        <w:rPr>
          <w:noProof/>
        </w:rPr>
        <w:t xml:space="preserve">Bekræft, at foranstaltningen indeholder bestemmelser om, at hvis en SMV blev etableret mindre end tre år før datoen for det midlertidige ophør med fiskeriaktiviteter, skal henvisningen til tre- eller femårsperioderne i punkt (304), litra b), og punkt (305) i retningslinjerne (spørgsmål 9.3 og 9.4 ovenfor) forstås således, at der tages udgangspunkt i den mængde, der er produceret og solgt, eller i de </w:t>
      </w:r>
      <w:r w:rsidRPr="008E6B4C">
        <w:rPr>
          <w:noProof/>
        </w:rPr>
        <w:lastRenderedPageBreak/>
        <w:t>omkostninger, der er afholdt, af en gennemsnitlig virksomhed af samme størrelse som ansøgeren (dvs. en mikrovirksomhed eller en lille eller mellemstor virksomhed) i den nationale eller regionale sektor, der er berørt af det midlertidige ophør med fiskeriaktiviteter</w:t>
      </w:r>
    </w:p>
    <w:bookmarkStart w:id="6" w:name="_Hlk126836419"/>
    <w:p w14:paraId="6AFA5345" w14:textId="77777777" w:rsidR="00BB3ED7" w:rsidRPr="008E6B4C" w:rsidRDefault="00BB3ED7" w:rsidP="00BB3ED7">
      <w:pPr>
        <w:pStyle w:val="Text1"/>
        <w:rPr>
          <w:noProof/>
        </w:rPr>
      </w:pPr>
      <w:sdt>
        <w:sdtPr>
          <w:rPr>
            <w:noProof/>
          </w:rPr>
          <w:id w:val="-195962919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79370642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205965EB" w14:textId="77777777" w:rsidR="00BB3ED7" w:rsidRPr="008E6B4C" w:rsidRDefault="00BB3ED7" w:rsidP="00BB3ED7">
      <w:pPr>
        <w:pStyle w:val="ManualNumPar2"/>
        <w:rPr>
          <w:noProof/>
        </w:rPr>
      </w:pPr>
      <w:r w:rsidRPr="006B0A11">
        <w:rPr>
          <w:noProof/>
        </w:rPr>
        <w:t>11.1.</w:t>
      </w:r>
      <w:r w:rsidRPr="006B0A11">
        <w:rPr>
          <w:noProof/>
        </w:rPr>
        <w:tab/>
      </w:r>
      <w:r w:rsidRPr="008E6B4C">
        <w:rPr>
          <w:noProof/>
        </w:rPr>
        <w:t>Hvis svaret er ja anføres de relevante bestemmelser i retsgrundlaget:</w:t>
      </w:r>
    </w:p>
    <w:p w14:paraId="20A7B8EC" w14:textId="77777777" w:rsidR="00BB3ED7" w:rsidRPr="008E6B4C" w:rsidRDefault="00BB3ED7" w:rsidP="00BB3ED7">
      <w:pPr>
        <w:pStyle w:val="Text1"/>
        <w:rPr>
          <w:noProof/>
        </w:rPr>
      </w:pPr>
      <w:r w:rsidRPr="008E6B4C">
        <w:rPr>
          <w:noProof/>
        </w:rPr>
        <w:t>……………………………………………………………………………………….</w:t>
      </w:r>
      <w:bookmarkEnd w:id="6"/>
    </w:p>
    <w:p w14:paraId="5D6DF353" w14:textId="77777777" w:rsidR="00BB3ED7" w:rsidRPr="008E6B4C" w:rsidRDefault="00BB3ED7" w:rsidP="00BB3ED7">
      <w:pPr>
        <w:pStyle w:val="ManualNumPar1"/>
        <w:rPr>
          <w:rFonts w:eastAsia="Times New Roman"/>
          <w:noProof/>
          <w:szCs w:val="24"/>
        </w:rPr>
      </w:pPr>
      <w:r w:rsidRPr="006B0A11">
        <w:rPr>
          <w:noProof/>
        </w:rPr>
        <w:t>12.</w:t>
      </w:r>
      <w:r w:rsidRPr="006B0A11">
        <w:rPr>
          <w:noProof/>
        </w:rPr>
        <w:tab/>
      </w:r>
      <w:r w:rsidRPr="008E6B4C">
        <w:rPr>
          <w:noProof/>
        </w:rPr>
        <w:t>Bekræft, at foranstaltningen indeholder bestemmelser om, at støtten sammen med andre betalinger, herunder forsikringsydelser, der er modtaget med henblik på midlertidigt ophør med fiskeri, ikke må overstige 100 % af de støtteberettigede omkostninger:</w:t>
      </w:r>
    </w:p>
    <w:bookmarkStart w:id="7" w:name="_Hlk126836581"/>
    <w:p w14:paraId="5E1C9CD4" w14:textId="77777777" w:rsidR="00BB3ED7" w:rsidRPr="008E6B4C" w:rsidRDefault="00BB3ED7" w:rsidP="00BB3ED7">
      <w:pPr>
        <w:pStyle w:val="Text1"/>
        <w:rPr>
          <w:noProof/>
        </w:rPr>
      </w:pPr>
      <w:sdt>
        <w:sdtPr>
          <w:rPr>
            <w:noProof/>
          </w:rPr>
          <w:id w:val="64971417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55447019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0AB95D84" w14:textId="77777777" w:rsidR="00BB3ED7" w:rsidRPr="008E6B4C" w:rsidRDefault="00BB3ED7" w:rsidP="00BB3ED7">
      <w:pPr>
        <w:pStyle w:val="ManualNumPar2"/>
        <w:rPr>
          <w:rFonts w:eastAsia="Times New Roman"/>
          <w:noProof/>
          <w:szCs w:val="24"/>
        </w:rPr>
      </w:pPr>
      <w:r w:rsidRPr="006B0A11">
        <w:rPr>
          <w:noProof/>
        </w:rPr>
        <w:t>12.1.</w:t>
      </w:r>
      <w:r w:rsidRPr="006B0A11">
        <w:rPr>
          <w:noProof/>
        </w:rPr>
        <w:tab/>
      </w:r>
      <w:r w:rsidRPr="008E6B4C">
        <w:rPr>
          <w:noProof/>
        </w:rPr>
        <w:t>Angiv de maksimale støtteintensiteter, der gælder for foranstaltningen:</w:t>
      </w:r>
    </w:p>
    <w:p w14:paraId="04454508" w14:textId="77777777" w:rsidR="00BB3ED7" w:rsidRPr="008E6B4C" w:rsidRDefault="00BB3ED7" w:rsidP="00BB3ED7">
      <w:pPr>
        <w:pStyle w:val="Text1"/>
        <w:rPr>
          <w:noProof/>
        </w:rPr>
      </w:pPr>
      <w:r w:rsidRPr="008E6B4C">
        <w:rPr>
          <w:noProof/>
        </w:rPr>
        <w:t>……………………………………………………………………………………….</w:t>
      </w:r>
    </w:p>
    <w:p w14:paraId="70760098" w14:textId="77777777" w:rsidR="00BB3ED7" w:rsidRPr="008E6B4C" w:rsidRDefault="00BB3ED7" w:rsidP="00BB3ED7">
      <w:pPr>
        <w:pStyle w:val="ManualNumPar2"/>
        <w:rPr>
          <w:rFonts w:eastAsia="Times New Roman"/>
          <w:noProof/>
          <w:szCs w:val="24"/>
        </w:rPr>
      </w:pPr>
      <w:r w:rsidRPr="006B0A11">
        <w:rPr>
          <w:noProof/>
        </w:rPr>
        <w:t>12.2.</w:t>
      </w:r>
      <w:r w:rsidRPr="006B0A11">
        <w:rPr>
          <w:noProof/>
        </w:rPr>
        <w:tab/>
      </w:r>
      <w:r w:rsidRPr="008E6B4C">
        <w:rPr>
          <w:noProof/>
        </w:rPr>
        <w:t>Angiv henvisning til de bestemmelser i retsgrundlaget, der fastsætter grænsen på 100 % og de maksimale støtteintensiteter under foranstaltningen:</w:t>
      </w:r>
    </w:p>
    <w:p w14:paraId="7A01CC5D" w14:textId="77777777" w:rsidR="00BB3ED7" w:rsidRPr="008E6B4C" w:rsidRDefault="00BB3ED7" w:rsidP="00BB3ED7">
      <w:pPr>
        <w:pStyle w:val="Text1"/>
        <w:rPr>
          <w:noProof/>
        </w:rPr>
      </w:pPr>
      <w:r w:rsidRPr="008E6B4C">
        <w:rPr>
          <w:noProof/>
        </w:rPr>
        <w:t>……………………………………………………………………………………….</w:t>
      </w:r>
      <w:bookmarkEnd w:id="7"/>
    </w:p>
    <w:p w14:paraId="320A0372" w14:textId="77777777" w:rsidR="00BB3ED7" w:rsidRPr="008E6B4C" w:rsidRDefault="00BB3ED7" w:rsidP="00BB3ED7">
      <w:pPr>
        <w:pStyle w:val="ManualHeading4"/>
        <w:rPr>
          <w:noProof/>
        </w:rPr>
      </w:pPr>
      <w:bookmarkStart w:id="8" w:name="_Hlk126836564"/>
      <w:r w:rsidRPr="008E6B4C">
        <w:rPr>
          <w:noProof/>
        </w:rPr>
        <w:t>ANDRE OPLYSNINGER</w:t>
      </w:r>
    </w:p>
    <w:p w14:paraId="45330966" w14:textId="77777777" w:rsidR="00BB3ED7" w:rsidRPr="008E6B4C" w:rsidRDefault="00BB3ED7" w:rsidP="00BB3ED7">
      <w:pPr>
        <w:pStyle w:val="ManualNumPar1"/>
        <w:rPr>
          <w:rFonts w:eastAsia="Times New Roman"/>
          <w:noProof/>
          <w:szCs w:val="24"/>
        </w:rPr>
      </w:pPr>
      <w:r w:rsidRPr="006B0A11">
        <w:rPr>
          <w:noProof/>
        </w:rPr>
        <w:t>13.</w:t>
      </w:r>
      <w:r w:rsidRPr="006B0A11">
        <w:rPr>
          <w:noProof/>
        </w:rPr>
        <w:tab/>
      </w:r>
      <w:r w:rsidRPr="008E6B4C">
        <w:rPr>
          <w:noProof/>
        </w:rPr>
        <w:t>Angiv eventuelle andre oplysninger, der kan være relevante for vurderingen af den foranstaltning, der er omfattet af dette afsnit i retningslinjerne.</w:t>
      </w:r>
    </w:p>
    <w:p w14:paraId="51FC77DA" w14:textId="77777777" w:rsidR="00BB3ED7" w:rsidRPr="008E6B4C" w:rsidRDefault="00BB3ED7" w:rsidP="00BB3ED7">
      <w:pPr>
        <w:pStyle w:val="Text1"/>
        <w:rPr>
          <w:noProof/>
        </w:rPr>
      </w:pPr>
      <w:r w:rsidRPr="008E6B4C">
        <w:rPr>
          <w:noProof/>
        </w:rPr>
        <w:t>……………………………………………………………………………………….</w:t>
      </w:r>
    </w:p>
    <w:bookmarkEnd w:id="8"/>
    <w:p w14:paraId="568DDD3F"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A801E" w14:textId="77777777" w:rsidR="00BB3ED7" w:rsidRDefault="00BB3ED7" w:rsidP="00BB3ED7">
      <w:pPr>
        <w:spacing w:before="0" w:after="0"/>
      </w:pPr>
      <w:r>
        <w:separator/>
      </w:r>
    </w:p>
  </w:endnote>
  <w:endnote w:type="continuationSeparator" w:id="0">
    <w:p w14:paraId="39E114A8" w14:textId="77777777" w:rsidR="00BB3ED7" w:rsidRDefault="00BB3ED7" w:rsidP="00BB3ED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0180D" w14:textId="77777777" w:rsidR="00BB3ED7" w:rsidRDefault="00BB3E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5D21C" w14:textId="61FC93CF" w:rsidR="00BB3ED7" w:rsidRDefault="00BB3ED7" w:rsidP="00BB3ED7">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E00ED" w14:textId="77777777" w:rsidR="00BB3ED7" w:rsidRDefault="00BB3E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26582" w14:textId="77777777" w:rsidR="00BB3ED7" w:rsidRDefault="00BB3ED7" w:rsidP="00BB3ED7">
      <w:pPr>
        <w:spacing w:before="0" w:after="0"/>
      </w:pPr>
      <w:r>
        <w:separator/>
      </w:r>
    </w:p>
  </w:footnote>
  <w:footnote w:type="continuationSeparator" w:id="0">
    <w:p w14:paraId="54AE9DEE" w14:textId="77777777" w:rsidR="00BB3ED7" w:rsidRDefault="00BB3ED7" w:rsidP="00BB3ED7">
      <w:pPr>
        <w:spacing w:before="0" w:after="0"/>
      </w:pPr>
      <w:r>
        <w:continuationSeparator/>
      </w:r>
    </w:p>
  </w:footnote>
  <w:footnote w:id="1">
    <w:p w14:paraId="5D8ED251" w14:textId="77777777" w:rsidR="00BB3ED7" w:rsidRPr="00AF67F4" w:rsidRDefault="00BB3ED7" w:rsidP="00BB3ED7">
      <w:pPr>
        <w:pStyle w:val="FootnoteText"/>
      </w:pPr>
      <w:r>
        <w:rPr>
          <w:rStyle w:val="FootnoteReference"/>
        </w:rPr>
        <w:footnoteRef/>
      </w:r>
      <w:r>
        <w:tab/>
        <w:t>EUT C 107 af 23.3.2023, s. 1.</w:t>
      </w:r>
    </w:p>
  </w:footnote>
  <w:footnote w:id="2">
    <w:p w14:paraId="4B274B63" w14:textId="77777777" w:rsidR="00BB3ED7" w:rsidRPr="00C5244F" w:rsidRDefault="00BB3ED7" w:rsidP="00BB3ED7">
      <w:pPr>
        <w:pStyle w:val="FootnoteText"/>
      </w:pPr>
      <w:r>
        <w:rPr>
          <w:rStyle w:val="FootnoteReference"/>
        </w:rPr>
        <w:footnoteRef/>
      </w:r>
      <w:r>
        <w:tab/>
        <w:t xml:space="preserve">Europa-Parlamentets og Rådets forordning (EU) nr. 1380/2013 af 11. december 2013 om den fælles fiskeripolitik, ændring af Rådets forordning (EF) nr. 1954/2003 og (EF) nr. 1224/2009 og ophævelse af Rådets forordning (EF) nr. 2371/2002 og (EF) nr. 639/2004 samt Rådets afgørelse 2004/585/EF (EUT L 354 af 28.12.2013, s. 22). </w:t>
      </w:r>
    </w:p>
  </w:footnote>
  <w:footnote w:id="3">
    <w:p w14:paraId="3D83E643" w14:textId="77777777" w:rsidR="00BB3ED7" w:rsidRPr="00B04590" w:rsidRDefault="00BB3ED7" w:rsidP="00BB3ED7">
      <w:pPr>
        <w:pStyle w:val="FootnoteText"/>
        <w:ind w:left="567" w:hanging="567"/>
      </w:pPr>
      <w:r>
        <w:rPr>
          <w:rStyle w:val="FootnoteReference"/>
        </w:rPr>
        <w:footnoteRef/>
      </w:r>
      <w:r>
        <w:tab/>
        <w:t>Europa-Parlamentets og Rådets forordning (EU) 2021/1139 af 7. juli 2021 om oprettelse af Den Europæiske Hav-, Fiskeri- og Akvakulturfond og om ændring af forordning (EU) 2017/1004 (EUT L 247 af 13.7.2021,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FCC51" w14:textId="77777777" w:rsidR="00BB3ED7" w:rsidRDefault="00BB3E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51869" w14:textId="77777777" w:rsidR="00BB3ED7" w:rsidRDefault="00BB3E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35A6A" w14:textId="77777777" w:rsidR="00BB3ED7" w:rsidRDefault="00BB3E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191142586">
    <w:abstractNumId w:val="20"/>
    <w:lvlOverride w:ilvl="0">
      <w:startOverride w:val="1"/>
    </w:lvlOverride>
  </w:num>
  <w:num w:numId="46" w16cid:durableId="154779476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B3ED7"/>
    <w:rsid w:val="000216FC"/>
    <w:rsid w:val="00023793"/>
    <w:rsid w:val="0002601F"/>
    <w:rsid w:val="000530AA"/>
    <w:rsid w:val="00053A8E"/>
    <w:rsid w:val="00055092"/>
    <w:rsid w:val="00061517"/>
    <w:rsid w:val="00061AD8"/>
    <w:rsid w:val="00063E35"/>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B3ED7"/>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58B2292"/>
  <w15:chartTrackingRefBased/>
  <w15:docId w15:val="{AF2E8BEF-642C-40C8-BD8E-6EA367658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ED7"/>
    <w:pPr>
      <w:spacing w:before="120" w:after="120" w:line="240" w:lineRule="auto"/>
      <w:jc w:val="both"/>
    </w:pPr>
    <w:rPr>
      <w:rFonts w:ascii="Times New Roman" w:hAnsi="Times New Roman" w:cs="Times New Roman"/>
      <w:kern w:val="0"/>
      <w:sz w:val="24"/>
      <w:lang w:val="da-DK"/>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BB3ED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B3ED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BB3ED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B3ED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B3ED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3E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3ED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3E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3ED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B3ED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B3ED7"/>
    <w:rPr>
      <w:i/>
      <w:iCs/>
      <w:color w:val="365F91" w:themeColor="accent1" w:themeShade="BF"/>
    </w:rPr>
  </w:style>
  <w:style w:type="paragraph" w:styleId="IntenseQuote">
    <w:name w:val="Intense Quote"/>
    <w:basedOn w:val="Normal"/>
    <w:next w:val="Normal"/>
    <w:link w:val="IntenseQuoteChar"/>
    <w:uiPriority w:val="30"/>
    <w:qFormat/>
    <w:rsid w:val="00BB3ED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B3ED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B3ED7"/>
    <w:rPr>
      <w:b/>
      <w:bCs/>
      <w:smallCaps/>
      <w:color w:val="365F91" w:themeColor="accent1" w:themeShade="BF"/>
      <w:spacing w:val="5"/>
    </w:rPr>
  </w:style>
  <w:style w:type="paragraph" w:styleId="Signature">
    <w:name w:val="Signature"/>
    <w:basedOn w:val="Normal"/>
    <w:link w:val="FootnoteReference"/>
    <w:uiPriority w:val="99"/>
    <w:rsid w:val="00BB3ED7"/>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BB3ED7"/>
    <w:rPr>
      <w:rFonts w:ascii="Times New Roman" w:hAnsi="Times New Roman" w:cs="Times New Roman"/>
      <w:kern w:val="0"/>
      <w:sz w:val="24"/>
      <w:lang w:val="da-DK"/>
      <w14:ligatures w14:val="none"/>
    </w:rPr>
  </w:style>
  <w:style w:type="paragraph" w:customStyle="1" w:styleId="Text1">
    <w:name w:val="Text 1"/>
    <w:basedOn w:val="Normal"/>
    <w:rsid w:val="00BB3ED7"/>
    <w:pPr>
      <w:ind w:left="850"/>
    </w:pPr>
  </w:style>
  <w:style w:type="paragraph" w:customStyle="1" w:styleId="Point1">
    <w:name w:val="Point 1"/>
    <w:basedOn w:val="Normal"/>
    <w:rsid w:val="00BB3ED7"/>
    <w:pPr>
      <w:ind w:left="1417" w:hanging="567"/>
    </w:pPr>
  </w:style>
  <w:style w:type="paragraph" w:customStyle="1" w:styleId="Tiret0">
    <w:name w:val="Tiret 0"/>
    <w:basedOn w:val="Normal"/>
    <w:rsid w:val="00BB3ED7"/>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1813</Words>
  <Characters>11661</Characters>
  <DocSecurity>0</DocSecurity>
  <Lines>220</Lines>
  <Paragraphs>132</Paragraphs>
  <ScaleCrop>false</ScaleCrop>
  <LinksUpToDate>false</LinksUpToDate>
  <CharactersWithSpaces>13342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2025-05-23T15:01:00Z</dcterms:created>
  <dcterms:modified xsi:type="dcterms:W3CDTF">2025-05-23T15:01:00Z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2025-05-23T15:01:28Z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58ab6015-bcfc-4300-a394-c06c1ded5b04</vt:lpwstr>
  </property>
  <property fmtid="{D5CDD505-2E9C-101B-9397-08002B2CF9AE}" pid="8" name="MSIP_Label_6bd9ddd1-4d20-43f6-abfa-fc3c07406f94_ContentBits">
    <vt:lpwstr>0</vt:lpwstr>
  </property>
</Properties>
</file>