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F2BD9" w14:textId="77777777" w:rsidR="00EE0127" w:rsidRPr="000542FF" w:rsidRDefault="00EE0127" w:rsidP="00EE0127">
      <w:pPr>
        <w:pStyle w:val="ManualHeading1"/>
        <w:rPr>
          <w:noProof/>
        </w:rPr>
      </w:pPr>
      <w:r w:rsidRPr="000542FF">
        <w:rPr>
          <w:noProof/>
        </w:rPr>
        <w:t>2.3. LIST S DOPUNSKIM PODACIMA O POTPORAMA ZA ULAGANJA U OPREMU KOJOM SE PRIDONOSI POVEĆANJU SIGURNOSTI, UKLJUČUJUĆI OPREMU KOJA RIBARSKIM PLOVILIMA OMOGUĆUJE DA PROŠIRE RIBOLOVNE ZONE ZA MALI PRIOBALNI RIBOLOV U NAJUDALJENIJIM REGIJAMA</w:t>
      </w:r>
    </w:p>
    <w:p w14:paraId="04E2076A" w14:textId="77777777" w:rsidR="00EE0127" w:rsidRPr="000542FF" w:rsidRDefault="00EE0127" w:rsidP="00EE0127">
      <w:pPr>
        <w:spacing w:before="360" w:after="0"/>
        <w:rPr>
          <w:rFonts w:eastAsia="Times New Roman"/>
          <w:i/>
          <w:noProof/>
          <w:szCs w:val="24"/>
        </w:rPr>
      </w:pPr>
      <w:r w:rsidRPr="000542FF">
        <w:rPr>
          <w:i/>
          <w:noProof/>
        </w:rPr>
        <w:t>Države članice moraju upotrebljavati ovaj obrazac za prijavu svih potpora za ulaganja u opremu kojom se pridonosi povećanju sigurnosti, uključujući opremu koja ribarskim plovilima omogućuje da prošire ribolovne zone za mali priobalni ribolov u najudaljenijim regijama kako su opisane u dijelu II. poglavlju 2. odjeljku 2.3. Smjernica o državnim potporama u sektoru ribarstva i akvakulture</w:t>
      </w:r>
      <w:r w:rsidRPr="000542FF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0542FF">
        <w:rPr>
          <w:i/>
          <w:noProof/>
        </w:rPr>
        <w:t xml:space="preserve"> („Smjernice”).</w:t>
      </w:r>
    </w:p>
    <w:p w14:paraId="6E433057" w14:textId="77777777" w:rsidR="00EE0127" w:rsidRPr="000542FF" w:rsidRDefault="00EE0127" w:rsidP="00EE0127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1.</w:t>
      </w:r>
      <w:r w:rsidRPr="0073396F">
        <w:rPr>
          <w:noProof/>
        </w:rPr>
        <w:tab/>
      </w:r>
      <w:r w:rsidRPr="000542FF">
        <w:rPr>
          <w:noProof/>
        </w:rPr>
        <w:t>Navedite najudaljenije regije iz članka 349. Ugovora na koje se odnosi mjera.</w:t>
      </w:r>
    </w:p>
    <w:p w14:paraId="22A27AB6" w14:textId="77777777" w:rsidR="00EE0127" w:rsidRPr="000542FF" w:rsidRDefault="00EE0127" w:rsidP="00EE0127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…………………………………………………………………………………….</w:t>
      </w:r>
    </w:p>
    <w:p w14:paraId="4E4A4A65" w14:textId="77777777" w:rsidR="00EE0127" w:rsidRPr="000542FF" w:rsidRDefault="00EE0127" w:rsidP="00EE0127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2.</w:t>
      </w:r>
      <w:r w:rsidRPr="0073396F">
        <w:rPr>
          <w:noProof/>
        </w:rPr>
        <w:tab/>
      </w:r>
      <w:r w:rsidRPr="000542FF">
        <w:rPr>
          <w:noProof/>
        </w:rPr>
        <w:t>Objasnite kako mjera pridonosi jačanju gospodarski, socijalno i okolišno održivih ribolovnih aktivnosti i poboljšanju sigurnosnih i radnih uvjeta na plovilu i, ako je to primjenjivo, omogućuje ribarskim plovilima da prošire ribolovne zone za mali priobalni ribolov do 20 milja od obale.</w:t>
      </w:r>
    </w:p>
    <w:p w14:paraId="1314D9F6" w14:textId="77777777" w:rsidR="00EE0127" w:rsidRPr="000542FF" w:rsidRDefault="00EE0127" w:rsidP="00EE0127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……………………………………………………………………………………….</w:t>
      </w:r>
    </w:p>
    <w:p w14:paraId="21FA80F8" w14:textId="77777777" w:rsidR="00EE0127" w:rsidRPr="000542FF" w:rsidRDefault="00EE0127" w:rsidP="00EE0127">
      <w:pPr>
        <w:pStyle w:val="ManualNumPar1"/>
        <w:rPr>
          <w:noProof/>
        </w:rPr>
      </w:pPr>
      <w:r w:rsidRPr="0073396F">
        <w:rPr>
          <w:noProof/>
        </w:rPr>
        <w:t>3.</w:t>
      </w:r>
      <w:r w:rsidRPr="0073396F">
        <w:rPr>
          <w:noProof/>
        </w:rPr>
        <w:tab/>
      </w:r>
      <w:r w:rsidRPr="000542FF">
        <w:rPr>
          <w:noProof/>
        </w:rPr>
        <w:t>Navedite može li se, odstupajući od točke (47) Smjernica, potpora dodijeliti za ispunjavanje obveznih zahtjeva Unije ili nacionalnih zahtjeva:</w:t>
      </w:r>
    </w:p>
    <w:p w14:paraId="22327254" w14:textId="77777777" w:rsidR="00EE0127" w:rsidRPr="000542FF" w:rsidRDefault="00EE0127" w:rsidP="00EE0127">
      <w:pPr>
        <w:pStyle w:val="Text1"/>
        <w:rPr>
          <w:noProof/>
        </w:rPr>
      </w:pPr>
      <w:sdt>
        <w:sdtPr>
          <w:rPr>
            <w:noProof/>
          </w:rPr>
          <w:id w:val="-14816113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-720895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0458B7E4" w14:textId="77777777" w:rsidR="00EE0127" w:rsidRPr="000542FF" w:rsidRDefault="00EE0127" w:rsidP="00EE0127">
      <w:pPr>
        <w:pStyle w:val="ManualNumPar2"/>
        <w:rPr>
          <w:noProof/>
        </w:rPr>
      </w:pPr>
      <w:r w:rsidRPr="0073396F">
        <w:rPr>
          <w:noProof/>
        </w:rPr>
        <w:t>3.1.</w:t>
      </w:r>
      <w:r w:rsidRPr="0073396F">
        <w:rPr>
          <w:noProof/>
        </w:rPr>
        <w:tab/>
      </w:r>
      <w:r w:rsidRPr="000542FF">
        <w:rPr>
          <w:noProof/>
        </w:rPr>
        <w:t>Opišite dotične obvezne zahtjeve Unije ili nacionalne zahtjeve i obrazložite zašto je takvo odstupanje potrebno.</w:t>
      </w:r>
    </w:p>
    <w:p w14:paraId="5A936238" w14:textId="77777777" w:rsidR="00EE0127" w:rsidRPr="000542FF" w:rsidRDefault="00EE0127" w:rsidP="00EE0127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……………………………………………………………………………………….</w:t>
      </w:r>
    </w:p>
    <w:p w14:paraId="632BE79E" w14:textId="77777777" w:rsidR="00EE0127" w:rsidRPr="000542FF" w:rsidRDefault="00EE0127" w:rsidP="00EE0127">
      <w:pPr>
        <w:pStyle w:val="ManualNumPar1"/>
        <w:rPr>
          <w:noProof/>
        </w:rPr>
      </w:pPr>
      <w:r w:rsidRPr="0073396F">
        <w:rPr>
          <w:noProof/>
        </w:rPr>
        <w:t>4.</w:t>
      </w:r>
      <w:r w:rsidRPr="0073396F">
        <w:rPr>
          <w:noProof/>
        </w:rPr>
        <w:tab/>
      </w:r>
      <w:r w:rsidRPr="000542FF">
        <w:rPr>
          <w:noProof/>
        </w:rPr>
        <w:t xml:space="preserve">Potvrdite da mjera </w:t>
      </w:r>
      <w:r w:rsidRPr="000542FF">
        <w:rPr>
          <w:i/>
          <w:noProof/>
        </w:rPr>
        <w:t>ne</w:t>
      </w:r>
      <w:r w:rsidRPr="000542FF">
        <w:rPr>
          <w:noProof/>
        </w:rPr>
        <w:t xml:space="preserve"> uključuje:</w:t>
      </w:r>
    </w:p>
    <w:p w14:paraId="26617A1B" w14:textId="77777777" w:rsidR="00EE0127" w:rsidRPr="000542FF" w:rsidRDefault="00EE0127" w:rsidP="00EE0127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8771229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zamjenu ili osuvremenjivanje glavnog ili pomoćnog motora ribarskog plovila</w:t>
      </w:r>
    </w:p>
    <w:p w14:paraId="04963242" w14:textId="77777777" w:rsidR="00EE0127" w:rsidRPr="000542FF" w:rsidRDefault="00EE0127" w:rsidP="00EE0127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8173356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povećanje bruto tonaže ribarskog plovila.</w:t>
      </w:r>
    </w:p>
    <w:p w14:paraId="1112B64B" w14:textId="77777777" w:rsidR="00EE0127" w:rsidRPr="000542FF" w:rsidRDefault="00EE0127" w:rsidP="00EE0127">
      <w:pPr>
        <w:pStyle w:val="Text2"/>
        <w:rPr>
          <w:rFonts w:eastAsia="Times New Roman"/>
          <w:noProof/>
          <w:szCs w:val="24"/>
        </w:rPr>
      </w:pPr>
      <w:r w:rsidRPr="000542FF">
        <w:rPr>
          <w:noProof/>
        </w:rPr>
        <w:t xml:space="preserve">Napominjemo da u skladu s točkama (235) i (236) Smjernica potpore za ulaganja koja uključuju zamjenu ili osuvremenjivanje glavnog ili pomoćnog motora ribarskog plovila mogu biti prihvatljive samo na temelju članka 18. Uredbe (EU) 2021/1139 ili dijela II. poglavlja 3. odjeljka 3.2. Smjernica; a potpore za ulaganja koja dovode do povećanja bruto tonaže ribarskog plovila mogu biti prihvatljive samo na temelju članka 19. Uredbe (EU) 2021/1139 ili dijela II. poglavlja 3. odjeljka 3.3. ovih Smjernica. </w:t>
      </w:r>
    </w:p>
    <w:p w14:paraId="15E80416" w14:textId="77777777" w:rsidR="00EE0127" w:rsidRPr="000542FF" w:rsidRDefault="00EE0127" w:rsidP="00EE0127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5.</w:t>
      </w:r>
      <w:r w:rsidRPr="0073396F">
        <w:rPr>
          <w:noProof/>
        </w:rPr>
        <w:tab/>
      </w:r>
      <w:r w:rsidRPr="000542FF">
        <w:rPr>
          <w:noProof/>
        </w:rPr>
        <w:t>Detaljno opišite troškove koji su prihvatljivi u okviru mjere.</w:t>
      </w:r>
    </w:p>
    <w:p w14:paraId="00F1733F" w14:textId="77777777" w:rsidR="00EE0127" w:rsidRPr="000542FF" w:rsidRDefault="00EE0127" w:rsidP="00EE0127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………………………………………………………………………………….</w:t>
      </w:r>
    </w:p>
    <w:p w14:paraId="49DEF4A7" w14:textId="77777777" w:rsidR="00EE0127" w:rsidRPr="000542FF" w:rsidRDefault="00EE0127" w:rsidP="00EE0127">
      <w:pPr>
        <w:pStyle w:val="ManualNumPar1"/>
        <w:rPr>
          <w:noProof/>
        </w:rPr>
      </w:pPr>
      <w:r w:rsidRPr="0073396F">
        <w:rPr>
          <w:noProof/>
        </w:rPr>
        <w:t>6.</w:t>
      </w:r>
      <w:r w:rsidRPr="0073396F">
        <w:rPr>
          <w:noProof/>
        </w:rPr>
        <w:tab/>
      </w:r>
      <w:r w:rsidRPr="000542FF">
        <w:rPr>
          <w:noProof/>
        </w:rPr>
        <w:t>Potvrdite da je u mjeri predviđeno da maksimalni intenzitet potpore ne premašuje 100 % prihvatljivih troškova.</w:t>
      </w:r>
    </w:p>
    <w:p w14:paraId="095C906D" w14:textId="77777777" w:rsidR="00EE0127" w:rsidRPr="000542FF" w:rsidRDefault="00EE0127" w:rsidP="00EE0127">
      <w:pPr>
        <w:pStyle w:val="Text1"/>
        <w:rPr>
          <w:noProof/>
        </w:rPr>
      </w:pPr>
      <w:r w:rsidRPr="000542FF">
        <w:rPr>
          <w:noProof/>
        </w:rPr>
        <w:lastRenderedPageBreak/>
        <w:t>………………………………………………………………………………….</w:t>
      </w:r>
    </w:p>
    <w:p w14:paraId="3F1D57CD" w14:textId="77777777" w:rsidR="00EE0127" w:rsidRPr="000542FF" w:rsidRDefault="00EE0127" w:rsidP="00EE0127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6.1.</w:t>
      </w:r>
      <w:r w:rsidRPr="0073396F">
        <w:rPr>
          <w:noProof/>
        </w:rPr>
        <w:tab/>
      </w:r>
      <w:r w:rsidRPr="000542FF">
        <w:rPr>
          <w:noProof/>
        </w:rPr>
        <w:t>Navedite maksimalne intenzitete potpore koji su primjenjivi za mjeru.</w:t>
      </w:r>
    </w:p>
    <w:p w14:paraId="63BE21C5" w14:textId="77777777" w:rsidR="00EE0127" w:rsidRPr="000542FF" w:rsidRDefault="00EE0127" w:rsidP="00EE0127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………………………………………………………………………………….</w:t>
      </w:r>
    </w:p>
    <w:p w14:paraId="10227BA7" w14:textId="77777777" w:rsidR="00EE0127" w:rsidRPr="000542FF" w:rsidRDefault="00EE0127" w:rsidP="00EE0127">
      <w:pPr>
        <w:pStyle w:val="ManualNumPar2"/>
        <w:rPr>
          <w:noProof/>
        </w:rPr>
      </w:pPr>
      <w:r w:rsidRPr="0073396F">
        <w:rPr>
          <w:noProof/>
        </w:rPr>
        <w:t>6.2.</w:t>
      </w:r>
      <w:r w:rsidRPr="0073396F">
        <w:rPr>
          <w:noProof/>
        </w:rPr>
        <w:tab/>
      </w:r>
      <w:r w:rsidRPr="000542FF">
        <w:rPr>
          <w:noProof/>
        </w:rPr>
        <w:t>Navedite odredbe pravne osnove u kojima su utvrđeni maksimalni intenziteti potpore za mjeru.</w:t>
      </w:r>
    </w:p>
    <w:p w14:paraId="15EE7D87" w14:textId="77777777" w:rsidR="00EE0127" w:rsidRPr="000542FF" w:rsidRDefault="00EE0127" w:rsidP="00EE0127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…………………………………………………………………………………….</w:t>
      </w:r>
    </w:p>
    <w:p w14:paraId="79525EEF" w14:textId="77777777" w:rsidR="00EE0127" w:rsidRPr="000542FF" w:rsidRDefault="00EE0127" w:rsidP="00EE0127">
      <w:pPr>
        <w:pStyle w:val="ManualHeading4"/>
        <w:rPr>
          <w:noProof/>
        </w:rPr>
      </w:pPr>
      <w:r w:rsidRPr="000542FF">
        <w:rPr>
          <w:noProof/>
        </w:rPr>
        <w:t>OSTALI PODACI</w:t>
      </w:r>
    </w:p>
    <w:p w14:paraId="6810EE2F" w14:textId="77777777" w:rsidR="00EE0127" w:rsidRPr="000542FF" w:rsidRDefault="00EE0127" w:rsidP="00EE0127">
      <w:pPr>
        <w:pStyle w:val="ManualNumPar1"/>
        <w:rPr>
          <w:noProof/>
        </w:rPr>
      </w:pPr>
      <w:r w:rsidRPr="0073396F">
        <w:rPr>
          <w:noProof/>
        </w:rPr>
        <w:t>7.</w:t>
      </w:r>
      <w:r w:rsidRPr="0073396F">
        <w:rPr>
          <w:noProof/>
        </w:rPr>
        <w:tab/>
      </w:r>
      <w:r w:rsidRPr="000542FF">
        <w:rPr>
          <w:noProof/>
        </w:rPr>
        <w:t>Navedite sve ostale podatke koje smatrate relevantnima za ocjenu dotične mjere na temelju ovog odjeljka Smjernica.</w:t>
      </w:r>
    </w:p>
    <w:p w14:paraId="6C8E688C" w14:textId="77777777" w:rsidR="00EE0127" w:rsidRPr="000542FF" w:rsidRDefault="00EE0127" w:rsidP="00EE0127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…………………………………………………………………………………….</w:t>
      </w:r>
    </w:p>
    <w:p w14:paraId="383E8925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9C784" w14:textId="77777777" w:rsidR="00EE0127" w:rsidRDefault="00EE0127" w:rsidP="00EE0127">
      <w:pPr>
        <w:spacing w:before="0" w:after="0"/>
      </w:pPr>
      <w:r>
        <w:separator/>
      </w:r>
    </w:p>
  </w:endnote>
  <w:endnote w:type="continuationSeparator" w:id="0">
    <w:p w14:paraId="673E2505" w14:textId="77777777" w:rsidR="00EE0127" w:rsidRDefault="00EE0127" w:rsidP="00EE012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25A31" w14:textId="77777777" w:rsidR="00EE0127" w:rsidRDefault="00EE01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BE266" w14:textId="1B721C79" w:rsidR="00EE0127" w:rsidRDefault="00EE0127" w:rsidP="00EE0127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E0A6E" w14:textId="77777777" w:rsidR="00EE0127" w:rsidRDefault="00EE01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03B9E" w14:textId="77777777" w:rsidR="00EE0127" w:rsidRDefault="00EE0127" w:rsidP="00EE0127">
      <w:pPr>
        <w:spacing w:before="0" w:after="0"/>
      </w:pPr>
      <w:r>
        <w:separator/>
      </w:r>
    </w:p>
  </w:footnote>
  <w:footnote w:type="continuationSeparator" w:id="0">
    <w:p w14:paraId="7D907C59" w14:textId="77777777" w:rsidR="00EE0127" w:rsidRDefault="00EE0127" w:rsidP="00EE0127">
      <w:pPr>
        <w:spacing w:before="0" w:after="0"/>
      </w:pPr>
      <w:r>
        <w:continuationSeparator/>
      </w:r>
    </w:p>
  </w:footnote>
  <w:footnote w:id="1">
    <w:p w14:paraId="2E4DBD25" w14:textId="77777777" w:rsidR="00EE0127" w:rsidRPr="00543C96" w:rsidRDefault="00EE0127" w:rsidP="00EE0127">
      <w:pPr>
        <w:pStyle w:val="FootnoteText"/>
      </w:pPr>
      <w:r>
        <w:rPr>
          <w:rStyle w:val="FootnoteReference"/>
        </w:rPr>
        <w:footnoteRef/>
      </w:r>
      <w:r>
        <w:tab/>
        <w:t>SL C 107, 23.3.2023., str. 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77199" w14:textId="77777777" w:rsidR="00EE0127" w:rsidRDefault="00EE01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079ED" w14:textId="77777777" w:rsidR="00EE0127" w:rsidRDefault="00EE01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761FD" w14:textId="77777777" w:rsidR="00EE0127" w:rsidRDefault="00EE01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1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3338404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678132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E0127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0127"/>
    <w:rsid w:val="00EE7275"/>
    <w:rsid w:val="00EF0DAA"/>
    <w:rsid w:val="00EF5A07"/>
    <w:rsid w:val="00F00039"/>
    <w:rsid w:val="00F12804"/>
    <w:rsid w:val="00F13412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5C499B"/>
  <w15:chartTrackingRefBased/>
  <w15:docId w15:val="{970518F5-F3EC-4109-AE69-0F400E987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0127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hr-HR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012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012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EE0127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0127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E01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E01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012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E01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E01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E0127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EE0127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012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0127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EE0127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EE0127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EE0127"/>
    <w:rPr>
      <w:rFonts w:ascii="Times New Roman" w:hAnsi="Times New Roman" w:cs="Times New Roman"/>
      <w:kern w:val="0"/>
      <w:sz w:val="24"/>
      <w:lang w:val="hr-HR"/>
      <w14:ligatures w14:val="none"/>
    </w:rPr>
  </w:style>
  <w:style w:type="paragraph" w:customStyle="1" w:styleId="Text1">
    <w:name w:val="Text 1"/>
    <w:basedOn w:val="Normal"/>
    <w:rsid w:val="00EE0127"/>
    <w:pPr>
      <w:ind w:left="850"/>
    </w:pPr>
  </w:style>
  <w:style w:type="paragraph" w:customStyle="1" w:styleId="Text2">
    <w:name w:val="Text 2"/>
    <w:basedOn w:val="Normal"/>
    <w:rsid w:val="00EE0127"/>
    <w:pPr>
      <w:ind w:left="1417"/>
    </w:pPr>
  </w:style>
  <w:style w:type="paragraph" w:customStyle="1" w:styleId="Tiret1">
    <w:name w:val="Tiret 1"/>
    <w:basedOn w:val="Normal"/>
    <w:rsid w:val="00EE0127"/>
    <w:pPr>
      <w:numPr>
        <w:numId w:val="4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2335</Characters>
  <DocSecurity>0</DocSecurity>
  <Lines>45</Lines>
  <Paragraphs>28</Paragraphs>
  <ScaleCrop>false</ScaleCrop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2025-05-25T15:55:00Z</dcterms:created>
  <dcterms:modified xsi:type="dcterms:W3CDTF">2025-05-25T15:55:00Z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2025-05-25T15:55:45Z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fcb30f7a-2057-4ea0-8835-d113dd1e1896</vt:lpwstr>
  </property>
  <property fmtid="{D5CDD505-2E9C-101B-9397-08002B2CF9AE}" pid="8" name="MSIP_Label_6bd9ddd1-4d20-43f6-abfa-fc3c07406f94_ContentBits">
    <vt:lpwstr>0</vt:lpwstr>
  </property>
</Properties>
</file>