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C91E" w14:textId="77777777" w:rsidR="00561C5F" w:rsidRPr="00A83A79" w:rsidRDefault="00561C5F" w:rsidP="00561C5F">
      <w:pPr>
        <w:pStyle w:val="ManualHeading1"/>
        <w:rPr>
          <w:noProof/>
        </w:rPr>
      </w:pPr>
      <w:r w:rsidRPr="00A83A79">
        <w:rPr>
          <w:noProof/>
        </w:rPr>
        <w:t>3.6. FORMULARZ INFORMACJI UZUPEŁNIAJĄCYCH DOTYCZĄCY WSPARCIA PŁYNNOŚCIOWEGO DLA RYBAKÓW</w:t>
      </w:r>
    </w:p>
    <w:p w14:paraId="2A4B362D" w14:textId="77777777" w:rsidR="00561C5F" w:rsidRPr="00A83A79" w:rsidRDefault="00561C5F" w:rsidP="00561C5F">
      <w:pPr>
        <w:rPr>
          <w:i/>
          <w:iCs/>
          <w:noProof/>
        </w:rPr>
      </w:pPr>
      <w:r w:rsidRPr="00A83A79">
        <w:rPr>
          <w:i/>
          <w:noProof/>
        </w:rPr>
        <w:t>Niniejszy formularz służy do zgłaszania wsparcia płynnościowego dla rybaków, o którym to rodzaju pomocy mowa w części II rozdział 3 sekcja 3.6 Wytycznych dotyczących pomocy państwa w sektorze rybołówstwa i akwakultury</w:t>
      </w:r>
      <w:r w:rsidRPr="00A83A79">
        <w:rPr>
          <w:rStyle w:val="FootnoteReference"/>
          <w:rFonts w:eastAsia="Times New Roman"/>
          <w:i/>
          <w:noProof/>
          <w:lang w:eastAsia="en-GB"/>
        </w:rPr>
        <w:footnoteReference w:id="1"/>
      </w:r>
      <w:r w:rsidRPr="00A83A79">
        <w:rPr>
          <w:i/>
          <w:noProof/>
        </w:rPr>
        <w:t xml:space="preserve"> („wytyczne”). Pomoc w ramach tej sekcji można także przyznać przedsiębiorstwom prowadzącym działalność w zakresie rybołówstwa śródlądowego. </w:t>
      </w:r>
    </w:p>
    <w:p w14:paraId="226A319E" w14:textId="77777777" w:rsidR="00561C5F" w:rsidRPr="00A83A79" w:rsidRDefault="00561C5F" w:rsidP="00561C5F">
      <w:pPr>
        <w:pStyle w:val="ManualNumPar1"/>
        <w:rPr>
          <w:noProof/>
        </w:rPr>
      </w:pPr>
      <w:r w:rsidRPr="00A83A79">
        <w:rPr>
          <w:noProof/>
        </w:rPr>
        <w:t>1.</w:t>
      </w:r>
      <w:r w:rsidRPr="00A83A79">
        <w:rPr>
          <w:noProof/>
        </w:rPr>
        <w:tab/>
        <w:t xml:space="preserve">Proszę potwierdzić, że środek przewiduje, że unijne statki rybackie, w odniesieniu do których przyznaje się pomoc, nie będą przenoszone poza Unię ani nie zmieniona zostanie ich bandera przez okres co najmniej pięciu lat od płatności końcowej w ramach pomocy. </w:t>
      </w:r>
    </w:p>
    <w:p w14:paraId="5EFE48FF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-805081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283159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5C434D3B" w14:textId="77777777" w:rsidR="00561C5F" w:rsidRPr="00A83A79" w:rsidRDefault="00561C5F" w:rsidP="00561C5F">
      <w:pPr>
        <w:pStyle w:val="ManualNumPar2"/>
        <w:rPr>
          <w:noProof/>
        </w:rPr>
      </w:pPr>
      <w:r w:rsidRPr="00A83A79">
        <w:rPr>
          <w:noProof/>
        </w:rPr>
        <w:t>1.1.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1CF6AE2C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E848A61" w14:textId="77777777" w:rsidR="00561C5F" w:rsidRPr="00A83A79" w:rsidRDefault="00561C5F" w:rsidP="00561C5F">
      <w:pPr>
        <w:pStyle w:val="ManualNumPar1"/>
        <w:rPr>
          <w:noProof/>
        </w:rPr>
      </w:pPr>
      <w:r w:rsidRPr="00A83A79">
        <w:rPr>
          <w:noProof/>
        </w:rPr>
        <w:t>2.</w:t>
      </w:r>
      <w:r w:rsidRPr="00A83A79">
        <w:rPr>
          <w:noProof/>
        </w:rPr>
        <w:tab/>
        <w:t>Proszę szczegółowo wyjaśnić okoliczności uzasadniające przyznanie wsparcia płynnościowego i opisać niezależne zdarzenia powodujące tymczasowe ograniczenie działalności połowowej.</w:t>
      </w:r>
    </w:p>
    <w:p w14:paraId="7DBD6E25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67378982" w14:textId="77777777" w:rsidR="00561C5F" w:rsidRPr="00A83A79" w:rsidRDefault="00561C5F" w:rsidP="00561C5F">
      <w:pPr>
        <w:pStyle w:val="ManualNumPar1"/>
        <w:rPr>
          <w:i/>
          <w:noProof/>
        </w:rPr>
      </w:pPr>
      <w:r w:rsidRPr="00A83A79">
        <w:rPr>
          <w:noProof/>
        </w:rPr>
        <w:t>3.</w:t>
      </w:r>
      <w:r w:rsidRPr="00A83A79">
        <w:rPr>
          <w:noProof/>
        </w:rPr>
        <w:tab/>
        <w:t>Proszę wskazać, kiedy niezależne zdarzenie miało miejsce, w tym (w stosownych przypadkach) datę jego rozpoczęcia i zakończenia.</w:t>
      </w:r>
    </w:p>
    <w:p w14:paraId="58A33B08" w14:textId="77777777" w:rsidR="00561C5F" w:rsidRPr="00A83A79" w:rsidRDefault="00561C5F" w:rsidP="00561C5F">
      <w:pPr>
        <w:pStyle w:val="Text1"/>
        <w:rPr>
          <w:rFonts w:eastAsia="Times New Roman"/>
          <w:i/>
          <w:noProof/>
          <w:szCs w:val="24"/>
        </w:rPr>
      </w:pPr>
      <w:r w:rsidRPr="00A83A79">
        <w:rPr>
          <w:noProof/>
        </w:rPr>
        <w:t>…………………………………………………………………………</w:t>
      </w:r>
      <w:r w:rsidRPr="00A83A79">
        <w:rPr>
          <w:i/>
          <w:noProof/>
        </w:rPr>
        <w:t xml:space="preserve"> </w:t>
      </w:r>
    </w:p>
    <w:p w14:paraId="091C96F3" w14:textId="77777777" w:rsidR="00561C5F" w:rsidRPr="00A83A79" w:rsidRDefault="00561C5F" w:rsidP="00561C5F">
      <w:pPr>
        <w:pStyle w:val="ManualNumPar1"/>
        <w:rPr>
          <w:noProof/>
        </w:rPr>
      </w:pPr>
      <w:r w:rsidRPr="00A83A79">
        <w:rPr>
          <w:noProof/>
        </w:rPr>
        <w:t>4.</w:t>
      </w:r>
      <w:r w:rsidRPr="00A83A79">
        <w:rPr>
          <w:noProof/>
        </w:rPr>
        <w:tab/>
        <w:t>Proszę potwierdzić, że środek nie dotyczy żadnego z poniższych zdarzeń:</w:t>
      </w:r>
    </w:p>
    <w:p w14:paraId="28D7911D" w14:textId="77777777" w:rsidR="00561C5F" w:rsidRPr="00A83A79" w:rsidRDefault="00561C5F" w:rsidP="00561C5F">
      <w:pPr>
        <w:pStyle w:val="Point1"/>
        <w:rPr>
          <w:noProof/>
        </w:rPr>
      </w:pPr>
      <w:r w:rsidRPr="00A83A79">
        <w:rPr>
          <w:noProof/>
        </w:rPr>
        <w:t>a)</w:t>
      </w:r>
      <w:r w:rsidRPr="00A83A79">
        <w:rPr>
          <w:noProof/>
        </w:rPr>
        <w:tab/>
        <w:t>przypadki tymczasowego zaprzestania działalności połowowej wymienione w części II rozdział 3 sekcja 3.5 wytycznych;</w:t>
      </w:r>
    </w:p>
    <w:p w14:paraId="70E6DF26" w14:textId="77777777" w:rsidR="00561C5F" w:rsidRPr="00A83A79" w:rsidRDefault="00561C5F" w:rsidP="00561C5F">
      <w:pPr>
        <w:pStyle w:val="Point1"/>
        <w:rPr>
          <w:noProof/>
        </w:rPr>
      </w:pPr>
      <w:r w:rsidRPr="00A83A79">
        <w:rPr>
          <w:noProof/>
        </w:rPr>
        <w:t>b)</w:t>
      </w:r>
      <w:r w:rsidRPr="00A83A79">
        <w:rPr>
          <w:noProof/>
        </w:rPr>
        <w:tab/>
        <w:t>środki ochronne wdrożone zgodnie z umowami o partnerstwie w sprawie zrównoważonych połowów oraz umowami w sprawie wymiany lub wspólnego zarządzania;</w:t>
      </w:r>
    </w:p>
    <w:p w14:paraId="640B97EF" w14:textId="77777777" w:rsidR="00561C5F" w:rsidRPr="00A83A79" w:rsidRDefault="00561C5F" w:rsidP="00561C5F">
      <w:pPr>
        <w:pStyle w:val="Point1"/>
        <w:rPr>
          <w:noProof/>
        </w:rPr>
      </w:pPr>
      <w:r w:rsidRPr="00A83A79">
        <w:rPr>
          <w:noProof/>
        </w:rPr>
        <w:t>c)</w:t>
      </w:r>
      <w:r w:rsidRPr="00A83A79">
        <w:rPr>
          <w:noProof/>
        </w:rPr>
        <w:tab/>
        <w:t>zmniejszenie lub utrata uprawnień do połowów na wodach UE w ramach wdrażania wspólnej polityki rybołówstwa;</w:t>
      </w:r>
    </w:p>
    <w:p w14:paraId="2BD091A7" w14:textId="77777777" w:rsidR="00561C5F" w:rsidRPr="00A83A79" w:rsidRDefault="00561C5F" w:rsidP="00561C5F">
      <w:pPr>
        <w:pStyle w:val="Point1"/>
        <w:rPr>
          <w:noProof/>
        </w:rPr>
      </w:pPr>
      <w:r w:rsidRPr="00A83A79">
        <w:rPr>
          <w:noProof/>
        </w:rPr>
        <w:t>d)</w:t>
      </w:r>
      <w:r w:rsidRPr="00A83A79">
        <w:rPr>
          <w:noProof/>
        </w:rPr>
        <w:tab/>
        <w:t>zmniejszenie lub utrata uprawnień do połowów w odniesieniu do wód nienależących do UE, np. w wyniku nieodnowienia, zawieszenia, rozwiązania lub renegocjacji umowy o partnerstwie w sprawie zrównoważonych połowów oraz umów w sprawie wymiany lub wspólnego zarządzania lub środków dotyczących ustalania i przydziału uprawnień do połowów wdrożonych zgodnie z takimi umowami lub pod auspicjami regionalnej organizacji ds. zarządzania rybołówstwem.</w:t>
      </w:r>
    </w:p>
    <w:p w14:paraId="7B7087BC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-17880384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614361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27142FDC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5.</w:t>
      </w:r>
      <w:r w:rsidRPr="00A83A79">
        <w:rPr>
          <w:noProof/>
        </w:rPr>
        <w:tab/>
        <w:t>Proszę potwierdzić, że środek przewiduje, że pomoc można przyznać wyłącznie w przypadku, gdy istnieje bezpośredni związek przyczynowy między niezależnymi zdarzeniami a utratą dochodu.</w:t>
      </w:r>
    </w:p>
    <w:p w14:paraId="4C7CC870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287792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0506560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A224F65" w14:textId="77777777" w:rsidR="00561C5F" w:rsidRPr="00A83A79" w:rsidRDefault="00561C5F" w:rsidP="00561C5F">
      <w:pPr>
        <w:pStyle w:val="ManualNumPar2"/>
        <w:rPr>
          <w:noProof/>
        </w:rPr>
      </w:pPr>
      <w:r w:rsidRPr="00A83A79">
        <w:rPr>
          <w:noProof/>
        </w:rPr>
        <w:t>5.1.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414CC64F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39609EC4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6.</w:t>
      </w:r>
      <w:r w:rsidRPr="00A83A79">
        <w:rPr>
          <w:noProof/>
        </w:rPr>
        <w:tab/>
        <w:t>Proszę szczegółowo opisać mechanizmy kontroli i egzekwowania wprowadzone w celu zagwarantowania przestrzegania warunków związanych ze wsparciem płynnościowym dla rybaków.</w:t>
      </w:r>
    </w:p>
    <w:p w14:paraId="4AB7856B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7D8626E5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7.</w:t>
      </w:r>
      <w:r w:rsidRPr="00A83A79">
        <w:rPr>
          <w:noProof/>
        </w:rPr>
        <w:tab/>
        <w:t>Proszę potwierdzić, że koszty kwalifikowane obejmują wyłącznie utratę dochodu w wyniku niezależnych zdarzeń.</w:t>
      </w:r>
    </w:p>
    <w:p w14:paraId="1E8F14E8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-1194464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115468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221C98B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7.1.</w:t>
      </w:r>
      <w:r w:rsidRPr="00A83A79">
        <w:rPr>
          <w:noProof/>
        </w:rPr>
        <w:tab/>
        <w:t>Jeśli odpowiedź na poprzednie pytanie jest twierdząca, proszę wskazać odpowiednie przepisy podstawy prawnej.</w:t>
      </w:r>
    </w:p>
    <w:p w14:paraId="153DBB5B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7C494E39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7.2.</w:t>
      </w:r>
      <w:r w:rsidRPr="00A83A79">
        <w:rPr>
          <w:noProof/>
        </w:rPr>
        <w:tab/>
        <w:t>Proszę potwierdzić, że koszty kwalifikowalne należy obliczać na poziomie indywidualnego beneficjenta.</w:t>
      </w:r>
    </w:p>
    <w:p w14:paraId="234ADB71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194695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79745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9D145E9" w14:textId="77777777" w:rsidR="00561C5F" w:rsidRPr="00A83A79" w:rsidRDefault="00561C5F" w:rsidP="00561C5F">
      <w:pPr>
        <w:pStyle w:val="ManualNumPar3"/>
        <w:rPr>
          <w:noProof/>
        </w:rPr>
      </w:pPr>
      <w:r w:rsidRPr="00A83A79">
        <w:rPr>
          <w:noProof/>
        </w:rPr>
        <w:t>7.2.1.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3C73B68A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E2E9D21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bookmarkStart w:id="0" w:name="_Ref125386706"/>
      <w:r w:rsidRPr="00A83A79">
        <w:rPr>
          <w:noProof/>
        </w:rPr>
        <w:t>7.3.</w:t>
      </w:r>
      <w:r w:rsidRPr="00A83A79">
        <w:rPr>
          <w:noProof/>
        </w:rPr>
        <w:tab/>
        <w:t>Proszę potwierdzić, że utratę dochodu należy obliczyć zgodnie z pkt 319 wytycznych, tj. przez odjęcie: a) iloczynu ilości produktów rybołówstwa wyprodukowanych w roku, w którym wystąpiły niezależne zdarzenia, oraz średniej ceny sprzedaży uzyskanej w tym roku, od b) iloczynu średniej rocznej ilości produktów rybołówstwa wyprodukowanych w okresie trzech lat przed wystąpieniem niezależnych zdarzeń, lub średniej z trzech lat opartej na okresie pięciu lat przed wystąpieniem niezależnych zdarzeń, z wyłączeniem wartości najwyższej i najniższej, oraz uzyskanej średniej ceny sprzedaży.</w:t>
      </w:r>
      <w:bookmarkEnd w:id="0"/>
    </w:p>
    <w:p w14:paraId="1D4EE264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50848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957064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764FE347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7.3.1.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71CF0989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…………………………………………………………………………………….</w:t>
      </w:r>
    </w:p>
    <w:p w14:paraId="2EADB898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bookmarkStart w:id="1" w:name="_Ref127295567"/>
      <w:r w:rsidRPr="00A83A79">
        <w:rPr>
          <w:noProof/>
        </w:rPr>
        <w:t>7.4.</w:t>
      </w:r>
      <w:r w:rsidRPr="00A83A79">
        <w:rPr>
          <w:noProof/>
        </w:rPr>
        <w:tab/>
        <w:t>Proszę wskazać, czy koszty kwalifikowalne mogą obejmować inne koszty poniesione przez przedsiębiorstwo będące beneficjentem z powodu niezależnych zdarzeń.</w:t>
      </w:r>
      <w:bookmarkEnd w:id="1"/>
    </w:p>
    <w:p w14:paraId="598F6161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-1225750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1153944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C97AEFC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7.4.1.</w:t>
      </w:r>
      <w:r w:rsidRPr="00A83A79">
        <w:rPr>
          <w:noProof/>
        </w:rPr>
        <w:tab/>
        <w:t xml:space="preserve">W przypadku odpowiedzi twierdzącej proszę wskazać, o jakie koszty chodzi. </w:t>
      </w:r>
    </w:p>
    <w:p w14:paraId="1220F734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15B850E6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7.4.2.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5B043436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4B53DF59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bookmarkStart w:id="2" w:name="_Ref127295680"/>
      <w:r w:rsidRPr="00A83A79">
        <w:rPr>
          <w:noProof/>
        </w:rPr>
        <w:lastRenderedPageBreak/>
        <w:t>7.5.</w:t>
      </w:r>
      <w:r w:rsidRPr="00A83A79">
        <w:rPr>
          <w:noProof/>
        </w:rPr>
        <w:tab/>
        <w:t>Proszę potwierdzić, że koszty kwalifikowalne muszą zostać pomniejszone o wszelkie koszty nieponiesione z powodu niezależnych zdarzeń, które w przeciwnym razie zostałyby poniesione przez przedsiębiorstwo będące beneficjentem.</w:t>
      </w:r>
      <w:bookmarkEnd w:id="2"/>
    </w:p>
    <w:p w14:paraId="6BAC2A1A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7.5.1.</w:t>
      </w:r>
      <w:r w:rsidRPr="00A83A79">
        <w:rPr>
          <w:noProof/>
        </w:rPr>
        <w:tab/>
        <w:t xml:space="preserve">W przypadku odpowiedzi twierdzącej proszę wskazać, o jakie koszty chodzi. </w:t>
      </w:r>
    </w:p>
    <w:p w14:paraId="46D8204E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6C5C29B9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7.5.2.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26B992CC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384167DD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7.6.</w:t>
      </w:r>
      <w:r w:rsidRPr="00A83A79">
        <w:rPr>
          <w:noProof/>
        </w:rPr>
        <w:tab/>
        <w:t>Proszę potwierdzić, że środek przewiduje, że w przypadku gdy statek jest wykorzystywany w okresie niezależnych zdarzeń do celów innych niż rybołówstwo komercyjne, wszelkie dochody należy zadeklarować i odliczyć od przyznanej pomocy.</w:t>
      </w:r>
    </w:p>
    <w:p w14:paraId="403A5543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1337720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27364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18E5CC3A" w14:textId="77777777" w:rsidR="00561C5F" w:rsidRPr="00A83A79" w:rsidRDefault="00561C5F" w:rsidP="00561C5F">
      <w:pPr>
        <w:pStyle w:val="ManualNumPar3"/>
        <w:rPr>
          <w:rFonts w:eastAsia="Times New Roman"/>
          <w:noProof/>
          <w:szCs w:val="24"/>
        </w:rPr>
      </w:pPr>
      <w:r w:rsidRPr="00A83A79">
        <w:rPr>
          <w:noProof/>
        </w:rPr>
        <w:t>7.6.1.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42D87B3A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5FC35B8" w14:textId="77777777" w:rsidR="00561C5F" w:rsidRPr="00A83A79" w:rsidRDefault="00561C5F" w:rsidP="00561C5F">
      <w:pPr>
        <w:pStyle w:val="ManualNumPar1"/>
        <w:rPr>
          <w:noProof/>
        </w:rPr>
      </w:pPr>
      <w:r w:rsidRPr="00A83A79">
        <w:rPr>
          <w:noProof/>
        </w:rPr>
        <w:t>8.</w:t>
      </w:r>
      <w:r w:rsidRPr="00A83A79">
        <w:rPr>
          <w:noProof/>
        </w:rPr>
        <w:tab/>
        <w:t>Należy pamiętać, że Komisja może przyjąć inne metody obliczeń, pod warunkiem że jest przekonana, iż opierają się one na obiektywnych kryteriach i nie powodują nadmiernej rekompensaty w przypadku jakiegokolwiek przedsiębiorstwa będącego beneficjentem.</w:t>
      </w:r>
    </w:p>
    <w:p w14:paraId="37A5788F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Jeżeli zgłaszające państwo członkowskie zamierza zaproponować inną metodę obliczania, proszę podać powody, dla których metoda określona w wytycznych nie jest właściwa w danym przypadku, oraz wyjaśnić, w jaki sposób inna metoda lepiej odpowiada zidentyfikowanym potrzebom.</w:t>
      </w:r>
    </w:p>
    <w:p w14:paraId="620EDFF0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…………………………………………………………………………..</w:t>
      </w:r>
    </w:p>
    <w:p w14:paraId="6FB1D9CB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 xml:space="preserve">Proponowaną inną metodę obliczeń należy przedstawić w załączniku do zgłoszenia, wykazując, że opiera się ona na obiektywnych kryteriach i nie powoduje nadmiernej rekompensaty dla żadnego z beneficjentów. </w:t>
      </w:r>
    </w:p>
    <w:p w14:paraId="14FD3842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9.</w:t>
      </w:r>
      <w:r w:rsidRPr="00A83A79">
        <w:rPr>
          <w:noProof/>
        </w:rPr>
        <w:tab/>
        <w:t>Proszę potwierdzić, że środek przewiduje, że jeżeli MŚP założono mniej niż trzy lata przed datą niezależnych zdarzeń, odniesienie do okresu trzech lub pięciu lat w pkt 319 lit. b) wytycznych należy rozumieć jako odnoszące się do ilości wyprodukowanej i sprzedanej przez przeciętne przedsiębiorstwo tej samej wielkości co wnioskodawca, tj. odpowiednio przez mikroprzedsiębiorstwo, małe lub średnie przedsiębiorstwo w sektorze krajowym lub regionalnym odczuwającym skutki niezależnych zdarzeń.</w:t>
      </w:r>
    </w:p>
    <w:p w14:paraId="51640B06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2073627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352781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0607D739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9.1.</w:t>
      </w:r>
      <w:r w:rsidRPr="00A83A79">
        <w:rPr>
          <w:noProof/>
        </w:rPr>
        <w:tab/>
        <w:t>W przypadku odpowiedzi twierdzącej proszę wskazać odpowiednie przepisy podstawy prawnej.</w:t>
      </w:r>
    </w:p>
    <w:p w14:paraId="75D86AB7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A82D37D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10.</w:t>
      </w:r>
      <w:r w:rsidRPr="00A83A79">
        <w:rPr>
          <w:noProof/>
        </w:rPr>
        <w:tab/>
        <w:t>Proszę potwierdzić, że środek przewiduje, że wysokość pomocy i wszelkich innych płatności, w tym płatności w ramach polis ubezpieczeniowych, musi być ograniczona do 100 % kosztów kwalifikowalnych.</w:t>
      </w:r>
    </w:p>
    <w:p w14:paraId="57F81031" w14:textId="77777777" w:rsidR="00561C5F" w:rsidRPr="00A83A79" w:rsidRDefault="00561C5F" w:rsidP="00561C5F">
      <w:pPr>
        <w:pStyle w:val="Text1"/>
        <w:rPr>
          <w:noProof/>
        </w:rPr>
      </w:pPr>
      <w:sdt>
        <w:sdtPr>
          <w:rPr>
            <w:noProof/>
          </w:rPr>
          <w:id w:val="-1849087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tak</w:t>
      </w:r>
      <w:r w:rsidRPr="00A83A79">
        <w:rPr>
          <w:noProof/>
        </w:rPr>
        <w:tab/>
      </w:r>
      <w:r w:rsidRPr="00A83A79">
        <w:rPr>
          <w:noProof/>
        </w:rPr>
        <w:tab/>
      </w:r>
      <w:sdt>
        <w:sdtPr>
          <w:rPr>
            <w:noProof/>
          </w:rPr>
          <w:id w:val="-212236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3A79">
            <w:rPr>
              <w:rFonts w:ascii="Segoe UI Symbol" w:eastAsia="MS Gothic" w:hAnsi="Segoe UI Symbol" w:cs="Segoe UI Symbol"/>
              <w:noProof/>
              <w:lang w:eastAsia="en-GB"/>
            </w:rPr>
            <w:t>☐</w:t>
          </w:r>
        </w:sdtContent>
      </w:sdt>
      <w:r w:rsidRPr="00A83A79">
        <w:rPr>
          <w:noProof/>
        </w:rPr>
        <w:t xml:space="preserve"> nie</w:t>
      </w:r>
    </w:p>
    <w:p w14:paraId="629200F7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lastRenderedPageBreak/>
        <w:t>10.1.</w:t>
      </w:r>
      <w:r w:rsidRPr="00A83A79">
        <w:rPr>
          <w:noProof/>
        </w:rPr>
        <w:tab/>
        <w:t>Proszę podać maksymalny poziom (maksymalne poziomy) intensywności pomocy w ramach środka.</w:t>
      </w:r>
    </w:p>
    <w:p w14:paraId="163BE36B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129031A0" w14:textId="77777777" w:rsidR="00561C5F" w:rsidRPr="00A83A79" w:rsidRDefault="00561C5F" w:rsidP="00561C5F">
      <w:pPr>
        <w:pStyle w:val="ManualNumPar2"/>
        <w:rPr>
          <w:rFonts w:eastAsia="Times New Roman"/>
          <w:noProof/>
          <w:szCs w:val="24"/>
        </w:rPr>
      </w:pPr>
      <w:r w:rsidRPr="00A83A79">
        <w:rPr>
          <w:noProof/>
        </w:rPr>
        <w:t>10.2.</w:t>
      </w:r>
      <w:r w:rsidRPr="00A83A79">
        <w:rPr>
          <w:noProof/>
        </w:rPr>
        <w:tab/>
        <w:t>Proszę wskazać przepisy podstawy prawnej, w których ustanowiono pułap 100 % i maksymalny poziom (maksymalne poziomy) intensywności pomocy w ramach środka.</w:t>
      </w:r>
    </w:p>
    <w:p w14:paraId="40CC91FB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03090F46" w14:textId="77777777" w:rsidR="00561C5F" w:rsidRPr="00A83A79" w:rsidRDefault="00561C5F" w:rsidP="00561C5F">
      <w:pPr>
        <w:pStyle w:val="ManualHeading4"/>
        <w:rPr>
          <w:noProof/>
        </w:rPr>
      </w:pPr>
      <w:r w:rsidRPr="00A83A79">
        <w:rPr>
          <w:noProof/>
        </w:rPr>
        <w:t>INNE INFORMACJE</w:t>
      </w:r>
    </w:p>
    <w:p w14:paraId="0D9B8FAE" w14:textId="77777777" w:rsidR="00561C5F" w:rsidRPr="00A83A79" w:rsidRDefault="00561C5F" w:rsidP="00561C5F">
      <w:pPr>
        <w:pStyle w:val="ManualNumPar1"/>
        <w:rPr>
          <w:rFonts w:eastAsia="Times New Roman"/>
          <w:noProof/>
          <w:szCs w:val="24"/>
        </w:rPr>
      </w:pPr>
      <w:r w:rsidRPr="00A83A79">
        <w:rPr>
          <w:noProof/>
        </w:rPr>
        <w:t>11.</w:t>
      </w:r>
      <w:r w:rsidRPr="00A83A79">
        <w:rPr>
          <w:noProof/>
        </w:rPr>
        <w:tab/>
        <w:t>Proszę podać wszelkie inne informacje uznane za istotne dla oceny zgłaszanego środka w ramach tej sekcji wytycznych.</w:t>
      </w:r>
    </w:p>
    <w:p w14:paraId="23E3AFE0" w14:textId="77777777" w:rsidR="00561C5F" w:rsidRPr="00A83A79" w:rsidRDefault="00561C5F" w:rsidP="00561C5F">
      <w:pPr>
        <w:pStyle w:val="Text1"/>
        <w:rPr>
          <w:noProof/>
        </w:rPr>
      </w:pPr>
      <w:r w:rsidRPr="00A83A79">
        <w:rPr>
          <w:noProof/>
        </w:rPr>
        <w:t>……………………………………………………………………………………….</w:t>
      </w:r>
    </w:p>
    <w:p w14:paraId="785711EC" w14:textId="77777777" w:rsidR="00E6658B" w:rsidRDefault="00E6658B"/>
    <w:sectPr w:rsidR="00E6658B" w:rsidSect="00561C5F">
      <w:footerReference w:type="default" r:id="rId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989C" w14:textId="77777777" w:rsidR="00561C5F" w:rsidRDefault="00561C5F" w:rsidP="00561C5F">
      <w:pPr>
        <w:spacing w:before="0" w:after="0"/>
      </w:pPr>
      <w:r>
        <w:separator/>
      </w:r>
    </w:p>
  </w:endnote>
  <w:endnote w:type="continuationSeparator" w:id="0">
    <w:p w14:paraId="3C4F8408" w14:textId="77777777" w:rsidR="00561C5F" w:rsidRDefault="00561C5F" w:rsidP="00561C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4DFC" w14:textId="77777777" w:rsidR="00561C5F" w:rsidRPr="001D4110" w:rsidRDefault="00561C5F" w:rsidP="001D411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F65D" w14:textId="77777777" w:rsidR="00561C5F" w:rsidRDefault="00561C5F" w:rsidP="00561C5F">
      <w:pPr>
        <w:spacing w:before="0" w:after="0"/>
      </w:pPr>
      <w:r>
        <w:separator/>
      </w:r>
    </w:p>
  </w:footnote>
  <w:footnote w:type="continuationSeparator" w:id="0">
    <w:p w14:paraId="342A33FA" w14:textId="77777777" w:rsidR="00561C5F" w:rsidRDefault="00561C5F" w:rsidP="00561C5F">
      <w:pPr>
        <w:spacing w:before="0" w:after="0"/>
      </w:pPr>
      <w:r>
        <w:continuationSeparator/>
      </w:r>
    </w:p>
  </w:footnote>
  <w:footnote w:id="1">
    <w:p w14:paraId="337290AF" w14:textId="77777777" w:rsidR="00561C5F" w:rsidRPr="006B311D" w:rsidRDefault="00561C5F" w:rsidP="00561C5F">
      <w:pPr>
        <w:pStyle w:val="FootnoteText"/>
      </w:pPr>
      <w:r w:rsidRPr="006B311D">
        <w:rPr>
          <w:rStyle w:val="FootnoteReference"/>
        </w:rPr>
        <w:footnoteRef/>
      </w:r>
      <w:r w:rsidRPr="006B311D">
        <w:tab/>
        <w:t>Dz.U. C 107 z 23.3.2023, s.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170557897">
    <w:abstractNumId w:val="20"/>
    <w:lvlOverride w:ilvl="0">
      <w:startOverride w:val="1"/>
    </w:lvlOverride>
  </w:num>
  <w:num w:numId="46" w16cid:durableId="484050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61C5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1C5F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6599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DA8E0"/>
  <w15:chartTrackingRefBased/>
  <w15:docId w15:val="{DC4AD75E-751E-49F8-9454-A00F6FB4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C5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C5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C5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ignature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61C5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C5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1C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C5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C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C5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561C5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C5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C5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61C5F"/>
    <w:rPr>
      <w:b/>
      <w:bCs/>
      <w:smallCaps/>
      <w:color w:val="365F91" w:themeColor="accent1" w:themeShade="BF"/>
      <w:spacing w:val="5"/>
    </w:rPr>
  </w:style>
  <w:style w:type="paragraph" w:styleId="Signature">
    <w:name w:val="Signature"/>
    <w:basedOn w:val="Normal"/>
    <w:link w:val="FootnoteReference"/>
    <w:uiPriority w:val="99"/>
    <w:rsid w:val="00561C5F"/>
    <w:pPr>
      <w:spacing w:before="0" w:after="240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SignatureChar">
    <w:name w:val="Signature Char"/>
    <w:basedOn w:val="DefaultParagraphFont"/>
    <w:uiPriority w:val="99"/>
    <w:semiHidden/>
    <w:rsid w:val="00561C5F"/>
    <w:rPr>
      <w:rFonts w:ascii="Times New Roman" w:hAnsi="Times New Roman" w:cs="Times New Roman"/>
      <w:kern w:val="0"/>
      <w:sz w:val="24"/>
      <w:lang w:val="pl-PL"/>
      <w14:ligatures w14:val="none"/>
    </w:rPr>
  </w:style>
  <w:style w:type="paragraph" w:customStyle="1" w:styleId="Text1">
    <w:name w:val="Text 1"/>
    <w:basedOn w:val="Normal"/>
    <w:rsid w:val="00561C5F"/>
    <w:pPr>
      <w:ind w:left="850"/>
    </w:pPr>
  </w:style>
  <w:style w:type="paragraph" w:customStyle="1" w:styleId="Point1">
    <w:name w:val="Point 1"/>
    <w:basedOn w:val="Normal"/>
    <w:rsid w:val="00561C5F"/>
    <w:pPr>
      <w:ind w:left="1417" w:hanging="567"/>
    </w:pPr>
  </w:style>
  <w:style w:type="paragraph" w:customStyle="1" w:styleId="Tiret0">
    <w:name w:val="Tiret 0"/>
    <w:basedOn w:val="Normal"/>
    <w:rsid w:val="00561C5F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6431</Characters>
  <DocSecurity>0</DocSecurity>
  <Lines>128</Lines>
  <Paragraphs>68</Paragraphs>
  <ScaleCrop>false</ScaleCrop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2025-05-26T10:34:00Z</dcterms:created>
  <dcterms:modified xsi:type="dcterms:W3CDTF">2025-05-26T10:34:00Z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2025-05-26T10:34:37Z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841a2c39-b6f7-43d0-88a4-a4050c018393</vt:lpwstr>
  </property>
  <property fmtid="{D5CDD505-2E9C-101B-9397-08002B2CF9AE}" pid="8" name="MSIP_Label_6bd9ddd1-4d20-43f6-abfa-fc3c07406f94_ContentBits">
    <vt:lpwstr>0</vt:lpwstr>
  </property>
</Properties>
</file>