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1.5</w:t>
      </w:r>
    </w:p>
    <w:p w14:paraId="7788A656" w14:textId="6F6E3B5A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Formularz informacji uzupełniających </w:t>
      </w:r>
      <w:r w:rsidR="00D34A93">
        <w:rPr>
          <w:rFonts w:ascii="Times New Roman" w:hAnsi="Times New Roman"/>
          <w:b/>
          <w:smallCaps/>
          <w:sz w:val="24"/>
        </w:rPr>
        <w:br/>
      </w:r>
      <w:r>
        <w:rPr>
          <w:rFonts w:ascii="Times New Roman" w:hAnsi="Times New Roman"/>
          <w:b/>
          <w:smallCaps/>
          <w:sz w:val="24"/>
        </w:rPr>
        <w:t>dotyczący</w:t>
      </w:r>
      <w:r>
        <w:t xml:space="preserve"> </w:t>
      </w:r>
      <w:r>
        <w:rPr>
          <w:rFonts w:ascii="Times New Roman" w:hAnsi="Times New Roman"/>
          <w:b/>
          <w:smallCaps/>
          <w:sz w:val="24"/>
        </w:rPr>
        <w:t xml:space="preserve">pomocy na inwestycje mające na celu </w:t>
      </w:r>
      <w:r w:rsidR="00D34A93">
        <w:rPr>
          <w:rFonts w:ascii="Times New Roman" w:hAnsi="Times New Roman"/>
          <w:b/>
          <w:smallCaps/>
          <w:sz w:val="24"/>
        </w:rPr>
        <w:br/>
      </w:r>
      <w:r>
        <w:rPr>
          <w:rFonts w:ascii="Times New Roman" w:hAnsi="Times New Roman"/>
          <w:b/>
          <w:smallCaps/>
          <w:sz w:val="24"/>
        </w:rPr>
        <w:t>zapobieganie szkodom spowodowanym zdarzeniami powodującymi ryzyko oraz ograniczanie takich szkód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Niniejszy formularz służy do zgłaszania każdej pomocy na inwestycje mające na celu zapobieganie szkodom spowodowanym zdarzeniami powodującymi ryzyko oraz ograniczanie takich szkód, o której to pomocy mowa w części II rozdział 1 sekcja 1.5 Wytycznych dotyczących pomocy państwa w sektorze rybołówstwa i akwakultury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(„wytyczne”).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inwestycja musi służyć przede wszystkim celowi zapobiegania szkodom spowodowanym zdarzeniami powodującymi ryzyko oraz ograniczania takich szkód, a w przypadku sektora rybołówstwa – że inwestycja musi mieć na celu zapobieganie atakom drapieżników lub uszkodzeniom narzędzi połowowych lub innego sprzętu oraz ich ograniczanie.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690A0955" w14:textId="1DEAD5F6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Jeżeli inwestycja wymaga przeprowadzenia oceny oddziaływania na środowisko na mocy dyrektywy Parlamentu Europejskiego i Rady 2011/92/UE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, proszę potwierdzić, że środek przewiduje, że pomoc jest uzależniona od przeprowadzenia takiej oceny i wydania zezwolenia na realizację odnośnego projektu inwestycyjnego przed datą przyznania pomocy indywidualnej.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383F00BA" w14:textId="42003B2C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zgłaszany środek obejmuje wyłącznie koszty kwalifikowalne, które są bezpośrednie i specyficzne w stosunku do działań zapobiegawczych.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W przypadku odpowiedzi twierdzącej proszę wskazać odpowiednie przepisy podstawy prawnej.</w:t>
      </w:r>
    </w:p>
    <w:p w14:paraId="454EB868" w14:textId="77777777" w:rsidR="00676BC9" w:rsidRDefault="00676BC9" w:rsidP="00676B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Proszę wskazać, czy koszty kwalifikowalne obejmują koszty: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budowy, nabycia, w tym leasingu, lub modernizacji nieruchomości;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zakupu lub leasingu maszyn i urządzeń do wartości rynkowej danego składnika aktywów;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 xml:space="preserve">c) </w:t>
      </w:r>
      <w:bookmarkStart w:id="0" w:name="_Hlk127279234"/>
      <w:r>
        <w:rPr>
          <w:rFonts w:ascii="Times New Roman" w:hAnsi="Times New Roman"/>
          <w:sz w:val="24"/>
        </w:rPr>
        <w:t xml:space="preserve">oba te rodzaje kosztów, tj. określone zarówno </w:t>
      </w:r>
      <w:bookmarkStart w:id="1" w:name="_Hlk127279297"/>
      <w:r>
        <w:rPr>
          <w:rFonts w:ascii="Times New Roman" w:hAnsi="Times New Roman"/>
          <w:sz w:val="24"/>
        </w:rPr>
        <w:t>w lit. a), jak i b).</w:t>
      </w:r>
      <w:bookmarkEnd w:id="0"/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956"/>
      <w:r>
        <w:rPr>
          <w:rFonts w:ascii="Times New Roman" w:hAnsi="Times New Roman"/>
          <w:sz w:val="24"/>
        </w:rPr>
        <w:t>Proszę wskazać przepisy podstawy prawnej, które dotyczą przedmiotowych kosztów kwalifikowalnych.</w:t>
      </w:r>
    </w:p>
    <w:p w14:paraId="710D67BA" w14:textId="21C5DF66" w:rsidR="00A737D2" w:rsidRDefault="00034AF3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szczegółowo opisać koszty, które są kwalifikowalne w ramach zgłaszanego środka.</w:t>
      </w:r>
    </w:p>
    <w:p w14:paraId="08C02182" w14:textId="4F2A8087" w:rsidR="00A737D2" w:rsidRDefault="00DF0D4F" w:rsidP="001F65D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maksymalna intensywność pomocy nie przekracza 100 % kosztów kwalifikowalnych.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34A93">
        <w:rPr>
          <w:rFonts w:ascii="Times New Roman" w:eastAsia="Times New Roman" w:hAnsi="Times New Roman"/>
          <w:b/>
          <w:sz w:val="24"/>
        </w:rPr>
      </w:r>
      <w:r w:rsidR="00D34A93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maksymalny poziom (maksymalne poziomy) intensywności pomocy w ramach środka.</w:t>
      </w:r>
    </w:p>
    <w:p w14:paraId="3ED7631E" w14:textId="77777777" w:rsidR="00EB5A2B" w:rsidRDefault="00EB5A2B" w:rsidP="00EB5A2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8675"/>
      <w:r>
        <w:rPr>
          <w:rFonts w:ascii="Times New Roman" w:hAnsi="Times New Roman"/>
          <w:sz w:val="24"/>
        </w:rPr>
        <w:t>Proszę wskazać przepisy podstawy prawnej, w których ustanowiono maksymalny poziom (maksymalne poziomy) intensywności pomocy w ramach środka.</w:t>
      </w:r>
    </w:p>
    <w:p w14:paraId="18319FDD" w14:textId="1D4DE726" w:rsidR="00A91C65" w:rsidRPr="001E103F" w:rsidRDefault="00A91C65" w:rsidP="00AF6A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INNE INFORMACJE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wszelkie inne informacje uznane za istotne dla oceny zgłaszanego środka w ramach tej sekcji wytycznych.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Dz.U. C 107 z 23.3.2023, s. 1.</w:t>
      </w:r>
    </w:p>
  </w:footnote>
  <w:footnote w:id="2">
    <w:p w14:paraId="12426400" w14:textId="3F1800B3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Dyrektywa Parlamentu Europejskiego i Rady 2011/92/UE z dnia 13 grudnia 2011 r. w sprawie oceny skutków wywieranych przez niektóre przedsięwzięcia publiczne i prywatne na środowisko Tekst mający znaczenie dla </w:t>
      </w:r>
      <w:proofErr w:type="spellStart"/>
      <w:r>
        <w:rPr>
          <w:rFonts w:ascii="Times New Roman" w:hAnsi="Times New Roman"/>
        </w:rPr>
        <w:t>EOG</w:t>
      </w:r>
      <w:proofErr w:type="spellEnd"/>
      <w:r>
        <w:rPr>
          <w:rFonts w:ascii="Times New Roman" w:hAnsi="Times New Roman"/>
        </w:rPr>
        <w:t xml:space="preserve"> (Dz.U. L 26 z 28.1.2012,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34A93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390</Words>
  <Characters>2815</Characters>
  <Application>Microsoft Office Word</Application>
  <DocSecurity>0</DocSecurity>
  <Lines>85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BOCIAN Justyna (DGT)</cp:lastModifiedBy>
  <cp:revision>76</cp:revision>
  <dcterms:created xsi:type="dcterms:W3CDTF">2023-01-05T14:31:00Z</dcterms:created>
  <dcterms:modified xsi:type="dcterms:W3CDTF">2024-08-20T14:07:00Z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