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AF0FB" w14:textId="77777777" w:rsidR="005615D7" w:rsidRPr="006A67ED" w:rsidRDefault="005615D7" w:rsidP="005615D7">
      <w:pPr>
        <w:jc w:val="right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5E5B77E4" w14:textId="77777777" w:rsidR="005615D7" w:rsidRPr="00293FA0" w:rsidRDefault="007D193E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hAnsi="Times New Roman"/>
          <w:b/>
          <w:smallCaps/>
          <w:sz w:val="24"/>
        </w:rPr>
        <w:t>3.2</w:t>
      </w:r>
    </w:p>
    <w:p w14:paraId="76135432" w14:textId="25678AE4" w:rsidR="005615D7" w:rsidRPr="00293FA0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0"/>
        </w:rPr>
      </w:pPr>
      <w:r>
        <w:rPr>
          <w:rFonts w:ascii="Times New Roman" w:hAnsi="Times New Roman"/>
          <w:b/>
          <w:smallCaps/>
          <w:sz w:val="24"/>
        </w:rPr>
        <w:t>Допълнителен информационен лист относно</w:t>
      </w:r>
      <w:r>
        <w:rPr>
          <w:rFonts w:ascii="Times New Roman" w:hAnsi="Times New Roman"/>
          <w:b/>
          <w:smallCaps/>
          <w:sz w:val="24"/>
        </w:rPr>
        <w:br/>
        <w:t>помощта за подмяна или обновяване на основен или допълнителен двигател</w:t>
      </w:r>
    </w:p>
    <w:p w14:paraId="5E91F15B" w14:textId="77777777" w:rsidR="005615D7" w:rsidRPr="005615D7" w:rsidRDefault="005615D7" w:rsidP="005615D7">
      <w:pPr>
        <w:spacing w:after="0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FE51F2E" w14:textId="0C4517D1" w:rsidR="005615D7" w:rsidRPr="005615D7" w:rsidRDefault="0053598F" w:rsidP="005615D7">
      <w:pPr>
        <w:spacing w:before="360"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>Държавите членки трябва да използват настоящия формуляр за подаването на уведомление за всяка помощ за подмяна или обновяване на основен или допълнителен двигател, както е описано в част II, глава 3, раздел 3.2 от Насоките за държавна помощ за рибарството и аквакултурите</w:t>
      </w:r>
      <w:r w:rsidR="00F877C4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rFonts w:ascii="Times New Roman" w:hAnsi="Times New Roman"/>
          <w:i/>
          <w:sz w:val="24"/>
        </w:rPr>
        <w:t xml:space="preserve"> („Насоките“).</w:t>
      </w:r>
    </w:p>
    <w:p w14:paraId="33E9E980" w14:textId="77777777" w:rsidR="005615D7" w:rsidRPr="005615D7" w:rsidRDefault="005615D7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F95D2BB" w14:textId="77777777" w:rsidR="007E64FE" w:rsidRDefault="007E64F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B7BDA44" w14:textId="0613715C" w:rsidR="007D193E" w:rsidRDefault="007D193E" w:rsidP="007E64F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Моля, потвърдете, че мярката предвижда, че когато помощта се предоставя за риболовен кораб на Съюза, в продължение на най-малко пет години след последното плащане на помощта не може да се извършва прехвърляне на този кораб или смяна на неговото знаме към държава извън Съюза. </w:t>
      </w:r>
    </w:p>
    <w:p w14:paraId="09714071" w14:textId="77777777" w:rsidR="007D193E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8C1EB84" w14:textId="77777777" w:rsidR="007D193E" w:rsidRPr="005615D7" w:rsidRDefault="007D193E" w:rsidP="007D193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91AB1">
        <w:rPr>
          <w:rFonts w:ascii="Times New Roman" w:eastAsia="Times New Roman" w:hAnsi="Times New Roman"/>
          <w:b/>
          <w:sz w:val="24"/>
        </w:rPr>
      </w:r>
      <w:r w:rsidR="00D91AB1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91AB1">
        <w:rPr>
          <w:rFonts w:ascii="Times New Roman" w:eastAsia="Times New Roman" w:hAnsi="Times New Roman"/>
          <w:b/>
          <w:sz w:val="24"/>
        </w:rPr>
      </w:r>
      <w:r w:rsidR="00D91AB1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22751733" w14:textId="4033CF1E" w:rsidR="007D193E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BFE2F3C" w14:textId="52EE06CC" w:rsidR="00C64658" w:rsidRDefault="00C64658" w:rsidP="007E64FE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Ако отговорът е „да“, моля, посочете съответната(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разпоредба(и) от правното основание.</w:t>
      </w:r>
    </w:p>
    <w:p w14:paraId="1E9D84D9" w14:textId="469B67E8" w:rsidR="00C64658" w:rsidRDefault="00C64658" w:rsidP="0053598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107B6C1" w14:textId="77777777" w:rsidR="00B235B8" w:rsidRDefault="00B235B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FFAB892" w14:textId="06B008F9" w:rsidR="00B235B8" w:rsidRDefault="00B235B8" w:rsidP="007E64F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Моля, потвърдете, че помощта ще се предоставя само за подмяна или обновяване на основен или спомагателен двигател на риболовен кораб с обща дължина до 24 метра.</w:t>
      </w:r>
    </w:p>
    <w:p w14:paraId="70878431" w14:textId="77777777" w:rsidR="00B235B8" w:rsidRDefault="00B235B8" w:rsidP="00B23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9E73843" w14:textId="77777777" w:rsidR="00B235B8" w:rsidRPr="005615D7" w:rsidRDefault="00B235B8" w:rsidP="00B235B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91AB1">
        <w:rPr>
          <w:rFonts w:ascii="Times New Roman" w:eastAsia="Times New Roman" w:hAnsi="Times New Roman"/>
          <w:b/>
          <w:sz w:val="24"/>
        </w:rPr>
      </w:r>
      <w:r w:rsidR="00D91AB1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91AB1">
        <w:rPr>
          <w:rFonts w:ascii="Times New Roman" w:eastAsia="Times New Roman" w:hAnsi="Times New Roman"/>
          <w:b/>
          <w:sz w:val="24"/>
        </w:rPr>
      </w:r>
      <w:r w:rsidR="00D91AB1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56662626" w14:textId="468DF8C8" w:rsidR="00B235B8" w:rsidRDefault="00B235B8" w:rsidP="00B23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0E00D88" w14:textId="3E0FC69B" w:rsidR="00C64658" w:rsidRDefault="00C64658" w:rsidP="007E64FE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Ако отговорът е „да“, моля, посочете съответната(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разпоредба(и) от правното основание.</w:t>
      </w:r>
    </w:p>
    <w:p w14:paraId="4F8DE03B" w14:textId="10879FF2" w:rsidR="00C64658" w:rsidRDefault="00C64658" w:rsidP="0053598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7D26868" w14:textId="77777777" w:rsidR="00252DEE" w:rsidRDefault="00252DEE" w:rsidP="007D19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FC2723" w14:textId="5628CE3E" w:rsidR="007D193E" w:rsidRPr="0053598F" w:rsidRDefault="00A93E41" w:rsidP="00C5352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Ref124951182"/>
      <w:r>
        <w:rPr>
          <w:rFonts w:ascii="Times New Roman" w:hAnsi="Times New Roman"/>
          <w:sz w:val="24"/>
        </w:rPr>
        <w:t>Съгласно точка 253, буква а) от Насоките риболовният кораб трябва да спада към сегмент на флота, в който съгласно последния доклад за риболовния капацитет, посочен в член 22, параграф 2 от Регламент (ЕС) № 1380/2013</w:t>
      </w:r>
      <w:r w:rsidR="0053598F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rFonts w:ascii="Times New Roman" w:hAnsi="Times New Roman"/>
          <w:sz w:val="24"/>
        </w:rPr>
        <w:t xml:space="preserve">, има баланс с наличните за този сегмент възможности за риболов </w:t>
      </w:r>
      <w:bookmarkStart w:id="1" w:name="_Hlk127291610"/>
      <w:r>
        <w:rPr>
          <w:rFonts w:ascii="Times New Roman" w:hAnsi="Times New Roman"/>
          <w:sz w:val="24"/>
        </w:rPr>
        <w:t>(„наричан по-нататък „националния доклад“)</w:t>
      </w:r>
      <w:bookmarkEnd w:id="1"/>
      <w:r>
        <w:rPr>
          <w:rFonts w:ascii="Times New Roman" w:hAnsi="Times New Roman"/>
          <w:sz w:val="24"/>
        </w:rPr>
        <w:t>.</w:t>
      </w:r>
      <w:bookmarkEnd w:id="0"/>
      <w:r>
        <w:rPr>
          <w:rFonts w:ascii="Times New Roman" w:hAnsi="Times New Roman"/>
          <w:sz w:val="24"/>
        </w:rPr>
        <w:t xml:space="preserve"> Съгласно точка 254 от Насоките, </w:t>
      </w:r>
      <w:r>
        <w:rPr>
          <w:rFonts w:ascii="Times New Roman" w:hAnsi="Times New Roman"/>
          <w:color w:val="000000"/>
          <w:sz w:val="23"/>
        </w:rPr>
        <w:t xml:space="preserve">за целите на точка 253, </w:t>
      </w:r>
      <w:r>
        <w:rPr>
          <w:rFonts w:ascii="Times New Roman" w:hAnsi="Times New Roman"/>
          <w:color w:val="000000"/>
          <w:sz w:val="23"/>
        </w:rPr>
        <w:lastRenderedPageBreak/>
        <w:t xml:space="preserve">буква а) се прилагат процедурите и условията, предвидени в точки 225—227 от част II, глава 2, раздел 2.2. </w:t>
      </w:r>
      <w:r>
        <w:rPr>
          <w:rFonts w:ascii="Times New Roman" w:hAnsi="Times New Roman"/>
          <w:sz w:val="24"/>
        </w:rPr>
        <w:t>Предвид горното, моля, отговорете на следните точки:</w:t>
      </w:r>
    </w:p>
    <w:p w14:paraId="5E069D18" w14:textId="3BCBF3CD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38E6D3D" w14:textId="062D6850" w:rsidR="0053598F" w:rsidRPr="009C1330" w:rsidRDefault="0053598F" w:rsidP="0053598F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Кога е бил изготвен последният национален доклад преди датата на отпускане на помощта?</w:t>
      </w:r>
    </w:p>
    <w:p w14:paraId="3A01B69F" w14:textId="77777777" w:rsidR="0053598F" w:rsidRDefault="0053598F" w:rsidP="0053598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EC7B62B" w14:textId="77777777" w:rsidR="0053598F" w:rsidRDefault="0053598F" w:rsidP="0053598F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Моля, предоставете хипервръзка към последния национален доклад или го приложете към уведомлението.</w:t>
      </w:r>
    </w:p>
    <w:p w14:paraId="7EA4899A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93FCE10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FD0EBB0" w14:textId="77777777" w:rsidR="0053598F" w:rsidRDefault="0053598F" w:rsidP="0053598F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Моля, потвърдете, че са изпълнени посочените по-долу условия, за да бъде отпусната цялата помощ:</w:t>
      </w:r>
    </w:p>
    <w:p w14:paraId="3CEEC1C3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E8C3560" w14:textId="77777777" w:rsidR="0053598F" w:rsidRDefault="0053598F" w:rsidP="0053598F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Представен ли е бил националният доклад до 31 май на година N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3"/>
      </w:r>
      <w:r>
        <w:rPr>
          <w:rFonts w:ascii="Times New Roman" w:hAnsi="Times New Roman"/>
          <w:sz w:val="24"/>
        </w:rPr>
        <w:t>?</w:t>
      </w:r>
    </w:p>
    <w:p w14:paraId="53E86E0E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6D2E22F" w14:textId="77777777" w:rsidR="0053598F" w:rsidRPr="005615D7" w:rsidRDefault="0053598F" w:rsidP="0053598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91AB1">
        <w:rPr>
          <w:rFonts w:ascii="Times New Roman" w:eastAsia="Times New Roman" w:hAnsi="Times New Roman"/>
          <w:b/>
          <w:sz w:val="24"/>
        </w:rPr>
      </w:r>
      <w:r w:rsidR="00D91AB1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91AB1">
        <w:rPr>
          <w:rFonts w:ascii="Times New Roman" w:eastAsia="Times New Roman" w:hAnsi="Times New Roman"/>
          <w:b/>
          <w:sz w:val="24"/>
        </w:rPr>
      </w:r>
      <w:r w:rsidR="00D91AB1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333BE969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762DCC" w14:textId="77777777" w:rsidR="0053598F" w:rsidRPr="005C06D1" w:rsidRDefault="0053598F" w:rsidP="0053598F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Моля, потвърдете, че представеният в година N национален доклад, и по-специално оценката на баланса, съдържаща се в него, е изготвен въз основа на биологичните и икономическите показатели, както и на показателите за използването на корабите, определени в общите насоки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4"/>
      </w:r>
      <w:r>
        <w:rPr>
          <w:rFonts w:ascii="Times New Roman" w:hAnsi="Times New Roman"/>
          <w:sz w:val="24"/>
        </w:rPr>
        <w:t>, посочени в член 22, параграф 2 от Регламент (ЕС) № 1380/2013.</w:t>
      </w:r>
    </w:p>
    <w:p w14:paraId="7CC7BDFA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5D01BFB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91AB1">
        <w:rPr>
          <w:rFonts w:ascii="Times New Roman" w:eastAsia="Times New Roman" w:hAnsi="Times New Roman"/>
          <w:b/>
          <w:sz w:val="24"/>
        </w:rPr>
      </w:r>
      <w:r w:rsidR="00D91AB1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91AB1">
        <w:rPr>
          <w:rFonts w:ascii="Times New Roman" w:eastAsia="Times New Roman" w:hAnsi="Times New Roman"/>
          <w:b/>
          <w:sz w:val="24"/>
        </w:rPr>
      </w:r>
      <w:r w:rsidR="00D91AB1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6BCE1EE8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5D84A95C" w14:textId="77777777" w:rsidR="0053598F" w:rsidRPr="005C3488" w:rsidRDefault="0053598F" w:rsidP="0053598F">
      <w:pPr>
        <w:pStyle w:val="Default"/>
        <w:ind w:left="567"/>
        <w:jc w:val="both"/>
        <w:rPr>
          <w:i/>
          <w:iCs/>
          <w:sz w:val="23"/>
          <w:szCs w:val="23"/>
        </w:rPr>
      </w:pPr>
      <w:r>
        <w:rPr>
          <w:i/>
          <w:sz w:val="23"/>
        </w:rPr>
        <w:t>Моля, обърнете внимание, че помощ не може да се предоставя, ако националният доклад, и по-специално оценката на баланса, съдържаща се в него, не е изготвен въз основа на биологичните и икономическите показатели, както и на показателите за използването на корабите, определени в общите насоки</w:t>
      </w:r>
      <w:r>
        <w:rPr>
          <w:i/>
          <w:color w:val="040004"/>
          <w:sz w:val="16"/>
        </w:rPr>
        <w:t xml:space="preserve">, </w:t>
      </w:r>
      <w:r>
        <w:rPr>
          <w:i/>
          <w:sz w:val="23"/>
        </w:rPr>
        <w:t xml:space="preserve">посочени в член 22, параграф 2 от Регламент (ЕС) № 1380/2013. </w:t>
      </w:r>
    </w:p>
    <w:p w14:paraId="45620AA9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D3FBFDF" w14:textId="55617450" w:rsidR="0053598F" w:rsidRDefault="0053598F" w:rsidP="0053598F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Показва ли националният доклад, представен в година N, че е налице баланс между риболовния капацитет и възможностите за риболов в сегмента на флота, към който спада корабът?</w:t>
      </w:r>
    </w:p>
    <w:p w14:paraId="71B0BCFA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44EC366" w14:textId="77777777" w:rsidR="0053598F" w:rsidRPr="005615D7" w:rsidRDefault="0053598F" w:rsidP="0053598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91AB1">
        <w:rPr>
          <w:rFonts w:ascii="Times New Roman" w:eastAsia="Times New Roman" w:hAnsi="Times New Roman"/>
          <w:b/>
          <w:sz w:val="24"/>
        </w:rPr>
      </w:r>
      <w:r w:rsidR="00D91AB1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91AB1">
        <w:rPr>
          <w:rFonts w:ascii="Times New Roman" w:eastAsia="Times New Roman" w:hAnsi="Times New Roman"/>
          <w:b/>
          <w:sz w:val="24"/>
        </w:rPr>
      </w:r>
      <w:r w:rsidR="00D91AB1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7CAAEE34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4812C0A" w14:textId="77777777" w:rsidR="0053598F" w:rsidRDefault="0053598F" w:rsidP="0053598F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Моля, обяснете как националният доклад е бил взет предвид при разработването на мярката и как се постига този баланс.</w:t>
      </w:r>
    </w:p>
    <w:p w14:paraId="2A834BE2" w14:textId="77777777" w:rsidR="0053598F" w:rsidRDefault="0053598F" w:rsidP="0053598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0ED6C86" w14:textId="1437F106" w:rsidR="00F741C7" w:rsidRDefault="0053598F" w:rsidP="00F741C7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Моля, потвърдете, че Комисията не е поставила под въпрос до 31 март в година N+1:</w:t>
      </w:r>
    </w:p>
    <w:p w14:paraId="2F690AAD" w14:textId="77777777" w:rsidR="00F741C7" w:rsidRDefault="00F741C7" w:rsidP="00F741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BCB58F3" w14:textId="24E5DCD3" w:rsidR="00F741C7" w:rsidRDefault="00F741C7" w:rsidP="00F741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D823CB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23CB">
        <w:rPr>
          <w:rFonts w:ascii="Times New Roman" w:eastAsia="Times New Roman" w:hAnsi="Times New Roman"/>
          <w:sz w:val="24"/>
        </w:rPr>
        <w:instrText xml:space="preserve"> FORMCHECKBOX </w:instrText>
      </w:r>
      <w:r w:rsidR="00D91AB1">
        <w:rPr>
          <w:rFonts w:ascii="Times New Roman" w:eastAsia="Times New Roman" w:hAnsi="Times New Roman"/>
          <w:sz w:val="24"/>
        </w:rPr>
      </w:r>
      <w:r w:rsidR="00D91AB1">
        <w:rPr>
          <w:rFonts w:ascii="Times New Roman" w:eastAsia="Times New Roman" w:hAnsi="Times New Roman"/>
          <w:sz w:val="24"/>
        </w:rPr>
        <w:fldChar w:fldCharType="separate"/>
      </w:r>
      <w:r w:rsidRPr="00D823CB">
        <w:rPr>
          <w:rFonts w:ascii="Times New Roman" w:eastAsia="Times New Roman" w:hAnsi="Times New Roman"/>
          <w:sz w:val="24"/>
        </w:rPr>
        <w:fldChar w:fldCharType="end"/>
      </w:r>
      <w:r w:rsidR="00A512E0"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</w:rPr>
        <w:t xml:space="preserve">a) заключението на националния доклад, представен в година N </w:t>
      </w:r>
    </w:p>
    <w:p w14:paraId="73206044" w14:textId="77777777" w:rsidR="00F741C7" w:rsidRDefault="00F741C7" w:rsidP="00F741C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C1A0E35" w14:textId="77777777" w:rsidR="00F741C7" w:rsidRPr="005E495C" w:rsidRDefault="00F741C7" w:rsidP="00F741C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E9FEAAF" w14:textId="21554912" w:rsidR="00F741C7" w:rsidRPr="005615D7" w:rsidRDefault="00F741C7" w:rsidP="00F741C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 w:rsidRPr="00D823CB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23CB">
        <w:rPr>
          <w:rFonts w:ascii="Times New Roman" w:eastAsia="Times New Roman" w:hAnsi="Times New Roman"/>
          <w:sz w:val="24"/>
        </w:rPr>
        <w:instrText xml:space="preserve"> FORMCHECKBOX </w:instrText>
      </w:r>
      <w:r w:rsidR="00D91AB1">
        <w:rPr>
          <w:rFonts w:ascii="Times New Roman" w:eastAsia="Times New Roman" w:hAnsi="Times New Roman"/>
          <w:sz w:val="24"/>
        </w:rPr>
      </w:r>
      <w:r w:rsidR="00D91AB1">
        <w:rPr>
          <w:rFonts w:ascii="Times New Roman" w:eastAsia="Times New Roman" w:hAnsi="Times New Roman"/>
          <w:sz w:val="24"/>
        </w:rPr>
        <w:fldChar w:fldCharType="separate"/>
      </w:r>
      <w:r w:rsidRPr="00D823CB">
        <w:rPr>
          <w:rFonts w:ascii="Times New Roman" w:eastAsia="Times New Roman" w:hAnsi="Times New Roman"/>
          <w:sz w:val="24"/>
        </w:rPr>
        <w:fldChar w:fldCharType="end"/>
      </w:r>
      <w:r w:rsidR="00A512E0">
        <w:rPr>
          <w:rFonts w:ascii="Times New Roman" w:hAnsi="Times New Roman"/>
          <w:b/>
          <w:sz w:val="24"/>
          <w:lang w:val="en-US"/>
        </w:rPr>
        <w:tab/>
      </w:r>
      <w:r>
        <w:rPr>
          <w:rFonts w:ascii="Times New Roman" w:hAnsi="Times New Roman"/>
          <w:sz w:val="24"/>
        </w:rPr>
        <w:t>б) оценката на баланса, съдържаща се в националния доклад, представен в година N</w:t>
      </w:r>
    </w:p>
    <w:p w14:paraId="1BD1938D" w14:textId="67FB16D6" w:rsidR="0053598F" w:rsidRDefault="0053598F" w:rsidP="00F741C7">
      <w:pPr>
        <w:autoSpaceDE w:val="0"/>
        <w:autoSpaceDN w:val="0"/>
        <w:adjustRightInd w:val="0"/>
        <w:spacing w:after="0" w:line="240" w:lineRule="auto"/>
        <w:ind w:left="1224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52165A1E" w14:textId="77777777" w:rsidR="0053598F" w:rsidRDefault="0053598F" w:rsidP="00F741C7">
      <w:pPr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Моля, потвърдете, че мярката предвижда, че помощта може да бъде предоставена въз основа на националния доклад, представен през година N, само до 31 декември на година N+1, т.е. годината, следваща годината, през която е представен докладът. </w:t>
      </w:r>
    </w:p>
    <w:p w14:paraId="3E8C1F31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0958307" w14:textId="77777777" w:rsidR="0053598F" w:rsidRPr="001E103F" w:rsidRDefault="0053598F" w:rsidP="0053598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91AB1">
        <w:rPr>
          <w:rFonts w:ascii="Times New Roman" w:eastAsia="Times New Roman" w:hAnsi="Times New Roman"/>
          <w:b/>
          <w:sz w:val="24"/>
        </w:rPr>
      </w:r>
      <w:r w:rsidR="00D91AB1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91AB1">
        <w:rPr>
          <w:rFonts w:ascii="Times New Roman" w:eastAsia="Times New Roman" w:hAnsi="Times New Roman"/>
          <w:b/>
          <w:sz w:val="24"/>
        </w:rPr>
      </w:r>
      <w:r w:rsidR="00D91AB1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22D0706C" w14:textId="77777777" w:rsid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175A0A6" w14:textId="77777777" w:rsidR="0053598F" w:rsidRDefault="0053598F" w:rsidP="00F741C7">
      <w:pPr>
        <w:numPr>
          <w:ilvl w:val="3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Ако отговорът е „да“, моля, посочете съответната(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разпоредба(и) от правното основание.</w:t>
      </w:r>
    </w:p>
    <w:p w14:paraId="08A0C9BD" w14:textId="77777777" w:rsidR="0053598F" w:rsidRDefault="0053598F" w:rsidP="0053598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</w:t>
      </w:r>
    </w:p>
    <w:p w14:paraId="61F4C9EA" w14:textId="5C998E36" w:rsidR="0053598F" w:rsidRPr="0053598F" w:rsidRDefault="0053598F" w:rsidP="00535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>Ако мярката засяга риболова във вътрешни водоеми, не е необходимо да се отговаря на въпроси 3.1—3.2.6.1.</w:t>
      </w:r>
    </w:p>
    <w:p w14:paraId="679F63A5" w14:textId="77777777" w:rsidR="00252DEE" w:rsidRDefault="00252DE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8BEA41B" w14:textId="316B2CCB" w:rsidR="007D193E" w:rsidRDefault="00A93E41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_Ref124951266"/>
      <w:r>
        <w:rPr>
          <w:rFonts w:ascii="Times New Roman" w:hAnsi="Times New Roman"/>
          <w:sz w:val="24"/>
        </w:rPr>
        <w:t>Моля, потвърдете, че мярката предвижда, че риболовният кораб трябва да е бил регистриран в регистъра на флота на Съюза в продължение на най-малко пет календарни години, предхождащи годината на подаване на заявлението за помощ.</w:t>
      </w:r>
      <w:bookmarkEnd w:id="2"/>
    </w:p>
    <w:p w14:paraId="5BEC161D" w14:textId="77777777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B194E93" w14:textId="77777777" w:rsidR="00A93E41" w:rsidRDefault="00A93E41" w:rsidP="00A93E41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91AB1">
        <w:rPr>
          <w:rFonts w:ascii="Times New Roman" w:eastAsia="Times New Roman" w:hAnsi="Times New Roman"/>
          <w:b/>
          <w:sz w:val="24"/>
        </w:rPr>
      </w:r>
      <w:r w:rsidR="00D91AB1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91AB1">
        <w:rPr>
          <w:rFonts w:ascii="Times New Roman" w:eastAsia="Times New Roman" w:hAnsi="Times New Roman"/>
          <w:b/>
          <w:sz w:val="24"/>
        </w:rPr>
      </w:r>
      <w:r w:rsidR="00D91AB1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64E8106D" w14:textId="2D6E9174" w:rsidR="004629F3" w:rsidRDefault="004629F3" w:rsidP="004629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5898B12" w14:textId="17E59A38" w:rsidR="00F741C7" w:rsidRPr="00255D80" w:rsidRDefault="00F741C7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</w:rPr>
        <w:t>Ако мярката засяга риболова във вътрешни водоеми, моля, потвърдете, че мярката предвижда, че помощта може да бъде предоставена само за риболовен кораб, който е бил в експлоатация в съответствие с националното право в продължение на най-малко пет календарни години, предхождащи годината на подаване на заявлението за помощ.</w:t>
      </w:r>
    </w:p>
    <w:p w14:paraId="08A8E70B" w14:textId="77777777" w:rsidR="00F741C7" w:rsidRDefault="00F741C7" w:rsidP="00F741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B438A2" w14:textId="5E5A07F2" w:rsidR="00F741C7" w:rsidRDefault="00F741C7" w:rsidP="00F741C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91AB1">
        <w:rPr>
          <w:rFonts w:ascii="Times New Roman" w:eastAsia="Times New Roman" w:hAnsi="Times New Roman"/>
          <w:b/>
          <w:sz w:val="24"/>
        </w:rPr>
      </w:r>
      <w:r w:rsidR="00D91AB1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91AB1">
        <w:rPr>
          <w:rFonts w:ascii="Times New Roman" w:eastAsia="Times New Roman" w:hAnsi="Times New Roman"/>
          <w:b/>
          <w:sz w:val="24"/>
        </w:rPr>
      </w:r>
      <w:r w:rsidR="00D91AB1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3EEFB232" w14:textId="77777777" w:rsidR="00F741C7" w:rsidRDefault="00F741C7" w:rsidP="00F741C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6AA4FB32" w14:textId="139A880A" w:rsidR="00C64658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Ако отговорът на въпрос 4 или 4.1 е „да“, моля, посочете съответната(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разпоредба(и) от правното основание.</w:t>
      </w:r>
    </w:p>
    <w:p w14:paraId="35CB1A30" w14:textId="7F4E7E68" w:rsidR="00A93E41" w:rsidRDefault="00C64658" w:rsidP="00F741C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BB86F31" w14:textId="2D3747F9" w:rsidR="00A93E41" w:rsidRDefault="009A6F32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3" w:name="_Ref124951474"/>
      <w:r>
        <w:rPr>
          <w:rFonts w:ascii="Times New Roman" w:hAnsi="Times New Roman"/>
          <w:sz w:val="24"/>
        </w:rPr>
        <w:t xml:space="preserve">За кораби за </w:t>
      </w:r>
      <w:proofErr w:type="spellStart"/>
      <w:r>
        <w:rPr>
          <w:rFonts w:ascii="Times New Roman" w:hAnsi="Times New Roman"/>
          <w:sz w:val="24"/>
        </w:rPr>
        <w:t>дребномащабен</w:t>
      </w:r>
      <w:proofErr w:type="spellEnd"/>
      <w:r>
        <w:rPr>
          <w:rFonts w:ascii="Times New Roman" w:hAnsi="Times New Roman"/>
          <w:sz w:val="24"/>
        </w:rPr>
        <w:t xml:space="preserve"> крайбрежен риболов и кораби, използвани за риболов във вътрешни водоеми, моля, потвърдете, че мярката предвижда мощността в </w:t>
      </w:r>
      <w:proofErr w:type="spellStart"/>
      <w:r>
        <w:rPr>
          <w:rFonts w:ascii="Times New Roman" w:hAnsi="Times New Roman"/>
          <w:sz w:val="24"/>
        </w:rPr>
        <w:t>kW</w:t>
      </w:r>
      <w:proofErr w:type="spellEnd"/>
      <w:r>
        <w:rPr>
          <w:rFonts w:ascii="Times New Roman" w:hAnsi="Times New Roman"/>
          <w:sz w:val="24"/>
        </w:rPr>
        <w:t xml:space="preserve"> на новия или обновения двигател да не е по-голяма от тази на настоящия двигател.</w:t>
      </w:r>
      <w:bookmarkEnd w:id="3"/>
    </w:p>
    <w:p w14:paraId="7D8E76C6" w14:textId="77777777" w:rsidR="00A93E41" w:rsidRDefault="00A93E41" w:rsidP="004629F3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D6F912C" w14:textId="77777777" w:rsidR="00252DEE" w:rsidRDefault="00252DEE" w:rsidP="00252DE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91AB1">
        <w:rPr>
          <w:rFonts w:ascii="Times New Roman" w:eastAsia="Times New Roman" w:hAnsi="Times New Roman"/>
          <w:b/>
          <w:sz w:val="24"/>
        </w:rPr>
      </w:r>
      <w:r w:rsidR="00D91AB1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91AB1">
        <w:rPr>
          <w:rFonts w:ascii="Times New Roman" w:eastAsia="Times New Roman" w:hAnsi="Times New Roman"/>
          <w:b/>
          <w:sz w:val="24"/>
        </w:rPr>
      </w:r>
      <w:r w:rsidR="00D91AB1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1C213FF2" w14:textId="0FD89D8B" w:rsidR="00252DEE" w:rsidRDefault="00252DE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166469E" w14:textId="01545C96" w:rsidR="00C64658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Ако отговорът е „да“, моля, посочете съответната(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разпоредба(и) от правното основание.</w:t>
      </w:r>
    </w:p>
    <w:p w14:paraId="042097A5" w14:textId="1C70A343" w:rsidR="00C64658" w:rsidRDefault="00C64658" w:rsidP="00F741C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………………………………………………………………………………………………….</w:t>
      </w:r>
    </w:p>
    <w:p w14:paraId="429EDD2A" w14:textId="77777777" w:rsidR="00252DEE" w:rsidRDefault="00252DE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3975B37" w14:textId="347B8D5F" w:rsidR="00A93E41" w:rsidRDefault="009A6F32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4" w:name="_Ref124957319"/>
      <w:r>
        <w:rPr>
          <w:rFonts w:ascii="Times New Roman" w:hAnsi="Times New Roman"/>
          <w:sz w:val="24"/>
        </w:rPr>
        <w:t xml:space="preserve">За кораби с обща дължина до 24 метра, моля, потвърдете, че мярката предвижда мощността в </w:t>
      </w:r>
      <w:proofErr w:type="spellStart"/>
      <w:r>
        <w:rPr>
          <w:rFonts w:ascii="Times New Roman" w:hAnsi="Times New Roman"/>
          <w:sz w:val="24"/>
        </w:rPr>
        <w:t>kW</w:t>
      </w:r>
      <w:proofErr w:type="spellEnd"/>
      <w:r>
        <w:rPr>
          <w:rFonts w:ascii="Times New Roman" w:hAnsi="Times New Roman"/>
          <w:sz w:val="24"/>
        </w:rPr>
        <w:t xml:space="preserve"> на новия или обновения двигател да не е по-голяма от мощността на двигателя, който се подменя или обновява, като той отделя поне 20 % по-малко CO₂ в сравнение с двигателя, който се подменя или обновява.</w:t>
      </w:r>
      <w:bookmarkEnd w:id="4"/>
    </w:p>
    <w:p w14:paraId="40932758" w14:textId="77777777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859370E" w14:textId="77777777" w:rsidR="00252DEE" w:rsidRDefault="00252DEE" w:rsidP="00252DE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91AB1">
        <w:rPr>
          <w:rFonts w:ascii="Times New Roman" w:eastAsia="Times New Roman" w:hAnsi="Times New Roman"/>
          <w:b/>
          <w:sz w:val="24"/>
        </w:rPr>
      </w:r>
      <w:r w:rsidR="00D91AB1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91AB1">
        <w:rPr>
          <w:rFonts w:ascii="Times New Roman" w:eastAsia="Times New Roman" w:hAnsi="Times New Roman"/>
          <w:b/>
          <w:sz w:val="24"/>
        </w:rPr>
      </w:r>
      <w:r w:rsidR="00D91AB1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41A1F6FE" w14:textId="52610896" w:rsidR="00A93E41" w:rsidRDefault="00A93E41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ECF581" w14:textId="46EC7603" w:rsidR="00C64658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Ако отговорът е „да“, моля, посочете съответната(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разпоредба(и) от правното основание.</w:t>
      </w:r>
    </w:p>
    <w:p w14:paraId="6F9349D1" w14:textId="568001A8" w:rsidR="00C64658" w:rsidRDefault="00C64658" w:rsidP="0048102E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D8D3F1E" w14:textId="77777777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EBB61BA" w14:textId="192A3DD3" w:rsidR="009E1F93" w:rsidRDefault="009E1F93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Моля, потвърдете, че мярката предвижда, че риболовният капацитет, изтеглен поради подмяна или обновяване на основен или допълнителен двигател, не трябва да се подменя.</w:t>
      </w:r>
    </w:p>
    <w:p w14:paraId="65A0F1E9" w14:textId="77777777" w:rsidR="009E1F93" w:rsidRDefault="009E1F93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A6D7393" w14:textId="77777777" w:rsidR="009E1F93" w:rsidRDefault="009E1F93" w:rsidP="009E1F9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91AB1">
        <w:rPr>
          <w:rFonts w:ascii="Times New Roman" w:eastAsia="Times New Roman" w:hAnsi="Times New Roman"/>
          <w:b/>
          <w:sz w:val="24"/>
        </w:rPr>
      </w:r>
      <w:r w:rsidR="00D91AB1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91AB1">
        <w:rPr>
          <w:rFonts w:ascii="Times New Roman" w:eastAsia="Times New Roman" w:hAnsi="Times New Roman"/>
          <w:b/>
          <w:sz w:val="24"/>
        </w:rPr>
      </w:r>
      <w:r w:rsidR="00D91AB1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03F7B8E1" w14:textId="39869EF0" w:rsidR="009E1F93" w:rsidRDefault="009E1F93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8506E6D" w14:textId="787827EE" w:rsidR="00C64658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Ако отговорът е „да“, моля, посочете съответната(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разпоредба(и) от правното основание.</w:t>
      </w:r>
    </w:p>
    <w:p w14:paraId="7C8C2ABC" w14:textId="34A0C34F" w:rsidR="00C64658" w:rsidRDefault="00C64658" w:rsidP="0048102E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17C477C" w14:textId="77777777" w:rsidR="009E1F93" w:rsidRDefault="009E1F93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7CF3F48" w14:textId="7731E3E6" w:rsidR="00651AE7" w:rsidRDefault="00651AE7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Моля, опишете подробно въведените механизми за контрол и изпълнение, за да се гарантира изпълнението на условията, предвидени в част II, глава 3, раздел 3.2 от Насоките.</w:t>
      </w:r>
    </w:p>
    <w:p w14:paraId="4A0243A2" w14:textId="16716C44" w:rsidR="009E1F93" w:rsidRDefault="00651AE7" w:rsidP="0048102E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3E97897" w14:textId="77777777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EC4116C" w14:textId="2AB39FF1" w:rsidR="00651AE7" w:rsidRDefault="00651AE7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Моля, потвърдете, че мярката предвижда, че всички подменени или обновени двигатели подлежат на физическа проверка.</w:t>
      </w:r>
    </w:p>
    <w:p w14:paraId="02DD2A8A" w14:textId="77777777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9B59C7D" w14:textId="77777777" w:rsidR="00651AE7" w:rsidRDefault="00651AE7" w:rsidP="00651AE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91AB1">
        <w:rPr>
          <w:rFonts w:ascii="Times New Roman" w:eastAsia="Times New Roman" w:hAnsi="Times New Roman"/>
          <w:b/>
          <w:sz w:val="24"/>
        </w:rPr>
      </w:r>
      <w:r w:rsidR="00D91AB1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91AB1">
        <w:rPr>
          <w:rFonts w:ascii="Times New Roman" w:eastAsia="Times New Roman" w:hAnsi="Times New Roman"/>
          <w:b/>
          <w:sz w:val="24"/>
        </w:rPr>
      </w:r>
      <w:r w:rsidR="00D91AB1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474155A2" w14:textId="1A09CDF5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3BFE044" w14:textId="41618699" w:rsidR="00F6163F" w:rsidRDefault="00F6163F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Ако отговорът е „да“, моля, посочете съответната(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разпоредба(и) от правното основание.</w:t>
      </w:r>
    </w:p>
    <w:p w14:paraId="1E0A7F3C" w14:textId="79620B89" w:rsidR="00F6163F" w:rsidRDefault="0048102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07EF9C0" w14:textId="77777777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4002AF" w14:textId="690A1A08" w:rsidR="00651AE7" w:rsidRDefault="00385658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Моля, посочете как по мярката ще бъде изпълнено намаляването на емисиите на CO₂, което се споменава във въпрос </w:t>
      </w:r>
      <w:r>
        <w:rPr>
          <w:rFonts w:ascii="Times New Roman" w:eastAsia="Times New Roman" w:hAnsi="Times New Roman"/>
          <w:sz w:val="24"/>
        </w:rPr>
        <w:fldChar w:fldCharType="begin"/>
      </w:r>
      <w:r>
        <w:rPr>
          <w:rFonts w:ascii="Times New Roman" w:eastAsia="Times New Roman" w:hAnsi="Times New Roman"/>
          <w:sz w:val="24"/>
        </w:rPr>
        <w:instrText xml:space="preserve"> REF _Ref124957319 \r \h </w:instrText>
      </w:r>
      <w:r>
        <w:rPr>
          <w:rFonts w:ascii="Times New Roman" w:eastAsia="Times New Roman" w:hAnsi="Times New Roman"/>
          <w:sz w:val="24"/>
        </w:rPr>
      </w:r>
      <w:r>
        <w:rPr>
          <w:rFonts w:ascii="Times New Roman" w:eastAsia="Times New Roman" w:hAnsi="Times New Roman"/>
          <w:sz w:val="24"/>
        </w:rPr>
        <w:fldChar w:fldCharType="separate"/>
      </w:r>
      <w:r w:rsidR="00293FA0">
        <w:rPr>
          <w:rFonts w:ascii="Times New Roman" w:eastAsia="Times New Roman" w:hAnsi="Times New Roman"/>
          <w:sz w:val="24"/>
        </w:rPr>
        <w:t>6</w:t>
      </w:r>
      <w:r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: </w:t>
      </w:r>
    </w:p>
    <w:p w14:paraId="3CB3B570" w14:textId="77777777" w:rsidR="009725CF" w:rsidRDefault="009725CF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5445690" w14:textId="1DCBFD30" w:rsidR="009725CF" w:rsidRPr="005615D7" w:rsidRDefault="009725CF" w:rsidP="00293FA0">
      <w:pPr>
        <w:spacing w:after="12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91AB1">
        <w:rPr>
          <w:rFonts w:ascii="Times New Roman" w:eastAsia="Times New Roman" w:hAnsi="Times New Roman"/>
          <w:b/>
          <w:sz w:val="24"/>
        </w:rPr>
      </w:r>
      <w:r w:rsidR="00D91AB1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a) чрез съответната информация, сертифицирана от производителя на въпросните двигатели като част от одобрението на типа или сертификата за продукт, която показва, че новият двигател отделя 20 % по-малко CO₂ от двигателя, който се подменя</w:t>
      </w:r>
    </w:p>
    <w:p w14:paraId="0FF77229" w14:textId="7DF59EC2" w:rsidR="009725CF" w:rsidRDefault="00385658" w:rsidP="0048102E">
      <w:pPr>
        <w:spacing w:after="12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91AB1">
        <w:rPr>
          <w:rFonts w:ascii="Times New Roman" w:eastAsia="Times New Roman" w:hAnsi="Times New Roman"/>
          <w:b/>
          <w:sz w:val="24"/>
        </w:rPr>
      </w:r>
      <w:r w:rsidR="00D91AB1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б) чрез съответната информация, сертифицирана от производителя на въпросните двигатели като част от одобрението на типа или сертификата за продукт, която показва, че новият двигател използва 20 % по-малко гориво от двигателя, който се подменя</w:t>
      </w:r>
    </w:p>
    <w:p w14:paraId="56EACDC0" w14:textId="718DF7EF" w:rsidR="0048102E" w:rsidRDefault="0048102E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Моля, опишете подробно избрания от вас отговор. </w:t>
      </w:r>
    </w:p>
    <w:p w14:paraId="5AAF16DC" w14:textId="43A993BD" w:rsidR="0048102E" w:rsidRDefault="0048102E" w:rsidP="0048102E">
      <w:pPr>
        <w:ind w:left="3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</w:t>
      </w:r>
    </w:p>
    <w:p w14:paraId="237D3F90" w14:textId="52D88172" w:rsidR="00C64658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Моля, посочете разпоредбата(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от правното основание, в която(които) е отразен маркираният отговор на предишния въпрос </w:t>
      </w:r>
      <w:r>
        <w:rPr>
          <w:rFonts w:ascii="Times New Roman" w:eastAsia="Times New Roman" w:hAnsi="Times New Roman"/>
          <w:sz w:val="24"/>
        </w:rPr>
        <w:fldChar w:fldCharType="begin"/>
      </w:r>
      <w:r>
        <w:rPr>
          <w:rFonts w:ascii="Times New Roman" w:eastAsia="Times New Roman" w:hAnsi="Times New Roman"/>
          <w:sz w:val="24"/>
        </w:rPr>
        <w:instrText xml:space="preserve"> REF _Ref125367725 \r \h </w:instrText>
      </w:r>
      <w:r>
        <w:rPr>
          <w:rFonts w:ascii="Times New Roman" w:eastAsia="Times New Roman" w:hAnsi="Times New Roman"/>
          <w:sz w:val="24"/>
        </w:rPr>
      </w:r>
      <w:r w:rsidR="00D91AB1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.</w:t>
      </w:r>
    </w:p>
    <w:p w14:paraId="3E509AAA" w14:textId="77777777" w:rsidR="007E64FE" w:rsidRDefault="007E64FE" w:rsidP="007E64FE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2E35614" w14:textId="77777777" w:rsidR="00651AE7" w:rsidRDefault="00651AE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C7B95B6" w14:textId="08E422B9" w:rsidR="00385658" w:rsidRPr="00CA7417" w:rsidRDefault="00385658" w:rsidP="00CA741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Когато съответната информация, сертифицирана от производителя на въпросния двигател като част от одобрението на типа или сертификата за продукт за единия или и за двата двигателя, не позволява сравняване на емисиите на CO₂ или на разхода на гориво, моля, посочете кога ще се смята, че намалението на емисиите на CO₂, споменато във въпрос </w:t>
      </w:r>
      <w:r>
        <w:rPr>
          <w:rFonts w:ascii="Times New Roman" w:eastAsia="Times New Roman" w:hAnsi="Times New Roman"/>
          <w:sz w:val="24"/>
        </w:rPr>
        <w:fldChar w:fldCharType="begin"/>
      </w:r>
      <w:r>
        <w:rPr>
          <w:rFonts w:ascii="Times New Roman" w:eastAsia="Times New Roman" w:hAnsi="Times New Roman"/>
          <w:sz w:val="24"/>
        </w:rPr>
        <w:instrText xml:space="preserve"> REF _Ref124957319 \r \h </w:instrText>
      </w:r>
      <w:r>
        <w:rPr>
          <w:rFonts w:ascii="Times New Roman" w:eastAsia="Times New Roman" w:hAnsi="Times New Roman"/>
          <w:sz w:val="24"/>
        </w:rPr>
      </w:r>
      <w:r>
        <w:rPr>
          <w:rFonts w:ascii="Times New Roman" w:eastAsia="Times New Roman" w:hAnsi="Times New Roman"/>
          <w:sz w:val="24"/>
        </w:rPr>
        <w:fldChar w:fldCharType="separate"/>
      </w:r>
      <w:r w:rsidR="00293FA0">
        <w:rPr>
          <w:rFonts w:ascii="Times New Roman" w:eastAsia="Times New Roman" w:hAnsi="Times New Roman"/>
          <w:sz w:val="24"/>
        </w:rPr>
        <w:t>6</w:t>
      </w:r>
      <w:r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, е изпълнено по мярката: </w:t>
      </w:r>
    </w:p>
    <w:p w14:paraId="7F6FD1D8" w14:textId="77777777" w:rsidR="009A6F32" w:rsidRDefault="009A6F32" w:rsidP="003856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2B24C9" w14:textId="038D317D" w:rsidR="00385658" w:rsidRPr="005615D7" w:rsidRDefault="00385658" w:rsidP="00293FA0">
      <w:pPr>
        <w:spacing w:after="12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91AB1">
        <w:rPr>
          <w:rFonts w:ascii="Times New Roman" w:eastAsia="Times New Roman" w:hAnsi="Times New Roman"/>
          <w:b/>
          <w:sz w:val="24"/>
        </w:rPr>
      </w:r>
      <w:r w:rsidR="00D91AB1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 w:rsidR="00A512E0">
        <w:rPr>
          <w:rFonts w:ascii="Times New Roman" w:eastAsia="Times New Roman" w:hAnsi="Times New Roman"/>
          <w:b/>
          <w:sz w:val="24"/>
          <w:lang w:val="en-US"/>
        </w:rPr>
        <w:tab/>
      </w:r>
      <w:r>
        <w:rPr>
          <w:rFonts w:ascii="Times New Roman" w:hAnsi="Times New Roman"/>
          <w:sz w:val="24"/>
        </w:rPr>
        <w:t>a) новият двигател използва енергийно ефективна технология и разликата във възрастта между новия двигател и двигателя, който се подменя, е най-малко седем години</w:t>
      </w:r>
    </w:p>
    <w:p w14:paraId="2B1EE759" w14:textId="21DD89A2" w:rsidR="00385658" w:rsidRPr="005615D7" w:rsidRDefault="00385658" w:rsidP="00293FA0">
      <w:pPr>
        <w:spacing w:after="12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91AB1">
        <w:rPr>
          <w:rFonts w:ascii="Times New Roman" w:eastAsia="Times New Roman" w:hAnsi="Times New Roman"/>
          <w:b/>
          <w:sz w:val="24"/>
        </w:rPr>
      </w:r>
      <w:r w:rsidR="00D91AB1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 w:rsidR="00A512E0">
        <w:rPr>
          <w:rFonts w:ascii="Times New Roman" w:eastAsia="Times New Roman" w:hAnsi="Times New Roman"/>
          <w:b/>
          <w:sz w:val="24"/>
          <w:lang w:val="en-US"/>
        </w:rPr>
        <w:tab/>
      </w:r>
      <w:r>
        <w:rPr>
          <w:rFonts w:ascii="Times New Roman" w:hAnsi="Times New Roman"/>
          <w:sz w:val="24"/>
        </w:rPr>
        <w:t>б) новият двигател използва тип гориво или задвижваща система, за които се смята, че отделят по-малко CO₂ в сравнение с двигателя, който се подменя</w:t>
      </w:r>
    </w:p>
    <w:p w14:paraId="5BAA96F9" w14:textId="7ADAFF5B" w:rsidR="00385658" w:rsidRPr="005615D7" w:rsidRDefault="00385658" w:rsidP="00385658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91AB1">
        <w:rPr>
          <w:rFonts w:ascii="Times New Roman" w:eastAsia="Times New Roman" w:hAnsi="Times New Roman"/>
          <w:b/>
          <w:sz w:val="24"/>
        </w:rPr>
      </w:r>
      <w:r w:rsidR="00D91AB1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 w:rsidR="00A512E0">
        <w:rPr>
          <w:rFonts w:ascii="Times New Roman" w:eastAsia="Times New Roman" w:hAnsi="Times New Roman"/>
          <w:b/>
          <w:sz w:val="24"/>
          <w:lang w:val="en-US"/>
        </w:rPr>
        <w:tab/>
      </w:r>
      <w:r>
        <w:rPr>
          <w:rFonts w:ascii="Times New Roman" w:hAnsi="Times New Roman"/>
          <w:sz w:val="24"/>
        </w:rPr>
        <w:t>в) според измерванията на държавата членка новият двигател отделя 20 % по-малко CO₂ или използва 20 % по-малко гориво в сравнение с двигателя, който се подменя, в рамките на нормалното риболовно усилие на съответния кораб.</w:t>
      </w:r>
    </w:p>
    <w:p w14:paraId="3A6EBF00" w14:textId="76FC1C27" w:rsidR="00385658" w:rsidRDefault="0038565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E14205" w14:textId="2F958795" w:rsidR="00C64658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Моля, посочете разпоредбата(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от правното основание, отразяваща(и) вашия избор.</w:t>
      </w:r>
    </w:p>
    <w:p w14:paraId="1AE44591" w14:textId="77777777" w:rsidR="00CA7417" w:rsidRDefault="00CA7417" w:rsidP="00CA741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D78A7BF" w14:textId="6E17A3A2" w:rsidR="0048102E" w:rsidRDefault="00CA7417" w:rsidP="00CA741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Съгласно точка 260 от Насоките, моля, потвърдете, че прилагате Регламент за изпълнение (ЕС) 2022/46</w:t>
      </w:r>
      <w:r w:rsidR="0048102E" w:rsidRPr="00CA7417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5"/>
      </w:r>
      <w:r>
        <w:rPr>
          <w:rFonts w:ascii="Times New Roman" w:hAnsi="Times New Roman"/>
          <w:sz w:val="24"/>
        </w:rPr>
        <w:t xml:space="preserve"> за установяване на енергийно ефективните технологии, посочени в точка 259, буква a) от Насоките, и за да се уточнят допълнително елементите на методологията за изпълнение на точка 259, буква в) от тях. </w:t>
      </w:r>
    </w:p>
    <w:p w14:paraId="1BED6435" w14:textId="77777777" w:rsidR="00CA7417" w:rsidRDefault="00CA7417" w:rsidP="00CA7417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872977A" w14:textId="7D29FD86" w:rsidR="00CA7417" w:rsidRDefault="00CA7417" w:rsidP="00CA7417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91AB1">
        <w:rPr>
          <w:rFonts w:ascii="Times New Roman" w:eastAsia="Times New Roman" w:hAnsi="Times New Roman"/>
          <w:b/>
          <w:sz w:val="24"/>
        </w:rPr>
      </w:r>
      <w:r w:rsidR="00D91AB1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91AB1">
        <w:rPr>
          <w:rFonts w:ascii="Times New Roman" w:eastAsia="Times New Roman" w:hAnsi="Times New Roman"/>
          <w:b/>
          <w:sz w:val="24"/>
        </w:rPr>
      </w:r>
      <w:r w:rsidR="00D91AB1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4EEFE754" w14:textId="77777777" w:rsidR="00CA7417" w:rsidRPr="00CA7417" w:rsidRDefault="00CA7417" w:rsidP="00CA7417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3D35534" w14:textId="782E7FB3" w:rsidR="0048102E" w:rsidRDefault="00CA7417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Моля, опишете как се прилагат по мярката тези изисквания.</w:t>
      </w:r>
    </w:p>
    <w:p w14:paraId="40D0F203" w14:textId="77777777" w:rsidR="00C64658" w:rsidRDefault="00C6465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CBCEB4D" w14:textId="77777777" w:rsidR="00CA7417" w:rsidRDefault="00CA7417" w:rsidP="00CA741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B02216A" w14:textId="0F383CEC" w:rsidR="00385658" w:rsidRDefault="00385658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Моля, потвърдете че допустимите разходи включват единствено преки и непреки разходи, свързани с подмяната или обновяването на основен или спомагателен двигател.</w:t>
      </w:r>
    </w:p>
    <w:p w14:paraId="1BC8D286" w14:textId="77777777" w:rsidR="00385658" w:rsidRDefault="0038565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24131A1" w14:textId="77777777" w:rsidR="00385658" w:rsidRDefault="00385658" w:rsidP="0038565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91AB1">
        <w:rPr>
          <w:rFonts w:ascii="Times New Roman" w:eastAsia="Times New Roman" w:hAnsi="Times New Roman"/>
          <w:b/>
          <w:sz w:val="24"/>
        </w:rPr>
      </w:r>
      <w:r w:rsidR="00D91AB1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91AB1">
        <w:rPr>
          <w:rFonts w:ascii="Times New Roman" w:eastAsia="Times New Roman" w:hAnsi="Times New Roman"/>
          <w:b/>
          <w:sz w:val="24"/>
        </w:rPr>
      </w:r>
      <w:r w:rsidR="00D91AB1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1A19A3E4" w14:textId="065CD309" w:rsidR="00385658" w:rsidRDefault="0038565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A63A4A8" w14:textId="2377C5F1" w:rsidR="00C64658" w:rsidRDefault="00C64658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Ако отговорът е „да“, моля, посочете съответната(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разпоредба(и) от правното основание.</w:t>
      </w:r>
    </w:p>
    <w:p w14:paraId="2639F4D3" w14:textId="77777777" w:rsidR="00C64658" w:rsidRDefault="00C64658" w:rsidP="00C64658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7CD828B" w14:textId="16FFC700" w:rsidR="00252DEE" w:rsidRDefault="00252DEE" w:rsidP="006A67ED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993" w:hanging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 да предоставите подробно описание на разходите, които са допустими съгласно мярката.</w:t>
      </w:r>
    </w:p>
    <w:p w14:paraId="0F07D075" w14:textId="29331F1F" w:rsidR="005B1262" w:rsidRPr="005615D7" w:rsidRDefault="005E58E1" w:rsidP="004B20D4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A94DC5A" w14:textId="58AD1D2E" w:rsidR="00680544" w:rsidRDefault="00680544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Моля, потвърдете, че мярката предвижда, че максималният интензитет на помощта не надхвърля 40 % от допустимите разходи.</w:t>
      </w:r>
    </w:p>
    <w:p w14:paraId="3BA2ABAE" w14:textId="6AA0FAAA" w:rsidR="00293FA0" w:rsidRDefault="00293FA0" w:rsidP="00293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0FA572" w14:textId="77777777" w:rsidR="00293FA0" w:rsidRDefault="00293FA0" w:rsidP="00293FA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91AB1">
        <w:rPr>
          <w:rFonts w:ascii="Times New Roman" w:eastAsia="Times New Roman" w:hAnsi="Times New Roman"/>
          <w:b/>
          <w:sz w:val="24"/>
        </w:rPr>
      </w:r>
      <w:r w:rsidR="00D91AB1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да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D91AB1">
        <w:rPr>
          <w:rFonts w:ascii="Times New Roman" w:eastAsia="Times New Roman" w:hAnsi="Times New Roman"/>
          <w:b/>
          <w:sz w:val="24"/>
        </w:rPr>
      </w:r>
      <w:r w:rsidR="00D91AB1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не</w:t>
      </w:r>
    </w:p>
    <w:p w14:paraId="3CBD3E66" w14:textId="77777777" w:rsidR="00293FA0" w:rsidRDefault="00293FA0" w:rsidP="00293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06E1A9B" w14:textId="77777777" w:rsidR="00A54529" w:rsidRDefault="00A54529" w:rsidP="00A54529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Моля, посочете максималния(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интензитет(и) на помощта, приложим(и) по мярката.</w:t>
      </w:r>
    </w:p>
    <w:p w14:paraId="1AFF5A04" w14:textId="77777777" w:rsidR="00A54529" w:rsidRDefault="00A54529" w:rsidP="00A5452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9EED52A" w14:textId="77777777" w:rsidR="00A54529" w:rsidRDefault="00A54529" w:rsidP="00293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0990EEE" w14:textId="12001E50" w:rsidR="00680544" w:rsidRDefault="00680544" w:rsidP="00F741C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5" w:name="_Hlk125368675"/>
      <w:r>
        <w:rPr>
          <w:rFonts w:ascii="Times New Roman" w:hAnsi="Times New Roman"/>
          <w:sz w:val="24"/>
        </w:rPr>
        <w:t>Моля, посочете разпоредбата(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от правното основание, в която(които) е(са) определен(и) максималният(</w:t>
      </w:r>
      <w:proofErr w:type="spellStart"/>
      <w:r>
        <w:rPr>
          <w:rFonts w:ascii="Times New Roman" w:hAnsi="Times New Roman"/>
          <w:sz w:val="24"/>
        </w:rPr>
        <w:t>ите</w:t>
      </w:r>
      <w:proofErr w:type="spellEnd"/>
      <w:r>
        <w:rPr>
          <w:rFonts w:ascii="Times New Roman" w:hAnsi="Times New Roman"/>
          <w:sz w:val="24"/>
        </w:rPr>
        <w:t>) интензитет(и) на помощта за мярката.</w:t>
      </w:r>
    </w:p>
    <w:p w14:paraId="3248B8D5" w14:textId="293DB344" w:rsidR="005B1262" w:rsidRDefault="00680544" w:rsidP="004B20D4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5"/>
    </w:p>
    <w:p w14:paraId="2AE78697" w14:textId="77777777" w:rsidR="005615D7" w:rsidRPr="005615D7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F232613" w14:textId="77777777" w:rsidR="005615D7" w:rsidRPr="005615D7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ДРУГА ИНФОРМАЦИЯ</w:t>
      </w:r>
    </w:p>
    <w:p w14:paraId="52786ADD" w14:textId="77777777" w:rsidR="005615D7" w:rsidRPr="005615D7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0A87075" w14:textId="25729BC7" w:rsidR="005615D7" w:rsidRPr="005615D7" w:rsidRDefault="005615D7" w:rsidP="00F741C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Моля, посочете всяка друга информация, която може да бъде от значение за оценката на мярката съгласно посочения раздел от Насоките.</w:t>
      </w:r>
    </w:p>
    <w:p w14:paraId="4E3CC61D" w14:textId="73F8C1E3" w:rsidR="001A718E" w:rsidRPr="00453ADA" w:rsidRDefault="005615D7" w:rsidP="004B20D4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sectPr w:rsidR="001A718E" w:rsidRPr="00453ADA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94657" w14:textId="77777777" w:rsidR="007D193E" w:rsidRDefault="007D193E" w:rsidP="005615D7">
      <w:pPr>
        <w:spacing w:after="0" w:line="240" w:lineRule="auto"/>
      </w:pPr>
      <w:r>
        <w:separator/>
      </w:r>
    </w:p>
  </w:endnote>
  <w:endnote w:type="continuationSeparator" w:id="0">
    <w:p w14:paraId="77F2C2F5" w14:textId="77777777" w:rsidR="007D193E" w:rsidRDefault="007D193E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66BA0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41F35">
      <w:t>1</w:t>
    </w:r>
    <w:r>
      <w:fldChar w:fldCharType="end"/>
    </w:r>
  </w:p>
  <w:p w14:paraId="3A0BC912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CF8D2" w14:textId="77777777" w:rsidR="007D193E" w:rsidRDefault="007D193E" w:rsidP="005615D7">
      <w:pPr>
        <w:spacing w:after="0" w:line="240" w:lineRule="auto"/>
      </w:pPr>
      <w:r>
        <w:separator/>
      </w:r>
    </w:p>
  </w:footnote>
  <w:footnote w:type="continuationSeparator" w:id="0">
    <w:p w14:paraId="786F86C8" w14:textId="77777777" w:rsidR="007D193E" w:rsidRDefault="007D193E" w:rsidP="005615D7">
      <w:pPr>
        <w:spacing w:after="0" w:line="240" w:lineRule="auto"/>
      </w:pPr>
      <w:r>
        <w:continuationSeparator/>
      </w:r>
    </w:p>
  </w:footnote>
  <w:footnote w:id="1">
    <w:p w14:paraId="51AF70E3" w14:textId="6488023F" w:rsidR="00F877C4" w:rsidRPr="00F877C4" w:rsidRDefault="00F877C4" w:rsidP="00A512E0">
      <w:pPr>
        <w:pStyle w:val="FootnoteText"/>
        <w:ind w:left="567" w:hanging="567"/>
        <w:jc w:val="both"/>
      </w:pPr>
      <w:r>
        <w:rPr>
          <w:rStyle w:val="FootnoteReference"/>
        </w:rPr>
        <w:footnoteRef/>
      </w:r>
      <w:r w:rsidR="00A512E0">
        <w:rPr>
          <w:lang w:val="en-US"/>
        </w:rPr>
        <w:tab/>
      </w:r>
      <w:r>
        <w:rPr>
          <w:rFonts w:ascii="Times New Roman" w:hAnsi="Times New Roman"/>
        </w:rPr>
        <w:t>ОВ C 107, 23.3.2023 г., стр. 1</w:t>
      </w:r>
    </w:p>
  </w:footnote>
  <w:footnote w:id="2">
    <w:p w14:paraId="047F30BE" w14:textId="5E2E224A" w:rsidR="0053598F" w:rsidRPr="003533B1" w:rsidRDefault="0053598F" w:rsidP="00A512E0">
      <w:pPr>
        <w:pStyle w:val="FootnoteText"/>
        <w:ind w:left="567" w:hanging="567"/>
        <w:jc w:val="both"/>
      </w:pPr>
      <w:r>
        <w:rPr>
          <w:rStyle w:val="FootnoteReference"/>
        </w:rPr>
        <w:footnoteRef/>
      </w:r>
      <w:r w:rsidR="00A512E0">
        <w:rPr>
          <w:lang w:val="en-US"/>
        </w:rPr>
        <w:tab/>
      </w:r>
      <w:r>
        <w:rPr>
          <w:rFonts w:ascii="Times New Roman" w:hAnsi="Times New Roman"/>
        </w:rPr>
        <w:t xml:space="preserve">Регламент (ЕС) № 1380/2013 на Европейския парламент и на Съвета от 11 декември 2013 г. относно общата политика в областта на рибарството, за изменение на регламенти (ЕО) № 1954/2003 и (ЕО) № 1224/2009 на Съвета и за отмяна на регламенти (ЕО) № 2371/2002 и (ЕО) № 639/2004 на Съвета и Решение 2004/585/ЕО на Съвета (ОВ L 354, 28.12.2013 г., стр. 22). </w:t>
      </w:r>
    </w:p>
  </w:footnote>
  <w:footnote w:id="3">
    <w:p w14:paraId="06F30C1A" w14:textId="756E2D8E" w:rsidR="0053598F" w:rsidRPr="000345FA" w:rsidRDefault="0053598F" w:rsidP="00A512E0">
      <w:pPr>
        <w:pStyle w:val="FootnoteText"/>
        <w:ind w:left="567" w:hanging="567"/>
        <w:jc w:val="both"/>
      </w:pPr>
      <w:r>
        <w:rPr>
          <w:rStyle w:val="FootnoteReference"/>
        </w:rPr>
        <w:footnoteRef/>
      </w:r>
      <w:r w:rsidR="00A512E0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</w:rPr>
        <w:t>Моля, вижте точки 225 и 226 от Насоките, в които се описва последователността на националните доклади, представяни в година N, и действията на Комисията до 31 март на година N+1.</w:t>
      </w:r>
    </w:p>
  </w:footnote>
  <w:footnote w:id="4">
    <w:p w14:paraId="3523E437" w14:textId="2AE6598F" w:rsidR="0053598F" w:rsidRPr="001A2686" w:rsidRDefault="0053598F" w:rsidP="00A512E0">
      <w:pPr>
        <w:pStyle w:val="FootnoteText"/>
        <w:ind w:left="567" w:hanging="567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 w:rsidR="00A512E0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</w:rPr>
        <w:t>Съобщение на Комисията до Европейския парламент и Съвета: Насоки за анализ на баланса между риболовния капацитет и възможностите за риболов в съответствие с член 22 от Регламент (ЕС) № 1380/2013 на Европейския парламент и на Съвета относно общата политика в областта на рибарството (COM(2014) 545 </w:t>
      </w:r>
      <w:proofErr w:type="spellStart"/>
      <w:r>
        <w:rPr>
          <w:rFonts w:ascii="Times New Roman" w:hAnsi="Times New Roman"/>
        </w:rPr>
        <w:t>final</w:t>
      </w:r>
      <w:proofErr w:type="spellEnd"/>
      <w:r>
        <w:rPr>
          <w:rFonts w:ascii="Times New Roman" w:hAnsi="Times New Roman"/>
        </w:rPr>
        <w:t xml:space="preserve">). </w:t>
      </w:r>
    </w:p>
  </w:footnote>
  <w:footnote w:id="5">
    <w:p w14:paraId="58C82DE4" w14:textId="3819F7D9" w:rsidR="0048102E" w:rsidRPr="009A6F32" w:rsidRDefault="0048102E" w:rsidP="006A67ED">
      <w:pPr>
        <w:pStyle w:val="FootnoteText"/>
        <w:ind w:left="567" w:hanging="567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 w:rsidR="00A512E0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</w:rPr>
        <w:t>Регламент за изпълнение (ЕС) 2022/46 на Комисията от 13 януари 2022 г. за изпълнение на Регламент (ЕС) 2021/1139 на Европейския парламент и на Съвета за създаване на Европейския фонд за морско дело, рибарство и аквакултури и за изменение на Регламент (ЕС) 2017/1004 по отношение на определянето на енергийно ефективни технологии и уточняването на методологичните елементи за определяне на нормалното риболовно усилие на риболовните кораби (OВ L 9, 14.1.2022 г., стр. 27).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9F295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80E85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4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7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E5B4AEF"/>
    <w:multiLevelType w:val="hybridMultilevel"/>
    <w:tmpl w:val="3388622C"/>
    <w:lvl w:ilvl="0" w:tplc="CC487398">
      <w:start w:val="1"/>
      <w:numFmt w:val="lowerLetter"/>
      <w:lvlText w:val="(%1)"/>
      <w:lvlJc w:val="left"/>
      <w:pPr>
        <w:ind w:left="927" w:hanging="360"/>
      </w:pPr>
      <w:rPr>
        <w:rFonts w:hint="default"/>
        <w:b w:val="0"/>
        <w:bCs/>
      </w:rPr>
    </w:lvl>
    <w:lvl w:ilvl="1" w:tplc="18090019" w:tentative="1">
      <w:start w:val="1"/>
      <w:numFmt w:val="lowerLetter"/>
      <w:lvlText w:val="%2."/>
      <w:lvlJc w:val="left"/>
      <w:pPr>
        <w:ind w:left="1647" w:hanging="360"/>
      </w:pPr>
    </w:lvl>
    <w:lvl w:ilvl="2" w:tplc="1809001B" w:tentative="1">
      <w:start w:val="1"/>
      <w:numFmt w:val="lowerRoman"/>
      <w:lvlText w:val="%3."/>
      <w:lvlJc w:val="right"/>
      <w:pPr>
        <w:ind w:left="2367" w:hanging="180"/>
      </w:pPr>
    </w:lvl>
    <w:lvl w:ilvl="3" w:tplc="1809000F" w:tentative="1">
      <w:start w:val="1"/>
      <w:numFmt w:val="decimal"/>
      <w:lvlText w:val="%4."/>
      <w:lvlJc w:val="left"/>
      <w:pPr>
        <w:ind w:left="3087" w:hanging="360"/>
      </w:pPr>
    </w:lvl>
    <w:lvl w:ilvl="4" w:tplc="18090019" w:tentative="1">
      <w:start w:val="1"/>
      <w:numFmt w:val="lowerLetter"/>
      <w:lvlText w:val="%5."/>
      <w:lvlJc w:val="left"/>
      <w:pPr>
        <w:ind w:left="3807" w:hanging="360"/>
      </w:pPr>
    </w:lvl>
    <w:lvl w:ilvl="5" w:tplc="1809001B" w:tentative="1">
      <w:start w:val="1"/>
      <w:numFmt w:val="lowerRoman"/>
      <w:lvlText w:val="%6."/>
      <w:lvlJc w:val="right"/>
      <w:pPr>
        <w:ind w:left="4527" w:hanging="180"/>
      </w:pPr>
    </w:lvl>
    <w:lvl w:ilvl="6" w:tplc="1809000F" w:tentative="1">
      <w:start w:val="1"/>
      <w:numFmt w:val="decimal"/>
      <w:lvlText w:val="%7."/>
      <w:lvlJc w:val="left"/>
      <w:pPr>
        <w:ind w:left="5247" w:hanging="360"/>
      </w:pPr>
    </w:lvl>
    <w:lvl w:ilvl="7" w:tplc="18090019" w:tentative="1">
      <w:start w:val="1"/>
      <w:numFmt w:val="lowerLetter"/>
      <w:lvlText w:val="%8."/>
      <w:lvlJc w:val="left"/>
      <w:pPr>
        <w:ind w:left="5967" w:hanging="360"/>
      </w:pPr>
    </w:lvl>
    <w:lvl w:ilvl="8" w:tplc="1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458768068">
    <w:abstractNumId w:val="1"/>
  </w:num>
  <w:num w:numId="2" w16cid:durableId="2125804502">
    <w:abstractNumId w:val="8"/>
  </w:num>
  <w:num w:numId="3" w16cid:durableId="602494903">
    <w:abstractNumId w:val="2"/>
  </w:num>
  <w:num w:numId="4" w16cid:durableId="794371816">
    <w:abstractNumId w:val="5"/>
  </w:num>
  <w:num w:numId="5" w16cid:durableId="552690427">
    <w:abstractNumId w:val="3"/>
  </w:num>
  <w:num w:numId="6" w16cid:durableId="74717403">
    <w:abstractNumId w:val="7"/>
  </w:num>
  <w:num w:numId="7" w16cid:durableId="1149859089">
    <w:abstractNumId w:val="6"/>
  </w:num>
  <w:num w:numId="8" w16cid:durableId="102111644">
    <w:abstractNumId w:val="4"/>
  </w:num>
  <w:num w:numId="9" w16cid:durableId="1368677825">
    <w:abstractNumId w:val="10"/>
  </w:num>
  <w:num w:numId="10" w16cid:durableId="865143604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5284"/>
    <w:rsid w:val="00016848"/>
    <w:rsid w:val="00047C56"/>
    <w:rsid w:val="000A5405"/>
    <w:rsid w:val="000E2F1C"/>
    <w:rsid w:val="001136BC"/>
    <w:rsid w:val="0012764E"/>
    <w:rsid w:val="00136501"/>
    <w:rsid w:val="001A718E"/>
    <w:rsid w:val="001E09E4"/>
    <w:rsid w:val="001F0558"/>
    <w:rsid w:val="00236AD9"/>
    <w:rsid w:val="00252DEE"/>
    <w:rsid w:val="00293FA0"/>
    <w:rsid w:val="003649C9"/>
    <w:rsid w:val="00385658"/>
    <w:rsid w:val="003E0993"/>
    <w:rsid w:val="004506B7"/>
    <w:rsid w:val="00453ADA"/>
    <w:rsid w:val="0046170F"/>
    <w:rsid w:val="004629F3"/>
    <w:rsid w:val="004668F6"/>
    <w:rsid w:val="0048102E"/>
    <w:rsid w:val="004A1EA0"/>
    <w:rsid w:val="004B20D4"/>
    <w:rsid w:val="004E4D44"/>
    <w:rsid w:val="0050429C"/>
    <w:rsid w:val="0053598F"/>
    <w:rsid w:val="005615D7"/>
    <w:rsid w:val="005B1262"/>
    <w:rsid w:val="005E58E1"/>
    <w:rsid w:val="00610BCF"/>
    <w:rsid w:val="00651AE7"/>
    <w:rsid w:val="0066443A"/>
    <w:rsid w:val="006663B8"/>
    <w:rsid w:val="00680544"/>
    <w:rsid w:val="006914B0"/>
    <w:rsid w:val="006A5AF5"/>
    <w:rsid w:val="006A67ED"/>
    <w:rsid w:val="006A7E03"/>
    <w:rsid w:val="006C68B6"/>
    <w:rsid w:val="006C7549"/>
    <w:rsid w:val="006D64CF"/>
    <w:rsid w:val="00716026"/>
    <w:rsid w:val="00764F86"/>
    <w:rsid w:val="00792BE3"/>
    <w:rsid w:val="007D193E"/>
    <w:rsid w:val="007E27BD"/>
    <w:rsid w:val="007E64FE"/>
    <w:rsid w:val="007F69E1"/>
    <w:rsid w:val="008004EF"/>
    <w:rsid w:val="00806E74"/>
    <w:rsid w:val="008131D2"/>
    <w:rsid w:val="00865AD5"/>
    <w:rsid w:val="008D41A8"/>
    <w:rsid w:val="00924346"/>
    <w:rsid w:val="009725CF"/>
    <w:rsid w:val="009A6F32"/>
    <w:rsid w:val="009E1F93"/>
    <w:rsid w:val="00A02D5E"/>
    <w:rsid w:val="00A512E0"/>
    <w:rsid w:val="00A54529"/>
    <w:rsid w:val="00A56179"/>
    <w:rsid w:val="00A5779C"/>
    <w:rsid w:val="00A634A8"/>
    <w:rsid w:val="00A9378D"/>
    <w:rsid w:val="00A93E41"/>
    <w:rsid w:val="00AA2F26"/>
    <w:rsid w:val="00AC1CE4"/>
    <w:rsid w:val="00AC55F1"/>
    <w:rsid w:val="00B12B1E"/>
    <w:rsid w:val="00B16EA7"/>
    <w:rsid w:val="00B235B8"/>
    <w:rsid w:val="00B30B7F"/>
    <w:rsid w:val="00B37296"/>
    <w:rsid w:val="00B41F35"/>
    <w:rsid w:val="00BA70E4"/>
    <w:rsid w:val="00BC48E2"/>
    <w:rsid w:val="00BD7CCD"/>
    <w:rsid w:val="00C300A7"/>
    <w:rsid w:val="00C64658"/>
    <w:rsid w:val="00CA7417"/>
    <w:rsid w:val="00CB185C"/>
    <w:rsid w:val="00CB2D84"/>
    <w:rsid w:val="00CC04F4"/>
    <w:rsid w:val="00CE214E"/>
    <w:rsid w:val="00D01037"/>
    <w:rsid w:val="00D204B7"/>
    <w:rsid w:val="00D54834"/>
    <w:rsid w:val="00D7395D"/>
    <w:rsid w:val="00D91AB1"/>
    <w:rsid w:val="00DB31EF"/>
    <w:rsid w:val="00E610A6"/>
    <w:rsid w:val="00E65A1F"/>
    <w:rsid w:val="00E76E56"/>
    <w:rsid w:val="00EE7462"/>
    <w:rsid w:val="00F56F54"/>
    <w:rsid w:val="00F6163F"/>
    <w:rsid w:val="00F741C7"/>
    <w:rsid w:val="00F877C4"/>
    <w:rsid w:val="00FC5EA9"/>
    <w:rsid w:val="00FD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E9AF947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64FE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136501"/>
    <w:rPr>
      <w:sz w:val="22"/>
      <w:szCs w:val="22"/>
    </w:rPr>
  </w:style>
  <w:style w:type="paragraph" w:customStyle="1" w:styleId="Default">
    <w:name w:val="Default"/>
    <w:rsid w:val="0053598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40d7ad0-5649-4733-b9d0-b459e047d26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1628</Words>
  <Characters>8679</Characters>
  <Application>Microsoft Office Word</Application>
  <DocSecurity>0</DocSecurity>
  <Lines>234</Lines>
  <Paragraphs>118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ISKAROV Iskar (DGT)</cp:lastModifiedBy>
  <cp:revision>7</cp:revision>
  <dcterms:created xsi:type="dcterms:W3CDTF">2024-09-05T15:20:00Z</dcterms:created>
  <dcterms:modified xsi:type="dcterms:W3CDTF">2024-09-30T12:39:00Z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2023-01-20T08:59:18Z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768dadd7-4f63-4549-a71f-900fcdfd751b</vt:lpwstr>
  </property>
  <property fmtid="{D5CDD505-2E9C-101B-9397-08002B2CF9AE}" pid="13" name="MSIP_Label_6bd9ddd1-4d20-43f6-abfa-fc3c07406f94_ContentBits">
    <vt:lpwstr>0</vt:lpwstr>
  </property>
</Properties>
</file>