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Formulär för kompletterande upplysningar om</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stöd för att avhjälpa skador som orsakats av allvarliga klimathändelser som kan likställas med en naturkatastrof</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i/>
          <w:sz w:val="24"/>
          <w:szCs w:val="24"/>
          <w:rFonts w:ascii="Times New Roman" w:eastAsia="Times New Roman" w:hAnsi="Times New Roman"/>
        </w:rPr>
      </w:pPr>
      <w:r>
        <w:rPr>
          <w:i/>
          <w:sz w:val="24"/>
          <w:rFonts w:ascii="Times New Roman" w:hAnsi="Times New Roman"/>
        </w:rPr>
        <w:t xml:space="preserve">Detta formulär ska användas av medlemsstaterna vid anmälan av allt statligt stöd för att avhjälpa skador som orsakats av allvarliga klimathändelser som kan likställas med en naturkatastrof på det sätt som beskrivs i del II kapitel 1 avsnitt 1.2 i riktlinjerna för statligt stöd inom fiskeri- och vattenbrukssektorn</w:t>
      </w:r>
      <w:r w:rsidR="00BA65A6">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(”riktlinjerna”)</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Är åtgärden en förhandsgodkänd ramordning för att kompensera för skador som orsakats av allvarliga klimathändelser som kan likställas med en naturkatastrof?</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Om svaret är ”Ja”, bortse då från frågorna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_Ref126833665 \r \h </w:instrText>
      </w:r>
      <w:r>
        <w:rPr>
          <w:i/>
          <w:sz w:val="24"/>
          <w:rFonts w:ascii="Times New Roman" w:eastAsia="Times New Roman" w:hAnsi="Times New Roman"/>
        </w:rPr>
      </w:r>
      <w:r>
        <w:rPr>
          <w:i/>
          <w:sz w:val="24"/>
          <w:rFonts w:ascii="Times New Roman" w:eastAsia="Times New Roman" w:hAnsi="Times New Roman"/>
        </w:rPr>
        <w:fldChar w:fldCharType="separate"/>
      </w:r>
      <w:r w:rsidR="00BC133A">
        <w:rPr>
          <w:i/>
          <w:sz w:val="24"/>
          <w:rFonts w:ascii="Times New Roman" w:eastAsia="Times New Roman" w:hAnsi="Times New Roman"/>
        </w:rPr>
        <w:t>10</w:t>
      </w:r>
      <w:r>
        <w:rPr>
          <w:i/>
          <w:sz w:val="24"/>
          <w:rFonts w:ascii="Times New Roman" w:eastAsia="Times New Roman" w:hAnsi="Times New Roman"/>
        </w:rPr>
        <w:fldChar w:fldCharType="end"/>
      </w:r>
      <w:r>
        <w:rPr>
          <w:i/>
          <w:sz w:val="24"/>
          <w:rFonts w:ascii="Times New Roman" w:hAnsi="Times New Roman"/>
        </w:rPr>
        <w:t xml:space="preserve"> och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_Ref126833775 \r \h </w:instrText>
      </w:r>
      <w:r>
        <w:rPr>
          <w:i/>
          <w:sz w:val="24"/>
          <w:rFonts w:ascii="Times New Roman" w:eastAsia="Times New Roman" w:hAnsi="Times New Roman"/>
        </w:rPr>
      </w:r>
      <w:r>
        <w:rPr>
          <w:i/>
          <w:sz w:val="24"/>
          <w:rFonts w:ascii="Times New Roman" w:eastAsia="Times New Roman" w:hAnsi="Times New Roman"/>
        </w:rPr>
        <w:fldChar w:fldCharType="separate"/>
      </w:r>
      <w:r w:rsidR="00BC133A">
        <w:rPr>
          <w:i/>
          <w:sz w:val="24"/>
          <w:rFonts w:ascii="Times New Roman" w:eastAsia="Times New Roman" w:hAnsi="Times New Roman"/>
        </w:rPr>
        <w:t>11</w:t>
      </w:r>
      <w:r>
        <w:rPr>
          <w:i/>
          <w:sz w:val="24"/>
          <w:rFonts w:ascii="Times New Roman" w:eastAsia="Times New Roman" w:hAnsi="Times New Roman"/>
        </w:rPr>
        <w:fldChar w:fldCharType="end"/>
      </w:r>
      <w:r>
        <w:rPr>
          <w:i/>
          <w:sz w:val="24"/>
          <w:rFonts w:ascii="Times New Roman" w:hAnsi="Times New Roman"/>
        </w:rPr>
        <w:t xml:space="preserve">.</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b/>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Notera att enligt punkt 167 i riktlinjerna måste stöd som beviljas för att kompensera för skador av andra typer av allvarliga klimathändelser som kan likställas med en naturkatastrof som inte nämns i punkt 161 i riktlinjerna anmälas separat till kommissionen.</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i fråga om förhandsgodkända ramordningar, att den anmälande medlemsstaten kommer att fullgöra rapporteringsskyldigheten i punkt 345 i riktlinjerna.</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Ange vilken typ av allvarlig klimathändelse som kan likställas med en naturkatastrof som orsakat – eller i fråga om en förhandsgodkänd ramordning, skulle kunna orsaka – den skada som kompensationen utgår för:</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a) Stormar</w:t>
      </w:r>
    </w:p>
    <w:p w14:paraId="4F52F0D9" w14:textId="2F40100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b) Kastbyar som orsakar exceptionellt höga vågor</w:t>
      </w:r>
    </w:p>
    <w:p w14:paraId="3BEE9929" w14:textId="47B4B67D"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c) Kraftiga och ihållande regn</w:t>
      </w:r>
    </w:p>
    <w:p w14:paraId="4B769C0D" w14:textId="252C05C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d) Översvämningar</w:t>
      </w:r>
    </w:p>
    <w:p w14:paraId="204D769E" w14:textId="7AC9A53C"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e) Exceptionellt förhöjda vattentemperaturer under en längre period</w:t>
      </w:r>
    </w:p>
    <w:p w14:paraId="56CC4159" w14:textId="16D930A6"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f) Frost</w:t>
      </w:r>
    </w:p>
    <w:p w14:paraId="74F3C4C7" w14:textId="24D4E81C"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g) Hagel</w:t>
      </w:r>
    </w:p>
    <w:p w14:paraId="46D0F124" w14:textId="24E77DD7"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h) Is</w:t>
      </w:r>
    </w:p>
    <w:p w14:paraId="58BFCCD1" w14:textId="5FD357F4" w:rsidR="00DE49C9" w:rsidRP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lastRenderedPageBreak/>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i) Svår torka</w:t>
      </w:r>
    </w:p>
    <w:p w14:paraId="5121467E" w14:textId="49E203FB" w:rsidR="00FA2803" w:rsidRDefault="00DE49C9" w:rsidP="006226CE">
      <w:pPr>
        <w:spacing w:line="240" w:lineRule="auto"/>
        <w:ind w:firstLine="502"/>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j) Andra allvarliga klimathändelser som kan likställas med en naturkatastrof</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Lämna en ingående beskrivning av den allvarliga klimathändelsen i fråga.</w:t>
      </w:r>
      <w:r>
        <w:rPr>
          <w:sz w:val="24"/>
          <w:rFonts w:ascii="Times New Roman" w:hAnsi="Times New Roman"/>
        </w:rPr>
        <w:t xml:space="preserve"> </w:t>
      </w:r>
    </w:p>
    <w:p w14:paraId="11853955" w14:textId="396781A9" w:rsidR="00A76923" w:rsidRDefault="00A76923" w:rsidP="00A76923">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de skador som orsakats av en allvarlig klimathändelse som kan likställas med en naturkatastrof måste uppgå till mer än 30 % av den genomsnittliga årsproduktionen, beräknad på grundval av de tre föregående kalenderåren eller ett treårigt genomsnitt baserat på den föregående femårsperioden som föregick den allvarliga klimathändelsen som kan likställas med en naturkatastrof, varvid de högsta och de lägsta värdena inte ska tas med.</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0F3AEC2" w14:textId="774ACFD2" w:rsidR="00BC133A" w:rsidRDefault="00BC133A" w:rsidP="009100BD">
      <w:pPr>
        <w:rPr>
          <w:sz w:val="24"/>
          <w:szCs w:val="24"/>
          <w:rFonts w:ascii="Times New Roman" w:eastAsia="Times New Roman" w:hAnsi="Times New Roman"/>
        </w:rPr>
      </w:pPr>
      <w:r>
        <w:rPr>
          <w:sz w:val="24"/>
          <w:rFonts w:ascii="Times New Roman" w:hAnsi="Times New Roman"/>
        </w:rPr>
        <w:t xml:space="preserve">………………………………………………………………………………………………….</w:t>
      </w:r>
    </w:p>
    <w:p w14:paraId="2F842B3C" w14:textId="77777777" w:rsidR="00BC133A"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det enligt åtgärden föreskrivs att det måste finnas ett direkt orsakssamband mellan den allvarliga klimathändelse som kan likställas med en naturkatastrof och den skada som företaget lidit.</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22F0DE7" w14:textId="59ED573D" w:rsidR="00BC133A" w:rsidRPr="00907A47" w:rsidRDefault="00BC133A" w:rsidP="00907A47">
      <w:pPr>
        <w:rPr>
          <w:sz w:val="24"/>
          <w:szCs w:val="24"/>
          <w:rFonts w:ascii="Times New Roman" w:eastAsia="Times New Roman" w:hAnsi="Times New Roman"/>
        </w:rPr>
      </w:pPr>
      <w:r>
        <w:rPr>
          <w:sz w:val="24"/>
          <w:rFonts w:ascii="Times New Roman" w:hAnsi="Times New Roman"/>
        </w:rPr>
        <w:t xml:space="preserve">………………………………………………………………………………………………….</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Påvisa att det finns ett direkt orsakssamband mellan den allvarliga klimathändelse som kan likställas med en naturkatastrof och den skada som företaget lidit.</w:t>
      </w:r>
    </w:p>
    <w:p w14:paraId="3D58778E" w14:textId="3D6800A4" w:rsidR="00BC133A" w:rsidRDefault="00BC133A" w:rsidP="00907A47">
      <w:pPr>
        <w:rPr>
          <w:sz w:val="24"/>
          <w:szCs w:val="24"/>
          <w:rFonts w:ascii="Times New Roman" w:eastAsia="Times New Roman" w:hAnsi="Times New Roman"/>
        </w:rPr>
      </w:pPr>
      <w:r>
        <w:rPr>
          <w:sz w:val="24"/>
          <w:rFonts w:ascii="Times New Roman" w:hAnsi="Times New Roman"/>
        </w:rPr>
        <w:t xml:space="preserve">………………………………………………………………………………………………….</w:t>
      </w:r>
    </w:p>
    <w:p w14:paraId="05EF4D25" w14:textId="034B659E"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Motivera, vid förluster till följd av allvarliga klimathändelser som kan likställas med en naturkatastrof som kan täckas av gemensamma fonder som finansieras genom förordning (EU) 2021/1139, varför det är planerat att bevilja stöd i stället för att betala ut ekonomisk ersättning genom sådana gemensamma fonder.</w:t>
      </w:r>
    </w:p>
    <w:p w14:paraId="27753B1E" w14:textId="5381246E"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2ECA76DA"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stödet måste utbetalas direkt till:</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Det berörda företaget.</w:t>
      </w:r>
    </w:p>
    <w:p w14:paraId="2C2539C1" w14:textId="1C5F67B4" w:rsidR="00BC133A" w:rsidRDefault="00BC133A" w:rsidP="00BC133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En producentgrupp eller producentorganisation som det företaget är medlem i.</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om stödet utbetalas till en producentgrupp eller producentorganisation får stödbeloppet inte överstiga det stödbelopp som det företaget är berättigat till.</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51CA46A" w14:textId="6F1A62E4"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bookmarkStart w:id="1" w:name="_Hlk127295459"/>
      <w:r>
        <w:rPr>
          <w:sz w:val="24"/>
          <w:rFonts w:ascii="Times New Roman" w:hAnsi="Times New Roman"/>
        </w:rPr>
        <w:t xml:space="preserve">Ange när händelsen inträffade, i tillämpliga fall också de datum då den började respektive slutade.</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6833775"/>
      <w:r>
        <w:rPr>
          <w:sz w:val="24"/>
          <w:rFonts w:ascii="Times New Roman" w:hAnsi="Times New Roman"/>
        </w:rPr>
        <w:t xml:space="preserve">Införs åtgärden inom tre år från den dag då händelsen </w:t>
      </w:r>
      <w:r>
        <w:rPr>
          <w:sz w:val="24"/>
          <w:rFonts w:ascii="Times New Roman" w:hAnsi="Times New Roman"/>
        </w:rPr>
        <w:t xml:space="preserve">inträffade?</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bCs/>
          <w:sz w:val="24"/>
          <w:szCs w:val="24"/>
          <w:rFonts w:ascii="Times New Roman" w:eastAsia="Times New Roman" w:hAnsi="Times New Roman"/>
        </w:rPr>
      </w:pPr>
      <w:r w:rsidRPr="00BC133A">
        <w:rPr>
          <w:sz w:val="24"/>
          <w:rFonts w:ascii="Times New Roman" w:eastAsia="Times New Roman" w:hAnsi="Times New Roman"/>
        </w:rPr>
        <w:fldChar w:fldCharType="begin">
          <w:ffData>
            <w:name w:val="Check1"/>
            <w:enabled/>
            <w:calcOnExit w:val="0"/>
            <w:checkBox>
              <w:sizeAuto/>
              <w:default w:val="0"/>
            </w:checkBox>
          </w:ffData>
        </w:fldChar>
      </w:r>
      <w:r w:rsidRPr="00BC133A">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BC133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BC133A">
        <w:rPr>
          <w:sz w:val="24"/>
          <w:rFonts w:ascii="Times New Roman" w:eastAsia="Times New Roman" w:hAnsi="Times New Roman"/>
        </w:rPr>
        <w:fldChar w:fldCharType="begin">
          <w:ffData>
            <w:name w:val="Check1"/>
            <w:enabled/>
            <w:calcOnExit w:val="0"/>
            <w:checkBox>
              <w:sizeAuto/>
              <w:default w:val="0"/>
            </w:checkBox>
          </w:ffData>
        </w:fldChar>
      </w:r>
      <w:r w:rsidRPr="00BC133A">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BC133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B78644C" w14:textId="4E0B5876" w:rsidR="00A76923" w:rsidRPr="00562532" w:rsidRDefault="00A76923" w:rsidP="00562532">
      <w:pPr>
        <w:rPr>
          <w:sz w:val="24"/>
          <w:szCs w:val="24"/>
          <w:rFonts w:ascii="Times New Roman" w:eastAsia="Times New Roman" w:hAnsi="Times New Roman"/>
        </w:rPr>
      </w:pPr>
      <w:r>
        <w:rPr>
          <w:sz w:val="24"/>
          <w:rFonts w:ascii="Times New Roman" w:hAnsi="Times New Roman"/>
        </w:rPr>
        <w:t xml:space="preserve">………………………………………………………………………………………………….</w:t>
      </w:r>
    </w:p>
    <w:p w14:paraId="378E1AC0" w14:textId="0E10137F"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 kommer att utbetalas inom fyra år från den dag då händelsen inträffade.</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090B4952" w14:textId="635F224E" w:rsidR="00A76923" w:rsidRPr="00A76923" w:rsidRDefault="00A76923" w:rsidP="00562532">
      <w:pPr>
        <w:rPr>
          <w:iCs/>
          <w:sz w:val="24"/>
          <w:szCs w:val="24"/>
          <w:rFonts w:ascii="Times New Roman" w:eastAsia="Times New Roman" w:hAnsi="Times New Roman"/>
        </w:rPr>
      </w:pPr>
      <w:r>
        <w:rPr>
          <w:sz w:val="24"/>
          <w:rFonts w:ascii="Times New Roman" w:hAnsi="Times New Roman"/>
        </w:rPr>
        <w:t xml:space="preserve">…………………………………………………………………………………………………</w:t>
      </w:r>
    </w:p>
    <w:p w14:paraId="2EFCAA2D" w14:textId="0B6DBF1F"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de stödberättigande kostnaderna är kostnaderna för den skada som uppstått som en direkt följd av den allvarliga klimathändelse som kan likställas med en naturkatastrof.</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4BC0D66F" w14:textId="6AA9926B" w:rsidR="00BC133A" w:rsidRPr="009100BD" w:rsidRDefault="00D81B3D" w:rsidP="009100BD">
      <w:pPr>
        <w:rPr>
          <w:sz w:val="24"/>
          <w:szCs w:val="24"/>
          <w:rFonts w:ascii="Times New Roman" w:eastAsia="Times New Roman" w:hAnsi="Times New Roman"/>
        </w:rPr>
      </w:pPr>
      <w:r>
        <w:rPr>
          <w:sz w:val="24"/>
          <w:rFonts w:ascii="Times New Roman" w:hAnsi="Times New Roman"/>
        </w:rPr>
        <w:t xml:space="preserve">………………………………………………………………………………………………….</w:t>
      </w:r>
    </w:p>
    <w:p w14:paraId="6F66DA4D" w14:textId="77777777"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Bekräfta att skadan kommer att bedömas av:</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En myndighet.</w:t>
      </w:r>
    </w:p>
    <w:p w14:paraId="3B6EFBBB"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En oberoende expert som är erkänd av den beviljande myndigheten.</w:t>
      </w:r>
    </w:p>
    <w:p w14:paraId="2BBC08A1"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Ett försäkringsbolag.</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Ange vilket eller vilka organ som bedömer skadan.</w:t>
      </w:r>
    </w:p>
    <w:p w14:paraId="63D96F91" w14:textId="1EDA545D" w:rsidR="00D81B3D" w:rsidRDefault="00D81B3D" w:rsidP="009100BD">
      <w:pPr>
        <w:pStyle w:val="ListParagraph"/>
        <w:ind w:left="360"/>
        <w:rPr>
          <w:sz w:val="24"/>
          <w:szCs w:val="24"/>
          <w:rFonts w:ascii="Times New Roman" w:eastAsia="Times New Roman" w:hAnsi="Times New Roman"/>
        </w:rPr>
      </w:pPr>
      <w:r>
        <w:rPr>
          <w:sz w:val="24"/>
          <w:rFonts w:ascii="Times New Roman" w:hAnsi="Times New Roman"/>
        </w:rPr>
        <w:t xml:space="preserve">…………………………………………………………………………………………………</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huruvida skadan omfattar något av följande:</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Materiell skada på tillgångar, såsom byggnader, utrustning, maskiner, lager och produktionsmedel.</w:t>
      </w:r>
    </w:p>
    <w:p w14:paraId="7F1E2B5E" w14:textId="2B9DA31B"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Inkomstförluster till följd av en partiell eller fullständig förstörelse av fiskeri- eller vattenbruksprodukter eller sådan produktion.</w:t>
      </w:r>
    </w:p>
    <w:p w14:paraId="4372AE15" w14:textId="5AEA27B9"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Både och, dvs. att skadan omfattar a och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956"/>
      <w:r>
        <w:rPr>
          <w:sz w:val="24"/>
          <w:rFonts w:ascii="Times New Roman" w:hAnsi="Times New Roman"/>
        </w:rPr>
        <w:t xml:space="preserve">Ange vilken eller vilka bestämmelser i den rättsliga grunden som överensstämmer med den ruta som bockats av som svar på föregående fråga</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810BC2">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4D2DC591" w14:textId="6402D340" w:rsidR="00BC133A" w:rsidRDefault="00D81B3D" w:rsidP="00533CE2">
      <w:pPr>
        <w:rPr>
          <w:sz w:val="24"/>
          <w:szCs w:val="24"/>
          <w:rFonts w:ascii="Times New Roman" w:eastAsia="Times New Roman" w:hAnsi="Times New Roman"/>
        </w:rPr>
      </w:pPr>
      <w:r>
        <w:rPr>
          <w:sz w:val="24"/>
          <w:rFonts w:ascii="Times New Roman" w:hAnsi="Times New Roman"/>
        </w:rPr>
        <w:t xml:space="preserve">………………………………………………………………………………………………….</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Hlk126837900"/>
      <w:r>
        <w:rPr>
          <w:sz w:val="24"/>
          <w:rFonts w:ascii="Times New Roman" w:hAnsi="Times New Roman"/>
        </w:rPr>
        <w:t xml:space="preserve">Lämna en så precis bedömning som möjligt av den typ av skada som företagen ådragit sig – eller som de skulle kunna ådra sig i fråga om förhandsgodkända ramordningar – och hur omfattande den är.</w:t>
      </w:r>
    </w:p>
    <w:p w14:paraId="3677E420" w14:textId="5B6F1F6E" w:rsidR="00D81B3D" w:rsidRDefault="00BC133A" w:rsidP="00D81B3D">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skadan beräknas för den enskilda stödmottagaren.</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2AFE8DD2" w14:textId="5115AF5A" w:rsidR="00E64FD9" w:rsidRDefault="00F95839" w:rsidP="00533CE2">
      <w:pPr>
        <w:rPr>
          <w:sz w:val="24"/>
          <w:szCs w:val="24"/>
          <w:rFonts w:ascii="Times New Roman" w:eastAsia="Times New Roman" w:hAnsi="Times New Roman"/>
        </w:rPr>
      </w:pPr>
      <w:r>
        <w:rPr>
          <w:sz w:val="24"/>
          <w:rFonts w:ascii="Times New Roman" w:hAnsi="Times New Roman"/>
        </w:rPr>
        <w:t xml:space="preserve">………………………………………………………………………………………………….</w:t>
      </w:r>
    </w:p>
    <w:p w14:paraId="222A4BF4" w14:textId="779599E8" w:rsidR="00F95839" w:rsidRDefault="00B7737E"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de stödberättigande kostnaderna omfattar materiella skador på tillgångar, bekräfta då att det enligt åtgärdens villkor krävs att skadan uppgår till en förlust på mer än 30 % av den genomsnittliga årliga produktionen, beräknad på grundval av de tre föregående kalenderåren eller ett treårigt genomsnitt baserat på den föregående femårsperioden som föregick den allvarliga klimathändelsen som kan likställas med en naturkatastrof, varvid de högsta och de lägsta värdena inte ska tas med.</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169FAF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p>
    <w:p w14:paraId="5FE88B36" w14:textId="0EA10AFF"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Beräkningen av de materiella skadorna måste grunda sig på kostnaderna för reparationen av de berörda tillgångarna eller deras ekonomiska värde före den allvarliga klimathändelsen som kan likställas med en naturkatastrof.</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60256CE" w14:textId="57C4923D"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Om de stödberättigande kostnaderna omfattar materiella skador på tillgångar bekräfta då att beräkningen av den materiella skadan inte får överstiga de reparationskostnader eller den minskning av det skäliga marknadsvärdet som den allvarliga klimathändelse som kan likställas med en naturkatastrof orsakat, det vill säga skillnaden mellan tillgångens värde omedelbart före och omedelbart efter den allvarliga klimathändelse som kan likställas med en naturkatastrof.</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6FC10608" w14:textId="0571A2DC"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i fall där den stödberättigande kostnaden inbegriper inkomstbortfall, att detta bortfall beräknas enligt punkt 173 i riktlinjerna, dvs. genom att dra ifrån följande:</w:t>
      </w:r>
      <w:r>
        <w:rPr>
          <w:sz w:val="24"/>
          <w:rFonts w:ascii="Times New Roman" w:hAnsi="Times New Roman"/>
        </w:rPr>
        <w:t xml:space="preserve"> </w:t>
      </w:r>
      <w:r>
        <w:rPr>
          <w:sz w:val="24"/>
          <w:rFonts w:ascii="Times New Roman" w:hAnsi="Times New Roman"/>
        </w:rPr>
        <w:t xml:space="preserve">a) Resultatet av multiplikationen av den genomsnittliga producerade mängden fiskeriprodukter under året för den allvarliga klimathändelse som kan likställas med en naturkatastrof, eller under varje efterföljande år som påverkas av förstörelsen, helt eller delvis, av produktionsmedlen, med det genomsnittliga försäljningspriset under det året från b) resultatet av multiplikationen av den genomsnittliga årliga producerade mängden fiskeriprodukter under den treårsperiod som föregick den allvarliga klimathändelse som kan likställas med en naturkatastrof eller genomsnittet under tre år inom den femårsperiod som föregick den allvarliga klimathändelse som kan likställas med en naturkatastrof, varvid de högsta och de lägsta värdena inte ska medräknas, med det genomsnittliga försäljningspriset.</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6945242"/>
      <w:r>
        <w:rPr>
          <w:sz w:val="24"/>
          <w:rFonts w:ascii="Times New Roman" w:hAnsi="Times New Roman"/>
        </w:rPr>
        <w:t xml:space="preserve">Om svaret är ”Ja”, ange då den eller de relevanta bestämmelserna i den rättsliga grunden.</w:t>
      </w:r>
    </w:p>
    <w:p w14:paraId="25443052" w14:textId="3EF5E597" w:rsidR="00F95839" w:rsidRDefault="00F95839" w:rsidP="00E868A0">
      <w:pPr>
        <w:rPr>
          <w:sz w:val="24"/>
          <w:szCs w:val="24"/>
          <w:rFonts w:ascii="Times New Roman" w:eastAsia="Times New Roman" w:hAnsi="Times New Roman"/>
        </w:rPr>
      </w:pPr>
      <w:r>
        <w:rPr>
          <w:sz w:val="24"/>
          <w:rFonts w:ascii="Times New Roman" w:hAnsi="Times New Roman"/>
        </w:rPr>
        <w:t xml:space="preserve">………………………………………………………………………………………………….</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6836185"/>
      <w:r>
        <w:rPr>
          <w:sz w:val="24"/>
          <w:rFonts w:ascii="Times New Roman" w:hAnsi="Times New Roman"/>
        </w:rPr>
        <w:t xml:space="preserve">Bekräfta huruvida kompensationsbeloppet får ökas med andra kostnader som det stödmottagande företaget har haft till följd av den allvarliga klimathändelse som kan likställas med en naturkatastrof.</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E6E6B1E" w14:textId="77777777" w:rsidR="00F95839" w:rsidRDefault="00F95839" w:rsidP="00F95839">
      <w:pPr>
        <w:spacing w:after="0" w:line="240" w:lineRule="auto"/>
        <w:rPr>
          <w:bCs/>
          <w:sz w:val="24"/>
          <w:szCs w:val="24"/>
          <w:rFonts w:ascii="Times New Roman" w:eastAsia="Times New Roman" w:hAnsi="Times New Roman"/>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w:t>
      </w:r>
      <w:bookmarkStart w:id="8" w:name="_Hlk126945164"/>
      <w:r>
        <w:rPr>
          <w:sz w:val="24"/>
          <w:rFonts w:ascii="Times New Roman" w:hAnsi="Times New Roman"/>
        </w:rPr>
        <w:t xml:space="preserve">ange då de relevanta kostnaderna</w:t>
      </w:r>
      <w:bookmarkEnd w:id="8"/>
      <w:r>
        <w:rPr>
          <w:sz w:val="24"/>
          <w:rFonts w:ascii="Times New Roman" w:hAnsi="Times New Roman"/>
        </w:rPr>
        <w:t xml:space="preserve">.</w:t>
      </w:r>
      <w:r>
        <w:rPr>
          <w:sz w:val="24"/>
          <w:rFonts w:ascii="Times New Roman" w:hAnsi="Times New Roman"/>
        </w:rPr>
        <w:t xml:space="preserve"> </w:t>
      </w:r>
    </w:p>
    <w:p w14:paraId="2ACDF4B0"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6945121"/>
      <w:r>
        <w:rPr>
          <w:sz w:val="24"/>
          <w:rFonts w:ascii="Times New Roman" w:hAnsi="Times New Roman"/>
        </w:rPr>
        <w:t xml:space="preserve"> </w:t>
      </w:r>
      <w:r>
        <w:rPr>
          <w:sz w:val="24"/>
          <w:rFonts w:ascii="Times New Roman" w:hAnsi="Times New Roman"/>
        </w:rPr>
        <w:t xml:space="preserve">Om svaret är ”Ja”, ange då den eller de relevanta bestämmelserna i den rättsliga grunden.</w:t>
      </w:r>
    </w:p>
    <w:p w14:paraId="061FDCCE" w14:textId="3844EDC3"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0" w:name="_Ref126836142"/>
      <w:r>
        <w:rPr>
          <w:sz w:val="24"/>
          <w:rFonts w:ascii="Times New Roman" w:hAnsi="Times New Roman"/>
        </w:rPr>
        <w:t xml:space="preserve">Bekräfta att kompensationsbeloppet måste minskas med eventuella kostnader som till följd av den allvarliga klimathändelse som kan likställas med en naturkatastrof inte uppstått, som det stödmottagande företaget annars skulle ha haft.</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kostnaderna.</w:t>
      </w:r>
      <w:r>
        <w:rPr>
          <w:sz w:val="24"/>
          <w:rFonts w:ascii="Times New Roman" w:hAnsi="Times New Roman"/>
        </w:rPr>
        <w:t xml:space="preserve"> </w:t>
      </w:r>
    </w:p>
    <w:p w14:paraId="7428B961"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5A6019C1" w14:textId="3B79AECA"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Notera att enligt punkt 175 i riktlinjerna kan kommissionen godta andra metoder för beräkning av skada, förutsatt att</w:t>
      </w:r>
      <w:r>
        <w:t xml:space="preserve"> </w:t>
      </w:r>
      <w:r>
        <w:rPr>
          <w:sz w:val="24"/>
          <w:rFonts w:ascii="Times New Roman" w:hAnsi="Times New Roman"/>
        </w:rPr>
        <w:t xml:space="preserve">dessa är representativa, inte grundar sig på onormalt god fångst eller avkastning och inte leder till att något stödmottagande företag överkompenseras.</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Om den anmälande medlemsstaten avser att föreslå någon annan beräkningsmetod, ange då skälen till varför metoden i riktlinjerna inte kan tillämpas i det aktuella fallet och förklara varför den andra beräkningsmetoden bättre möter de berörda behoven.………………………………………………………………………………..</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i/>
          <w:iCs/>
          <w:sz w:val="24"/>
          <w:szCs w:val="24"/>
          <w:rFonts w:ascii="Times New Roman" w:eastAsia="Times New Roman" w:hAnsi="Times New Roman"/>
        </w:rPr>
      </w:pPr>
      <w:bookmarkStart w:id="12" w:name="_Hlk126835995"/>
      <w:r>
        <w:rPr>
          <w:i/>
          <w:sz w:val="24"/>
          <w:rFonts w:ascii="Times New Roman" w:hAnsi="Times New Roman"/>
        </w:rPr>
        <w:t xml:space="preserve">Bifoga i form av en bilaga till anmälan den alternativa metod som föreslås, tillsammans med bevis på att den är representativ, inte grundad på abnormt hög vinst/avkastning och inte leder till överkompensation av någon stödmottagare.</w:t>
      </w:r>
      <w:r>
        <w:rPr>
          <w:i/>
          <w:sz w:val="24"/>
          <w:rFonts w:ascii="Times New Roman" w:hAnsi="Times New Roman"/>
        </w:rPr>
        <w:t xml:space="preserve"> </w:t>
      </w:r>
    </w:p>
    <w:bookmarkEnd w:id="12"/>
    <w:p w14:paraId="5CE1DD02" w14:textId="21818095" w:rsidR="00F95839" w:rsidRDefault="00880E2D" w:rsidP="00880E2D">
      <w:pPr>
        <w:rPr>
          <w:sz w:val="24"/>
          <w:szCs w:val="24"/>
          <w:rFonts w:ascii="Times New Roman" w:eastAsia="Times New Roman" w:hAnsi="Times New Roman"/>
        </w:rPr>
      </w:pPr>
      <w:r>
        <w:rPr>
          <w:sz w:val="24"/>
          <w:rFonts w:ascii="Times New Roman" w:hAnsi="Times New Roman"/>
        </w:rPr>
        <w:t xml:space="preserve">………………………………………………………………………………………………….</w:t>
      </w:r>
    </w:p>
    <w:p w14:paraId="241050DF" w14:textId="304D9763"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huruvida åtgärden omfattar följande villkor: Om ett litet eller medelstort företag grundat inom tre år efter den allvarliga klimathändelsen som kan likställas med en naturkatastrof, ska hänvisningen till tre- eller femårsperioderna i punkterna163 a, 171 och 173 b förstås som en hänvisning till den kvantitet som hade producerats av ett genomsnittligt företag av samma storlek som det sökande, nämligen ett mikroföretag, ett litet företag eller ett medelstort företag inom den nationella eller regionala sektor som drabbats av den allvarliga klimathändelsen som kan likställas med en naturkatastrof.</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Om svaret är ”Ja”, ange då den eller de relevanta bestämmelserna i den rättsliga grunden.</w:t>
      </w:r>
    </w:p>
    <w:p w14:paraId="79315BC5" w14:textId="13D2F5FC" w:rsidR="00F95839" w:rsidRDefault="00F95839" w:rsidP="00364DA6">
      <w:pPr>
        <w:rPr>
          <w:sz w:val="24"/>
          <w:szCs w:val="24"/>
          <w:rFonts w:ascii="Times New Roman" w:eastAsia="Times New Roman" w:hAnsi="Times New Roman"/>
        </w:rPr>
      </w:pPr>
      <w:r>
        <w:rPr>
          <w:sz w:val="24"/>
          <w:rFonts w:ascii="Times New Roman" w:hAnsi="Times New Roman"/>
        </w:rPr>
        <w:t xml:space="preserve">………………………………………………………………………………………………….</w:t>
      </w:r>
    </w:p>
    <w:p w14:paraId="451F3872" w14:textId="20660D8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Bekräfta att det enligt åtgärden föreskrivs att stödet och andra betalningar som erhållits för att kompensera för skadan, inbegripet ersättningar från försäkringar, måste begränsas till 100 % av de stödberättigande kostnaderna.</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Ange den eller de högsta tillåtna stödnivåer som är tillämpliga inom ramen för åtgärden.</w:t>
      </w:r>
    </w:p>
    <w:p w14:paraId="7E325BCD" w14:textId="77777777" w:rsidR="00810BC2" w:rsidRDefault="00810BC2" w:rsidP="00810BC2">
      <w:pPr>
        <w:rPr>
          <w:sz w:val="24"/>
          <w:szCs w:val="24"/>
          <w:rFonts w:ascii="Times New Roman" w:eastAsia="Times New Roman" w:hAnsi="Times New Roman"/>
        </w:rPr>
      </w:pPr>
      <w:r>
        <w:rPr>
          <w:sz w:val="24"/>
          <w:rFonts w:ascii="Times New Roman" w:hAnsi="Times New Roman"/>
        </w:rPr>
        <w:t xml:space="preserve">………………………………………………………………………………………………….</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5368675"/>
      <w:bookmarkStart w:id="15" w:name="_Hlk126945926"/>
      <w:r>
        <w:rPr>
          <w:sz w:val="24"/>
          <w:rFonts w:ascii="Times New Roman" w:hAnsi="Times New Roman"/>
        </w:rPr>
        <w:t xml:space="preserve">Ange i vilken eller vilka bestämmelser i den rättsliga grunden som 100 %-gränsen och stödåtgärdens maximala stödnivå.</w:t>
      </w:r>
    </w:p>
    <w:p w14:paraId="3AA9911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bookmarkEnd w:id="14"/>
    </w:p>
    <w:p w14:paraId="1C4D0853" w14:textId="77777777" w:rsidR="00F95839" w:rsidRDefault="00F95839" w:rsidP="00F95839">
      <w:pPr>
        <w:autoSpaceDE w:val="0"/>
        <w:autoSpaceDN w:val="0"/>
        <w:adjustRightInd w:val="0"/>
        <w:spacing w:after="0" w:line="240" w:lineRule="auto"/>
        <w:jc w:val="both"/>
        <w:rPr>
          <w:sz w:val="24"/>
          <w:szCs w:val="24"/>
          <w:rFonts w:ascii="Times New Roman" w:eastAsia="Times New Roman" w:hAnsi="Times New Roman"/>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ÖVRIGA UPPLYSNINGAR</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Nämn eventuell annan information som anses relevant för bedömningen av åtgärden i detta avsnitt av riktlinjerna.</w:t>
      </w:r>
    </w:p>
    <w:p w14:paraId="0101F026" w14:textId="24E53A87" w:rsidR="00B0210E" w:rsidRPr="001A1A6E" w:rsidRDefault="00F95839" w:rsidP="00880E2D">
      <w:pPr>
        <w:rPr>
          <w:i/>
          <w:sz w:val="24"/>
          <w:szCs w:val="24"/>
          <w:rFonts w:ascii="Times New Roman" w:eastAsia="Times New Roman" w:hAnsi="Times New Roman"/>
        </w:rPr>
      </w:pPr>
      <w:r>
        <w:rPr>
          <w:sz w:val="24"/>
          <w:rFonts w:ascii="Times New Roman" w:hAnsi="Times New Roman"/>
        </w:rPr>
        <w:t xml:space="preserve">………………………………………………………………………………………………….</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t xml:space="preserve"> </w:t>
      </w:r>
      <w:r>
        <w:rPr>
          <w:rFonts w:ascii="Times New Roman" w:hAnsi="Times New Roman"/>
        </w:rPr>
        <w:t xml:space="preserve">OJ C 107,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sv-SE"/>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2013</Words>
  <Characters>10913</Characters>
  <Application>Microsoft Office Word</Application>
  <DocSecurity>0</DocSecurity>
  <Lines>266</Lines>
  <Paragraphs>148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96</cp:revision>
  <dcterms:created xsi:type="dcterms:W3CDTF">2023-01-17T11:55:00Z</dcterms:created>
  <dcterms:modified xsi:type="dcterms:W3CDTF">2024-05-31T07:56:00Z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