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Допълнителен информационен лист относно </w:t>
      </w:r>
      <w:r>
        <w:rPr>
          <w:rFonts w:ascii="Times New Roman" w:hAnsi="Times New Roman"/>
          <w:b/>
          <w:smallCaps/>
          <w:sz w:val="24"/>
        </w:rPr>
        <w:br/>
        <w:t>помощта за компенсиране на щети, причинени от неблагоприятни климатични събития, които могат да бъдат приравнени на природно бедствие</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Държавите членки трябва да използват настоящия формуляр за подаването на уведомление за всяка държавна помощ за компенсиране на щети, причинени от неблагоприятни климатични събития, които могат да бъдат приравнени на природно бедствие, както е описано в част II, глава 1, раздел 1.2 от Насоките за държавна помощ за рибарството и аквакултурите</w:t>
      </w:r>
      <w:r w:rsidR="00BA65A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(„Насоките“).</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Представлява ли мярката предварителна рамкова схема за компенсиране на щети, причинени от неблагоприятни климатични събития, които могат да бъдат приравнени на природно бедствие?</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Ако отговорът е „да“, моля пропуснете въпроси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и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sidR="00BC133A">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не</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Моля, обърнете внимание, че съгласно точка 167 от Насоките помощ, предоставена за компенсиране на щети, причинени от други видове неблагоприятни климатични събития, които могат да бъдат приравнени на природно бедствие, които не са упоменати в точка 161 от Насоките, трябва да бъде предмет на отделно уведомление до Комисията.</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При предварителни рамкови схеми, моля, потвърдете, че държавата членка ще спазва задължението за докладване, определено в точка 345 от Насоките.</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какъв вид неблагоприятното климатично събитие, което може да бъде приравнено на природно бедствие, е причинило или — при предварителна рамкова схема за помощ — би могло да причини щетите, за които се предвижда компенсация?</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a) бури</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б) пориви на вятъра, причиняващи изключително високи вълни</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в) проливни и продължителни дъждове</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г) наводнения</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д) изключително повишени температури на водата през по-дълъг период</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е) слана</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ж) градушка</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з) заледяване</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и) тежка суша</w:t>
      </w:r>
    </w:p>
    <w:p w14:paraId="5121467E" w14:textId="49E203FB" w:rsidR="00FA2803" w:rsidRDefault="00DE49C9" w:rsidP="000D6CCB">
      <w:pPr>
        <w:spacing w:line="240" w:lineRule="auto"/>
        <w:ind w:left="1440" w:hanging="938"/>
        <w:jc w:val="both"/>
        <w:rPr>
          <w:rFonts w:ascii="Times New Roman" w:eastAsia="Times New Roman" w:hAnsi="Times New Roman"/>
          <w:sz w:val="24"/>
          <w:szCs w:val="24"/>
        </w:rPr>
      </w:pPr>
      <w:r w:rsidRPr="00DE49C9">
        <w:rPr>
          <w:rFonts w:ascii="Times New Roman" w:eastAsia="Times New Roman" w:hAnsi="Times New Roman"/>
          <w:sz w:val="24"/>
        </w:rPr>
        <w:fldChar w:fldCharType="begin">
          <w:ffData>
            <w:name w:val="Check1"/>
            <w:enabled/>
            <w:calcOnExit w:val="0"/>
            <w:checkBox>
              <w:sizeAuto/>
              <w:default w:val="0"/>
            </w:checkBox>
          </w:ffData>
        </w:fldChar>
      </w:r>
      <w:r w:rsidRPr="00DE49C9">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DE49C9">
        <w:rPr>
          <w:rFonts w:ascii="Times New Roman" w:eastAsia="Times New Roman" w:hAnsi="Times New Roman"/>
          <w:sz w:val="24"/>
        </w:rPr>
        <w:fldChar w:fldCharType="end"/>
      </w:r>
      <w:r>
        <w:tab/>
      </w:r>
      <w:r>
        <w:rPr>
          <w:rFonts w:ascii="Times New Roman" w:hAnsi="Times New Roman"/>
          <w:sz w:val="24"/>
        </w:rPr>
        <w:t>й) други неблагоприятни климатични събития, които могат да бъдат приравнени на природно бедствие</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опишете подробно въпросното неблагоприятно климатично събитие.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щетите, причинени от неблагоприятното климатично събитие, което може да бъде приравнено на природно бедствие, трябва да възлизат на повече от 30 % от средния годишен оборот, изчислен въз основа на предходните три календарни години или на тригодишна средна стойност от петгодишния период, предхождащ неблагоприятното климатично събитие, което може да бъде приравнено на природно бедствие, като от него се извадят най-високата и най-ниската стойност.</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не</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потвърдете, че мярката предвижда, че трябва да е налице пряка причинно-следствена връзка между неблагоприятното климатично събитие, което може да бъде приравнено на природно бедствие, и щетите, понесени от предприятието.</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не</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докажете пряката причинно-следствена връзка между неблагоприятното климатично събитие, което може да бъде приравнено на природно бедствие, и щетите, понесени от предприятието.</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случай на загуби, причинени от неблагоприятни климатични събития, които могат да бъдат приравнени на природно бедствие, които загуби биха могли да бъдат покрити от взаимоспомагателни фондове, финансирани чрез Регламент (ЕС) 2021/1139, държавата членка трябва да обоснове защо възнамерява да предостави помощ, а не финансова компенсация, която се изплаща чрез такива взаимоспомагателни фондове.</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Моля, потвърдете, че помощта трябва да се изплаща пряко на:</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w:t>
      </w:r>
      <w:r>
        <w:rPr>
          <w:rFonts w:ascii="Times New Roman" w:hAnsi="Times New Roman"/>
          <w:sz w:val="24"/>
        </w:rPr>
        <w:t>съответното предприятие</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б)</w:t>
      </w:r>
      <w:r>
        <w:rPr>
          <w:rFonts w:ascii="Times New Roman" w:hAnsi="Times New Roman"/>
          <w:b/>
          <w:sz w:val="24"/>
        </w:rPr>
        <w:t> </w:t>
      </w:r>
      <w:r>
        <w:rPr>
          <w:rFonts w:ascii="Times New Roman" w:hAnsi="Times New Roman"/>
          <w:sz w:val="24"/>
        </w:rPr>
        <w:t>група или организация на производители, в която членува предприятието.</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помощта се изплаща на група или организация на производители, моля, потвърдете, че нейният размер не трябва да надвишава размера на помощта, на чиито критерии за отпускане отговаря въпросното предприятие.</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Моля, посочете кога е настъпило събитието, включително неговата начална и крайна дата (което е приложимо).</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Моля, потвърдете, че мярката е създадена до три години след датата на настъпването на събитието.</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C133A">
        <w:rPr>
          <w:rFonts w:ascii="Times New Roman" w:eastAsia="Times New Roman" w:hAnsi="Times New Roman"/>
          <w:sz w:val="24"/>
        </w:rPr>
        <w:fldChar w:fldCharType="begin">
          <w:ffData>
            <w:name w:val="Check1"/>
            <w:enabled/>
            <w:calcOnExit w:val="0"/>
            <w:checkBox>
              <w:sizeAuto/>
              <w:default w:val="0"/>
            </w:checkBox>
          </w:ffData>
        </w:fldChar>
      </w:r>
      <w:r w:rsidRPr="00BC133A">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BC133A">
        <w:rPr>
          <w:rFonts w:ascii="Times New Roman" w:eastAsia="Times New Roman" w:hAnsi="Times New Roman"/>
          <w:sz w:val="24"/>
        </w:rPr>
        <w:fldChar w:fldCharType="end"/>
      </w:r>
      <w:r>
        <w:rPr>
          <w:rFonts w:ascii="Times New Roman" w:hAnsi="Times New Roman"/>
          <w:sz w:val="24"/>
        </w:rPr>
        <w:tab/>
        <w:t>не</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помощта ще се изплаща в срок до четири години от датата на настъпването на събитието.</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не</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потвърдете, че допустими разходи са разходите за щети, възникнали като пряко следствие на неблагоприятното климатично събитие, което може да бъде приравнено на природно бедствие.</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lastRenderedPageBreak/>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потвърдете, че щетите ще бъдат оценявани от:</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публичен орган</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б) независим експерт, признат от предоставящия орган</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в) застрахователно предприятие</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посочете органа(</w:t>
      </w:r>
      <w:proofErr w:type="spellStart"/>
      <w:r>
        <w:rPr>
          <w:rFonts w:ascii="Times New Roman" w:hAnsi="Times New Roman"/>
          <w:sz w:val="24"/>
        </w:rPr>
        <w:t>ите</w:t>
      </w:r>
      <w:proofErr w:type="spellEnd"/>
      <w:r>
        <w:rPr>
          <w:rFonts w:ascii="Times New Roman" w:hAnsi="Times New Roman"/>
          <w:sz w:val="24"/>
        </w:rPr>
        <w:t>), който(които) извършва(т) оценка на щетите.</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дали щетите включват:</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материални щети на активи (като например сгради, плавателни съдове, оборудване, машини, запаси и средства за производство)</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б) загуба на доход поради пълното или частично унищожаване на производството на продукти от риболов и аквакултури или на средствата за това производство</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в) и двете, т.е. щетите включват посоченото по буква a) и буква б).</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е отразен маркираният отговор на въпрос </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0D6CCB">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Моля, представете възможно най-точна оценка на вида и мащаба на щетите, които са понесени — или биха могли да бъдат понесени в случай на предварителна рамкова схема — от предприятието.</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щетата се изчислява на равнището на отделния бенефициер.</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В случай че допустимите разходи включват материални щети на активи, моля, потвърдете, че мярката предвижда, че щетите трябва да са довели до загуба на повече от 30 % от средното годишно производство, изчислено въз основа на предходните три календарни години или на тригодишна средна стойност от петгодишния период, </w:t>
      </w:r>
      <w:r>
        <w:rPr>
          <w:rFonts w:ascii="Times New Roman" w:hAnsi="Times New Roman"/>
          <w:sz w:val="24"/>
        </w:rPr>
        <w:lastRenderedPageBreak/>
        <w:t>предхождащ неблагоприятното климатично събитие, което може да бъде приравнено на природно бедствие, като от него се извадят най-високата и най-ниската стойност.</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случай че допустимите разходи включват материални щети на активи, моля, потвърдете, че изчисляването на материалните щети се основава на разходите за ремонт или на икономическата стойност на засегнатия актив преди настъпването на неблагоприятното климатично събитие, което може да бъде приравнено на природно бедствие.</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случай че допустимите разходи включват материални щети на активи, моля, потвърдете, че изчислените материални щети не трябва да надхвърлят причинените от неблагоприятното климатично събитие, което може да бъде приравнено на природно бедствие, разходи за ремонт или намаление в нормалната пазарна цена, т.е. разликата между стойността на имуществото непосредствено преди и веднага след неблагоприятното климатично събитие, което може да бъде приравнено на природно бедствие.</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В случай че допустимите разходи включват загуба на доходи, моля, потвърдете, че тази загуба се изчислява в съответствие с точка 173 от Насоките, т.е. като се извади: a) резултатът от умножаването на количеството на продуктите от риболов и аквакултури, произведени през годината, когато е настъпило неблагоприятното климатично събитие, което може да бъде приравнено на природно бедствие, или през всяка следваща година, в която производството е било засегнато от пълното или частично унищожаване на средствата за производство, по средната продажна цена, получена през същата година, от б) резултата от умножаването на средното годишно количество продукти от риболов и аквакултури, произведено през тригодишния период, предхождащ неблагоприятното климатично събитие, което може да бъде приравнено на природно бедствие, или средното количество за три години, което се </w:t>
      </w:r>
      <w:r>
        <w:rPr>
          <w:rFonts w:ascii="Times New Roman" w:hAnsi="Times New Roman"/>
          <w:sz w:val="24"/>
        </w:rPr>
        <w:lastRenderedPageBreak/>
        <w:t>основава на петгодишния период, предхождащ климатичното събитие, което може да бъде приравнено на природно бедствие, като от него се извадят най-високата и най-ниската стойност.</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Моля, потвърдете дали сумата на компенсацията може да бъде увеличена с други разходи, извършени от предприятието бенефициер в резултат от неблагоприятното климатично събитие, което може да бъде приравнено на природно бедствие.</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Ако отговорът е „да“, </w:t>
      </w:r>
      <w:bookmarkStart w:id="8" w:name="_Hlk126945164"/>
      <w:r>
        <w:rPr>
          <w:rFonts w:ascii="Times New Roman" w:hAnsi="Times New Roman"/>
          <w:sz w:val="24"/>
        </w:rPr>
        <w:t>моля, посочете съответните разходи</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Моля, потвърдете, че сумата на компенсацията трябва да се намали с всички разходи, които не са извършени поради неблагоприятното климатично събитие, което може да бъде приравнено на природно бедствие, но които предприятието бенефициер е щяло да извърши при нормални условия.</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0D6CCB">
        <w:rPr>
          <w:rFonts w:ascii="Times New Roman" w:eastAsia="Times New Roman" w:hAnsi="Times New Roman"/>
          <w:sz w:val="24"/>
        </w:rPr>
      </w:r>
      <w:r w:rsidR="000D6CCB">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Ако отговорът е „да“, моля, посочете съответните разходи.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обърнете внимание, че съгласно точка 175 от Насоките Комисията може да приеме други методи за изчисляване, при условие че</w:t>
      </w:r>
      <w:r>
        <w:t xml:space="preserve"> </w:t>
      </w:r>
      <w:r>
        <w:rPr>
          <w:rFonts w:ascii="Times New Roman" w:hAnsi="Times New Roman"/>
          <w:sz w:val="24"/>
        </w:rPr>
        <w:t>те са представителни, не се основават на необичайно голям улов или добив и не водят до свръхкомпенсиране на някое предприятие бенефициер.</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5624B463"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Ако подаващата уведомление държава членка възнамерява да предложи алтернативен метод за изчисляване, моля, посочете причините, поради които определеният в </w:t>
      </w:r>
      <w:r>
        <w:rPr>
          <w:rFonts w:ascii="Times New Roman" w:hAnsi="Times New Roman"/>
          <w:sz w:val="24"/>
        </w:rPr>
        <w:lastRenderedPageBreak/>
        <w:t>Насоките метод не е подходящ във въпросния случай, и обяснете как алтернативният метод за изчисляване отговаря по-добре на установените нужди.…………………………………………</w:t>
      </w:r>
      <w:r w:rsidR="000D6CCB">
        <w:rPr>
          <w:rFonts w:ascii="Times New Roman" w:hAnsi="Times New Roman"/>
          <w:sz w:val="24"/>
        </w:rPr>
        <w:t>………..</w:t>
      </w:r>
      <w:r>
        <w:rPr>
          <w:rFonts w:ascii="Times New Roman" w:hAnsi="Times New Roman"/>
          <w:sz w:val="24"/>
        </w:rPr>
        <w:t>……………………………………..</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Моля, представете като приложение към уведомлението предлагания алтернативен метод, заедно с доказателство, че той е представителен, не се основава на необичайно голям улов или добив и не води до свръхкомпенсиране на някой бенефициер. </w:t>
      </w:r>
    </w:p>
    <w:bookmarkEnd w:id="12"/>
    <w:p w14:paraId="5CE1DD02" w14:textId="6F5349E1" w:rsidR="00F95839" w:rsidRDefault="00880E2D" w:rsidP="00880E2D">
      <w:pPr>
        <w:rPr>
          <w:rFonts w:ascii="Times New Roman" w:eastAsia="Times New Roman" w:hAnsi="Times New Roman"/>
          <w:sz w:val="24"/>
          <w:szCs w:val="24"/>
        </w:rPr>
      </w:pPr>
      <w:r>
        <w:rPr>
          <w:rFonts w:ascii="Times New Roman" w:hAnsi="Times New Roman"/>
          <w:sz w:val="24"/>
        </w:rPr>
        <w:t>…………………………………………………………</w:t>
      </w:r>
      <w:r w:rsidR="000D6CCB">
        <w:rPr>
          <w:rFonts w:ascii="Times New Roman" w:hAnsi="Times New Roman"/>
          <w:sz w:val="24"/>
        </w:rPr>
        <w:t>….</w:t>
      </w: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дали мярката предвижда, че когато МСП е създадено преди по-малко от три години от датата на настъпване на неблагоприятното климатично събитие, което може да бъде приравнено на природно бедствие, позоваването на три- или петгодишните периоди в точки 163, буква а), 171 и 173, буква б) трябва да се разбира като позоваване на количеството, произведено и продадено от средно предприятие със същия размер като заявителя, а именно микропредприятие или съответно малко или средно предприятие в националния или регионалния сектор, засегнат от неблагоприятното климатично събитие, което може да бъде приравнено на природно бедствие.</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помощта и всички други плащания, получени за компенсиране на щетите, включително плащанията по застрахователни полици, трябва да са ограничени до 100 % от допустимите разходи.</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0D6CCB">
        <w:rPr>
          <w:rFonts w:ascii="Times New Roman" w:eastAsia="Times New Roman" w:hAnsi="Times New Roman"/>
          <w:b/>
          <w:sz w:val="24"/>
        </w:rPr>
      </w:r>
      <w:r w:rsidR="000D6CC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максималния(</w:t>
      </w:r>
      <w:proofErr w:type="spellStart"/>
      <w:r>
        <w:rPr>
          <w:rFonts w:ascii="Times New Roman" w:hAnsi="Times New Roman"/>
          <w:sz w:val="24"/>
        </w:rPr>
        <w:t>ите</w:t>
      </w:r>
      <w:proofErr w:type="spellEnd"/>
      <w:r>
        <w:rPr>
          <w:rFonts w:ascii="Times New Roman" w:hAnsi="Times New Roman"/>
          <w:sz w:val="24"/>
        </w:rPr>
        <w:t>) интензитет(и) на помощта, приложим(и) по мярката.</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е(са) определен(и) ограничението от 100 % и максималният(</w:t>
      </w:r>
      <w:proofErr w:type="spellStart"/>
      <w:r>
        <w:rPr>
          <w:rFonts w:ascii="Times New Roman" w:hAnsi="Times New Roman"/>
          <w:sz w:val="24"/>
        </w:rPr>
        <w:t>ите</w:t>
      </w:r>
      <w:proofErr w:type="spellEnd"/>
      <w:r>
        <w:rPr>
          <w:rFonts w:ascii="Times New Roman" w:hAnsi="Times New Roman"/>
          <w:sz w:val="24"/>
        </w:rPr>
        <w:t>) интензитет(и) на помощта за мярката.</w:t>
      </w:r>
    </w:p>
    <w:p w14:paraId="3AA99119" w14:textId="3E6AD5FD" w:rsidR="00F95839" w:rsidRDefault="00F95839" w:rsidP="00F95839">
      <w:pPr>
        <w:rPr>
          <w:rFonts w:ascii="Times New Roman" w:eastAsia="Times New Roman" w:hAnsi="Times New Roman"/>
          <w:sz w:val="24"/>
          <w:szCs w:val="24"/>
        </w:rPr>
      </w:pPr>
      <w:r>
        <w:rPr>
          <w:rFonts w:ascii="Times New Roman" w:hAnsi="Times New Roman"/>
          <w:sz w:val="24"/>
        </w:rPr>
        <w:t>…</w:t>
      </w:r>
      <w:r w:rsidR="000D6CCB">
        <w:rPr>
          <w:rFonts w:ascii="Times New Roman" w:hAnsi="Times New Roman"/>
          <w:sz w:val="24"/>
        </w:rPr>
        <w:t>…</w:t>
      </w: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ДРУГА ИНФОРМАЦИЯ</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всяка друга информация, която може да бъде от значение за оценката на мярката съгласно посочения раздел от Насоките.</w:t>
      </w:r>
    </w:p>
    <w:p w14:paraId="0101F026" w14:textId="1976AA14" w:rsidR="00B0210E" w:rsidRPr="001A1A6E" w:rsidRDefault="00F95839" w:rsidP="00880E2D">
      <w:pPr>
        <w:rPr>
          <w:rFonts w:ascii="Times New Roman" w:eastAsia="Times New Roman" w:hAnsi="Times New Roman"/>
          <w:i/>
          <w:sz w:val="24"/>
          <w:szCs w:val="24"/>
        </w:rPr>
      </w:pPr>
      <w:r>
        <w:rPr>
          <w:rFonts w:ascii="Times New Roman" w:hAnsi="Times New Roman"/>
          <w:sz w:val="24"/>
        </w:rPr>
        <w:t>………………</w:t>
      </w:r>
      <w:r w:rsidR="000D6CCB">
        <w:rPr>
          <w:rFonts w:ascii="Times New Roman" w:hAnsi="Times New Roman"/>
          <w:sz w:val="24"/>
        </w:rPr>
        <w:t>….</w:t>
      </w: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CDB0CF3" w:rsidR="00BA65A6" w:rsidRPr="00BA65A6" w:rsidRDefault="00BA65A6">
      <w:pPr>
        <w:pStyle w:val="FootnoteText"/>
      </w:pPr>
      <w:r>
        <w:rPr>
          <w:rStyle w:val="FootnoteReference"/>
        </w:rPr>
        <w:footnoteRef/>
      </w:r>
      <w:r w:rsidR="000D6CCB">
        <w:tab/>
      </w:r>
      <w:r>
        <w:rPr>
          <w:rFonts w:ascii="Times New Roman" w:hAnsi="Times New Roman"/>
        </w:rPr>
        <w:t>ОВ C 107, 23.3.2023 г., стр. 1</w:t>
      </w:r>
      <w:r w:rsidR="000D6CCB">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0D6CCB"/>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bg-BG"/>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1557</TotalTime>
  <Pages>7</Pages>
  <Words>2134</Words>
  <Characters>11592</Characters>
  <Application>Microsoft Office Word</Application>
  <DocSecurity>0</DocSecurity>
  <Lines>282</Lines>
  <Paragraphs>157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ISKAROV Iskar (DGT)</cp:lastModifiedBy>
  <cp:revision>97</cp:revision>
  <dcterms:created xsi:type="dcterms:W3CDTF">2023-01-17T11:55:00Z</dcterms:created>
  <dcterms:modified xsi:type="dcterms:W3CDTF">2024-07-15T07:47:00Z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