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Skeda ta’ Informazzjoni Supplimentari dwar </w:t>
      </w:r>
      <w:r>
        <w:rPr>
          <w:rFonts w:ascii="Times New Roman" w:hAnsi="Times New Roman"/>
          <w:b/>
          <w:smallCaps/>
          <w:sz w:val="24"/>
        </w:rPr>
        <w:br/>
        <w:t>l-għajnuna operatorja f’reġjuni ultraperiferiċi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Din il-formola trid tintuża mill-Istati Membri għan-notifika ta’ għajnuna operatorja fir-reġjuni ultraperiferiċi kif deskritt fit-Taqsima 2.1 tal-Kapitolu 2 tal-Parti II tal-Linji Gwida għall-għajnuna mill-Istat fis-settur tas-sajd u tal-akkwakultura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(“il-Linji Gwida”). Innota li, skont il-punt 216 tal-Linji Gwida, l-għajnuna ma tridx tmur lil hinn minn dak li huwa meħtieġ biex ittaffi r-restrizzjonijiet speċifiċi fir-reġjuni ultraperiferiċi li jirriżultaw mill-iżolament, l-insularità u d-distanza estrema.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Identifika r-reġjun/r-reġjuni ultraperiferiku/ultraperifiċi msemmi/msemmija fl-Artikolu 349 TFUE kkonċernat/kkonċernati mill-miżura.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>Ipprovdi deskrizzjoni dettaljata tar-restrizzjonijiet speċifiċi ffaċċjati mir-reġjun/mir-reġjuni ultraperiferiku/ultraperifiċi kkonċernat/kkonċernati (iżolament, insularità, distanza estrema) u spjega kif il-miżura tittratta dawk ir-restrizzjonijiet.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1C87325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deskrizzjoni dettaljata tat-tip ta’ għajnuna operatorja pprovduta u elenka l-</w:t>
      </w:r>
      <w:r w:rsidR="002E6D8E">
        <w:rPr>
          <w:rFonts w:ascii="Times New Roman" w:hAnsi="Times New Roman"/>
          <w:sz w:val="24"/>
        </w:rPr>
        <w:t xml:space="preserve">kostijiet </w:t>
      </w:r>
      <w:r>
        <w:rPr>
          <w:rFonts w:ascii="Times New Roman" w:hAnsi="Times New Roman"/>
          <w:sz w:val="24"/>
        </w:rPr>
        <w:t>eliġibbli skont il-miżura.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l-kostijiet eliġibbli jridu jirriżultaw mir-restrizzjonijiet speċifiċi mġarrba mir-reġjuni ultraperiferiċi kkonċernati.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Ikkonferma li l-miżura tippreskrivi li l-għajnuna ma tridx tmur lil hinn minn dak li huwa meħtieġ biex ittaffi r-restrizzjonijiet speċifiċi mġarrba mir-reġjuni ultraperiferiċi kkonċernati.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Ikkonferma li l-miżura tippreskrivi li l-kostijiet eliġibbli jridu jiġu kkalkulati f’konformità mal-kriterji stabbiliti fir-Regolament Delegat tal-Kummissjoni (UE)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Iddeskrivi fid-dettall il-metodu ta’ kalkolu użat bil-miżura.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138CBB15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Ikkonferma li l-miżura tqis tipi oħra ta’ intervent pubbliku, inkluż, jekk applikabbli, il-kumpens tal-</w:t>
      </w:r>
      <w:r w:rsidR="002E6D8E">
        <w:rPr>
          <w:rFonts w:ascii="Times New Roman" w:hAnsi="Times New Roman"/>
          <w:sz w:val="24"/>
        </w:rPr>
        <w:t xml:space="preserve">kostijiet </w:t>
      </w:r>
      <w:r>
        <w:rPr>
          <w:rFonts w:ascii="Times New Roman" w:hAnsi="Times New Roman"/>
          <w:sz w:val="24"/>
        </w:rPr>
        <w:t>addizzjonali mġarrba mill-operaturi fis-sajd, fil-biedja, fl-ipproċessar u fil-kummerċjalizzazzjoni ta’ ċerti prodotti tas-sajd u tal-akkwakultura mir-reġjuni ultraperiferiċi mħallsa skont l-Artikoli 24 u minn 35 sa 37 tar-Regolament (UE) 2021/1139, biex ikun evitat kumpens żejjed.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sz w:val="24"/>
        </w:rPr>
      </w:r>
      <w:r w:rsidR="002E6D8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iddeskrivi l-mekkaniżmi ta’ kontroll imfassla biex jiġi evitat kumpens żejjed.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l-għajnuna, u kull pagament ieħor riċevut mill-impriża benefiċjarja għall-istess kostijiet eliġibbli, iridu jkunu limitat għal 100 % tal-kostijiet eliġibbli.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b/>
          <w:sz w:val="24"/>
        </w:rPr>
      </w:r>
      <w:r w:rsidR="002E6D8E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2E6D8E">
        <w:rPr>
          <w:rFonts w:ascii="Times New Roman" w:eastAsia="Times New Roman" w:hAnsi="Times New Roman"/>
          <w:b/>
          <w:sz w:val="24"/>
        </w:rPr>
      </w:r>
      <w:r w:rsidR="002E6D8E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l-intensità/intensitajiet massima/(i) tal-għajnuna applikabbli skont il-miżura.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>Identifika d-dispożizzjoni/d-dispożizzjonijiet tal-bażi ġuridika li tistabbilixxi/jistabbilixxu l-limitu ta’ 100 % u l-intensità/intensitajiet massima/(i) tal-għajnuna skont il-miżura.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lastRenderedPageBreak/>
        <w:t>INFORMAZZJONI OĦRA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Indika kull informazzjoni oħra meqjusa rilevanti għall-valutazzjoni tal-miżura kkonċernata f’din it-Taqsima tal-Linji Gwida.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       </w:t>
      </w:r>
      <w:r>
        <w:rPr>
          <w:rFonts w:ascii="Times New Roman" w:hAnsi="Times New Roman"/>
        </w:rPr>
        <w:t>ĠU C 107, 23.03.2023, p 1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Ir-Regolament Delegat tal-Kummissjoni (UE) 2021/1972 tal-11 ta’ Awwissu 2021 li jissupplimenta r-Regolament (UE) 2021/1139 tal-Parlament Ewropew u tal-Kunsill li jistabbilixxi l-Fond Ewropew għall-Affarijiet Marittimi, is-Sajd u l-Akkwakultura u li jemenda r-Regolament (UE) 2017/1004 billi jistabbilixxi l-kriterji għall-kalkolu tal-ispejjeż addizzjonali li jġarrbu l-operaturi mis-sajd, mit-trobbija, mill-ipproċessar u mill-kummerċjalizzazzjoni ta’ ċerti prodotti tas-sajd u tal-akkwakultura fir-reġjuni ultraperifiċi (ĠU L 402, 15.11.2021, p.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2E6D8E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401</Words>
  <Characters>3562</Characters>
  <Application>Microsoft Office Word</Application>
  <DocSecurity>0</DocSecurity>
  <Lines>86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FARRUGIA Claire (DGT)</cp:lastModifiedBy>
  <cp:revision>50</cp:revision>
  <dcterms:created xsi:type="dcterms:W3CDTF">2023-02-14T14:12:00Z</dcterms:created>
  <dcterms:modified xsi:type="dcterms:W3CDTF">2024-08-04T11:11:00Z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