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Допълнителен информационен лист относно </w:t>
      </w:r>
      <w:r>
        <w:rPr>
          <w:rFonts w:ascii="Times New Roman" w:hAnsi="Times New Roman"/>
          <w:b/>
          <w:smallCaps/>
          <w:sz w:val="24"/>
        </w:rPr>
        <w:br/>
        <w:t>помощта за временно преустановяване на риболовни дейности</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Държавите членки трябва да използват настоящия формуляр за подаването на уведомление за всяка държавна помощ за временно преустановяване на риболовните дейности, както е описано в част II, глава 3, раздел 3.5 от Насоките за държавна помощ за рибарството и аквакултурите</w:t>
      </w:r>
      <w:r w:rsidR="00AF67F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(„Насоките“).</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Моля, потвърдете, че мярката предвижда, че когато помощта се предоставя за риболовен кораб на Съюза, в продължение на най-малко пет години след последното плащане на помощта не може да се извършва прехвърляне на този кораб или смяна на неговото знаме към държава извън Съюза.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Моля, посочете случая, за който се предоставя помощ за временно преустановяване на риболовните дейности: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a) мерките за опазване, посочени в член 7, параграф 1, букви а), б), в), и) и й) от Регламент (ЕС) № 1380/2013</w:t>
      </w:r>
      <w:r w:rsidR="00C5244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или, когато е приложимо за Съюза, еквивалентни мерки за опазване, приети от регионални организации за управление на рибарството, при условие че е необходимо намаляване на риболовното усилие въз основа на научни становища, за да се постигнат целите на ОПОР, посочени в член 2, параграф 2 и член 2, параграф 5, буква а) от Регламент (ЕС) №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б) мерки на Комисията в случай на сериозна заплаха за морските биологични ресурси в съответствие с член 12 от Регламент (ЕС) №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в) спешни мерки на държавите членки съгласно член 13 от Регламент (ЕС) №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г) прекъсване поради причини, свързани с непреодолима сила, на прилагането на споразумение за партньорство в областта на устойчивото рибарство или на протокол към него</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д) екологични катастрофи или здравни кризи, които са официално признати от компетентните органи на съответната държава членка.</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представете подробно описание на въпросните мерки, катастрофи или кризи и, ако е приложимо,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 с което официално се признават тези събития.</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3ACD0FC3"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Ако мярката засяга риболова във вътрешни водоеми, този въпрос не е приложим; вижте вместо това въпрос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_Ref125377988 \r \h </w:instrText>
      </w:r>
      <w:r>
        <w:rPr>
          <w:rFonts w:ascii="Times New Roman" w:eastAsia="Times New Roman" w:hAnsi="Times New Roman"/>
          <w:i/>
          <w:sz w:val="24"/>
        </w:rPr>
      </w:r>
      <w:r>
        <w:rPr>
          <w:rFonts w:ascii="Times New Roman" w:eastAsia="Times New Roman" w:hAnsi="Times New Roman"/>
          <w:i/>
          <w:sz w:val="24"/>
        </w:rPr>
        <w:fldChar w:fldCharType="separate"/>
      </w:r>
      <w:r w:rsidR="00AC2CC8">
        <w:rPr>
          <w:rFonts w:ascii="Times New Roman" w:eastAsia="Times New Roman" w:hAnsi="Times New Roman"/>
          <w:i/>
          <w:sz w:val="24"/>
        </w:rPr>
        <w:t>5</w:t>
      </w:r>
      <w:r>
        <w:rPr>
          <w:rFonts w:ascii="Times New Roman" w:eastAsia="Times New Roman" w:hAnsi="Times New Roman"/>
          <w:i/>
          <w:sz w:val="24"/>
        </w:rPr>
        <w:t>.2</w:t>
      </w:r>
      <w:r>
        <w:rPr>
          <w:rFonts w:ascii="Times New Roman" w:eastAsia="Times New Roman" w:hAnsi="Times New Roman"/>
          <w:i/>
          <w:sz w:val="24"/>
        </w:rPr>
        <w:fldChar w:fldCharType="end"/>
      </w:r>
      <w:r>
        <w:rPr>
          <w:rFonts w:ascii="Times New Roman" w:hAnsi="Times New Roman"/>
          <w:i/>
          <w:sz w:val="24"/>
        </w:rPr>
        <w:t>.</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помощ може да бъде предоставена само когато риболовните дейности на съответния кораб или рибар са спрени за най-малко 30 дни през дадена календарна година.</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бенефициерите на помощта са:</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0D84C778" w:rsidR="001C147D" w:rsidRDefault="001C147D" w:rsidP="003202B8">
      <w:pPr>
        <w:autoSpaceDE w:val="0"/>
        <w:autoSpaceDN w:val="0"/>
        <w:adjustRightInd w:val="0"/>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3202B8">
        <w:rPr>
          <w:lang w:val="en-US"/>
        </w:rPr>
        <w:tab/>
      </w:r>
      <w:r>
        <w:rPr>
          <w:rFonts w:ascii="Times New Roman" w:hAnsi="Times New Roman"/>
          <w:sz w:val="24"/>
        </w:rPr>
        <w:t>а) собственици или оператори на риболовни кораби на Съюза, които са регистрирани като действащи и са извършвали риболовни дейности в продължение на най-малко 120 дни през последните две календарни години, предхождащи годината на подаване на заявлението за помощ</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4B219E0E"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б) по отношение на риболова във вътрешни водоеми: собственици или оператори на риболовни кораби, които са регистрирани в националния регистър на флота (ако е приложимо съгласно националното законодателство) като действащи и са извършвали риболовни дейности в продължение на най-малко 120 дни през последните две календарни години, предхождащи годината на подаване на заявлението за помощ</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7094D524" w:rsidR="001C147D" w:rsidRPr="001E103F" w:rsidRDefault="001C147D" w:rsidP="003202B8">
      <w:pPr>
        <w:autoSpaceDE w:val="0"/>
        <w:autoSpaceDN w:val="0"/>
        <w:adjustRightInd w:val="0"/>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3202B8">
        <w:rPr>
          <w:rFonts w:ascii="Times New Roman" w:eastAsia="Times New Roman" w:hAnsi="Times New Roman"/>
          <w:b/>
          <w:sz w:val="24"/>
          <w:lang w:val="en-US"/>
        </w:rPr>
        <w:tab/>
      </w:r>
      <w:r>
        <w:rPr>
          <w:rFonts w:ascii="Times New Roman" w:hAnsi="Times New Roman"/>
          <w:sz w:val="24"/>
        </w:rPr>
        <w:t>в) рибари, които са работили на борда на засегнат от временното преустановяване риболовен кораб на Съюза в продължение на най-малко 120 дни през последните две календарни години, предхождащи годината на подаване на заявлението за помощ</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586439F6" w:rsidR="001C147D" w:rsidRPr="001E103F"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3202B8">
        <w:rPr>
          <w:rFonts w:ascii="Times New Roman" w:eastAsia="Times New Roman" w:hAnsi="Times New Roman"/>
          <w:b/>
          <w:sz w:val="24"/>
          <w:lang w:val="en-US"/>
        </w:rPr>
        <w:tab/>
      </w:r>
      <w:r>
        <w:rPr>
          <w:rFonts w:ascii="Times New Roman" w:hAnsi="Times New Roman"/>
          <w:sz w:val="24"/>
        </w:rPr>
        <w:t xml:space="preserve">г) рибари, които извършват риболов от брега, които са извършвали риболовни дейности в продължение на най-малко 120 дни през </w:t>
      </w:r>
      <w:r>
        <w:rPr>
          <w:rFonts w:ascii="Times New Roman" w:hAnsi="Times New Roman"/>
          <w:sz w:val="24"/>
        </w:rPr>
        <w:lastRenderedPageBreak/>
        <w:t>последните две календарни години, предхождащи годината на подаване на заявлението за помощ</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отразяваща(и) вашия избор.</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Ако въпросната риболовна дейност е от такова естество, че не може да бъде извършвана през цялата календарна година, минималното изискване за риболовна дейност, посочено в точка 295 от Насоките, може да бъде намалено, при условие че съотношението между броя на дните с дейност и броя на дните, подходящи за риболов, е същото като съотношението между броя на дните с дейност и броя на календарните дни в годината за предприятията бенефициери, които извършват риболов през цялата година.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В такъв случай, моля, опишете подробно естеството на риболовната дейност, за която се отнася мярката, обяснете как е изчислено минималното изискване за риболовна дейност и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Ако мярката засяга риболова във вътрешни водоеми и риболовен кораб или рибар извършва улов на няколко вида, за които е разрешен различен брой дни за риболов във вътрешни водоеми, броят на дните, позволяващи риболов, за да се изчисли съотношението, посочено в точка 296 от Насоките, е средният брой дни за риболов, разрешени за улова на този кораб или рибар. Моля, обърнете внимание, че независимо от това минималният брой дни риболовни дейности, произтичащи от такава корекция, в никакъв случай не трябва да бъде по-малък от 40 дни или по-голям от 120 дни.</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В такъв случай, моля, опишете подробно правната и/или административната рамка, приложима за съответния риболов във вътрешни водоеми, обяснете как е изчислено минималното изискване за риболовна дейност и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Ако мярката засяга риболова във вътрешни водоеми, моля, обърнете внимание на следното: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потвърдете, че помощта по мярката може да се предоставя само на предприятия бенефициери, които извършват дейност изключително във вътрешни водоеми.</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lastRenderedPageBreak/>
        <w:t>Моля, посочете целта на мярката:</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59D6848B" w:rsidR="00C3530F" w:rsidRPr="001E103F" w:rsidRDefault="00C3530F" w:rsidP="00C3530F">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3202B8">
        <w:rPr>
          <w:rFonts w:ascii="Times New Roman" w:eastAsia="Times New Roman" w:hAnsi="Times New Roman"/>
          <w:b/>
          <w:sz w:val="24"/>
          <w:lang w:val="en-US"/>
        </w:rPr>
        <w:tab/>
      </w:r>
      <w:r>
        <w:rPr>
          <w:rFonts w:ascii="Times New Roman" w:hAnsi="Times New Roman"/>
          <w:sz w:val="24"/>
        </w:rPr>
        <w:t>a) мерки за опазване, подкрепени с научни доказателства</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15A7AA48" w:rsidR="00C3530F" w:rsidRPr="00B04590" w:rsidRDefault="00B04590" w:rsidP="00B04590">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3202B8">
        <w:rPr>
          <w:rFonts w:ascii="Times New Roman" w:eastAsia="Times New Roman" w:hAnsi="Times New Roman"/>
          <w:b/>
          <w:sz w:val="24"/>
          <w:lang w:val="en-US"/>
        </w:rPr>
        <w:tab/>
      </w:r>
      <w:r>
        <w:rPr>
          <w:rFonts w:ascii="Times New Roman" w:hAnsi="Times New Roman"/>
          <w:sz w:val="24"/>
        </w:rPr>
        <w:t>б) екологични катастрофи или здравни кризи, които са официално признати от компетентните органи на съответната държава членка</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В случай на мерки за опазване, моля да предоставите обобщение на научните доказателства в подкрепа на мярката.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В случай на катастрофи или кризи, моля, представете подробно описание на въпросните катастрофи или кризи и посочете съответната(</w:t>
      </w:r>
      <w:proofErr w:type="spellStart"/>
      <w:r>
        <w:rPr>
          <w:rFonts w:ascii="Times New Roman" w:hAnsi="Times New Roman"/>
          <w:sz w:val="24"/>
        </w:rPr>
        <w:t>ите</w:t>
      </w:r>
      <w:proofErr w:type="spellEnd"/>
      <w:r>
        <w:rPr>
          <w:rFonts w:ascii="Times New Roman" w:hAnsi="Times New Roman"/>
          <w:sz w:val="24"/>
        </w:rPr>
        <w:t xml:space="preserve">) разпоредба(и) от правното основание, с което официално се признават тези събития.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помощта може да се предоставя за максимален срок от 12 месеца на кораб или на рибар през програмния период на Европейския фонд за морско дело, рибарство и аквакултури, независимо от източника на финансиране, независимо дали е национално финансиран или съфинансиран в съответствие с член 21 от Регламент (ЕС) 2021/1139</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подаващата уведомление държава членка ще спазва задължението за докладване, определено в точка 346 от Насоките.</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през периода на временното преустановяване на риболовните дейности се спират ефективно всички риболовни дейности, извършвани от съответните кораби или рибари.</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опишете подробно въведените механизми за контрол и изпълнение, за да се гарантира спазването на условията за временното преустановяване, включително за да се гарантира, че съответният кораб или рибар е прекратил всякакви риболовни дейности през периода, обхванат от мярката.</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допустимите разходи:</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5B396FD1" w:rsidR="00353F16" w:rsidRPr="001E103F" w:rsidRDefault="00D2656C" w:rsidP="00D2656C">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3202B8">
        <w:rPr>
          <w:rFonts w:ascii="Times New Roman" w:eastAsia="Times New Roman" w:hAnsi="Times New Roman"/>
          <w:b/>
          <w:sz w:val="24"/>
          <w:lang w:val="en-US"/>
        </w:rPr>
        <w:tab/>
      </w:r>
      <w:r>
        <w:rPr>
          <w:rFonts w:ascii="Times New Roman" w:hAnsi="Times New Roman"/>
          <w:sz w:val="24"/>
        </w:rPr>
        <w:t>a) загуба на доходи поради временно преустановяване на риболовните дейности</w:t>
      </w:r>
    </w:p>
    <w:p w14:paraId="2C24308A" w14:textId="4AB0D57B" w:rsidR="00353F16" w:rsidRPr="001E103F" w:rsidRDefault="00353F16" w:rsidP="00D2656C">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3202B8">
        <w:rPr>
          <w:rFonts w:ascii="Times New Roman" w:eastAsia="Times New Roman" w:hAnsi="Times New Roman"/>
          <w:b/>
          <w:sz w:val="24"/>
          <w:lang w:val="en-US"/>
        </w:rPr>
        <w:tab/>
      </w:r>
      <w:r>
        <w:rPr>
          <w:rFonts w:ascii="Times New Roman" w:hAnsi="Times New Roman"/>
          <w:sz w:val="24"/>
        </w:rPr>
        <w:t>б) други разходи, свързани с поддръжката, ремонта и съхраняването на неизползваните активи по време на временното преустановяване на риболовните дейности</w:t>
      </w:r>
    </w:p>
    <w:p w14:paraId="7FC32487" w14:textId="269F5F8E" w:rsidR="00353F16" w:rsidRPr="001E103F" w:rsidRDefault="00353F16" w:rsidP="00353F16">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3202B8">
        <w:rPr>
          <w:rFonts w:ascii="Times New Roman" w:eastAsia="Times New Roman" w:hAnsi="Times New Roman"/>
          <w:b/>
          <w:sz w:val="24"/>
          <w:lang w:val="en-US"/>
        </w:rPr>
        <w:tab/>
      </w:r>
      <w:r>
        <w:rPr>
          <w:rFonts w:ascii="Times New Roman" w:hAnsi="Times New Roman"/>
          <w:sz w:val="24"/>
        </w:rPr>
        <w:t>в) и двете, т.е. допустимите разходи включват посоченото по буква a) и буква б)</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отразяваща(и) вашия избор.</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допустимите разходи трябва да се изчисляват на равнището на отделния бенефициер.</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Моля, потвърдете, че загубата на доходи трябва да се изчислява в съответствие с точка 304 от Насоките, т.е. като се извади: а) резултатът от умножаването на количеството продукти от риболов, произведени в годината на временното преустановяване на риболовните дейности, по средната продажна цена, получена през тази година, от б) резултата от умножаването на средното годишно количество продукти от риболов, произведено през тригодишния период, предхождащ временното преустановяване на риболовните дейности, или средното количество за три години, което се основава на петгодишния период, предхождащ временното преустановяване на риболовните дейности, като от него се извадят най-високата и най-ниската стойност, по получената средна продажна цена.</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t>Моля, потвърдете, че разходите, свързани с поддръжката, ремонта и съхраняването на неизползваните активи по време на временното преустановяване на риболовните дейности, трябва да се изчисляват въз основа на средната стойност на разходите, направени през тригодишния период, предшестващ временното преустановяване на риболовните дейности, или на тригодишната средна стойност за петгодишния период, предшестващ временното преустановяване на риболовните дейности, като от него се извадят най-високата и най-ниската стойност.</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t>Моля, обяснете дали допустимите разходи могат да включват други разходи, направени от предприятието бенефициер поради временното преустановяване на риболовните дейности.</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Ако отговорът е „да“, </w:t>
      </w:r>
      <w:bookmarkStart w:id="5" w:name="_Hlk126945164"/>
      <w:r>
        <w:rPr>
          <w:rFonts w:ascii="Times New Roman" w:hAnsi="Times New Roman"/>
          <w:sz w:val="24"/>
        </w:rPr>
        <w:t>моля, посочете съответните разходи</w:t>
      </w:r>
      <w:bookmarkEnd w:id="5"/>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t xml:space="preserve"> 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Моля, потвърдете, че допустимите разходи трябва да бъдат намалени с всички разходи, които не са направени поради временното преустановяване на риболовните дейности и които иначе биха били направени от предприятието бенефициер.</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Ако отговорът е „да“, моля, посочете съответните разходи.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Моля, потвърдете, че мярката предвижда, че когато корабът се използва по време на временното преустановяване за дейности, различни от търговския риболов, всички приходи трябва да бъдат декларирани и приспаднати от помощта, отпусната съгласно този раздел, и не трябва да се отпуска помощ за други разходи, свързани с поддръжката, ремонта и опазването на неизползваните активи по време на временното преустановяване на риболовните дейности.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обърнете внимание, че Комисията може да приеме и други методи за изчисляване, при условие че се увери, че те се основават на обективни критерии и не водят до свръхкомпенсация на нито едно предприятие бенефициер.</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Ако подаващата уведомление държава членка възнамерява да предложи друг метод за изчисляване, моля, посочете причините, поради които определеният в Насоките метод не е подходящ във въпросния случай, и обяснете как другият метод за изчисляване отговаря по-добре на установените нужди.</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t xml:space="preserve">Моля, представете като приложение към уведомлението предлагания друг метод, заедно с доказателство, че той се основава на обективни критерии и не води до свръхкомпенсация на нито един бенефициер.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дали мярката предвижда, че когато МСП е създадено преди по-малко от три години от датата на временното преустановяване на риболовните дейности, позоваването на тригодишния или петгодишния период в точки 304, буква б) и 305 от Насоките (въпроси 9.3 и 9.4 по-горе) трябва да се разбира като позоваване на произведеното и продадено количество от средно предприятие със същия размер като заявителя, а именно микропредприятие, малко предприятие или средно предприятие, съответно в националния или регионалния сектор, засегнат от временното преустановяване на риболовните дейности.</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Моля, потвърдете, че мярката предвижда, че помощта и всички други плащания, включително плащания по застрахователни полици, получени за целите на </w:t>
      </w:r>
      <w:r>
        <w:rPr>
          <w:rFonts w:ascii="Times New Roman" w:hAnsi="Times New Roman"/>
          <w:sz w:val="24"/>
        </w:rPr>
        <w:lastRenderedPageBreak/>
        <w:t>временното преустановяване на риболовните дейности, трябва да бъдат ограничени до 100 % от допустимите разходи.</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202B8">
        <w:rPr>
          <w:rFonts w:ascii="Times New Roman" w:eastAsia="Times New Roman" w:hAnsi="Times New Roman"/>
          <w:b/>
          <w:sz w:val="24"/>
        </w:rPr>
      </w:r>
      <w:r w:rsidR="003202B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посочете максималния(</w:t>
      </w:r>
      <w:proofErr w:type="spellStart"/>
      <w:r>
        <w:rPr>
          <w:rFonts w:ascii="Times New Roman" w:hAnsi="Times New Roman"/>
          <w:sz w:val="24"/>
        </w:rPr>
        <w:t>ите</w:t>
      </w:r>
      <w:proofErr w:type="spellEnd"/>
      <w:r>
        <w:rPr>
          <w:rFonts w:ascii="Times New Roman" w:hAnsi="Times New Roman"/>
          <w:sz w:val="24"/>
        </w:rPr>
        <w:t>) интензитет(и) на помощта, приложим(и) по мярката.</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в която(които) е(са) определен(и) ограничението от 100 % и максималният(</w:t>
      </w:r>
      <w:proofErr w:type="spellStart"/>
      <w:r>
        <w:rPr>
          <w:rFonts w:ascii="Times New Roman" w:hAnsi="Times New Roman"/>
          <w:sz w:val="24"/>
        </w:rPr>
        <w:t>ите</w:t>
      </w:r>
      <w:proofErr w:type="spellEnd"/>
      <w:r>
        <w:rPr>
          <w:rFonts w:ascii="Times New Roman" w:hAnsi="Times New Roman"/>
          <w:sz w:val="24"/>
        </w:rPr>
        <w:t>) интензитет(и) на помощта за мярката.</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t>………………………………………………………………………………………………….</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ДРУГА ИНФОРМАЦИЯ</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всяка друга информация, която може да бъде от значение за оценката на мярката съгласно посочения раздел от Насоките.</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70665B48" w:rsidR="00AF67F4" w:rsidRPr="00AF67F4" w:rsidRDefault="00AF67F4" w:rsidP="003202B8">
      <w:pPr>
        <w:pStyle w:val="FootnoteText"/>
        <w:ind w:left="567" w:hanging="567"/>
        <w:jc w:val="both"/>
      </w:pPr>
      <w:r>
        <w:rPr>
          <w:rStyle w:val="FootnoteReference"/>
        </w:rPr>
        <w:footnoteRef/>
      </w:r>
      <w:r w:rsidR="003202B8">
        <w:rPr>
          <w:lang w:val="en-US"/>
        </w:rPr>
        <w:tab/>
      </w:r>
      <w:r>
        <w:rPr>
          <w:rFonts w:ascii="Times New Roman" w:hAnsi="Times New Roman"/>
        </w:rPr>
        <w:t>ОВ C 107, 23.3.2023 г., стр. 1</w:t>
      </w:r>
    </w:p>
  </w:footnote>
  <w:footnote w:id="2">
    <w:p w14:paraId="4DA14093" w14:textId="63B96643" w:rsidR="00C5244F" w:rsidRPr="00C5244F" w:rsidRDefault="00C5244F" w:rsidP="003202B8">
      <w:pPr>
        <w:pStyle w:val="FootnoteText"/>
        <w:ind w:left="567" w:hanging="567"/>
        <w:jc w:val="both"/>
        <w:rPr>
          <w:rFonts w:ascii="Times New Roman" w:hAnsi="Times New Roman"/>
        </w:rPr>
      </w:pPr>
      <w:r>
        <w:rPr>
          <w:rStyle w:val="FootnoteReference"/>
          <w:rFonts w:ascii="Times New Roman" w:hAnsi="Times New Roman"/>
        </w:rPr>
        <w:footnoteRef/>
      </w:r>
      <w:r w:rsidR="003202B8">
        <w:rPr>
          <w:rFonts w:ascii="Times New Roman" w:hAnsi="Times New Roman"/>
          <w:lang w:val="en-US"/>
        </w:rPr>
        <w:tab/>
      </w:r>
      <w:r>
        <w:rPr>
          <w:rFonts w:ascii="Times New Roman" w:hAnsi="Times New Roman"/>
        </w:rPr>
        <w:t xml:space="preserve">Регламент (ЕС) № 1380/2013 на Европейския парламент и на Съвета от 11 декември 2013 г. относно общата политика в областта на рибарството, за изменение на регламенти (ЕО) № 1954/2003 и (ЕО) № 1224/2009 на Съвета и за отмяна на регламенти (ЕО) № 2371/2002 и (ЕО) № 639/2004 на Съвета и Решение 2004/585/ЕО на Съвета (ОВ L 354, 28.12.2013 г., стр. 22). </w:t>
      </w:r>
    </w:p>
  </w:footnote>
  <w:footnote w:id="3">
    <w:p w14:paraId="20447192" w14:textId="0E9E58D0"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sidR="003202B8">
        <w:rPr>
          <w:lang w:val="en-US"/>
        </w:rPr>
        <w:tab/>
      </w:r>
      <w:r>
        <w:rPr>
          <w:rFonts w:ascii="Times New Roman" w:hAnsi="Times New Roman"/>
        </w:rPr>
        <w:t>Регламент (ЕС) 2021/1139 на Европейския парламент и на Съвета от 7 юли 2021 г. за създаване на Европейския фонд за морско дело, рибарство и аквакултури и за изменение на Регламент (ЕС) 2017/1004 (OВ L 247, 13.7.2021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202B8"/>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2213</Words>
  <Characters>12398</Characters>
  <Application>Microsoft Office Word</Application>
  <DocSecurity>0</DocSecurity>
  <Lines>326</Lines>
  <Paragraphs>139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ISKAROV Iskar (DGT)</cp:lastModifiedBy>
  <cp:revision>3</cp:revision>
  <dcterms:created xsi:type="dcterms:W3CDTF">2024-09-05T14:26:00Z</dcterms:created>
  <dcterms:modified xsi:type="dcterms:W3CDTF">2024-09-30T12:32:00Z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