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Formulär för kompletterande upplysningar om</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stöd för att avhjälpa skador som orsakats av skyddade djur</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Detta formulär ska användas av medlemsstaterna vid anmälan av allt stöd för att avhjälpa de skador som orsakats av skyddade djur på det sätt som beskrivs i del II kapitel 1 avsnitt 1.4 i riktlinjerna för statligt stöd inom fiskeri- och vattenbrukssektorn</w:t>
      </w:r>
      <w:r w:rsidR="00680D7E">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Bekräfta att ”skyddade djur” definieras i enlighet med punkt 31 w i riktlinjerna.</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bCs/>
          <w:sz w:val="24"/>
          <w:szCs w:val="24"/>
          <w:rFonts w:ascii="Times New Roman" w:eastAsia="Times New Roman" w:hAnsi="Times New Roman"/>
        </w:rPr>
      </w:pP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464DE34B" w14:textId="62B20367" w:rsidR="00706A38" w:rsidRPr="00706A38" w:rsidRDefault="00706A38" w:rsidP="00706A38">
      <w:pPr>
        <w:rPr>
          <w:sz w:val="24"/>
          <w:szCs w:val="24"/>
          <w:rFonts w:ascii="Times New Roman" w:eastAsia="Times New Roman" w:hAnsi="Times New Roman"/>
        </w:rPr>
      </w:pPr>
      <w:r>
        <w:rPr>
          <w:sz w:val="24"/>
          <w:rFonts w:ascii="Times New Roman" w:hAnsi="Times New Roman"/>
        </w:rPr>
        <w:t xml:space="preserve">………………………………………………………………………………………………….</w:t>
      </w:r>
    </w:p>
    <w:p w14:paraId="764F03FD" w14:textId="334ACEF5"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Bekräfta att det enligt åtgärden föreskrivs att det finns ett direkt orsakssamband</w:t>
      </w:r>
      <w:r>
        <w:t xml:space="preserve"> </w:t>
      </w:r>
      <w:r>
        <w:rPr>
          <w:sz w:val="24"/>
          <w:rFonts w:ascii="Times New Roman" w:hAnsi="Times New Roman"/>
        </w:rPr>
        <w:t xml:space="preserve">mellan den skada som företagen lidit och de skyddade djurens beteende.</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3A42FC6B" w14:textId="7F7FBC58" w:rsidR="002D545F" w:rsidRPr="00042BA4" w:rsidRDefault="002D545F" w:rsidP="00042BA4">
      <w:pPr>
        <w:rPr>
          <w:sz w:val="24"/>
          <w:szCs w:val="24"/>
          <w:rFonts w:ascii="Times New Roman" w:eastAsia="Times New Roman" w:hAnsi="Times New Roman"/>
        </w:rPr>
      </w:pPr>
      <w:r>
        <w:rPr>
          <w:sz w:val="24"/>
          <w:rFonts w:ascii="Times New Roman" w:hAnsi="Times New Roman"/>
        </w:rPr>
        <w:t xml:space="preserve">………………………………………………………………………………………………….</w:t>
      </w:r>
    </w:p>
    <w:p w14:paraId="6F241D9D" w14:textId="550C0EEC"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bookmarkStart w:id="1" w:name="_Hlk126837757"/>
      <w:r>
        <w:rPr>
          <w:sz w:val="24"/>
          <w:rFonts w:ascii="Times New Roman" w:hAnsi="Times New Roman"/>
        </w:rPr>
        <w:t xml:space="preserve">Bekräfta att de stödberättigande kostnaderna är kostnaderna för den skada som uppstått som en direkt följd av de skyddade djurens beteende.</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41813EE1" w14:textId="495EFBC3" w:rsidR="002D545F" w:rsidRPr="0086235D" w:rsidRDefault="002D545F" w:rsidP="0086235D">
      <w:pPr>
        <w:rPr>
          <w:sz w:val="24"/>
          <w:szCs w:val="24"/>
          <w:rFonts w:ascii="Times New Roman" w:eastAsia="Times New Roman" w:hAnsi="Times New Roman"/>
        </w:rPr>
      </w:pPr>
      <w:r>
        <w:rPr>
          <w:sz w:val="24"/>
          <w:rFonts w:ascii="Times New Roman" w:hAnsi="Times New Roman"/>
        </w:rPr>
        <w:t xml:space="preserve">………………………………………………………………………………………………….</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Bekräfta att skadan kommer att bedömas av:</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En myndighet.</w:t>
      </w:r>
    </w:p>
    <w:p w14:paraId="3BF760A4"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En oberoende expert som är erkänd av den beviljande myndigheten.</w:t>
      </w:r>
    </w:p>
    <w:p w14:paraId="1C434ADF"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Ett försäkringsbolag.</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bCs/>
          <w:sz w:val="24"/>
          <w:szCs w:val="24"/>
          <w:rFonts w:ascii="Times New Roman" w:eastAsia="Times New Roman" w:hAnsi="Times New Roman"/>
        </w:rPr>
      </w:pPr>
      <w:r>
        <w:rPr>
          <w:sz w:val="24"/>
          <w:rFonts w:ascii="Times New Roman" w:hAnsi="Times New Roman"/>
        </w:rPr>
        <w:t xml:space="preserve">Ange vilket eller vilka organ som bedömer skadan.</w:t>
      </w:r>
    </w:p>
    <w:p w14:paraId="5B07AFCB" w14:textId="77777777" w:rsidR="002D545F" w:rsidRPr="0023431F" w:rsidRDefault="002D545F" w:rsidP="002D545F">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Om stödet gäller fiskerisektorn, bekräfta då att det endast avser skador på fångster, oberoende av skyddade djurs eventuella inverkan på den totala vilda populationen.</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8945F97" w14:textId="6EAFE6CD" w:rsidR="002D545F" w:rsidRPr="004F015D" w:rsidRDefault="002D545F" w:rsidP="004F015D">
      <w:pPr>
        <w:rPr>
          <w:sz w:val="24"/>
          <w:szCs w:val="24"/>
          <w:rFonts w:ascii="Times New Roman" w:eastAsia="Times New Roman" w:hAnsi="Times New Roman"/>
        </w:rPr>
      </w:pPr>
      <w:r>
        <w:rPr>
          <w:sz w:val="24"/>
          <w:rFonts w:ascii="Times New Roman" w:hAnsi="Times New Roman"/>
        </w:rPr>
        <w:t xml:space="preserve">………………………………………………………………………………………………….</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2" w:name="_Hlk126837698"/>
      <w:r>
        <w:rPr>
          <w:sz w:val="24"/>
          <w:rFonts w:ascii="Times New Roman" w:hAnsi="Times New Roman"/>
        </w:rPr>
        <w:t xml:space="preserve">Bekräfta att stödet måste utbetalas direkt till:</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Det berörda företaget.</w:t>
      </w:r>
    </w:p>
    <w:p w14:paraId="77CCA52A" w14:textId="6D363D0A" w:rsidR="00B67EDA" w:rsidRPr="004F015D" w:rsidRDefault="00B67EDA" w:rsidP="004F015D">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En producentgrupp eller producentorganisation som det företaget är medlem i.</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om stödet utbetalas till producentgrupp eller producentorganisation får stödbeloppet inte överstiga det stödbelopp som det företaget är berättigat till.</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5016E35" w14:textId="68DEDE0A" w:rsidR="002D545F" w:rsidRPr="004F015D" w:rsidRDefault="00B67EDA" w:rsidP="004F015D">
      <w:pPr>
        <w:rPr>
          <w:sz w:val="24"/>
          <w:szCs w:val="24"/>
          <w:rFonts w:ascii="Times New Roman" w:eastAsia="Times New Roman" w:hAnsi="Times New Roman"/>
        </w:rPr>
      </w:pPr>
      <w:r>
        <w:rPr>
          <w:sz w:val="24"/>
          <w:rFonts w:ascii="Times New Roman" w:hAnsi="Times New Roman"/>
        </w:rPr>
        <w:t xml:space="preserve">………………………………………………………………………………………………….</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i/>
          <w:sz w:val="24"/>
          <w:szCs w:val="24"/>
          <w:rFonts w:ascii="Times New Roman" w:eastAsia="Times New Roman" w:hAnsi="Times New Roman"/>
        </w:rPr>
      </w:pPr>
      <w:bookmarkStart w:id="3" w:name="_Ref126833665"/>
      <w:bookmarkStart w:id="4" w:name="_Hlk126837144"/>
      <w:r>
        <w:rPr>
          <w:sz w:val="24"/>
          <w:rFonts w:ascii="Times New Roman" w:hAnsi="Times New Roman"/>
        </w:rPr>
        <w:t xml:space="preserve">Ange när skadan inträffade, i tillämpliga fall också de datum då den började respektive slutade.</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5" w:name="_Ref126833775"/>
      <w:bookmarkStart w:id="6" w:name="_Hlk126837185"/>
      <w:bookmarkEnd w:id="4"/>
      <w:r>
        <w:rPr>
          <w:sz w:val="24"/>
          <w:rFonts w:ascii="Times New Roman" w:hAnsi="Times New Roman"/>
        </w:rPr>
        <w:t xml:space="preserve">Bekräfta att stödordningen inrättas inom tre år från den dag då skadan </w:t>
      </w:r>
      <w:bookmarkEnd w:id="5"/>
      <w:r>
        <w:rPr>
          <w:sz w:val="24"/>
          <w:rFonts w:ascii="Times New Roman" w:hAnsi="Times New Roman"/>
        </w:rPr>
        <w:t xml:space="preserve">inträffade.</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b/>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FE55A6">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2C041D8" w14:textId="6552B570" w:rsidR="00B67EDA" w:rsidRDefault="00B67EDA" w:rsidP="006E3D35">
      <w:pPr>
        <w:rPr>
          <w:sz w:val="24"/>
          <w:szCs w:val="24"/>
          <w:rFonts w:ascii="Times New Roman" w:eastAsia="Times New Roman" w:hAnsi="Times New Roman"/>
        </w:rPr>
      </w:pPr>
      <w:r>
        <w:rPr>
          <w:sz w:val="24"/>
          <w:rFonts w:ascii="Times New Roman" w:hAnsi="Times New Roman"/>
        </w:rPr>
        <w:t xml:space="preserve">………………………………………………………………………………………………….</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7" w:name="_Hlk126837269"/>
      <w:r>
        <w:rPr>
          <w:sz w:val="24"/>
          <w:rFonts w:ascii="Times New Roman" w:hAnsi="Times New Roman"/>
        </w:rPr>
        <w:t xml:space="preserve">Bekräfta att det enligt åtgärden föreskrivs att stöd kommer att utbetalas inom fyra år från den dag då skadan inträffade.</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CEDBD2A" w14:textId="1D806E0C" w:rsidR="00B67EDA" w:rsidRPr="006E3D35" w:rsidRDefault="00B67EDA" w:rsidP="006E3D35">
      <w:pPr>
        <w:rPr>
          <w:sz w:val="24"/>
          <w:szCs w:val="24"/>
          <w:rFonts w:ascii="Times New Roman" w:eastAsia="Times New Roman" w:hAnsi="Times New Roman"/>
        </w:rPr>
      </w:pPr>
      <w:r>
        <w:rPr>
          <w:sz w:val="24"/>
          <w:rFonts w:ascii="Times New Roman" w:hAnsi="Times New Roman"/>
        </w:rPr>
        <w:t xml:space="preserve">………………………………………………………………………………………………….</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8" w:name="_Hlk126837829"/>
      <w:bookmarkStart w:id="9" w:name="_Ref127191863"/>
      <w:r>
        <w:rPr>
          <w:sz w:val="24"/>
          <w:rFonts w:ascii="Times New Roman" w:hAnsi="Times New Roman"/>
        </w:rPr>
        <w:t xml:space="preserve">Bekräfta </w:t>
      </w:r>
      <w:bookmarkEnd w:id="8"/>
      <w:r>
        <w:rPr>
          <w:sz w:val="24"/>
          <w:rFonts w:ascii="Times New Roman" w:hAnsi="Times New Roman"/>
        </w:rPr>
        <w:t xml:space="preserve">de stödberättigande kostnaderna:</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lastRenderedPageBreak/>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a) Marknadsvärdet av de djur som skadats eller dödats av de skyddade djuren.</w:t>
      </w:r>
    </w:p>
    <w:p w14:paraId="70AA815F" w14:textId="156E61FB"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b) Materiell skada på följande tillgångar:</w:t>
      </w:r>
      <w:r>
        <w:rPr>
          <w:sz w:val="24"/>
          <w:rFonts w:ascii="Times New Roman" w:hAnsi="Times New Roman"/>
        </w:rPr>
        <w:t xml:space="preserve"> </w:t>
      </w:r>
      <w:r>
        <w:rPr>
          <w:sz w:val="24"/>
          <w:rFonts w:ascii="Times New Roman" w:hAnsi="Times New Roman"/>
        </w:rPr>
        <w:t xml:space="preserve">utrustning, maskiner och egendom.</w:t>
      </w:r>
    </w:p>
    <w:p w14:paraId="58320689" w14:textId="16275724"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c) Både och, dvs. stödberättigande kostnader omfattar a och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Ange vilken eller vilka bestämmelser i den rättsliga grunden som överensstämmer med de stödberättigande kostnaderna</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E57A34">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rPr>
          <w:sz w:val="24"/>
          <w:rFonts w:ascii="Times New Roman" w:hAnsi="Times New Roman"/>
        </w:rPr>
        <w:t xml:space="preserve">.</w:t>
      </w:r>
    </w:p>
    <w:p w14:paraId="1F7593B2" w14:textId="1B8A401A" w:rsidR="002D545F" w:rsidRPr="00663A64" w:rsidRDefault="00B67EDA" w:rsidP="00663A64">
      <w:pPr>
        <w:rPr>
          <w:sz w:val="24"/>
          <w:szCs w:val="24"/>
          <w:rFonts w:ascii="Times New Roman" w:eastAsia="Times New Roman" w:hAnsi="Times New Roman"/>
        </w:rPr>
      </w:pPr>
      <w:r>
        <w:rPr>
          <w:sz w:val="24"/>
          <w:rFonts w:ascii="Times New Roman" w:hAnsi="Times New Roman"/>
        </w:rPr>
        <w:t xml:space="preserve">………………………………………………………………………………………………….</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1" w:name="_Hlk126837900"/>
      <w:r>
        <w:rPr>
          <w:sz w:val="24"/>
          <w:rFonts w:ascii="Times New Roman" w:hAnsi="Times New Roman"/>
        </w:rPr>
        <w:t xml:space="preserve">Lämna en så precis bedömning som möjligt av den typ av skada som företagen ådragit sig och hur omfattande den är.</w:t>
      </w:r>
    </w:p>
    <w:p w14:paraId="753A9C7D" w14:textId="77777777" w:rsidR="00F90933" w:rsidRPr="00837F69" w:rsidRDefault="00F90933" w:rsidP="00F90933">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Om de stödberättigande kostnaderna omfattar marknadsvärdet av de djur som skadats eller dött, bekräfta då att det enligt åtgärden föreskrivs att marknadsvärdet måste fastställas på grundval av djurens värde omedelbart innan skadan uppstod och som om de inte hade påverkats av de skyddade djurens beteende.</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78B22C7" w14:textId="230AF9FF" w:rsidR="00B67EDA" w:rsidRDefault="00B67EDA" w:rsidP="008E7173">
      <w:pPr>
        <w:rPr>
          <w:iCs/>
          <w:sz w:val="24"/>
          <w:szCs w:val="24"/>
          <w:rFonts w:ascii="Times New Roman" w:eastAsia="Times New Roman" w:hAnsi="Times New Roman"/>
        </w:rPr>
      </w:pPr>
      <w:r>
        <w:rPr>
          <w:sz w:val="24"/>
          <w:rFonts w:ascii="Times New Roman" w:hAnsi="Times New Roman"/>
        </w:rPr>
        <w:t xml:space="preserve">………………………………………………………………………………………………….</w:t>
      </w:r>
    </w:p>
    <w:p w14:paraId="12F07745" w14:textId="77777777"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Om de stödberättigande kostnaderna omfattar materiella skador på tillgångar, bekräfta då att det enligt åtgärden föreskrivs att beräkningen av den materiella skadan måste baseras på den berörda tillgångens reparationskostnad eller ekonomiska värde före den inträffade skadan.</w:t>
      </w:r>
      <w:r>
        <w:rPr>
          <w:sz w:val="24"/>
          <w:rFonts w:ascii="Times New Roman" w:hAnsi="Times New Roman"/>
        </w:rPr>
        <w:t xml:space="preserve">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AC48452" w14:textId="7CBD673C"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31F37234" w14:textId="7510443D"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Om de stödberättigande kostnaderna omfattar materiella skador på tillgångar, bekräfta då att det enligt åtgärden föreskrivs att beräkningen av den materiella skadan inte får överstiga den reparationskostnad eller den minskning av det skäliga marknadsvärde som de skyddade djurens beteende gett upphov till, det vill säga skillnaden mellan tillgångens värde omedelbart före och omedelbart efter det att skadan uppträtt.</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540BA0F" w14:textId="3F7F5B6E"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792598BB" w14:textId="0368F506" w:rsidR="00F8373F" w:rsidRDefault="00F8373F" w:rsidP="00F8373F">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2" w:name="_Ref126836185"/>
      <w:r>
        <w:rPr>
          <w:sz w:val="24"/>
          <w:rFonts w:ascii="Times New Roman" w:hAnsi="Times New Roman"/>
        </w:rPr>
        <w:t xml:space="preserve">Bekräfta huruvida kompensationsbeloppet får ökas med andra kostnader som det stödmottagande företaget har haft till följd av de skyddade djurens beteende.</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w:t>
      </w:r>
      <w:bookmarkStart w:id="13" w:name="_Hlk126945164"/>
      <w:r>
        <w:rPr>
          <w:sz w:val="24"/>
          <w:rFonts w:ascii="Times New Roman" w:hAnsi="Times New Roman"/>
        </w:rPr>
        <w:t xml:space="preserve">ange då de relevanta kostnaderna</w:t>
      </w:r>
      <w:bookmarkEnd w:id="13"/>
      <w:r>
        <w:rPr>
          <w:sz w:val="24"/>
          <w:rFonts w:ascii="Times New Roman" w:hAnsi="Times New Roman"/>
        </w:rPr>
        <w:t xml:space="preserve">.</w:t>
      </w:r>
      <w:r>
        <w:rPr>
          <w:sz w:val="24"/>
          <w:rFonts w:ascii="Times New Roman" w:hAnsi="Times New Roman"/>
        </w:rPr>
        <w:t xml:space="preserve"> </w:t>
      </w:r>
    </w:p>
    <w:p w14:paraId="253FB566" w14:textId="05A3DA14" w:rsidR="00F8373F" w:rsidRPr="00624F62" w:rsidRDefault="00F8373F" w:rsidP="00876A0F">
      <w:pPr>
        <w:rPr>
          <w:sz w:val="24"/>
          <w:szCs w:val="24"/>
          <w:rFonts w:ascii="Times New Roman" w:eastAsia="Times New Roman" w:hAnsi="Times New Roman"/>
        </w:rPr>
      </w:pPr>
      <w:r>
        <w:rPr>
          <w:sz w:val="24"/>
          <w:rFonts w:ascii="Times New Roman" w:hAnsi="Times New Roman"/>
        </w:rPr>
        <w:t xml:space="preserve">………………………………………………………………………………………………….</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6945121"/>
      <w:r>
        <w:rPr>
          <w:sz w:val="24"/>
          <w:rFonts w:ascii="Times New Roman" w:hAnsi="Times New Roman"/>
        </w:rPr>
        <w:t xml:space="preserve">Om svaret är ”Ja”, ange då den eller de relevanta bestämmelserna i den rättsliga grunden.</w:t>
      </w:r>
    </w:p>
    <w:p w14:paraId="04320365" w14:textId="22A484EA" w:rsidR="00B67EDA" w:rsidRPr="00450171" w:rsidRDefault="00F8373F" w:rsidP="00450171">
      <w:pPr>
        <w:rPr>
          <w:sz w:val="24"/>
          <w:szCs w:val="24"/>
          <w:rFonts w:ascii="Times New Roman" w:eastAsia="Times New Roman" w:hAnsi="Times New Roman"/>
        </w:rPr>
      </w:pPr>
      <w:r>
        <w:rPr>
          <w:sz w:val="24"/>
          <w:rFonts w:ascii="Times New Roman" w:hAnsi="Times New Roman"/>
        </w:rPr>
        <w:t xml:space="preserve">………………………………………………………………………………………………….</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5" w:name="_Ref127263462"/>
      <w:r>
        <w:rPr>
          <w:sz w:val="24"/>
          <w:rFonts w:ascii="Times New Roman" w:hAnsi="Times New Roman"/>
        </w:rPr>
        <w:t xml:space="preserve">Bekräfta att kompensationsbeloppet måste minskas med eventuella kostnader som inte direkt uppstått till följd av de skyddade djurens beteende, vilka det stödmottagande företaget annars skulle ha haft.</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kostnaderna.</w:t>
      </w:r>
      <w:r>
        <w:rPr>
          <w:sz w:val="24"/>
          <w:rFonts w:ascii="Times New Roman" w:hAnsi="Times New Roman"/>
        </w:rPr>
        <w:t xml:space="preserve"> </w:t>
      </w:r>
    </w:p>
    <w:p w14:paraId="31BACF79" w14:textId="22DA632B" w:rsidR="00F8373F" w:rsidRDefault="00F8373F" w:rsidP="00814A2E">
      <w:pPr>
        <w:rPr>
          <w:sz w:val="24"/>
          <w:szCs w:val="24"/>
          <w:rFonts w:ascii="Times New Roman" w:eastAsia="Times New Roman" w:hAnsi="Times New Roman"/>
        </w:rPr>
      </w:pPr>
      <w:r>
        <w:rPr>
          <w:sz w:val="24"/>
          <w:rFonts w:ascii="Times New Roman" w:hAnsi="Times New Roman"/>
        </w:rPr>
        <w:t xml:space="preserve">………………………………………………………………………………………………….</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7085FE9" w14:textId="77F8E635"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F04E694" w14:textId="52622744"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Bekräfta att det enligt åtgärden föreskrivs att kompensationsbeloppet måste minskas med eventuella inkomster från försäljning av produkter som är kopplade till de skadade eller dödade djuren.</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2DE6D1F" w14:textId="1C8BD569"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6439304" w14:textId="77777777" w:rsidR="00910496" w:rsidRDefault="00910496" w:rsidP="00910496">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Notera att kommissionen kan godta andra metoder för beräkning av skada, förutsatt att</w:t>
      </w:r>
      <w:r>
        <w:t xml:space="preserve"> </w:t>
      </w:r>
      <w:r>
        <w:rPr>
          <w:sz w:val="24"/>
          <w:rFonts w:ascii="Times New Roman" w:hAnsi="Times New Roman"/>
        </w:rPr>
        <w:t xml:space="preserve">det är påvisat att dessa är representativa, inte grundar sig på onormalt god fångst eller avkastning och inte leder till att något stödmottagande företag överkompenseras.</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18.1. Om den anmälande medlemsstaten avser att föreslå någon alternativ beräkningsmetod, ange då skälen till varför metoden i riktlinjerna inte kan tillämpas i det aktuella fallet och förklara på varför den alternativa beräkningsmetoden bättre möter de berörda behoven.</w:t>
      </w:r>
    </w:p>
    <w:p w14:paraId="3C2EC390" w14:textId="6D498328" w:rsidR="00910496" w:rsidRPr="00D16231" w:rsidRDefault="00910496" w:rsidP="00D1623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18.2.</w:t>
      </w:r>
      <w:r>
        <w:rPr>
          <w:sz w:val="24"/>
          <w:rFonts w:ascii="Times New Roman" w:hAnsi="Times New Roman"/>
        </w:rPr>
        <w:t xml:space="preserve"> </w:t>
      </w:r>
      <w:r>
        <w:rPr>
          <w:sz w:val="24"/>
          <w:rFonts w:ascii="Times New Roman" w:hAnsi="Times New Roman"/>
        </w:rPr>
        <w:t xml:space="preserve">Bifoga i form av en bilaga till anmälan den alternativa metod som föreslås, tillsammans med bevis på att den är representativ, inte grundad på abnormt hög vinst/avkastning och inte leder till överkompensation av någon stödmottagare.</w:t>
      </w:r>
      <w:r>
        <w:rPr>
          <w:sz w:val="24"/>
          <w:rFonts w:ascii="Times New Roman" w:hAnsi="Times New Roman"/>
        </w:rPr>
        <w:t xml:space="preserve"> </w:t>
      </w:r>
    </w:p>
    <w:bookmarkEnd w:id="16"/>
    <w:p w14:paraId="03B8285D" w14:textId="5A78F485" w:rsidR="00F8373F" w:rsidRPr="0023729B" w:rsidRDefault="00910496" w:rsidP="0023729B">
      <w:pPr>
        <w:rPr>
          <w:sz w:val="24"/>
          <w:szCs w:val="24"/>
          <w:rFonts w:ascii="Times New Roman" w:eastAsia="Times New Roman" w:hAnsi="Times New Roman"/>
        </w:rPr>
      </w:pPr>
      <w:r>
        <w:rPr>
          <w:sz w:val="24"/>
          <w:rFonts w:ascii="Times New Roman" w:hAnsi="Times New Roman"/>
        </w:rPr>
        <w:t xml:space="preserve">………………………………………………………………………………………………….</w:t>
      </w:r>
    </w:p>
    <w:p w14:paraId="610AE2F8" w14:textId="6338588A"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7" w:name="_Ref127263839"/>
      <w:r>
        <w:rPr>
          <w:sz w:val="24"/>
          <w:rFonts w:ascii="Times New Roman" w:hAnsi="Times New Roman"/>
        </w:rPr>
        <w:t xml:space="preserve">Bekräfta att det enligt åtgärden föreskrivs att det, förutom vid det första angreppet från skyddade djur, krävs en rimlig ansträngning från det stödmottagande företaget i form av förebyggande åtgärder, såsom säkerhetsstängsel, som står i proportion till risken för skada orsakad av skyddade djur i det berörda området</w:t>
      </w:r>
      <w:bookmarkEnd w:id="17"/>
      <w:r>
        <w:rPr>
          <w:sz w:val="24"/>
          <w:rFonts w:ascii="Times New Roman" w:hAnsi="Times New Roman"/>
        </w:rPr>
        <w:t xml:space="preserve">.</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förteckna då de förebyggande åtgärder som krävs/rekommenderas i det berörda området.</w:t>
      </w:r>
    </w:p>
    <w:p w14:paraId="44289C04" w14:textId="668C518D" w:rsidR="001B5B6F" w:rsidRPr="00407901" w:rsidRDefault="001B5B6F" w:rsidP="00407901">
      <w:pPr>
        <w:rPr>
          <w:sz w:val="24"/>
          <w:szCs w:val="24"/>
          <w:rFonts w:ascii="Times New Roman" w:eastAsia="Times New Roman" w:hAnsi="Times New Roman"/>
        </w:rPr>
      </w:pPr>
      <w:r>
        <w:rPr>
          <w:sz w:val="24"/>
          <w:rFonts w:ascii="Times New Roman" w:hAnsi="Times New Roman"/>
        </w:rPr>
        <w:t xml:space="preserve">………………………………………………………………………………………………….</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B059A8E" w14:textId="394F3DCE"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”Nej”, påvisa då varför förebyggande åtgärder inte är rimligt möjliga och underbygg med lämplig bevisning.</w:t>
      </w:r>
    </w:p>
    <w:p w14:paraId="49139BEA" w14:textId="1E5C8845" w:rsidR="00F8373F" w:rsidRPr="00CE4FDC" w:rsidRDefault="00200C67" w:rsidP="00CE4FDC">
      <w:pPr>
        <w:rPr>
          <w:sz w:val="24"/>
          <w:szCs w:val="24"/>
          <w:rFonts w:ascii="Times New Roman" w:eastAsia="Times New Roman" w:hAnsi="Times New Roman"/>
        </w:rPr>
      </w:pPr>
      <w:r>
        <w:rPr>
          <w:sz w:val="24"/>
          <w:rFonts w:ascii="Times New Roman" w:hAnsi="Times New Roman"/>
        </w:rPr>
        <w:t xml:space="preserve">………………………………………………………………………………………………….</w:t>
      </w:r>
    </w:p>
    <w:p w14:paraId="6839F546" w14:textId="392375AC" w:rsidR="001B5B6F" w:rsidRDefault="001B5B6F" w:rsidP="001B5B6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Bekräfta att det enligt åtgärden föreskrivs att stödet och andra betalningar som erhållits för att kompensera för skadan, inbegripet ersättningar från försäkringar, måste begränsas till 100 % av de stödberättigande kostnaderna.</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4089F037" w14:textId="77777777" w:rsidR="00273D76" w:rsidRDefault="00273D76" w:rsidP="00273D76">
      <w:pPr>
        <w:rPr>
          <w:sz w:val="24"/>
          <w:szCs w:val="24"/>
          <w:rFonts w:ascii="Times New Roman" w:eastAsia="Times New Roman" w:hAnsi="Times New Roman"/>
        </w:rPr>
      </w:pPr>
      <w:r>
        <w:rPr>
          <w:sz w:val="24"/>
          <w:rFonts w:ascii="Times New Roman" w:hAnsi="Times New Roman"/>
        </w:rPr>
        <w:t xml:space="preserve">………………………………………………………………………………………………….</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8" w:name="_Hlk125368675"/>
      <w:bookmarkStart w:id="19" w:name="_Hlk126945926"/>
      <w:r>
        <w:rPr>
          <w:sz w:val="24"/>
          <w:rFonts w:ascii="Times New Roman" w:hAnsi="Times New Roman"/>
        </w:rPr>
        <w:t xml:space="preserve">Ange i vilken eller vilka bestämmelser i den rättsliga grunden som 100 %-gränsen och stödåtgärdens maximala stödnivå.</w:t>
      </w:r>
    </w:p>
    <w:p w14:paraId="4EBDECF0" w14:textId="55C22435"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bookmarkEnd w:id="18"/>
      <w:bookmarkEnd w:id="19"/>
    </w:p>
    <w:p w14:paraId="33830D27" w14:textId="77777777" w:rsidR="001B5B6F" w:rsidRDefault="001B5B6F" w:rsidP="001B5B6F">
      <w:pPr>
        <w:autoSpaceDE w:val="0"/>
        <w:autoSpaceDN w:val="0"/>
        <w:adjustRightInd w:val="0"/>
        <w:spacing w:after="0" w:line="240" w:lineRule="auto"/>
        <w:jc w:val="both"/>
        <w:rPr>
          <w:sz w:val="24"/>
          <w:szCs w:val="24"/>
          <w:rFonts w:ascii="Times New Roman" w:eastAsia="Times New Roman" w:hAnsi="Times New Roman"/>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07D1E90F" w14:textId="77777777" w:rsidR="001B5B6F" w:rsidRPr="001E103F" w:rsidRDefault="001B5B6F" w:rsidP="001B5B6F">
      <w:pPr>
        <w:rPr>
          <w:sz w:val="24"/>
          <w:szCs w:val="24"/>
          <w:rFonts w:ascii="Times New Roman" w:eastAsia="Times New Roman" w:hAnsi="Times New Roman"/>
        </w:rPr>
      </w:pPr>
      <w:r>
        <w:rPr>
          <w:sz w:val="24"/>
          <w:rFonts w:ascii="Times New Roman" w:hAnsi="Times New Roman"/>
        </w:rPr>
        <w:t xml:space="preserve">………………………………………………………………………………………………….</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 xml:space="preserve">OJ C 107,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sv-SE"/>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5</Pages>
  <Words>1362</Words>
  <Characters>7742</Characters>
  <Application>Microsoft Office Word</Application>
  <DocSecurity>0</DocSecurity>
  <Lines>209</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78</cp:revision>
  <dcterms:created xsi:type="dcterms:W3CDTF">2023-01-18T14:35:00Z</dcterms:created>
  <dcterms:modified xsi:type="dcterms:W3CDTF">2024-05-31T07:52:00Z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