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963E8D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2.2.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Formulár doplňujúcich informácií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o pomoci na obnovu rybárskej flotily v najvzdialenejších regiónoch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Tento formulár musia členské štáty použiť na notifikáciu pomoci na obnovu rybárskej flotily v najvzdialenejších regiónoch, ako sa opisuje v časti II kapitole 2 oddiele 2.2 Usmernení o štátnej pomoci v odvetví rybolovu a akvakultúry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(ďalej len „usmernenia“).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>Uveďte najvzdialenejší región uvedený (najvzdialenejšie regióny uvedené) v článku 349 ZFEÚ, ktorého (ktorých) sa opatrenie týka.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v opatrení sa stanovuje, že nové rybárske plavidlá získané vďaka pomoci musia spĺňať predpisy Únie a vnútroštátne predpisy týkajúce sa hygieny, zdravia, bezpečnosti a pracovných podmienok pri práci na palube rybárskych plavidiel, ako aj predpisy týkajúce sa vlastností rybárskych plavidiel.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„áno“, uveďte príslušné ustanovenie (ustanovenia) v právnom základe.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v opatrení sa stanovuje, že k termínu podania žiadosti o poskytnutie pomoci musí mať prijímajúci podnik hlavné miesto registrácie v najvzdialenejšom regióne, v ktorom bude nové plavidlo zaregistrované.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„áno“, uveďte hlavné miesto registrácie: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Podľa bodu 223 usmernení v deň poskytnutia pomoci sa musí v správe vypracovanej v súlade s článkom 22 ods. 2 a 3 nariadenia (EÚ) č. 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pred týmto dňom preukázať, že existuje rovnováha medzi rybolovnou kapacitou a rybolovnými možnosťami v segmente flotily najvzdialenejšieho regiónu, ku ktorému bude nové plavidlo patriť (ďalej len „národná správa“). V tejto súvislosti odpovedzte na tieto otázky: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Kedy pred dátumom poskytnutia pomoci bola vypracovaná najnovšia národná správa?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253679"/>
      <w:r>
        <w:rPr>
          <w:rFonts w:ascii="Times New Roman" w:hAnsi="Times New Roman"/>
          <w:sz w:val="24"/>
        </w:rPr>
        <w:lastRenderedPageBreak/>
        <w:t>Uveďte odkaz na najnovšiu národnú správu alebo ju pripojte k notifikácii.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</w:rPr>
        <w:t xml:space="preserve">V súlade s bodom 225 usmernení potvrďte, že všetka pomoc, ktorá sa má poskytnúť, spĺňa tieto podmienky: </w:t>
      </w:r>
    </w:p>
    <w:p w14:paraId="7C1350B0" w14:textId="77777777" w:rsidR="009A3E77" w:rsidRPr="001B6691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Bola národná správa predložená do 31. mája roku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národná správa predložená v roku N, a najmä posúdenie rovnováhy, ktoré sa v nej uvádza, boli vypracované na základe biologických a hospodárskych ukazovateľov a ukazovateľov využívania plavidla stanovených v spoločných usmerneniach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>, na ktoré sa odkazuje v článku 22 ods. 2 nariadenia (EÚ) č. 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>Upozorňujeme, že podľa bodu 224 usmernení pomoc nemožno poskytnúť, ak národná správa, a najmä posúdenie rovnováhy, ktoré sa v nej uvádza, neboli vypracované na základe biologických a hospodárskych ukazovateľov a ukazovateľov využívania plavidla stanovených v spoločných usmerneniach, na ktoré sa odkazuje v článku 22 ods. 2 nariadenia (EÚ) č. 1380/2013.</w:t>
      </w:r>
      <w:r>
        <w:rPr>
          <w:i/>
          <w:sz w:val="23"/>
        </w:rPr>
        <w:t xml:space="preserve">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Preukazuje sa v predmetnej národnej správe predloženej v roku N existencia rovnováhy medzi rybolovnou kapacitou a rybolovnými možnosťami v segmente flotily, do ktorého bude nové plavidlo patriť?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Vysvetlite, ako sa národná správa zohľadnila pri navrhovaní opatrenia a ako sa dosiahla rovnováha.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 súlade s bodom 226 usmernení potvrďte, že Komisia do 31. marca roku N + 1 nespochybnila: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sz w:val="24"/>
        </w:rPr>
      </w:r>
      <w:r w:rsidR="00963E8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záver národnej správy predloženej v roku N;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sz w:val="24"/>
        </w:rPr>
      </w:r>
      <w:r w:rsidR="00963E8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b) posúdenie rovnováhy uvedené v národnej správe predloženej v roku N.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Potvrďte, že v opatrení sa stanovuje, že pomoc sa môže poskytnúť na základe národnej správy predloženej v roku N len do 31. decembra roku N + 1, t. j. do roku nasledujúceho po roku predloženia správy.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6C540D6E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„áno“, uveďte príslušné ustanovenie (ustanovenia) v</w:t>
      </w:r>
      <w:r w:rsidR="001B6691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právnom základe.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stropy rybolovnej kapacity každého členského štátu a každého segmentu flotily najvzdialenejších regiónov uvedené v prílohe II k nariadeniu (EÚ) č. 1380/2013 po zohľadnení akéhokoľvek možného zníženia týchto stropov podľa článku 22 ods. 6 uvedeného nariadenia nebudú v žiadnom momente prekročené.</w:t>
      </w:r>
      <w: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Vysvetlite, ako bude táto podmienka zabezpečená. 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Upozorňujeme, že pri začlenení novej kapacity, získanej vďaka pomoci, do flotily sa musia v plnej miere dodržať tieto stropy kapacity, pričom uvedené začlenenie nesmie viesť k situácii, v ktorej by sa tieto stropy prekročili.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v opatrení sa stanovuje, že pomoc sa nesmie podmieniť nadobudnutím nového plavidla z konkrétnej lodenice.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5.1. Ak ste odpovedali „áno“, uveďte príslušné ustanovenie (ustanovenia) v právnom základe.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Podrobne opíšte náklady, ktoré sú v rámci opatrenia oprávnené.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v opatrení sa stanovuje, že maximálna intenzita pomoci pre príslušné plavidlá nesmie predstavovať: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3637829E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viac ako 60 % celkových oprávnených nákladov v prípade plavidiel s celkovou dĺžkou menej ako 12 metrov</w:t>
      </w:r>
      <w:r w:rsidR="001B6691">
        <w:rPr>
          <w:rFonts w:ascii="Times New Roman" w:hAnsi="Times New Roman"/>
          <w:sz w:val="24"/>
        </w:rPr>
        <w:t>;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0A9AB853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viac ako 50 % celkových oprávnených nákladov v prípade plavidiel s celkovou dĺžkou 12 metrov alebo viac a menej ako 24 metrov</w:t>
      </w:r>
      <w:r w:rsidR="001B6691">
        <w:rPr>
          <w:rFonts w:ascii="Times New Roman" w:hAnsi="Times New Roman"/>
          <w:sz w:val="24"/>
        </w:rPr>
        <w:t>;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0AF861D1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viac ako 25 % celkových oprávnených nákladov v prípade plavidiel s celkovou dĺžkou 24 metrov a</w:t>
      </w:r>
      <w:r w:rsidR="001B6691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viac</w:t>
      </w:r>
      <w:r w:rsidR="001B6691">
        <w:rPr>
          <w:rFonts w:ascii="Times New Roman" w:hAnsi="Times New Roman"/>
          <w:sz w:val="24"/>
        </w:rPr>
        <w:t>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maximálnu intenzitu pomoci, resp. maximálne intenzity pomoci uplatniteľné v rámci opatrenia.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6A2C3F93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675"/>
      <w:r>
        <w:rPr>
          <w:rFonts w:ascii="Times New Roman" w:hAnsi="Times New Roman"/>
          <w:sz w:val="24"/>
        </w:rPr>
        <w:t xml:space="preserve">Uveďte ustanovenie (ustanovenia) právneho základu, v ktorom (ktorých) sa stanovuje maximálna intenzita pomoci, resp. maximálne intenzity pomoci uplatniteľné v rámci opatrenia. 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že plavidlo nadobudnuté vďaka pomoci musí zostať zaregistrované v najvzdialenejšom regióne najmenej 15 rokov odo dňa poskytnutia pomoci a počas tohto obdobia sa všetky jeho úlovky musia vyloďovať v najvzdialenejšom regióne: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ak táto podmienka nie je splnená, prijímajúci podnik musí pomoc vrátiť vo výške, ktorá je úmerná obdobiu alebo rozsahu nedodržania podmienky.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áno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63E8D">
        <w:rPr>
          <w:rFonts w:ascii="Times New Roman" w:eastAsia="Times New Roman" w:hAnsi="Times New Roman"/>
          <w:b/>
          <w:sz w:val="24"/>
        </w:rPr>
      </w:r>
      <w:r w:rsidR="00963E8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 ste odpovedali „áno“, uveďte príslušné ustanovenie (ustanovenia) v právnom základe.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ĎALŠIE INFORMÁCIE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všetky ďalšie informácie, ktoré možno považovať za významné z hľadiska posúdenia opatrenia v rámci tohto oddielu usmernení.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376E19BB" w:rsidR="00504ACF" w:rsidRPr="00963E8D" w:rsidRDefault="00504ACF" w:rsidP="00963E8D">
      <w:pPr>
        <w:pStyle w:val="FootnoteText"/>
        <w:spacing w:after="0" w:line="240" w:lineRule="auto"/>
        <w:ind w:left="720" w:hanging="720"/>
        <w:jc w:val="both"/>
      </w:pPr>
      <w:r w:rsidRPr="00963E8D">
        <w:rPr>
          <w:rStyle w:val="FootnoteReference"/>
        </w:rPr>
        <w:footnoteRef/>
      </w:r>
      <w:r w:rsidRPr="00963E8D">
        <w:t xml:space="preserve"> </w:t>
      </w:r>
      <w:r w:rsidR="00963E8D" w:rsidRPr="00963E8D">
        <w:tab/>
      </w:r>
      <w:r w:rsidRPr="00963E8D">
        <w:rPr>
          <w:rFonts w:ascii="Times New Roman" w:hAnsi="Times New Roman"/>
        </w:rPr>
        <w:t>Ú. v. EÚ C 107, 23.3.2023, s. 1.</w:t>
      </w:r>
    </w:p>
  </w:footnote>
  <w:footnote w:id="2">
    <w:p w14:paraId="0440B8AE" w14:textId="2D2AEF60" w:rsidR="00963E8D" w:rsidRDefault="00376F0F" w:rsidP="00963E8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963E8D">
        <w:rPr>
          <w:rStyle w:val="FootnoteReference"/>
          <w:rFonts w:ascii="Times New Roman" w:hAnsi="Times New Roman"/>
        </w:rPr>
        <w:footnoteRef/>
      </w:r>
      <w:r w:rsidRPr="00963E8D">
        <w:rPr>
          <w:rFonts w:ascii="Times New Roman" w:hAnsi="Times New Roman"/>
        </w:rPr>
        <w:t xml:space="preserve"> </w:t>
      </w:r>
      <w:r w:rsidR="00963E8D" w:rsidRPr="00963E8D">
        <w:rPr>
          <w:rFonts w:ascii="Times New Roman" w:hAnsi="Times New Roman"/>
        </w:rPr>
        <w:tab/>
      </w:r>
      <w:r w:rsidRPr="00963E8D">
        <w:rPr>
          <w:rFonts w:ascii="Times New Roman" w:hAnsi="Times New Roman"/>
        </w:rPr>
        <w:t>Nariadenie Európskeho parlamentu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Rady (EÚ) č. 1380/2013</w:t>
      </w:r>
      <w:r w:rsidR="00963E8D">
        <w:rPr>
          <w:rFonts w:ascii="Times New Roman" w:hAnsi="Times New Roman"/>
        </w:rPr>
        <w:t xml:space="preserve"> z </w:t>
      </w:r>
      <w:r w:rsidRPr="00963E8D">
        <w:rPr>
          <w:rFonts w:ascii="Times New Roman" w:hAnsi="Times New Roman"/>
        </w:rPr>
        <w:t>11</w:t>
      </w:r>
      <w:r w:rsidR="00963E8D">
        <w:rPr>
          <w:rFonts w:ascii="Times New Roman" w:hAnsi="Times New Roman"/>
        </w:rPr>
        <w:t>. decembra</w:t>
      </w:r>
      <w:r w:rsidRPr="00963E8D">
        <w:rPr>
          <w:rFonts w:ascii="Times New Roman" w:hAnsi="Times New Roman"/>
        </w:rPr>
        <w:t xml:space="preserve"> 2013</w:t>
      </w:r>
      <w:r w:rsidR="00963E8D">
        <w:rPr>
          <w:rFonts w:ascii="Times New Roman" w:hAnsi="Times New Roman"/>
        </w:rPr>
        <w:t xml:space="preserve"> o </w:t>
      </w:r>
      <w:r w:rsidRPr="00963E8D">
        <w:rPr>
          <w:rFonts w:ascii="Times New Roman" w:hAnsi="Times New Roman"/>
        </w:rPr>
        <w:t>spoločnej rybárskej politike, ktorým sa menia nariadenia Rady (ES) č. 1954/2003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(ES) č. 1224/2009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zrušujú nariadenia Rady (ES) č. 2371/2002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(ES) č. 639/2004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rozhodnutie Rady 2004/585/ES (Ú. v. EÚ L 354, 28.12.2013, s. 22)</w:t>
      </w:r>
      <w:r w:rsidR="00963E8D">
        <w:rPr>
          <w:rFonts w:ascii="Times New Roman" w:hAnsi="Times New Roman"/>
        </w:rPr>
        <w:t>.</w:t>
      </w:r>
    </w:p>
    <w:p w14:paraId="75530C63" w14:textId="77777777" w:rsidR="00963E8D" w:rsidRDefault="00963E8D" w:rsidP="00963E8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</w:p>
    <w:p w14:paraId="20426074" w14:textId="4DEFD164" w:rsidR="00376F0F" w:rsidRPr="00963E8D" w:rsidRDefault="00376F0F" w:rsidP="00963E8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963E8D">
        <w:rPr>
          <w:rFonts w:ascii="Times New Roman" w:hAnsi="Times New Roman"/>
        </w:rPr>
        <w:t xml:space="preserve"> </w:t>
      </w:r>
    </w:p>
  </w:footnote>
  <w:footnote w:id="3">
    <w:p w14:paraId="7847149D" w14:textId="75BFC77D" w:rsidR="000345FA" w:rsidRPr="00963E8D" w:rsidRDefault="000345FA" w:rsidP="00963E8D">
      <w:pPr>
        <w:pStyle w:val="FootnoteText"/>
        <w:spacing w:after="0" w:line="240" w:lineRule="auto"/>
        <w:ind w:left="720" w:hanging="720"/>
        <w:jc w:val="both"/>
      </w:pPr>
      <w:r w:rsidRPr="00963E8D">
        <w:rPr>
          <w:rStyle w:val="FootnoteReference"/>
        </w:rPr>
        <w:footnoteRef/>
      </w:r>
      <w:r w:rsidRPr="00963E8D">
        <w:rPr>
          <w:rFonts w:ascii="Times New Roman" w:hAnsi="Times New Roman"/>
        </w:rPr>
        <w:t xml:space="preserve"> </w:t>
      </w:r>
      <w:r w:rsidR="00963E8D" w:rsidRPr="00963E8D">
        <w:rPr>
          <w:rFonts w:ascii="Times New Roman" w:hAnsi="Times New Roman"/>
        </w:rPr>
        <w:tab/>
      </w:r>
      <w:r w:rsidRPr="00963E8D">
        <w:rPr>
          <w:rFonts w:ascii="Times New Roman" w:hAnsi="Times New Roman"/>
        </w:rPr>
        <w:t>Pozri body 225 – 227 usmernení,</w:t>
      </w:r>
      <w:r w:rsidR="00963E8D">
        <w:rPr>
          <w:rFonts w:ascii="Times New Roman" w:hAnsi="Times New Roman"/>
        </w:rPr>
        <w:t xml:space="preserve"> v </w:t>
      </w:r>
      <w:r w:rsidRPr="00963E8D">
        <w:rPr>
          <w:rFonts w:ascii="Times New Roman" w:hAnsi="Times New Roman"/>
        </w:rPr>
        <w:t>ktorých sa opisuje sled podávania národnej správy za rok N, kroky Komisie do 31</w:t>
      </w:r>
      <w:r w:rsidR="00963E8D">
        <w:rPr>
          <w:rFonts w:ascii="Times New Roman" w:hAnsi="Times New Roman"/>
        </w:rPr>
        <w:t>. marca</w:t>
      </w:r>
      <w:r w:rsidRPr="00963E8D">
        <w:rPr>
          <w:rFonts w:ascii="Times New Roman" w:hAnsi="Times New Roman"/>
        </w:rPr>
        <w:t xml:space="preserve"> roku N + 1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obdobie na poskytnutie pomoci.</w:t>
      </w:r>
    </w:p>
  </w:footnote>
  <w:footnote w:id="4">
    <w:p w14:paraId="22579FF2" w14:textId="5D829320" w:rsidR="00963E8D" w:rsidRDefault="001A2686" w:rsidP="00963E8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963E8D">
        <w:rPr>
          <w:rStyle w:val="FootnoteReference"/>
          <w:rFonts w:ascii="Times New Roman" w:hAnsi="Times New Roman"/>
        </w:rPr>
        <w:footnoteRef/>
      </w:r>
      <w:r w:rsidRPr="00963E8D">
        <w:rPr>
          <w:rFonts w:ascii="Times New Roman" w:hAnsi="Times New Roman"/>
        </w:rPr>
        <w:t xml:space="preserve"> </w:t>
      </w:r>
      <w:r w:rsidR="00963E8D" w:rsidRPr="00963E8D">
        <w:rPr>
          <w:rFonts w:ascii="Times New Roman" w:hAnsi="Times New Roman"/>
        </w:rPr>
        <w:tab/>
      </w:r>
      <w:r w:rsidRPr="00963E8D">
        <w:rPr>
          <w:rFonts w:ascii="Times New Roman" w:hAnsi="Times New Roman"/>
        </w:rPr>
        <w:t>Oznámenie Komisie Európskemu parlamentu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Rade: Usmernenia pre analýzu rovnováhy medzi rybolovnou kapacitou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rybolovnými možnosťami podľa článku 22 nariadenia Európskeho parlamentu</w:t>
      </w:r>
      <w:r w:rsidR="00963E8D">
        <w:rPr>
          <w:rFonts w:ascii="Times New Roman" w:hAnsi="Times New Roman"/>
        </w:rPr>
        <w:t xml:space="preserve"> a </w:t>
      </w:r>
      <w:r w:rsidRPr="00963E8D">
        <w:rPr>
          <w:rFonts w:ascii="Times New Roman" w:hAnsi="Times New Roman"/>
        </w:rPr>
        <w:t>Rady (EÚ) č. 1380/2013</w:t>
      </w:r>
      <w:r w:rsidR="00963E8D">
        <w:rPr>
          <w:rFonts w:ascii="Times New Roman" w:hAnsi="Times New Roman"/>
        </w:rPr>
        <w:t xml:space="preserve"> o </w:t>
      </w:r>
      <w:r w:rsidRPr="00963E8D">
        <w:rPr>
          <w:rFonts w:ascii="Times New Roman" w:hAnsi="Times New Roman"/>
        </w:rPr>
        <w:t>spoločnej rybárskej politike [COM(2014) 545 final]</w:t>
      </w:r>
      <w:r w:rsidR="00963E8D">
        <w:rPr>
          <w:rFonts w:ascii="Times New Roman" w:hAnsi="Times New Roman"/>
        </w:rPr>
        <w:t>.</w:t>
      </w:r>
    </w:p>
    <w:p w14:paraId="47CB3F50" w14:textId="41F9AC66" w:rsidR="001A2686" w:rsidRPr="00963E8D" w:rsidRDefault="001A2686" w:rsidP="00963E8D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2FC64C3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B6691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63E8D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4</Pages>
  <Words>954</Words>
  <Characters>5853</Characters>
  <Application>Microsoft Office Word</Application>
  <DocSecurity>0</DocSecurity>
  <Lines>167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KURRAY Tomas (DGT)</cp:lastModifiedBy>
  <cp:revision>161</cp:revision>
  <dcterms:created xsi:type="dcterms:W3CDTF">2023-01-05T14:31:00Z</dcterms:created>
  <dcterms:modified xsi:type="dcterms:W3CDTF">2024-08-22T14:05:00Z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