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64541D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7A26F8AB" w:rsidR="005615D7" w:rsidRPr="0064541D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 w:rsidRPr="0064541D">
        <w:rPr>
          <w:rFonts w:ascii="Times New Roman" w:hAnsi="Times New Roman"/>
          <w:b/>
          <w:smallCaps/>
          <w:sz w:val="24"/>
        </w:rPr>
        <w:t>3.3.</w:t>
      </w:r>
    </w:p>
    <w:p w14:paraId="7788A656" w14:textId="028ECF67" w:rsidR="005615D7" w:rsidRPr="0064541D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 w:rsidRPr="0064541D">
        <w:rPr>
          <w:rFonts w:ascii="Times New Roman" w:hAnsi="Times New Roman"/>
          <w:b/>
          <w:smallCaps/>
          <w:sz w:val="24"/>
        </w:rPr>
        <w:t>Formulár doplňujúcich informácií</w:t>
      </w:r>
      <w:r w:rsidRPr="0064541D">
        <w:br/>
      </w:r>
      <w:r w:rsidRPr="0064541D">
        <w:rPr>
          <w:rFonts w:ascii="Times New Roman" w:hAnsi="Times New Roman"/>
          <w:b/>
          <w:smallCaps/>
          <w:sz w:val="24"/>
        </w:rPr>
        <w:t>o pomoci na zvýšenie hrubej priestornosti rybárskeho plavidla na účely zlepšenia bezpečnosti, pracovných podmienok alebo energetickej účinnosti</w:t>
      </w:r>
    </w:p>
    <w:p w14:paraId="50622FA5" w14:textId="455F8483" w:rsidR="005615D7" w:rsidRPr="0064541D" w:rsidRDefault="005615D7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B7472" w14:textId="77777777" w:rsidR="00A67609" w:rsidRPr="0064541D" w:rsidRDefault="00A67609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6AF31D37" w:rsidR="005615D7" w:rsidRPr="0064541D" w:rsidRDefault="009B38E1" w:rsidP="00A6760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4541D">
        <w:rPr>
          <w:rFonts w:ascii="Times New Roman" w:hAnsi="Times New Roman"/>
          <w:i/>
          <w:sz w:val="24"/>
        </w:rPr>
        <w:t>Tento formulár musia členské štáty použiť na notifikáciu akejkoľvek pomoci na zvýšenie hrubej priestornosti rybárskeho plavidla na účely zlepšenia bezpečnosti, pracovných podmienok alebo energetickej účinnosti, ako sa opisuje</w:t>
      </w:r>
      <w:r w:rsidR="0064541D">
        <w:rPr>
          <w:rFonts w:ascii="Times New Roman" w:hAnsi="Times New Roman"/>
          <w:i/>
          <w:sz w:val="24"/>
        </w:rPr>
        <w:t xml:space="preserve"> v </w:t>
      </w:r>
      <w:r w:rsidRPr="0064541D">
        <w:rPr>
          <w:rFonts w:ascii="Times New Roman" w:hAnsi="Times New Roman"/>
          <w:i/>
          <w:sz w:val="24"/>
        </w:rPr>
        <w:t>časti II kapitole 3 oddiele 3.3 Usmernení</w:t>
      </w:r>
      <w:r w:rsidR="0064541D">
        <w:rPr>
          <w:rFonts w:ascii="Times New Roman" w:hAnsi="Times New Roman"/>
          <w:i/>
          <w:sz w:val="24"/>
        </w:rPr>
        <w:t xml:space="preserve"> o </w:t>
      </w:r>
      <w:r w:rsidRPr="0064541D">
        <w:rPr>
          <w:rFonts w:ascii="Times New Roman" w:hAnsi="Times New Roman"/>
          <w:i/>
          <w:sz w:val="24"/>
        </w:rPr>
        <w:t>štátnej pomoci</w:t>
      </w:r>
      <w:r w:rsidR="0064541D">
        <w:rPr>
          <w:rFonts w:ascii="Times New Roman" w:hAnsi="Times New Roman"/>
          <w:i/>
          <w:sz w:val="24"/>
        </w:rPr>
        <w:t xml:space="preserve"> v </w:t>
      </w:r>
      <w:r w:rsidRPr="0064541D">
        <w:rPr>
          <w:rFonts w:ascii="Times New Roman" w:hAnsi="Times New Roman"/>
          <w:i/>
          <w:sz w:val="24"/>
        </w:rPr>
        <w:t>odvetví rybolovu</w:t>
      </w:r>
      <w:r w:rsidR="0064541D">
        <w:rPr>
          <w:rFonts w:ascii="Times New Roman" w:hAnsi="Times New Roman"/>
          <w:i/>
          <w:sz w:val="24"/>
        </w:rPr>
        <w:t xml:space="preserve"> a </w:t>
      </w:r>
      <w:r w:rsidRPr="0064541D">
        <w:rPr>
          <w:rFonts w:ascii="Times New Roman" w:hAnsi="Times New Roman"/>
          <w:i/>
          <w:sz w:val="24"/>
        </w:rPr>
        <w:t>akvakultúry</w:t>
      </w:r>
      <w:r w:rsidRPr="0064541D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64541D">
        <w:rPr>
          <w:rFonts w:ascii="Times New Roman" w:hAnsi="Times New Roman"/>
          <w:i/>
          <w:sz w:val="24"/>
        </w:rPr>
        <w:t xml:space="preserve"> (ďalej len „usmernenia“).</w:t>
      </w:r>
    </w:p>
    <w:p w14:paraId="38E57BE1" w14:textId="77777777" w:rsidR="005615D7" w:rsidRPr="0064541D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A67DB4" w14:textId="77777777" w:rsidR="00D45C38" w:rsidRPr="0064541D" w:rsidRDefault="00D45C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AAAB9C" w14:textId="76D3FC18" w:rsidR="0064541D" w:rsidRDefault="007D193E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64541D">
        <w:rPr>
          <w:rFonts w:ascii="Times New Roman" w:hAnsi="Times New Roman"/>
          <w:sz w:val="24"/>
        </w:rPr>
        <w:t>Potvrďte, že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opatrení sa stanovuje, že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súvislosti</w:t>
      </w:r>
      <w:r w:rsidR="0064541D">
        <w:rPr>
          <w:rFonts w:ascii="Times New Roman" w:hAnsi="Times New Roman"/>
          <w:sz w:val="24"/>
        </w:rPr>
        <w:t xml:space="preserve"> s </w:t>
      </w:r>
      <w:r w:rsidRPr="0064541D">
        <w:rPr>
          <w:rFonts w:ascii="Times New Roman" w:hAnsi="Times New Roman"/>
          <w:sz w:val="24"/>
        </w:rPr>
        <w:t>rybárskymi plavidlami Únie, na ktoré sa pomoc poskytuje, sa počas obdobia najmenej piatich rokov od záverečnej platby pomoci neuskutoční prevod ani zmena vlajky na krajiny mimo Únie</w:t>
      </w:r>
      <w:r w:rsidR="0064541D">
        <w:rPr>
          <w:rFonts w:ascii="Times New Roman" w:hAnsi="Times New Roman"/>
          <w:sz w:val="24"/>
        </w:rPr>
        <w:t>:</w:t>
      </w:r>
    </w:p>
    <w:p w14:paraId="1444BB95" w14:textId="2729478D" w:rsidR="007D193E" w:rsidRPr="0064541D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64541D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56802EE5" w14:textId="445DC562" w:rsidR="007D193E" w:rsidRPr="0064541D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A2537" w14:textId="35C62031" w:rsidR="004C4105" w:rsidRPr="0064541D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Ak ste odpovedali „áno“, uveďte príslušné ustanovenie (ustanovenia)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právnom základe</w:t>
      </w:r>
      <w:r w:rsidR="00436B6E" w:rsidRPr="0064541D">
        <w:rPr>
          <w:rFonts w:ascii="Times New Roman" w:hAnsi="Times New Roman"/>
          <w:sz w:val="24"/>
        </w:rPr>
        <w:t>:</w:t>
      </w:r>
    </w:p>
    <w:p w14:paraId="10A2963C" w14:textId="77777777" w:rsidR="004C4105" w:rsidRPr="0064541D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93E3BB" w14:textId="5DB3403D" w:rsidR="00B235B8" w:rsidRPr="0064541D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AB28E5" w14:textId="31AEC35F" w:rsidR="00A67609" w:rsidRPr="0064541D" w:rsidRDefault="00A93E41" w:rsidP="00A676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4951182"/>
      <w:r w:rsidRPr="0064541D">
        <w:rPr>
          <w:rFonts w:ascii="Times New Roman" w:hAnsi="Times New Roman"/>
          <w:sz w:val="24"/>
        </w:rPr>
        <w:t>Podľa bodu 265 písm. a) usmernení rybárske plavidlá musia patriť do segmentu flotily, ktorý je podľa najnovšej správy</w:t>
      </w:r>
      <w:r w:rsidR="0064541D">
        <w:rPr>
          <w:rFonts w:ascii="Times New Roman" w:hAnsi="Times New Roman"/>
          <w:sz w:val="24"/>
        </w:rPr>
        <w:t xml:space="preserve"> o </w:t>
      </w:r>
      <w:r w:rsidRPr="0064541D">
        <w:rPr>
          <w:rFonts w:ascii="Times New Roman" w:hAnsi="Times New Roman"/>
          <w:sz w:val="24"/>
        </w:rPr>
        <w:t>rybolovnej kapacite uvedenej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článku 22 ods. 2 nariadenia (EÚ) č. 1380/2013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rovnováhe</w:t>
      </w:r>
      <w:r w:rsidR="0064541D">
        <w:rPr>
          <w:rFonts w:ascii="Times New Roman" w:hAnsi="Times New Roman"/>
          <w:sz w:val="24"/>
        </w:rPr>
        <w:t xml:space="preserve"> s </w:t>
      </w:r>
      <w:r w:rsidRPr="0064541D">
        <w:rPr>
          <w:rFonts w:ascii="Times New Roman" w:hAnsi="Times New Roman"/>
          <w:sz w:val="24"/>
        </w:rPr>
        <w:t>rybolovnými možnosťami, ktoré má daný segment</w:t>
      </w:r>
      <w:r w:rsidR="0064541D">
        <w:rPr>
          <w:rFonts w:ascii="Times New Roman" w:hAnsi="Times New Roman"/>
          <w:sz w:val="24"/>
        </w:rPr>
        <w:t xml:space="preserve"> k </w:t>
      </w:r>
      <w:r w:rsidRPr="0064541D">
        <w:rPr>
          <w:rFonts w:ascii="Times New Roman" w:hAnsi="Times New Roman"/>
          <w:sz w:val="24"/>
        </w:rPr>
        <w:t>dispozícii</w:t>
      </w:r>
      <w:bookmarkStart w:id="1" w:name="_Hlk127291610"/>
      <w:r w:rsidRPr="0064541D">
        <w:rPr>
          <w:rFonts w:ascii="Times New Roman" w:hAnsi="Times New Roman"/>
          <w:sz w:val="24"/>
        </w:rPr>
        <w:t xml:space="preserve"> (ďalej len „národná správa“)</w:t>
      </w:r>
      <w:bookmarkEnd w:id="1"/>
      <w:r w:rsidRPr="0064541D">
        <w:rPr>
          <w:rFonts w:ascii="Times New Roman" w:hAnsi="Times New Roman"/>
          <w:sz w:val="24"/>
        </w:rPr>
        <w:t>.</w:t>
      </w:r>
      <w:bookmarkEnd w:id="0"/>
      <w:r w:rsidRPr="0064541D">
        <w:rPr>
          <w:rFonts w:ascii="Times New Roman" w:hAnsi="Times New Roman"/>
          <w:sz w:val="24"/>
        </w:rPr>
        <w:t xml:space="preserve"> Podľa bodu 266 usmernení sa na účely bodu 265 písm. a) uplatňuje postup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podmienky stanovené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časti II kapitole 2 oddiele 2.2 bodoch 225 až 227.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tejto súvislosti potvrďte nasledovné:</w:t>
      </w:r>
    </w:p>
    <w:p w14:paraId="093E2297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C1C0C4" w14:textId="77777777" w:rsidR="009B38E1" w:rsidRPr="0064541D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Kedy pred dátumom poskytnutia pomoci bola vypracovaná najnovšia národná správa?</w:t>
      </w:r>
    </w:p>
    <w:p w14:paraId="370CE4BD" w14:textId="77777777" w:rsidR="009B38E1" w:rsidRPr="0064541D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FEFB8" w14:textId="5C222981" w:rsidR="009B38E1" w:rsidRPr="0064541D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Uveďte odkaz na najnovšiu národnú správu alebo ju pripojte</w:t>
      </w:r>
      <w:r w:rsidR="0064541D">
        <w:rPr>
          <w:rFonts w:ascii="Times New Roman" w:hAnsi="Times New Roman"/>
          <w:sz w:val="24"/>
        </w:rPr>
        <w:t xml:space="preserve"> k </w:t>
      </w:r>
      <w:r w:rsidRPr="0064541D">
        <w:rPr>
          <w:rFonts w:ascii="Times New Roman" w:hAnsi="Times New Roman"/>
          <w:sz w:val="24"/>
        </w:rPr>
        <w:t>notifikácii</w:t>
      </w:r>
      <w:r w:rsidR="00436B6E" w:rsidRPr="0064541D">
        <w:rPr>
          <w:rFonts w:ascii="Times New Roman" w:hAnsi="Times New Roman"/>
          <w:sz w:val="24"/>
        </w:rPr>
        <w:t>:</w:t>
      </w:r>
    </w:p>
    <w:p w14:paraId="6C8C1D23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46C9DD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B10C1" w14:textId="77777777" w:rsidR="009B38E1" w:rsidRPr="0064541D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Potvrďte, že všetka pomoc, ktorá sa má poskytnúť, spĺňa tieto podmienky:</w:t>
      </w:r>
    </w:p>
    <w:p w14:paraId="477EA46A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764A5A" w14:textId="3A29A3AC" w:rsidR="009B38E1" w:rsidRPr="0064541D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Bola národná správa predložená do 31</w:t>
      </w:r>
      <w:r w:rsidR="0064541D">
        <w:rPr>
          <w:rFonts w:ascii="Times New Roman" w:hAnsi="Times New Roman"/>
          <w:sz w:val="24"/>
        </w:rPr>
        <w:t>. mája</w:t>
      </w:r>
      <w:r w:rsidRPr="0064541D">
        <w:rPr>
          <w:rFonts w:ascii="Times New Roman" w:hAnsi="Times New Roman"/>
          <w:sz w:val="24"/>
        </w:rPr>
        <w:t xml:space="preserve"> roku N</w:t>
      </w:r>
      <w:r w:rsidRPr="0064541D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64541D">
        <w:rPr>
          <w:rFonts w:ascii="Times New Roman" w:hAnsi="Times New Roman"/>
          <w:sz w:val="24"/>
        </w:rPr>
        <w:t>?</w:t>
      </w:r>
    </w:p>
    <w:p w14:paraId="350F425A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714080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04C4451F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9C68D6" w14:textId="710A29E0" w:rsidR="009B38E1" w:rsidRPr="0064541D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Potvrďte, že národná správa predložená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roku N,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najmä posúdenie rovnováhy, ktoré sa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nej uvádza, boli vypracované na základe biologických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hospodárskych ukazovateľov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ukazovateľov využívania plavidla stanovených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spoločných usmerneniach</w:t>
      </w:r>
      <w:r w:rsidRPr="0064541D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 w:rsidRPr="0064541D">
        <w:rPr>
          <w:rFonts w:ascii="Times New Roman" w:hAnsi="Times New Roman"/>
          <w:sz w:val="24"/>
        </w:rPr>
        <w:t>, na ktoré sa odkazuje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článku 22 ods. 2 nariadenia (EÚ) č. 1380/2013</w:t>
      </w:r>
      <w:r w:rsidR="00436B6E" w:rsidRPr="0064541D">
        <w:rPr>
          <w:rFonts w:ascii="Times New Roman" w:hAnsi="Times New Roman"/>
          <w:sz w:val="24"/>
        </w:rPr>
        <w:t>:</w:t>
      </w:r>
    </w:p>
    <w:p w14:paraId="236ECAE3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6A24BA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3F0FF19A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CFDE34" w14:textId="3CE28C0D" w:rsidR="0064541D" w:rsidRDefault="009B38E1" w:rsidP="009B38E1">
      <w:pPr>
        <w:pStyle w:val="Default"/>
        <w:ind w:left="567"/>
        <w:jc w:val="both"/>
        <w:rPr>
          <w:i/>
          <w:sz w:val="23"/>
        </w:rPr>
      </w:pPr>
      <w:r w:rsidRPr="0064541D">
        <w:rPr>
          <w:i/>
          <w:sz w:val="23"/>
        </w:rPr>
        <w:t>Upozorňujeme, že pomoc nemožno poskytnúť, ak národná správa,</w:t>
      </w:r>
      <w:r w:rsidR="0064541D">
        <w:rPr>
          <w:i/>
          <w:sz w:val="23"/>
        </w:rPr>
        <w:t xml:space="preserve"> a </w:t>
      </w:r>
      <w:r w:rsidRPr="0064541D">
        <w:rPr>
          <w:i/>
          <w:sz w:val="23"/>
        </w:rPr>
        <w:t>najmä posúdenie rovnováhy, ktoré sa</w:t>
      </w:r>
      <w:r w:rsidR="0064541D">
        <w:rPr>
          <w:i/>
          <w:sz w:val="23"/>
        </w:rPr>
        <w:t xml:space="preserve"> v </w:t>
      </w:r>
      <w:r w:rsidRPr="0064541D">
        <w:rPr>
          <w:i/>
          <w:sz w:val="23"/>
        </w:rPr>
        <w:t>nej uvádza, neboli vypracované na základe biologických</w:t>
      </w:r>
      <w:r w:rsidR="0064541D">
        <w:rPr>
          <w:i/>
          <w:sz w:val="23"/>
        </w:rPr>
        <w:t xml:space="preserve"> a </w:t>
      </w:r>
      <w:r w:rsidRPr="0064541D">
        <w:rPr>
          <w:i/>
          <w:sz w:val="23"/>
        </w:rPr>
        <w:t>hospodárskych ukazovateľov</w:t>
      </w:r>
      <w:r w:rsidR="0064541D">
        <w:rPr>
          <w:i/>
          <w:sz w:val="23"/>
        </w:rPr>
        <w:t xml:space="preserve"> a </w:t>
      </w:r>
      <w:r w:rsidRPr="0064541D">
        <w:rPr>
          <w:i/>
          <w:sz w:val="23"/>
        </w:rPr>
        <w:t>ukazovateľov využívania plavidla stanovených</w:t>
      </w:r>
      <w:r w:rsidR="0064541D">
        <w:rPr>
          <w:i/>
          <w:sz w:val="23"/>
        </w:rPr>
        <w:t xml:space="preserve"> v </w:t>
      </w:r>
      <w:r w:rsidRPr="0064541D">
        <w:rPr>
          <w:i/>
          <w:sz w:val="23"/>
        </w:rPr>
        <w:t>spoločných usmerneniach, na ktoré sa odkazuje</w:t>
      </w:r>
      <w:r w:rsidR="0064541D">
        <w:rPr>
          <w:i/>
          <w:sz w:val="23"/>
        </w:rPr>
        <w:t xml:space="preserve"> v </w:t>
      </w:r>
      <w:r w:rsidRPr="0064541D">
        <w:rPr>
          <w:i/>
          <w:sz w:val="23"/>
        </w:rPr>
        <w:t>článku 22 ods. 2 nariadenia (EÚ) č. 1380/2013</w:t>
      </w:r>
      <w:r w:rsidR="0064541D">
        <w:rPr>
          <w:i/>
          <w:sz w:val="23"/>
        </w:rPr>
        <w:t>.</w:t>
      </w:r>
    </w:p>
    <w:p w14:paraId="6119E23F" w14:textId="43CB6433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096C5F" w14:textId="22FE2565" w:rsidR="009B38E1" w:rsidRPr="0064541D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Preukazuje sa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predmetnej národnej správe predloženej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roku N existencia rovnováhy medzi rybolovnou kapacitou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rybolovnými možnosťami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segmente flotily, do ktorého plavidlo patrí?</w:t>
      </w:r>
    </w:p>
    <w:p w14:paraId="398F380D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625C3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57C377EA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C3031" w14:textId="4E4B51B6" w:rsidR="009B38E1" w:rsidRPr="0064541D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Vysvetlite, ako sa národná správa zohľadnila pri navrhovaní opatrenia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ako sa dosiahla rovnováha</w:t>
      </w:r>
      <w:r w:rsidR="00436B6E" w:rsidRPr="0064541D">
        <w:rPr>
          <w:rFonts w:ascii="Times New Roman" w:hAnsi="Times New Roman"/>
          <w:sz w:val="24"/>
        </w:rPr>
        <w:t>:</w:t>
      </w:r>
    </w:p>
    <w:p w14:paraId="1A3175A9" w14:textId="77777777" w:rsidR="009B38E1" w:rsidRPr="0064541D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67B8E2A" w14:textId="31C860BD" w:rsidR="009B38E1" w:rsidRPr="0064541D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Potvrďte, že Komisia do 31</w:t>
      </w:r>
      <w:r w:rsidR="0064541D">
        <w:rPr>
          <w:rFonts w:ascii="Times New Roman" w:hAnsi="Times New Roman"/>
          <w:sz w:val="24"/>
        </w:rPr>
        <w:t>. marca</w:t>
      </w:r>
      <w:r w:rsidRPr="0064541D">
        <w:rPr>
          <w:rFonts w:ascii="Times New Roman" w:hAnsi="Times New Roman"/>
          <w:sz w:val="24"/>
        </w:rPr>
        <w:t xml:space="preserve"> roku N + 1 nespochybnila:</w:t>
      </w:r>
    </w:p>
    <w:p w14:paraId="7D09C851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E77968" w14:textId="6BE9A419" w:rsidR="0064541D" w:rsidRDefault="009B38E1" w:rsidP="009B38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64541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sz w:val="24"/>
        </w:rPr>
      </w:r>
      <w:r w:rsidR="0064541D" w:rsidRPr="0064541D">
        <w:rPr>
          <w:rFonts w:ascii="Times New Roman" w:eastAsia="Times New Roman" w:hAnsi="Times New Roman"/>
          <w:sz w:val="24"/>
        </w:rPr>
        <w:fldChar w:fldCharType="separate"/>
      </w:r>
      <w:r w:rsidRPr="0064541D">
        <w:rPr>
          <w:rFonts w:ascii="Times New Roman" w:eastAsia="Times New Roman" w:hAnsi="Times New Roman"/>
          <w:sz w:val="24"/>
        </w:rPr>
        <w:fldChar w:fldCharType="end"/>
      </w:r>
      <w:r w:rsidRPr="0064541D">
        <w:rPr>
          <w:rFonts w:ascii="Times New Roman" w:hAnsi="Times New Roman"/>
          <w:sz w:val="24"/>
        </w:rPr>
        <w:t xml:space="preserve"> a) záver národnej správy predloženej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roku N</w:t>
      </w:r>
      <w:r w:rsidR="0064541D">
        <w:rPr>
          <w:rFonts w:ascii="Times New Roman" w:hAnsi="Times New Roman"/>
          <w:sz w:val="24"/>
        </w:rPr>
        <w:t>;</w:t>
      </w:r>
    </w:p>
    <w:p w14:paraId="4DCE5A37" w14:textId="7D8C5D62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7CBC6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010B9A" w14:textId="02D64B2F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sz w:val="24"/>
        </w:rPr>
      </w:r>
      <w:r w:rsidR="0064541D" w:rsidRPr="0064541D">
        <w:rPr>
          <w:rFonts w:ascii="Times New Roman" w:eastAsia="Times New Roman" w:hAnsi="Times New Roman"/>
          <w:sz w:val="24"/>
        </w:rPr>
        <w:fldChar w:fldCharType="separate"/>
      </w:r>
      <w:r w:rsidRPr="0064541D">
        <w:rPr>
          <w:rFonts w:ascii="Times New Roman" w:eastAsia="Times New Roman" w:hAnsi="Times New Roman"/>
          <w:sz w:val="24"/>
        </w:rPr>
        <w:fldChar w:fldCharType="end"/>
      </w:r>
      <w:r w:rsidRPr="0064541D">
        <w:rPr>
          <w:rFonts w:ascii="Times New Roman" w:hAnsi="Times New Roman"/>
          <w:sz w:val="24"/>
        </w:rPr>
        <w:t xml:space="preserve"> b) posúdenie rovnováhy uvedené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národnej správe predloženej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roku N.</w:t>
      </w:r>
    </w:p>
    <w:p w14:paraId="2826CDEB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3FBDC1B" w14:textId="3A2B4E57" w:rsidR="0064541D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64541D">
        <w:rPr>
          <w:rFonts w:ascii="Times New Roman" w:hAnsi="Times New Roman"/>
          <w:sz w:val="24"/>
        </w:rPr>
        <w:t>Potvrďte, že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opatrení sa stanovuje, že pomoc sa môže poskytnúť na základe národnej správy predloženej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roku N len do 31</w:t>
      </w:r>
      <w:r w:rsidR="0064541D">
        <w:rPr>
          <w:rFonts w:ascii="Times New Roman" w:hAnsi="Times New Roman"/>
          <w:sz w:val="24"/>
        </w:rPr>
        <w:t>. decembra</w:t>
      </w:r>
      <w:r w:rsidRPr="0064541D">
        <w:rPr>
          <w:rFonts w:ascii="Times New Roman" w:hAnsi="Times New Roman"/>
          <w:sz w:val="24"/>
        </w:rPr>
        <w:t xml:space="preserve"> roku N + 1, t. j. do roku nasledujúceho po roku predloženia správy</w:t>
      </w:r>
      <w:r w:rsidR="0064541D">
        <w:rPr>
          <w:rFonts w:ascii="Times New Roman" w:hAnsi="Times New Roman"/>
          <w:sz w:val="24"/>
        </w:rPr>
        <w:t>:</w:t>
      </w:r>
    </w:p>
    <w:p w14:paraId="390157E8" w14:textId="2F867323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63B13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3564E892" w14:textId="77777777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3B0A5E" w14:textId="21AF33FA" w:rsidR="009B38E1" w:rsidRPr="0064541D" w:rsidRDefault="009B38E1" w:rsidP="009B38E1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Ak ste odpovedali „áno“, uveďte príslušné ustanovenie (ustanovenia)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právnom základe</w:t>
      </w:r>
      <w:r w:rsidR="00436B6E" w:rsidRPr="0064541D">
        <w:rPr>
          <w:rFonts w:ascii="Times New Roman" w:hAnsi="Times New Roman"/>
          <w:sz w:val="24"/>
        </w:rPr>
        <w:t>:</w:t>
      </w:r>
    </w:p>
    <w:p w14:paraId="2309B67B" w14:textId="77777777" w:rsidR="009B38E1" w:rsidRPr="0064541D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46AA49C0" w14:textId="490C4410" w:rsidR="009B38E1" w:rsidRPr="0064541D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4541D">
        <w:rPr>
          <w:rFonts w:ascii="Times New Roman" w:hAnsi="Times New Roman"/>
          <w:i/>
          <w:sz w:val="24"/>
        </w:rPr>
        <w:t>Ak sa opatrenie týka vnútrozemského rybolovu, nie je potrebné odpovedať na otázky 2.1 – 2.2.6.1.</w:t>
      </w:r>
    </w:p>
    <w:p w14:paraId="6E6CD017" w14:textId="5F78076D" w:rsidR="00A67609" w:rsidRPr="0064541D" w:rsidRDefault="00A67609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4FCB2D" w14:textId="49F3DD8D" w:rsidR="007D193E" w:rsidRPr="0064541D" w:rsidRDefault="00A93E41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 w:rsidRPr="0064541D">
        <w:rPr>
          <w:rFonts w:ascii="Times New Roman" w:hAnsi="Times New Roman"/>
          <w:sz w:val="24"/>
        </w:rPr>
        <w:lastRenderedPageBreak/>
        <w:t>Potvrďte, že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opatrení sa stanovuje, že rybárske plavidlá nesmú mať celkovú dĺžku viac ako 24 metrov</w:t>
      </w:r>
      <w:bookmarkEnd w:id="2"/>
      <w:r w:rsidR="00436B6E" w:rsidRPr="0064541D">
        <w:rPr>
          <w:rFonts w:ascii="Times New Roman" w:hAnsi="Times New Roman"/>
          <w:sz w:val="24"/>
        </w:rPr>
        <w:t>:</w:t>
      </w:r>
    </w:p>
    <w:p w14:paraId="0CF74CB3" w14:textId="77777777" w:rsidR="00A93E41" w:rsidRPr="0064541D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461D90" w14:textId="77777777" w:rsidR="00A93E41" w:rsidRPr="0064541D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4AE8C912" w14:textId="401A483C" w:rsidR="004629F3" w:rsidRPr="0064541D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2DFFE4" w14:textId="65CCF8AB" w:rsidR="004C4105" w:rsidRPr="0064541D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Ak ste odpovedali „áno“, uveďte príslušné ustanovenie (ustanovenia)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právnom základe</w:t>
      </w:r>
      <w:r w:rsidR="00436B6E" w:rsidRPr="0064541D">
        <w:rPr>
          <w:rFonts w:ascii="Times New Roman" w:hAnsi="Times New Roman"/>
          <w:sz w:val="24"/>
        </w:rPr>
        <w:t>:</w:t>
      </w:r>
    </w:p>
    <w:p w14:paraId="4B51EE41" w14:textId="55E2563B" w:rsidR="004C4105" w:rsidRPr="0064541D" w:rsidRDefault="004C4105" w:rsidP="006E20F3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BF3818" w14:textId="61FF19CB" w:rsidR="00256D84" w:rsidRPr="0064541D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Potvrďte, že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opatrení sa stanovuje, že rybárske plavidlá museli byť zaregistrované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registri flotily Únie aspoň desať kalendárnych rokov pred rokom predloženia žiadosti</w:t>
      </w:r>
      <w:r w:rsidR="0064541D">
        <w:rPr>
          <w:rFonts w:ascii="Times New Roman" w:hAnsi="Times New Roman"/>
          <w:sz w:val="24"/>
        </w:rPr>
        <w:t xml:space="preserve"> o </w:t>
      </w:r>
      <w:r w:rsidRPr="0064541D">
        <w:rPr>
          <w:rFonts w:ascii="Times New Roman" w:hAnsi="Times New Roman"/>
          <w:sz w:val="24"/>
        </w:rPr>
        <w:t>pomoc</w:t>
      </w:r>
      <w:r w:rsidR="00436B6E" w:rsidRPr="0064541D">
        <w:rPr>
          <w:rFonts w:ascii="Times New Roman" w:hAnsi="Times New Roman"/>
          <w:sz w:val="24"/>
        </w:rPr>
        <w:t>:</w:t>
      </w:r>
    </w:p>
    <w:p w14:paraId="5911DFE4" w14:textId="77777777" w:rsidR="00256D84" w:rsidRPr="0064541D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6B4F7E" w14:textId="77777777" w:rsidR="00256D84" w:rsidRPr="0064541D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03BF33E4" w14:textId="75B4BE28" w:rsidR="00256D84" w:rsidRPr="0064541D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0C6267" w14:textId="30502E1E" w:rsidR="006E20F3" w:rsidRPr="0064541D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64541D">
        <w:rPr>
          <w:rFonts w:ascii="Times New Roman" w:hAnsi="Times New Roman"/>
          <w:sz w:val="24"/>
        </w:rPr>
        <w:t>Ak sa opatrenie týka vnútrozemského rybolovu, potvrďte, že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opatrení sa stanovuje, že pomoc sa môže poskytnúť len rybárskemu plavidlu, ktoré bolo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súlade</w:t>
      </w:r>
      <w:r w:rsidR="0064541D">
        <w:rPr>
          <w:rFonts w:ascii="Times New Roman" w:hAnsi="Times New Roman"/>
          <w:sz w:val="24"/>
        </w:rPr>
        <w:t xml:space="preserve"> s </w:t>
      </w:r>
      <w:r w:rsidRPr="0064541D">
        <w:rPr>
          <w:rFonts w:ascii="Times New Roman" w:hAnsi="Times New Roman"/>
          <w:sz w:val="24"/>
        </w:rPr>
        <w:t>vnútroštátnym právom uvedené do prevádzky aspoň desať kalendárnych rokov pred rokom predloženia žiadosti</w:t>
      </w:r>
      <w:r w:rsidR="0064541D">
        <w:rPr>
          <w:rFonts w:ascii="Times New Roman" w:hAnsi="Times New Roman"/>
          <w:sz w:val="24"/>
        </w:rPr>
        <w:t xml:space="preserve"> o </w:t>
      </w:r>
      <w:r w:rsidRPr="0064541D">
        <w:rPr>
          <w:rFonts w:ascii="Times New Roman" w:hAnsi="Times New Roman"/>
          <w:sz w:val="24"/>
        </w:rPr>
        <w:t>pomoc</w:t>
      </w:r>
      <w:r w:rsidR="00436B6E" w:rsidRPr="0064541D">
        <w:rPr>
          <w:rFonts w:ascii="Times New Roman" w:hAnsi="Times New Roman"/>
          <w:sz w:val="24"/>
        </w:rPr>
        <w:t>:</w:t>
      </w:r>
    </w:p>
    <w:p w14:paraId="2227C9C9" w14:textId="77777777" w:rsidR="006E20F3" w:rsidRPr="0064541D" w:rsidRDefault="006E20F3" w:rsidP="006E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4D89E" w14:textId="77777777" w:rsidR="006E20F3" w:rsidRPr="0064541D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7CA712DE" w14:textId="77777777" w:rsidR="006E20F3" w:rsidRPr="0064541D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8BB706" w14:textId="73767C9A" w:rsidR="006E20F3" w:rsidRPr="0064541D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Ak ste na otázku 4 alebo 4.1 odpovedali „áno“, uveďte príslušné ustanovenie (ustanovenia)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právnom základe</w:t>
      </w:r>
      <w:r w:rsidR="00436B6E" w:rsidRPr="0064541D">
        <w:rPr>
          <w:rFonts w:ascii="Times New Roman" w:hAnsi="Times New Roman"/>
          <w:sz w:val="24"/>
        </w:rPr>
        <w:t>:</w:t>
      </w:r>
    </w:p>
    <w:p w14:paraId="686389B7" w14:textId="2EEAAC6E" w:rsidR="00256D84" w:rsidRPr="0064541D" w:rsidRDefault="006E20F3" w:rsidP="000209D0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71C0A97" w14:textId="1B7A0A2A" w:rsidR="00256D84" w:rsidRPr="0064541D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Potvrďte, že vstup novej rybolovnej kapacity vytvorenej danou operáciou do rybárskej flotily sa kompenzuje predchádzajúcim zrušením prinajmenšom rovnakej rybolovnej kapacity bez verejnej pomoci</w:t>
      </w:r>
      <w:r w:rsidR="0064541D">
        <w:rPr>
          <w:rFonts w:ascii="Times New Roman" w:hAnsi="Times New Roman"/>
          <w:sz w:val="24"/>
        </w:rPr>
        <w:t xml:space="preserve"> z </w:t>
      </w:r>
      <w:r w:rsidRPr="0064541D">
        <w:rPr>
          <w:rFonts w:ascii="Times New Roman" w:hAnsi="Times New Roman"/>
          <w:sz w:val="24"/>
        </w:rPr>
        <w:t>rovnakého segmentu flotily alebo zo segmentu flotily,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prípade ktorého</w:t>
      </w:r>
      <w:r w:rsidR="0064541D">
        <w:rPr>
          <w:rFonts w:ascii="Times New Roman" w:hAnsi="Times New Roman"/>
          <w:sz w:val="24"/>
        </w:rPr>
        <w:t xml:space="preserve"> z </w:t>
      </w:r>
      <w:r w:rsidRPr="0064541D">
        <w:rPr>
          <w:rFonts w:ascii="Times New Roman" w:hAnsi="Times New Roman"/>
          <w:sz w:val="24"/>
        </w:rPr>
        <w:t>najnovšej národnej správy uvedenej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článku 22 ods. 2 nariadenia (EÚ) č. 1380/2013 vyplýva, že rybolovná kapacita nie je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rovnováhe</w:t>
      </w:r>
      <w:r w:rsidR="0064541D">
        <w:rPr>
          <w:rFonts w:ascii="Times New Roman" w:hAnsi="Times New Roman"/>
          <w:sz w:val="24"/>
        </w:rPr>
        <w:t xml:space="preserve"> s </w:t>
      </w:r>
      <w:r w:rsidRPr="0064541D">
        <w:rPr>
          <w:rFonts w:ascii="Times New Roman" w:hAnsi="Times New Roman"/>
          <w:sz w:val="24"/>
        </w:rPr>
        <w:t>rybolovnými možnosťami, ktoré má daný segment</w:t>
      </w:r>
      <w:r w:rsidR="0064541D">
        <w:rPr>
          <w:rFonts w:ascii="Times New Roman" w:hAnsi="Times New Roman"/>
          <w:sz w:val="24"/>
        </w:rPr>
        <w:t xml:space="preserve"> k </w:t>
      </w:r>
      <w:r w:rsidRPr="0064541D">
        <w:rPr>
          <w:rFonts w:ascii="Times New Roman" w:hAnsi="Times New Roman"/>
          <w:sz w:val="24"/>
        </w:rPr>
        <w:t>dispozícii</w:t>
      </w:r>
      <w:r w:rsidR="00436B6E" w:rsidRPr="0064541D">
        <w:rPr>
          <w:rFonts w:ascii="Times New Roman" w:hAnsi="Times New Roman"/>
          <w:sz w:val="24"/>
        </w:rPr>
        <w:t>:</w:t>
      </w:r>
    </w:p>
    <w:p w14:paraId="73161F52" w14:textId="77777777" w:rsidR="001D7707" w:rsidRPr="0064541D" w:rsidRDefault="001D77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39CB9" w14:textId="77777777" w:rsidR="00256D84" w:rsidRPr="0064541D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1639638E" w14:textId="50C9B19B" w:rsidR="00256D84" w:rsidRPr="0064541D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31A059" w14:textId="5070A396" w:rsidR="004C4105" w:rsidRPr="0064541D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Ak ste na predchádzajúcu otázku odpovedali „áno“, uveďte príslušné ustanovenie (ustanovenia)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právnom základe</w:t>
      </w:r>
      <w:r w:rsidR="00436B6E" w:rsidRPr="0064541D">
        <w:rPr>
          <w:rFonts w:ascii="Times New Roman" w:hAnsi="Times New Roman"/>
          <w:sz w:val="24"/>
        </w:rPr>
        <w:t>:</w:t>
      </w:r>
    </w:p>
    <w:p w14:paraId="05E14B9B" w14:textId="1E1092E3" w:rsidR="004C4105" w:rsidRPr="0064541D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95BB69" w14:textId="4656F992" w:rsidR="000209D0" w:rsidRPr="0064541D" w:rsidRDefault="000209D0" w:rsidP="0002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4541D">
        <w:rPr>
          <w:rFonts w:ascii="Times New Roman" w:hAnsi="Times New Roman"/>
          <w:i/>
          <w:sz w:val="24"/>
        </w:rPr>
        <w:t>Ak sa opatrenie týka vnútrozemského rybolovu, táto otázka sa neuplatňuje.</w:t>
      </w:r>
    </w:p>
    <w:p w14:paraId="1977F44B" w14:textId="06702978" w:rsidR="00256D84" w:rsidRPr="0064541D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3A648" w14:textId="1C1E6888" w:rsidR="00256D84" w:rsidRPr="0064541D" w:rsidRDefault="00F3649F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Potvrďte oprávnené náklady na:</w:t>
      </w:r>
    </w:p>
    <w:p w14:paraId="25723D78" w14:textId="2AACE974" w:rsidR="00F3649F" w:rsidRPr="0064541D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632100" w14:textId="71BB7440" w:rsidR="00F3649F" w:rsidRPr="0064541D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a) zvýšenie hrubej priestornosti potrebné na následnú inštaláciu alebo obnovu ubytovacích zariadení určených výhradne pre posádku vrátane hygienických zariadení, spoločných priestorov, kuchynských zariadení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ochranných štruktúr na pokrytie paluby;</w:t>
      </w:r>
    </w:p>
    <w:p w14:paraId="09A89D83" w14:textId="05CC2E24" w:rsidR="00F3649F" w:rsidRPr="0064541D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b) zvýšenie hrubej priestornosti potrebné na následné zlepšenie alebo inštaláciu palubných systémov požiarnej ochrany, bezpečnostných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poplachových systémov alebo systémov na zníženie hluku;</w:t>
      </w:r>
    </w:p>
    <w:p w14:paraId="24AF6DCD" w14:textId="18CDAC6C" w:rsidR="00F3649F" w:rsidRPr="0064541D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c) zvýšenie hrubej priestornosti potrebné na následnú inštaláciu integrovaných riadiacich systémov na zlepšenie navigácie alebo ovládania motora;</w:t>
      </w:r>
    </w:p>
    <w:p w14:paraId="791428B0" w14:textId="3D6590F1" w:rsidR="00F3649F" w:rsidRPr="0064541D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d) zvýšenie hrubej priestornosti potrebné na následnú inštaláciu alebo obnovu motora alebo pohonného systému, ktorý preukazuje vyššiu energetickú účinnosť alebo nižšie emisie CO₂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porovnaní</w:t>
      </w:r>
      <w:r w:rsidR="0064541D">
        <w:rPr>
          <w:rFonts w:ascii="Times New Roman" w:hAnsi="Times New Roman"/>
          <w:sz w:val="24"/>
        </w:rPr>
        <w:t xml:space="preserve"> s </w:t>
      </w:r>
      <w:r w:rsidRPr="0064541D">
        <w:rPr>
          <w:rFonts w:ascii="Times New Roman" w:hAnsi="Times New Roman"/>
          <w:sz w:val="24"/>
        </w:rPr>
        <w:t>predchádzajúcim stavom, ktorého výkon nepresahuje predchádzajúci certifikovaný výkon motora rybárskeho plavidla podľa článku 40 ods. 1 nariadenia Rady (ES) č. 1224/2009</w:t>
      </w:r>
      <w:r w:rsidRPr="0064541D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ktorého maximálny výkon je certifikovaný výrobcom pre daný model motora alebo pohonného systému;</w:t>
      </w:r>
    </w:p>
    <w:p w14:paraId="3E27BC3F" w14:textId="03A813A5" w:rsidR="00F3649F" w:rsidRPr="0064541D" w:rsidRDefault="001D7707" w:rsidP="001D770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e) výmena alebo obnova hruškovitej provy za predpokladu, že sa tým zlepší celková energetická účinnosť rybárskeho plavidla.</w:t>
      </w:r>
    </w:p>
    <w:p w14:paraId="27AC75B6" w14:textId="380AE9E9" w:rsidR="00F3649F" w:rsidRPr="0064541D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7222F3" w14:textId="503EB85B" w:rsidR="004C4105" w:rsidRPr="0064541D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Uveďte ustanovenie (ustanovenia) právneho základu, ktoré zodpovedá (zodpovedajú) vášmu výberu</w:t>
      </w:r>
      <w:r w:rsidR="00436B6E" w:rsidRPr="0064541D">
        <w:rPr>
          <w:rFonts w:ascii="Times New Roman" w:hAnsi="Times New Roman"/>
          <w:sz w:val="24"/>
        </w:rPr>
        <w:t>:</w:t>
      </w:r>
    </w:p>
    <w:p w14:paraId="15BC5AA7" w14:textId="1089BD9D" w:rsidR="004C4105" w:rsidRPr="0064541D" w:rsidRDefault="004C4105" w:rsidP="000209D0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8F375A" w14:textId="5D1421BC" w:rsidR="00E26EC9" w:rsidRPr="0064541D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Potvrďte, že oprávnené náklady zahŕňajú len priame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nepriame náklady týkajúce sa investičnej pomoci na zlepšenie bezpečnosti, pracovných podmienok alebo energetickej účinnosti, ktoré majú za následok zvýšenie hrubej priestornosti rybárskeho plavidla</w:t>
      </w:r>
      <w:r w:rsidR="00436B6E" w:rsidRPr="0064541D">
        <w:rPr>
          <w:rFonts w:ascii="Times New Roman" w:hAnsi="Times New Roman"/>
          <w:sz w:val="24"/>
        </w:rPr>
        <w:t>:</w:t>
      </w:r>
    </w:p>
    <w:p w14:paraId="434B56C8" w14:textId="77777777" w:rsidR="00E26EC9" w:rsidRPr="0064541D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4CFD64" w14:textId="77777777" w:rsidR="00E26EC9" w:rsidRPr="0064541D" w:rsidRDefault="00E26EC9" w:rsidP="00E26E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70A1AAC9" w14:textId="77777777" w:rsidR="00E26EC9" w:rsidRPr="0064541D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1C979" w14:textId="2BC599D4" w:rsidR="00E26EC9" w:rsidRPr="0064541D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Ak ste odpovedali „áno“, uveďte príslušné ustanovenie (ustanovenia)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právnom základe</w:t>
      </w:r>
      <w:r w:rsidR="00436B6E" w:rsidRPr="0064541D">
        <w:rPr>
          <w:rFonts w:ascii="Times New Roman" w:hAnsi="Times New Roman"/>
          <w:sz w:val="24"/>
        </w:rPr>
        <w:t>:</w:t>
      </w:r>
    </w:p>
    <w:p w14:paraId="7A111807" w14:textId="3EB9D5D4" w:rsidR="00E26EC9" w:rsidRPr="0064541D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CD3AD5D" w14:textId="77777777" w:rsidR="00E26EC9" w:rsidRPr="0064541D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ECD7B" w14:textId="7F6A3BD1" w:rsidR="00E26EC9" w:rsidRPr="0064541D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34023979"/>
      <w:r w:rsidRPr="0064541D">
        <w:rPr>
          <w:rFonts w:ascii="Times New Roman" w:hAnsi="Times New Roman"/>
          <w:sz w:val="24"/>
        </w:rPr>
        <w:t>Podrobne opíšte náklady, ktoré sú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rámci opatrenia oprávnené. Opíšte, ktoré náklady súvisia so zlepšením bezpečnosti, pracovných podmienok alebo energetickej účinnosti</w:t>
      </w:r>
      <w:r w:rsidR="00436B6E" w:rsidRPr="0064541D">
        <w:rPr>
          <w:rFonts w:ascii="Times New Roman" w:hAnsi="Times New Roman"/>
          <w:sz w:val="24"/>
        </w:rPr>
        <w:t>:</w:t>
      </w:r>
    </w:p>
    <w:bookmarkEnd w:id="3"/>
    <w:p w14:paraId="500DDBE6" w14:textId="77777777" w:rsidR="00E26EC9" w:rsidRPr="0064541D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0E46043" w14:textId="34AFDE23" w:rsidR="009E1F93" w:rsidRPr="0064541D" w:rsidRDefault="009E1F93" w:rsidP="00256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DA7DA" w14:textId="24CAF08E" w:rsidR="00651AE7" w:rsidRPr="0064541D" w:rsidRDefault="00651AE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Podrobne opíšte mechanizmy kontroly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presadzovania zavedené na zaručenie splnenia podmienok stanovených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časti II kapitole 3 oddiele 3.3 usmernení</w:t>
      </w:r>
      <w:r w:rsidR="00436B6E" w:rsidRPr="0064541D">
        <w:rPr>
          <w:rFonts w:ascii="Times New Roman" w:hAnsi="Times New Roman"/>
          <w:sz w:val="24"/>
        </w:rPr>
        <w:t>:</w:t>
      </w:r>
    </w:p>
    <w:p w14:paraId="622D5B44" w14:textId="77777777" w:rsidR="00651AE7" w:rsidRPr="0064541D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3193DA" w14:textId="381C85A6" w:rsidR="009E1F93" w:rsidRPr="0064541D" w:rsidRDefault="00651AE7" w:rsidP="000209D0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1F8C7" w14:textId="2656E1D0" w:rsidR="00651AE7" w:rsidRPr="0064541D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21C2B3" w14:textId="4AB97942" w:rsidR="004022E9" w:rsidRPr="0064541D" w:rsidRDefault="004022E9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Podrobne opíšte charakteristiky opatrenia vrátane objemu zvýšenej rybolovnej kapacity</w:t>
      </w:r>
      <w:r w:rsidR="0064541D">
        <w:rPr>
          <w:rFonts w:ascii="Times New Roman" w:hAnsi="Times New Roman"/>
          <w:sz w:val="24"/>
        </w:rPr>
        <w:t xml:space="preserve"> a </w:t>
      </w:r>
      <w:r w:rsidRPr="0064541D">
        <w:rPr>
          <w:rFonts w:ascii="Times New Roman" w:hAnsi="Times New Roman"/>
          <w:sz w:val="24"/>
        </w:rPr>
        <w:t>účelu tohto zvýšenia</w:t>
      </w:r>
      <w:r w:rsidR="00436B6E" w:rsidRPr="0064541D">
        <w:rPr>
          <w:rFonts w:ascii="Times New Roman" w:hAnsi="Times New Roman"/>
          <w:sz w:val="24"/>
        </w:rPr>
        <w:t>:</w:t>
      </w:r>
    </w:p>
    <w:p w14:paraId="17288AC0" w14:textId="1665794B" w:rsidR="00F37EC5" w:rsidRPr="0064541D" w:rsidRDefault="00F37EC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CC5855" w14:textId="77777777" w:rsidR="004022E9" w:rsidRPr="0064541D" w:rsidRDefault="004022E9" w:rsidP="004022E9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3469BF8" w14:textId="335B0F50" w:rsidR="005B1262" w:rsidRPr="0064541D" w:rsidRDefault="000209D0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i/>
          <w:sz w:val="24"/>
        </w:rPr>
        <w:t>Ak ste už odpoveď poskytli</w:t>
      </w:r>
      <w:r w:rsidR="0064541D">
        <w:rPr>
          <w:rFonts w:ascii="Times New Roman" w:hAnsi="Times New Roman"/>
          <w:i/>
          <w:sz w:val="24"/>
        </w:rPr>
        <w:t xml:space="preserve"> v </w:t>
      </w:r>
      <w:r w:rsidRPr="0064541D">
        <w:rPr>
          <w:rFonts w:ascii="Times New Roman" w:hAnsi="Times New Roman"/>
          <w:i/>
          <w:sz w:val="24"/>
        </w:rPr>
        <w:t>reakcii na predchádzajúcu otázku alebo oddiel, uveďte odkaz na príslušnú odpoveď.</w:t>
      </w:r>
    </w:p>
    <w:p w14:paraId="76DA6870" w14:textId="77777777" w:rsidR="005B1262" w:rsidRPr="0064541D" w:rsidRDefault="005B1262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218E5EEF" w:rsidR="00252DEE" w:rsidRPr="0064541D" w:rsidRDefault="00252DEE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Potvrďte, že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opatrení sa stanovuje, že maximálna intenzita pomoci nepresahuje 40</w:t>
      </w:r>
      <w:r w:rsidR="0064541D">
        <w:rPr>
          <w:rFonts w:ascii="Times New Roman" w:hAnsi="Times New Roman"/>
          <w:sz w:val="24"/>
        </w:rPr>
        <w:t> %</w:t>
      </w:r>
      <w:r w:rsidRPr="0064541D">
        <w:rPr>
          <w:rFonts w:ascii="Times New Roman" w:hAnsi="Times New Roman"/>
          <w:sz w:val="24"/>
        </w:rPr>
        <w:t xml:space="preserve"> oprávnených nákladov</w:t>
      </w:r>
      <w:r w:rsidR="00436B6E" w:rsidRPr="0064541D">
        <w:rPr>
          <w:rFonts w:ascii="Times New Roman" w:hAnsi="Times New Roman"/>
          <w:sz w:val="24"/>
        </w:rPr>
        <w:t>:</w:t>
      </w:r>
    </w:p>
    <w:p w14:paraId="11FB7220" w14:textId="7655E068" w:rsidR="009921D5" w:rsidRPr="0064541D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DEC920" w14:textId="77777777" w:rsidR="009921D5" w:rsidRPr="0064541D" w:rsidRDefault="009921D5" w:rsidP="009921D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áno</w:t>
      </w:r>
      <w:r w:rsidRPr="0064541D">
        <w:tab/>
      </w:r>
      <w:r w:rsidRPr="0064541D">
        <w:tab/>
      </w:r>
      <w:r w:rsidRPr="0064541D">
        <w:tab/>
      </w:r>
      <w:r w:rsidRPr="0064541D">
        <w:tab/>
      </w:r>
      <w:r w:rsidRPr="0064541D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541D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4541D" w:rsidRPr="0064541D">
        <w:rPr>
          <w:rFonts w:ascii="Times New Roman" w:eastAsia="Times New Roman" w:hAnsi="Times New Roman"/>
          <w:b/>
          <w:sz w:val="24"/>
        </w:rPr>
      </w:r>
      <w:r w:rsidR="0064541D" w:rsidRPr="0064541D">
        <w:rPr>
          <w:rFonts w:ascii="Times New Roman" w:eastAsia="Times New Roman" w:hAnsi="Times New Roman"/>
          <w:b/>
          <w:sz w:val="24"/>
        </w:rPr>
        <w:fldChar w:fldCharType="separate"/>
      </w:r>
      <w:r w:rsidRPr="0064541D">
        <w:rPr>
          <w:rFonts w:ascii="Times New Roman" w:eastAsia="Times New Roman" w:hAnsi="Times New Roman"/>
          <w:b/>
          <w:sz w:val="24"/>
        </w:rPr>
        <w:fldChar w:fldCharType="end"/>
      </w:r>
      <w:r w:rsidRPr="0064541D">
        <w:tab/>
      </w:r>
      <w:r w:rsidRPr="0064541D">
        <w:rPr>
          <w:rFonts w:ascii="Times New Roman" w:hAnsi="Times New Roman"/>
          <w:sz w:val="24"/>
        </w:rPr>
        <w:t>nie</w:t>
      </w:r>
    </w:p>
    <w:p w14:paraId="1DD68155" w14:textId="77777777" w:rsidR="009921D5" w:rsidRPr="0064541D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F8592" w14:textId="77250302" w:rsidR="00F13816" w:rsidRPr="0064541D" w:rsidRDefault="00F13816" w:rsidP="00F13816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Uveďte maximálnu intenzitu pomoci, resp. maximálne intenzity pomoci uplatniteľné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rámci opatrenia</w:t>
      </w:r>
      <w:r w:rsidR="00436B6E" w:rsidRPr="0064541D">
        <w:rPr>
          <w:rFonts w:ascii="Times New Roman" w:hAnsi="Times New Roman"/>
          <w:sz w:val="24"/>
        </w:rPr>
        <w:t>:</w:t>
      </w:r>
    </w:p>
    <w:p w14:paraId="0733FC72" w14:textId="77777777" w:rsidR="00F13816" w:rsidRPr="0064541D" w:rsidRDefault="00F13816" w:rsidP="00F13816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52F416A" w14:textId="77777777" w:rsidR="00F13816" w:rsidRPr="0064541D" w:rsidRDefault="00F13816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7151DF" w14:textId="6007BB51" w:rsidR="007D4B84" w:rsidRPr="0064541D" w:rsidRDefault="007D4B84" w:rsidP="000209D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5368675"/>
      <w:r w:rsidRPr="0064541D">
        <w:rPr>
          <w:rFonts w:ascii="Times New Roman" w:hAnsi="Times New Roman"/>
          <w:sz w:val="24"/>
        </w:rPr>
        <w:t>Uveďte ustanovenie (ustanovenia) právneho základu,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ktorom (ktorých) sa stanovuje maximálna intenzita pomoci, resp. maximálne intenzity pomoci uplatniteľné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rámci opatrenia</w:t>
      </w:r>
      <w:r w:rsidR="00436B6E" w:rsidRPr="0064541D">
        <w:rPr>
          <w:rFonts w:ascii="Times New Roman" w:hAnsi="Times New Roman"/>
          <w:sz w:val="24"/>
        </w:rPr>
        <w:t>:</w:t>
      </w:r>
    </w:p>
    <w:p w14:paraId="2F5ED9DD" w14:textId="77777777" w:rsidR="007D4B84" w:rsidRPr="0064541D" w:rsidRDefault="007D4B84" w:rsidP="007D4B84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419E77DE" w14:textId="77777777" w:rsidR="004C4105" w:rsidRPr="0064541D" w:rsidRDefault="004C410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64541D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64541D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4541D">
        <w:rPr>
          <w:rFonts w:ascii="Times New Roman" w:hAnsi="Times New Roman"/>
          <w:b/>
          <w:sz w:val="24"/>
        </w:rPr>
        <w:t>ĎALŠIE INFORMÁCIE</w:t>
      </w:r>
    </w:p>
    <w:p w14:paraId="3BE10B7F" w14:textId="77777777" w:rsidR="005615D7" w:rsidRPr="0064541D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66CE88C2" w:rsidR="005615D7" w:rsidRPr="0064541D" w:rsidRDefault="005615D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Uveďte všetky ďalšie informácie, ktoré možno považovať za významné</w:t>
      </w:r>
      <w:r w:rsidR="0064541D">
        <w:rPr>
          <w:rFonts w:ascii="Times New Roman" w:hAnsi="Times New Roman"/>
          <w:sz w:val="24"/>
        </w:rPr>
        <w:t xml:space="preserve"> z </w:t>
      </w:r>
      <w:r w:rsidRPr="0064541D">
        <w:rPr>
          <w:rFonts w:ascii="Times New Roman" w:hAnsi="Times New Roman"/>
          <w:sz w:val="24"/>
        </w:rPr>
        <w:t>hľadiska posúdenia opatrenia</w:t>
      </w:r>
      <w:r w:rsidR="0064541D">
        <w:rPr>
          <w:rFonts w:ascii="Times New Roman" w:hAnsi="Times New Roman"/>
          <w:sz w:val="24"/>
        </w:rPr>
        <w:t xml:space="preserve"> v </w:t>
      </w:r>
      <w:r w:rsidRPr="0064541D">
        <w:rPr>
          <w:rFonts w:ascii="Times New Roman" w:hAnsi="Times New Roman"/>
          <w:sz w:val="24"/>
        </w:rPr>
        <w:t>rámci tohto oddielu usmernení</w:t>
      </w:r>
      <w:r w:rsidR="00436B6E" w:rsidRPr="0064541D">
        <w:rPr>
          <w:rFonts w:ascii="Times New Roman" w:hAnsi="Times New Roman"/>
          <w:sz w:val="24"/>
        </w:rPr>
        <w:t>:</w:t>
      </w:r>
    </w:p>
    <w:p w14:paraId="227C2D0E" w14:textId="77777777" w:rsidR="005615D7" w:rsidRPr="0064541D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 w:rsidRPr="0064541D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64541D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93682A" w14:textId="77777777" w:rsidR="001A718E" w:rsidRPr="0064541D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64541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ECBB" w14:textId="77777777" w:rsidR="00AF6248" w:rsidRDefault="00AF6248" w:rsidP="005615D7">
      <w:pPr>
        <w:spacing w:after="0" w:line="240" w:lineRule="auto"/>
      </w:pPr>
      <w:r>
        <w:separator/>
      </w:r>
    </w:p>
  </w:endnote>
  <w:endnote w:type="continuationSeparator" w:id="0">
    <w:p w14:paraId="10B8D3D9" w14:textId="77777777" w:rsidR="00AF6248" w:rsidRDefault="00AF6248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1D7D" w14:textId="77777777" w:rsidR="00AF6248" w:rsidRDefault="00AF6248" w:rsidP="005615D7">
      <w:pPr>
        <w:spacing w:after="0" w:line="240" w:lineRule="auto"/>
      </w:pPr>
      <w:r>
        <w:separator/>
      </w:r>
    </w:p>
  </w:footnote>
  <w:footnote w:type="continuationSeparator" w:id="0">
    <w:p w14:paraId="47ABE73C" w14:textId="77777777" w:rsidR="00AF6248" w:rsidRDefault="00AF6248" w:rsidP="005615D7">
      <w:pPr>
        <w:spacing w:after="0" w:line="240" w:lineRule="auto"/>
      </w:pPr>
      <w:r>
        <w:continuationSeparator/>
      </w:r>
    </w:p>
  </w:footnote>
  <w:footnote w:id="1">
    <w:p w14:paraId="03DEB263" w14:textId="2DF156E7" w:rsidR="00794B67" w:rsidRPr="0064541D" w:rsidRDefault="00794B67" w:rsidP="0064541D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64541D">
        <w:rPr>
          <w:rStyle w:val="FootnoteReference"/>
          <w:rFonts w:ascii="Times New Roman" w:hAnsi="Times New Roman"/>
        </w:rPr>
        <w:footnoteRef/>
      </w:r>
      <w:r w:rsidRPr="0064541D">
        <w:rPr>
          <w:rFonts w:ascii="Times New Roman" w:hAnsi="Times New Roman"/>
        </w:rPr>
        <w:t xml:space="preserve"> </w:t>
      </w:r>
      <w:r w:rsidR="0064541D">
        <w:rPr>
          <w:rFonts w:ascii="Times New Roman" w:hAnsi="Times New Roman"/>
        </w:rPr>
        <w:tab/>
      </w:r>
      <w:r w:rsidRPr="0064541D">
        <w:rPr>
          <w:rFonts w:ascii="Times New Roman" w:hAnsi="Times New Roman"/>
        </w:rPr>
        <w:t>Ú. v. EÚ C 107, 23.3.2023, s. 1.</w:t>
      </w:r>
    </w:p>
  </w:footnote>
  <w:footnote w:id="2">
    <w:p w14:paraId="51AB2412" w14:textId="452BF65B" w:rsidR="009B38E1" w:rsidRPr="0064541D" w:rsidRDefault="009B38E1" w:rsidP="0064541D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64541D">
        <w:rPr>
          <w:rStyle w:val="FootnoteReference"/>
          <w:rFonts w:ascii="Times New Roman" w:hAnsi="Times New Roman"/>
        </w:rPr>
        <w:footnoteRef/>
      </w:r>
      <w:r w:rsidRPr="0064541D">
        <w:rPr>
          <w:rFonts w:ascii="Times New Roman" w:hAnsi="Times New Roman"/>
        </w:rPr>
        <w:t xml:space="preserve"> </w:t>
      </w:r>
      <w:r w:rsidR="0064541D">
        <w:rPr>
          <w:rFonts w:ascii="Times New Roman" w:hAnsi="Times New Roman"/>
        </w:rPr>
        <w:tab/>
      </w:r>
      <w:r w:rsidRPr="0064541D">
        <w:rPr>
          <w:rFonts w:ascii="Times New Roman" w:hAnsi="Times New Roman"/>
        </w:rPr>
        <w:t>Pozri body 225 a 226 usmernení, v ktorých sa opisuje sled podávania národnej správy za rok N a kroky Komisie do 31. marca roku N + 1.</w:t>
      </w:r>
    </w:p>
  </w:footnote>
  <w:footnote w:id="3">
    <w:p w14:paraId="2D939E5B" w14:textId="4296CADD" w:rsidR="009B38E1" w:rsidRPr="0064541D" w:rsidRDefault="009B38E1" w:rsidP="0064541D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64541D">
        <w:rPr>
          <w:rStyle w:val="FootnoteReference"/>
          <w:rFonts w:ascii="Times New Roman" w:hAnsi="Times New Roman"/>
        </w:rPr>
        <w:footnoteRef/>
      </w:r>
      <w:r w:rsidRPr="0064541D">
        <w:rPr>
          <w:rFonts w:ascii="Times New Roman" w:hAnsi="Times New Roman"/>
        </w:rPr>
        <w:t xml:space="preserve"> </w:t>
      </w:r>
      <w:r w:rsidR="0064541D">
        <w:rPr>
          <w:rFonts w:ascii="Times New Roman" w:hAnsi="Times New Roman"/>
        </w:rPr>
        <w:tab/>
      </w:r>
      <w:r w:rsidRPr="0064541D">
        <w:rPr>
          <w:rFonts w:ascii="Times New Roman" w:hAnsi="Times New Roman"/>
        </w:rPr>
        <w:t>Oznámenie Komisie Európskemu parlamentu a Rade: Usmernenia pre analýzu rovnováhy medzi rybolovnou kapacitou a rybolovnými možnosťami podľa článku 22 nariadenia Európskeho parlamentu a Rady (EÚ) č. 1380/2013 o spoločnej rybárskej politike [COM(2014) 545 final].</w:t>
      </w:r>
    </w:p>
  </w:footnote>
  <w:footnote w:id="4">
    <w:p w14:paraId="7410FC78" w14:textId="734C2BDA" w:rsidR="001D7707" w:rsidRPr="001D7707" w:rsidRDefault="001D7707" w:rsidP="0064541D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64541D">
        <w:rPr>
          <w:rStyle w:val="FootnoteReference"/>
          <w:rFonts w:ascii="Times New Roman" w:hAnsi="Times New Roman"/>
        </w:rPr>
        <w:footnoteRef/>
      </w:r>
      <w:r w:rsidRPr="0064541D">
        <w:rPr>
          <w:rFonts w:ascii="Times New Roman" w:hAnsi="Times New Roman"/>
        </w:rPr>
        <w:t xml:space="preserve"> </w:t>
      </w:r>
      <w:r w:rsidRPr="0064541D">
        <w:rPr>
          <w:rFonts w:ascii="Times New Roman" w:hAnsi="Times New Roman"/>
        </w:rPr>
        <w:tab/>
      </w:r>
      <w:r w:rsidRPr="0064541D">
        <w:rPr>
          <w:rFonts w:ascii="Times New Roman" w:hAnsi="Times New Roman"/>
        </w:rPr>
        <w:t>Nariadenie Rady (ES) č. 1224/2009 z 20. novembra 2009, ktorým sa zriaďuje systém kontroly Únie na zabezpečenie dodržiavania pravidiel spoločnej politiky v oblasti rybného hospodárstva a ktorým sa menia a dopĺňajú nariadenia (ES) č. 847/96, (ES) č. 2371/2002, (ES) č. 811/2004, (ES) č. 768/2005, (ES) č.</w:t>
      </w:r>
      <w:r w:rsidR="00436B6E" w:rsidRPr="0064541D">
        <w:rPr>
          <w:rFonts w:ascii="Times New Roman" w:hAnsi="Times New Roman"/>
        </w:rPr>
        <w:t> </w:t>
      </w:r>
      <w:r w:rsidRPr="0064541D">
        <w:rPr>
          <w:rFonts w:ascii="Times New Roman" w:hAnsi="Times New Roman"/>
        </w:rPr>
        <w:t>2115/2005, (ES) č. 2166/2005, (ES) č. 388/2006, (ES) č. 509/2007, (ES) č. 676/2007, (ES) č.</w:t>
      </w:r>
      <w:r w:rsidR="00436B6E" w:rsidRPr="0064541D">
        <w:rPr>
          <w:rFonts w:ascii="Times New Roman" w:hAnsi="Times New Roman"/>
        </w:rPr>
        <w:t> </w:t>
      </w:r>
      <w:r w:rsidRPr="0064541D">
        <w:rPr>
          <w:rFonts w:ascii="Times New Roman" w:hAnsi="Times New Roman"/>
        </w:rPr>
        <w:t>1098/2007, (ES) č. 1300/2008, (ES) č. 1342/2008 a ktorým sa zrušujú nariadenia (EHS) č. 2847/93, (ES) č. 1627/94 a (ES) č. 1966/2006 (Ú. v. EÚ L 343, 22.12.2009, s.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B3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1"/>
  </w:num>
  <w:num w:numId="2" w16cid:durableId="504127747">
    <w:abstractNumId w:val="8"/>
  </w:num>
  <w:num w:numId="3" w16cid:durableId="1146971053">
    <w:abstractNumId w:val="2"/>
  </w:num>
  <w:num w:numId="4" w16cid:durableId="2129348874">
    <w:abstractNumId w:val="5"/>
  </w:num>
  <w:num w:numId="5" w16cid:durableId="209802491">
    <w:abstractNumId w:val="3"/>
  </w:num>
  <w:num w:numId="6" w16cid:durableId="1414428307">
    <w:abstractNumId w:val="7"/>
  </w:num>
  <w:num w:numId="7" w16cid:durableId="847254142">
    <w:abstractNumId w:val="6"/>
  </w:num>
  <w:num w:numId="8" w16cid:durableId="1951278949">
    <w:abstractNumId w:val="4"/>
  </w:num>
  <w:num w:numId="9" w16cid:durableId="203013697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revisionView w:markup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1000"/>
    <w:rsid w:val="00015284"/>
    <w:rsid w:val="000209D0"/>
    <w:rsid w:val="00047C56"/>
    <w:rsid w:val="000A5405"/>
    <w:rsid w:val="000E2F1C"/>
    <w:rsid w:val="00136501"/>
    <w:rsid w:val="001A718E"/>
    <w:rsid w:val="001D7707"/>
    <w:rsid w:val="001E09E4"/>
    <w:rsid w:val="001F0558"/>
    <w:rsid w:val="00236AD9"/>
    <w:rsid w:val="00252DEE"/>
    <w:rsid w:val="00256D84"/>
    <w:rsid w:val="002F7CEF"/>
    <w:rsid w:val="003649C9"/>
    <w:rsid w:val="00385658"/>
    <w:rsid w:val="00391B8E"/>
    <w:rsid w:val="003E0993"/>
    <w:rsid w:val="004022E9"/>
    <w:rsid w:val="00423C21"/>
    <w:rsid w:val="00436B6E"/>
    <w:rsid w:val="00453ADA"/>
    <w:rsid w:val="0046170F"/>
    <w:rsid w:val="004629F3"/>
    <w:rsid w:val="004668F6"/>
    <w:rsid w:val="004A1EA0"/>
    <w:rsid w:val="004C4105"/>
    <w:rsid w:val="0050429C"/>
    <w:rsid w:val="005615D7"/>
    <w:rsid w:val="005B1262"/>
    <w:rsid w:val="005E58E1"/>
    <w:rsid w:val="00610BCF"/>
    <w:rsid w:val="00620B6E"/>
    <w:rsid w:val="0064541D"/>
    <w:rsid w:val="00651AE7"/>
    <w:rsid w:val="0066443A"/>
    <w:rsid w:val="006663B8"/>
    <w:rsid w:val="006914B0"/>
    <w:rsid w:val="006A5AF5"/>
    <w:rsid w:val="006C7549"/>
    <w:rsid w:val="006D64CF"/>
    <w:rsid w:val="006E20F3"/>
    <w:rsid w:val="006F0468"/>
    <w:rsid w:val="00716026"/>
    <w:rsid w:val="00762348"/>
    <w:rsid w:val="00764F86"/>
    <w:rsid w:val="00792BE3"/>
    <w:rsid w:val="00794B67"/>
    <w:rsid w:val="007D193E"/>
    <w:rsid w:val="007D4B84"/>
    <w:rsid w:val="007E27BD"/>
    <w:rsid w:val="007F69E1"/>
    <w:rsid w:val="008004EF"/>
    <w:rsid w:val="00806E74"/>
    <w:rsid w:val="008131D2"/>
    <w:rsid w:val="00865AD5"/>
    <w:rsid w:val="008C1AC0"/>
    <w:rsid w:val="008C60A0"/>
    <w:rsid w:val="009725CF"/>
    <w:rsid w:val="009921D5"/>
    <w:rsid w:val="009B173D"/>
    <w:rsid w:val="009B38E1"/>
    <w:rsid w:val="009E1F93"/>
    <w:rsid w:val="00A02D5E"/>
    <w:rsid w:val="00A56179"/>
    <w:rsid w:val="00A5779C"/>
    <w:rsid w:val="00A634A8"/>
    <w:rsid w:val="00A67609"/>
    <w:rsid w:val="00A9378D"/>
    <w:rsid w:val="00A93E41"/>
    <w:rsid w:val="00AA2F26"/>
    <w:rsid w:val="00AC1CE4"/>
    <w:rsid w:val="00AC55F1"/>
    <w:rsid w:val="00AF6248"/>
    <w:rsid w:val="00B05450"/>
    <w:rsid w:val="00B12B1E"/>
    <w:rsid w:val="00B235B8"/>
    <w:rsid w:val="00B30B7F"/>
    <w:rsid w:val="00B37296"/>
    <w:rsid w:val="00B41F35"/>
    <w:rsid w:val="00B92518"/>
    <w:rsid w:val="00BA70E4"/>
    <w:rsid w:val="00BC48E2"/>
    <w:rsid w:val="00BD362C"/>
    <w:rsid w:val="00BD7CCD"/>
    <w:rsid w:val="00C03E01"/>
    <w:rsid w:val="00C300A7"/>
    <w:rsid w:val="00C824B3"/>
    <w:rsid w:val="00C87223"/>
    <w:rsid w:val="00CB185C"/>
    <w:rsid w:val="00CB2D84"/>
    <w:rsid w:val="00CC04F4"/>
    <w:rsid w:val="00CE214E"/>
    <w:rsid w:val="00D45C38"/>
    <w:rsid w:val="00D54834"/>
    <w:rsid w:val="00D7395D"/>
    <w:rsid w:val="00DC3F51"/>
    <w:rsid w:val="00E26EC9"/>
    <w:rsid w:val="00E610A6"/>
    <w:rsid w:val="00E65A1F"/>
    <w:rsid w:val="00E9558A"/>
    <w:rsid w:val="00EE7462"/>
    <w:rsid w:val="00F13816"/>
    <w:rsid w:val="00F14E84"/>
    <w:rsid w:val="00F241D6"/>
    <w:rsid w:val="00F3649F"/>
    <w:rsid w:val="00F37EC5"/>
    <w:rsid w:val="00F56F54"/>
    <w:rsid w:val="00FD1E57"/>
    <w:rsid w:val="00FD2FC9"/>
    <w:rsid w:val="00FD7A44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9B38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1185</Words>
  <Characters>7388</Characters>
  <Application>Microsoft Office Word</Application>
  <DocSecurity>0</DocSecurity>
  <Lines>199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DINGA David (DGT)</cp:lastModifiedBy>
  <cp:revision>9</cp:revision>
  <dcterms:created xsi:type="dcterms:W3CDTF">2024-09-05T15:06:00Z</dcterms:created>
  <dcterms:modified xsi:type="dcterms:W3CDTF">2024-10-11T08:25:00Z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