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AF0FB" w14:textId="77777777" w:rsidR="005615D7" w:rsidRPr="006A67ED" w:rsidRDefault="005615D7" w:rsidP="005615D7">
      <w:pPr>
        <w:jc w:val="right"/>
        <w:rPr>
          <w:rFonts w:ascii="Times New Roman" w:eastAsia="Times New Roman" w:hAnsi="Times New Roman"/>
          <w:i/>
          <w:sz w:val="24"/>
          <w:szCs w:val="24"/>
          <w:lang w:eastAsia="en-GB"/>
        </w:rPr>
      </w:pPr>
    </w:p>
    <w:p w14:paraId="5E5B77E4" w14:textId="77777777" w:rsidR="005615D7" w:rsidRPr="00293FA0"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0"/>
          <w:szCs w:val="20"/>
        </w:rPr>
      </w:pPr>
      <w:r>
        <w:rPr>
          <w:rFonts w:ascii="Times New Roman" w:hAnsi="Times New Roman"/>
          <w:b/>
          <w:smallCaps/>
          <w:sz w:val="24"/>
        </w:rPr>
        <w:t>3.2</w:t>
      </w:r>
    </w:p>
    <w:p w14:paraId="76135432" w14:textId="25678AE4" w:rsidR="005615D7" w:rsidRPr="00293FA0"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0"/>
        </w:rPr>
      </w:pPr>
      <w:r>
        <w:rPr>
          <w:rFonts w:ascii="Times New Roman" w:hAnsi="Times New Roman"/>
          <w:b/>
          <w:smallCaps/>
          <w:sz w:val="24"/>
        </w:rPr>
        <w:t>Lisätietolomake –</w:t>
      </w:r>
      <w:r>
        <w:rPr>
          <w:rFonts w:ascii="Times New Roman" w:hAnsi="Times New Roman"/>
          <w:b/>
          <w:smallCaps/>
          <w:sz w:val="24"/>
        </w:rPr>
        <w:br/>
        <w:t>Tuki päämoottorin tai apumoottorin korvaamiseen tai nykyaikaistamiseen</w:t>
      </w:r>
    </w:p>
    <w:p w14:paraId="5E91F15B" w14:textId="77777777" w:rsidR="005615D7" w:rsidRPr="005615D7" w:rsidRDefault="005615D7" w:rsidP="005615D7">
      <w:pPr>
        <w:spacing w:after="0" w:line="240" w:lineRule="auto"/>
        <w:ind w:left="720" w:hanging="360"/>
        <w:rPr>
          <w:rFonts w:ascii="Times New Roman" w:eastAsia="Times New Roman" w:hAnsi="Times New Roman"/>
          <w:sz w:val="24"/>
          <w:szCs w:val="24"/>
          <w:lang w:eastAsia="en-GB"/>
        </w:rPr>
      </w:pPr>
    </w:p>
    <w:p w14:paraId="1FE51F2E" w14:textId="0C4517D1" w:rsidR="005615D7" w:rsidRPr="005615D7" w:rsidRDefault="0053598F" w:rsidP="005615D7">
      <w:pPr>
        <w:spacing w:before="360" w:after="0" w:line="240" w:lineRule="auto"/>
        <w:jc w:val="both"/>
        <w:rPr>
          <w:rFonts w:ascii="Times New Roman" w:eastAsia="Times New Roman" w:hAnsi="Times New Roman"/>
          <w:i/>
          <w:sz w:val="24"/>
          <w:szCs w:val="24"/>
        </w:rPr>
      </w:pPr>
      <w:r>
        <w:rPr>
          <w:rFonts w:ascii="Times New Roman" w:hAnsi="Times New Roman"/>
          <w:i/>
          <w:sz w:val="24"/>
        </w:rPr>
        <w:t>Jäsenvaltioiden on käytettävä tätä lomaketta ilmoittaessaan kalastus- ja vesiviljelyalan valtiontukea koskevien suuntaviivojen</w:t>
      </w:r>
      <w:r w:rsidR="00F877C4">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II osan 3 luvun 3.2 jaksossa kuvatusta tuesta, jota myönnetään päämoottorin tai apumoottorin korvaamiseen tai nykyaikaistamiseen.</w:t>
      </w:r>
    </w:p>
    <w:p w14:paraId="33E9E980" w14:textId="77777777" w:rsidR="005615D7" w:rsidRPr="005615D7" w:rsidRDefault="005615D7" w:rsidP="005615D7">
      <w:pPr>
        <w:spacing w:after="0" w:line="240" w:lineRule="auto"/>
        <w:rPr>
          <w:rFonts w:ascii="Times New Roman" w:eastAsia="Times New Roman" w:hAnsi="Times New Roman"/>
          <w:sz w:val="24"/>
          <w:szCs w:val="24"/>
          <w:lang w:eastAsia="en-GB"/>
        </w:rPr>
      </w:pPr>
    </w:p>
    <w:p w14:paraId="4F95D2BB" w14:textId="77777777" w:rsidR="007E64FE" w:rsidRDefault="007E64F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B7BDA44" w14:textId="0613715C" w:rsidR="007D193E" w:rsidRDefault="007D193E" w:rsidP="007E64FE">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Edellytetäänkö toimenpiteessä, että tukea saanutta unionin kalastusalusta ei siirretä eikä sen lippuvaltiota vaihdeta unionin ulkopuolelle vähintään viiden vuoden aikana tuen loppumaksusta? </w:t>
      </w:r>
    </w:p>
    <w:p w14:paraId="09714071" w14:textId="77777777"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8C1EB84" w14:textId="77777777" w:rsidR="007D193E" w:rsidRPr="005615D7"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11E30">
        <w:rPr>
          <w:rFonts w:ascii="Times New Roman" w:eastAsia="Times New Roman" w:hAnsi="Times New Roman"/>
          <w:b/>
          <w:sz w:val="24"/>
        </w:rPr>
      </w:r>
      <w:r w:rsidR="00111E3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11E30">
        <w:rPr>
          <w:rFonts w:ascii="Times New Roman" w:eastAsia="Times New Roman" w:hAnsi="Times New Roman"/>
          <w:b/>
          <w:sz w:val="24"/>
        </w:rPr>
      </w:r>
      <w:r w:rsidR="00111E3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Ei</w:t>
      </w:r>
    </w:p>
    <w:p w14:paraId="22751733" w14:textId="4033CF1E"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BFE2F3C" w14:textId="52EE06CC" w:rsidR="00C64658" w:rsidRDefault="00C64658" w:rsidP="007E64FE">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Jos va</w:t>
      </w:r>
      <w:r w:rsidRPr="004D5D2C">
        <w:rPr>
          <w:rFonts w:ascii="Times New Roman" w:hAnsi="Times New Roman"/>
        </w:rPr>
        <w:t>staus on myöntävä, mainitkaa oikeusperustan asianom</w:t>
      </w:r>
      <w:r>
        <w:rPr>
          <w:rFonts w:ascii="Times New Roman" w:hAnsi="Times New Roman"/>
          <w:sz w:val="24"/>
        </w:rPr>
        <w:t>aiset säännökset:</w:t>
      </w:r>
    </w:p>
    <w:p w14:paraId="1E9D84D9" w14:textId="469B67E8" w:rsidR="00C64658" w:rsidRDefault="00C64658" w:rsidP="0053598F">
      <w:pPr>
        <w:rPr>
          <w:rFonts w:ascii="Times New Roman" w:eastAsia="Times New Roman" w:hAnsi="Times New Roman"/>
          <w:sz w:val="24"/>
          <w:szCs w:val="24"/>
        </w:rPr>
      </w:pPr>
      <w:r>
        <w:rPr>
          <w:rFonts w:ascii="Times New Roman" w:hAnsi="Times New Roman"/>
          <w:sz w:val="24"/>
        </w:rPr>
        <w:t>………………………………………………………………………………………………….</w:t>
      </w:r>
    </w:p>
    <w:p w14:paraId="0107B6C1" w14:textId="77777777" w:rsidR="00B235B8" w:rsidRDefault="00B235B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FFAB892" w14:textId="06B008F9" w:rsidR="00B235B8" w:rsidRDefault="00B235B8" w:rsidP="007E64FE">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Voitteko vahvistaa, että tukea voidaan myöntää ainoastaan sellaisen kalastusaluksen päämoottorin tai apumoottorin korvaamiseen tai nykyaikaistamiseen, jonka suurin pituus on 24 metriä?</w:t>
      </w:r>
    </w:p>
    <w:p w14:paraId="70878431" w14:textId="77777777" w:rsidR="00B235B8" w:rsidRDefault="00B235B8" w:rsidP="00B235B8">
      <w:pPr>
        <w:autoSpaceDE w:val="0"/>
        <w:autoSpaceDN w:val="0"/>
        <w:adjustRightInd w:val="0"/>
        <w:spacing w:after="0" w:line="240" w:lineRule="auto"/>
        <w:jc w:val="both"/>
        <w:rPr>
          <w:rFonts w:ascii="Times New Roman" w:eastAsia="Times New Roman" w:hAnsi="Times New Roman"/>
          <w:sz w:val="24"/>
          <w:szCs w:val="24"/>
          <w:lang w:eastAsia="en-GB"/>
        </w:rPr>
      </w:pPr>
    </w:p>
    <w:p w14:paraId="19E73843" w14:textId="77777777" w:rsidR="00B235B8" w:rsidRPr="005615D7" w:rsidRDefault="00B235B8" w:rsidP="00B235B8">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11E30">
        <w:rPr>
          <w:rFonts w:ascii="Times New Roman" w:eastAsia="Times New Roman" w:hAnsi="Times New Roman"/>
          <w:b/>
          <w:sz w:val="24"/>
        </w:rPr>
      </w:r>
      <w:r w:rsidR="00111E3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11E30">
        <w:rPr>
          <w:rFonts w:ascii="Times New Roman" w:eastAsia="Times New Roman" w:hAnsi="Times New Roman"/>
          <w:b/>
          <w:sz w:val="24"/>
        </w:rPr>
      </w:r>
      <w:r w:rsidR="00111E3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Ei</w:t>
      </w:r>
    </w:p>
    <w:p w14:paraId="56662626" w14:textId="468DF8C8" w:rsidR="00B235B8" w:rsidRDefault="00B235B8" w:rsidP="00B235B8">
      <w:pPr>
        <w:autoSpaceDE w:val="0"/>
        <w:autoSpaceDN w:val="0"/>
        <w:adjustRightInd w:val="0"/>
        <w:spacing w:after="0" w:line="240" w:lineRule="auto"/>
        <w:jc w:val="both"/>
        <w:rPr>
          <w:rFonts w:ascii="Times New Roman" w:eastAsia="Times New Roman" w:hAnsi="Times New Roman"/>
          <w:sz w:val="24"/>
          <w:szCs w:val="24"/>
          <w:lang w:eastAsia="en-GB"/>
        </w:rPr>
      </w:pPr>
    </w:p>
    <w:p w14:paraId="10E00D88" w14:textId="3E0FC69B" w:rsidR="00C64658" w:rsidRDefault="00C64658" w:rsidP="007E64FE">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4F8DE03B" w14:textId="10879FF2" w:rsidR="00C64658" w:rsidRDefault="00C64658" w:rsidP="0053598F">
      <w:pPr>
        <w:rPr>
          <w:rFonts w:ascii="Times New Roman" w:eastAsia="Times New Roman" w:hAnsi="Times New Roman"/>
          <w:sz w:val="24"/>
          <w:szCs w:val="24"/>
        </w:rPr>
      </w:pPr>
      <w:r>
        <w:rPr>
          <w:rFonts w:ascii="Times New Roman" w:hAnsi="Times New Roman"/>
          <w:sz w:val="24"/>
        </w:rPr>
        <w:t>………………………………………………………………………………………………….</w:t>
      </w:r>
    </w:p>
    <w:p w14:paraId="27D26868" w14:textId="77777777" w:rsidR="00252DEE" w:rsidRDefault="00252DE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4DFC2723" w14:textId="5628CE3E" w:rsidR="007D193E" w:rsidRPr="004D5D2C" w:rsidRDefault="00A93E41" w:rsidP="00C5352A">
      <w:pPr>
        <w:numPr>
          <w:ilvl w:val="0"/>
          <w:numId w:val="8"/>
        </w:numPr>
        <w:autoSpaceDE w:val="0"/>
        <w:autoSpaceDN w:val="0"/>
        <w:adjustRightInd w:val="0"/>
        <w:spacing w:after="0" w:line="240" w:lineRule="auto"/>
        <w:jc w:val="both"/>
        <w:rPr>
          <w:rFonts w:ascii="Times New Roman" w:eastAsia="Times New Roman" w:hAnsi="Times New Roman"/>
          <w:sz w:val="24"/>
          <w:szCs w:val="24"/>
          <w:lang w:val="en-GB" w:eastAsia="en-GB"/>
        </w:rPr>
      </w:pPr>
      <w:bookmarkStart w:id="0" w:name="_Hlk127291610"/>
      <w:bookmarkStart w:id="1" w:name="_Ref124951182"/>
      <w:r>
        <w:tab/>
      </w:r>
      <w:r w:rsidRPr="004D5D2C">
        <w:rPr>
          <w:rFonts w:ascii="Times New Roman" w:eastAsia="Times New Roman" w:hAnsi="Times New Roman"/>
          <w:sz w:val="24"/>
          <w:szCs w:val="24"/>
          <w:lang w:val="en-GB" w:eastAsia="en-GB"/>
        </w:rPr>
        <w:t>Suuntaviivojen 253 kohdan a alakohdan mukaan aluksen on kuuluttava sellaiseen laivastonosaan, jonka osalta viimeisimmässä asetuksen (EU) N:o 1380/2013</w:t>
      </w:r>
      <w:r w:rsidR="0053598F" w:rsidRPr="004D5D2C">
        <w:rPr>
          <w:rFonts w:ascii="Times New Roman" w:eastAsia="Times New Roman" w:hAnsi="Times New Roman"/>
          <w:sz w:val="24"/>
          <w:szCs w:val="24"/>
          <w:lang w:val="en-GB" w:eastAsia="en-GB"/>
        </w:rPr>
        <w:footnoteReference w:id="2"/>
      </w:r>
      <w:r w:rsidRPr="004D5D2C">
        <w:rPr>
          <w:rFonts w:ascii="Times New Roman" w:eastAsia="Times New Roman" w:hAnsi="Times New Roman"/>
          <w:sz w:val="24"/>
          <w:szCs w:val="24"/>
          <w:lang w:val="en-GB" w:eastAsia="en-GB"/>
        </w:rPr>
        <w:t xml:space="preserve"> 22 artiklan 2 kohdassa tarkoitetussa kalastuskapasiteettiselvityksessä on osoitettu, että kapasiteetti ja kyseisen osan käytettävissä olevat kalastusmahdollisuudet ovat tasapainossa.</w:t>
      </w:r>
      <w:bookmarkEnd w:id="0"/>
      <w:bookmarkEnd w:id="1"/>
      <w:r w:rsidRPr="004D5D2C">
        <w:rPr>
          <w:rFonts w:ascii="Times New Roman" w:eastAsia="Times New Roman" w:hAnsi="Times New Roman"/>
          <w:sz w:val="24"/>
          <w:szCs w:val="24"/>
          <w:lang w:val="en-GB" w:eastAsia="en-GB"/>
        </w:rPr>
        <w:t xml:space="preserve"> Suuntaviivojen 254 kohdan mukaan II osan 2 luvun 2.2. jaksossa olevassa 225–227 kohdassa vahvistettuja edellytyksiä sovelletaan 253 kohdan a alakohdan soveltamiseksi. Vastatkaa seuraaviin kysymyksiin edellä esitetty huomioon ottaen:</w:t>
      </w:r>
    </w:p>
    <w:p w14:paraId="5E069D18" w14:textId="3BCBF3CD"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38E6D3D" w14:textId="062D6850" w:rsidR="0053598F" w:rsidRPr="009C1330" w:rsidRDefault="0053598F" w:rsidP="0053598F">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Milloin viimeisin tuen myöntämispäivää edeltävä kansallinen selvitys on laadittu?</w:t>
      </w:r>
    </w:p>
    <w:p w14:paraId="3A01B69F" w14:textId="77777777" w:rsidR="0053598F" w:rsidRDefault="0053598F" w:rsidP="0053598F">
      <w:pPr>
        <w:rPr>
          <w:rFonts w:ascii="Times New Roman" w:eastAsia="Times New Roman" w:hAnsi="Times New Roman"/>
          <w:sz w:val="24"/>
          <w:szCs w:val="24"/>
        </w:rPr>
      </w:pPr>
      <w:r>
        <w:rPr>
          <w:rFonts w:ascii="Times New Roman" w:hAnsi="Times New Roman"/>
          <w:sz w:val="24"/>
        </w:rPr>
        <w:t>………………………………………………………………………………………………….</w:t>
      </w:r>
    </w:p>
    <w:p w14:paraId="6EC7B62B" w14:textId="77777777" w:rsidR="0053598F"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Antakaa linkki viimeisimpään kansalliseen selvitykseen tai liittäkää se ilmoitukseen.</w:t>
      </w:r>
    </w:p>
    <w:p w14:paraId="7EA4899A"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093FCE10"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6FD0EBB0" w14:textId="77777777" w:rsidR="0053598F" w:rsidRDefault="0053598F" w:rsidP="0053598F">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Täyttävätkö kaikki myönnettävät tuet seuraavat edellytykset?</w:t>
      </w:r>
    </w:p>
    <w:p w14:paraId="3CEEC1C3" w14:textId="77777777" w:rsidR="0053598F" w:rsidRDefault="0053598F" w:rsidP="0053598F">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2E8C3560" w14:textId="77777777" w:rsidR="0053598F"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Toimitettiinko kansallinen selvitys viimeistään 31. toukokuuta vuonna N</w:t>
      </w:r>
      <w:r>
        <w:rPr>
          <w:rStyle w:val="FootnoteReference"/>
          <w:rFonts w:ascii="Times New Roman" w:eastAsia="Times New Roman" w:hAnsi="Times New Roman"/>
          <w:sz w:val="24"/>
          <w:szCs w:val="24"/>
          <w:lang w:eastAsia="en-GB"/>
        </w:rPr>
        <w:footnoteReference w:id="3"/>
      </w:r>
      <w:r>
        <w:rPr>
          <w:rFonts w:ascii="Times New Roman" w:hAnsi="Times New Roman"/>
          <w:sz w:val="24"/>
        </w:rPr>
        <w:t>?</w:t>
      </w:r>
    </w:p>
    <w:p w14:paraId="53E86E0E"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16D2E22F" w14:textId="77777777" w:rsidR="0053598F" w:rsidRPr="005615D7" w:rsidRDefault="0053598F" w:rsidP="0053598F">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11E30">
        <w:rPr>
          <w:rFonts w:ascii="Times New Roman" w:eastAsia="Times New Roman" w:hAnsi="Times New Roman"/>
          <w:b/>
          <w:sz w:val="24"/>
        </w:rPr>
      </w:r>
      <w:r w:rsidR="00111E3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11E30">
        <w:rPr>
          <w:rFonts w:ascii="Times New Roman" w:eastAsia="Times New Roman" w:hAnsi="Times New Roman"/>
          <w:b/>
          <w:sz w:val="24"/>
        </w:rPr>
      </w:r>
      <w:r w:rsidR="00111E3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Ei</w:t>
      </w:r>
    </w:p>
    <w:p w14:paraId="333BE969"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1C762DCC" w14:textId="77777777" w:rsidR="0053598F" w:rsidRPr="005C06D1"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Onko vuonna N toimitettu kansallinen selvitys ja erityisesti siihen sisältyvä tasapainoa koskeva arviointi laadittu asetuksen (EU) N:o 1380/2013 22 artiklan 2 kohdassa tarkoitetuissa yhteisissä suuntaviivoissa</w:t>
      </w:r>
      <w:r>
        <w:rPr>
          <w:rStyle w:val="FootnoteReference"/>
          <w:rFonts w:ascii="Times New Roman" w:eastAsia="Times New Roman" w:hAnsi="Times New Roman"/>
          <w:sz w:val="24"/>
          <w:szCs w:val="24"/>
          <w:lang w:eastAsia="en-GB"/>
        </w:rPr>
        <w:footnoteReference w:id="4"/>
      </w:r>
      <w:r>
        <w:rPr>
          <w:rFonts w:ascii="Times New Roman" w:hAnsi="Times New Roman"/>
          <w:sz w:val="24"/>
        </w:rPr>
        <w:t xml:space="preserve"> vahvistettujen biologisten, taloudellisten ja aluksen käyttöön liittyvien indikaattoreiden perusteella?</w:t>
      </w:r>
    </w:p>
    <w:p w14:paraId="7CC7BDFA"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15D01BFB" w14:textId="77777777" w:rsidR="0053598F" w:rsidRDefault="0053598F" w:rsidP="0053598F">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11E30">
        <w:rPr>
          <w:rFonts w:ascii="Times New Roman" w:eastAsia="Times New Roman" w:hAnsi="Times New Roman"/>
          <w:b/>
          <w:sz w:val="24"/>
        </w:rPr>
      </w:r>
      <w:r w:rsidR="00111E3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11E30">
        <w:rPr>
          <w:rFonts w:ascii="Times New Roman" w:eastAsia="Times New Roman" w:hAnsi="Times New Roman"/>
          <w:b/>
          <w:sz w:val="24"/>
        </w:rPr>
      </w:r>
      <w:r w:rsidR="00111E3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Ei</w:t>
      </w:r>
    </w:p>
    <w:p w14:paraId="6BCE1EE8" w14:textId="77777777" w:rsidR="0053598F" w:rsidRDefault="0053598F" w:rsidP="0053598F">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5D84A95C" w14:textId="77777777" w:rsidR="0053598F" w:rsidRPr="005C3488" w:rsidRDefault="0053598F" w:rsidP="0053598F">
      <w:pPr>
        <w:pStyle w:val="Default"/>
        <w:ind w:left="567"/>
        <w:jc w:val="both"/>
        <w:rPr>
          <w:i/>
          <w:iCs/>
          <w:sz w:val="23"/>
          <w:szCs w:val="23"/>
        </w:rPr>
      </w:pPr>
      <w:r>
        <w:rPr>
          <w:i/>
        </w:rPr>
        <w:t>Tukea ei saa myöntää, jos kansallista selvitystä ja erityisesti siihen sisältyvää tasapainoa koskevaa arviointia ei ole laadittu asetuksen (EU) N:o 1380/2013 22 artiklan 2 kohdassa tarkoitetuissa yhteisissä suuntaviivoissa vahvistettujen biologisten, taloudellisten ja aluksen käyttöön liittyvien indikaattoreiden perusteella.</w:t>
      </w:r>
      <w:r>
        <w:rPr>
          <w:i/>
          <w:sz w:val="23"/>
        </w:rPr>
        <w:t xml:space="preserve"> </w:t>
      </w:r>
    </w:p>
    <w:p w14:paraId="45620AA9"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5D3FBFDF" w14:textId="55617450" w:rsidR="0053598F"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Osoitetaanko vuoden N kansallisessa selvityksessä, että kalastuskapasiteetti ja kalastusmahdollisuudet ovat tasapainossa siinä syrjäisimmän alueen laivastonosassa, johon alus kuuluu?</w:t>
      </w:r>
    </w:p>
    <w:p w14:paraId="71B0BCFA"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244EC366" w14:textId="77777777" w:rsidR="0053598F" w:rsidRPr="005615D7" w:rsidRDefault="0053598F" w:rsidP="0053598F">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11E30">
        <w:rPr>
          <w:rFonts w:ascii="Times New Roman" w:eastAsia="Times New Roman" w:hAnsi="Times New Roman"/>
          <w:b/>
          <w:sz w:val="24"/>
        </w:rPr>
      </w:r>
      <w:r w:rsidR="00111E3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11E30">
        <w:rPr>
          <w:rFonts w:ascii="Times New Roman" w:eastAsia="Times New Roman" w:hAnsi="Times New Roman"/>
          <w:b/>
          <w:sz w:val="24"/>
        </w:rPr>
      </w:r>
      <w:r w:rsidR="00111E3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Ei</w:t>
      </w:r>
    </w:p>
    <w:p w14:paraId="7CAAEE34"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44812C0A" w14:textId="77777777" w:rsidR="0053598F"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Selittäkää, miten kansallinen selvitys on otettu huomioon toimenpidettä laadittaessa ja miten tasapaino on saavutettu.</w:t>
      </w:r>
    </w:p>
    <w:p w14:paraId="2A834BE2" w14:textId="77777777" w:rsidR="0053598F" w:rsidRDefault="0053598F" w:rsidP="0053598F">
      <w:pPr>
        <w:rPr>
          <w:rFonts w:ascii="Times New Roman" w:eastAsia="Times New Roman" w:hAnsi="Times New Roman"/>
          <w:sz w:val="24"/>
          <w:szCs w:val="24"/>
        </w:rPr>
      </w:pPr>
      <w:r>
        <w:rPr>
          <w:rFonts w:ascii="Times New Roman" w:hAnsi="Times New Roman"/>
          <w:sz w:val="24"/>
        </w:rPr>
        <w:t>………………………………………………………………………………………………….</w:t>
      </w:r>
    </w:p>
    <w:p w14:paraId="00ED6C86" w14:textId="1437F106" w:rsidR="00F741C7" w:rsidRDefault="0053598F" w:rsidP="00F741C7">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Voitteko vahvistaa, että komissio ei ole kyseenalaistanut seuraavia vuoden N+1 31. maaliskuuta mennessä?</w:t>
      </w:r>
    </w:p>
    <w:p w14:paraId="2F690AAD" w14:textId="77777777" w:rsidR="00F741C7" w:rsidRDefault="00F741C7" w:rsidP="00F741C7">
      <w:pPr>
        <w:autoSpaceDE w:val="0"/>
        <w:autoSpaceDN w:val="0"/>
        <w:adjustRightInd w:val="0"/>
        <w:spacing w:after="0" w:line="240" w:lineRule="auto"/>
        <w:jc w:val="both"/>
        <w:rPr>
          <w:rFonts w:ascii="Times New Roman" w:eastAsia="Times New Roman" w:hAnsi="Times New Roman"/>
          <w:sz w:val="24"/>
          <w:szCs w:val="24"/>
          <w:lang w:eastAsia="en-GB"/>
        </w:rPr>
      </w:pPr>
    </w:p>
    <w:p w14:paraId="6BCB58F3" w14:textId="683214D1" w:rsidR="00F741C7" w:rsidRDefault="00F741C7" w:rsidP="00F741C7">
      <w:pPr>
        <w:autoSpaceDE w:val="0"/>
        <w:autoSpaceDN w:val="0"/>
        <w:adjustRightInd w:val="0"/>
        <w:spacing w:after="0" w:line="240" w:lineRule="auto"/>
        <w:ind w:firstLine="720"/>
        <w:jc w:val="both"/>
        <w:rPr>
          <w:rFonts w:ascii="Times New Roman" w:eastAsia="Times New Roman" w:hAnsi="Times New Roman"/>
          <w:sz w:val="24"/>
          <w:szCs w:val="24"/>
        </w:rPr>
      </w:pPr>
      <w:r w:rsidRPr="00D823CB">
        <w:rPr>
          <w:rFonts w:ascii="Times New Roman" w:eastAsia="Times New Roman" w:hAnsi="Times New Roman"/>
          <w:sz w:val="24"/>
        </w:rPr>
        <w:fldChar w:fldCharType="begin">
          <w:ffData>
            <w:name w:val="Check1"/>
            <w:enabled/>
            <w:calcOnExit w:val="0"/>
            <w:checkBox>
              <w:sizeAuto/>
              <w:default w:val="0"/>
            </w:checkBox>
          </w:ffData>
        </w:fldChar>
      </w:r>
      <w:r w:rsidRPr="00D823CB">
        <w:rPr>
          <w:rFonts w:ascii="Times New Roman" w:eastAsia="Times New Roman" w:hAnsi="Times New Roman"/>
          <w:sz w:val="24"/>
        </w:rPr>
        <w:instrText xml:space="preserve"> FORMCHECKBOX </w:instrText>
      </w:r>
      <w:r w:rsidR="00111E30">
        <w:rPr>
          <w:rFonts w:ascii="Times New Roman" w:eastAsia="Times New Roman" w:hAnsi="Times New Roman"/>
          <w:sz w:val="24"/>
        </w:rPr>
      </w:r>
      <w:r w:rsidR="00111E30">
        <w:rPr>
          <w:rFonts w:ascii="Times New Roman" w:eastAsia="Times New Roman" w:hAnsi="Times New Roman"/>
          <w:sz w:val="24"/>
        </w:rPr>
        <w:fldChar w:fldCharType="separate"/>
      </w:r>
      <w:r w:rsidRPr="00D823CB">
        <w:rPr>
          <w:rFonts w:ascii="Times New Roman" w:eastAsia="Times New Roman" w:hAnsi="Times New Roman"/>
          <w:sz w:val="24"/>
        </w:rPr>
        <w:fldChar w:fldCharType="end"/>
      </w:r>
      <w:r>
        <w:rPr>
          <w:rFonts w:ascii="Times New Roman" w:hAnsi="Times New Roman"/>
          <w:sz w:val="24"/>
        </w:rPr>
        <w:t xml:space="preserve"> a)</w:t>
      </w:r>
      <w:r w:rsidR="002C3431">
        <w:rPr>
          <w:rFonts w:ascii="Times New Roman" w:hAnsi="Times New Roman"/>
          <w:sz w:val="24"/>
        </w:rPr>
        <w:t xml:space="preserve"> </w:t>
      </w:r>
      <w:r>
        <w:rPr>
          <w:rFonts w:ascii="Times New Roman" w:hAnsi="Times New Roman"/>
          <w:sz w:val="24"/>
        </w:rPr>
        <w:t xml:space="preserve">vuoden N kansallisen selvityksen päätelmät </w:t>
      </w:r>
    </w:p>
    <w:p w14:paraId="73206044" w14:textId="77777777" w:rsidR="00F741C7" w:rsidRDefault="00F741C7" w:rsidP="00F741C7">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3C1A0E35" w14:textId="77777777" w:rsidR="00F741C7" w:rsidRPr="005E495C" w:rsidRDefault="00F741C7" w:rsidP="00F741C7">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4E9FEAAF" w14:textId="64557F33" w:rsidR="00F741C7" w:rsidRPr="005615D7" w:rsidRDefault="00F741C7" w:rsidP="00F741C7">
      <w:pPr>
        <w:autoSpaceDE w:val="0"/>
        <w:autoSpaceDN w:val="0"/>
        <w:adjustRightInd w:val="0"/>
        <w:spacing w:after="0" w:line="240" w:lineRule="auto"/>
        <w:ind w:left="720"/>
        <w:jc w:val="both"/>
        <w:rPr>
          <w:rFonts w:ascii="Times New Roman" w:eastAsia="Times New Roman" w:hAnsi="Times New Roman"/>
          <w:sz w:val="24"/>
          <w:szCs w:val="24"/>
        </w:rPr>
      </w:pPr>
      <w:r w:rsidRPr="00D823CB">
        <w:rPr>
          <w:rFonts w:ascii="Times New Roman" w:eastAsia="Times New Roman" w:hAnsi="Times New Roman"/>
          <w:sz w:val="24"/>
        </w:rPr>
        <w:fldChar w:fldCharType="begin">
          <w:ffData>
            <w:name w:val="Check1"/>
            <w:enabled/>
            <w:calcOnExit w:val="0"/>
            <w:checkBox>
              <w:sizeAuto/>
              <w:default w:val="0"/>
            </w:checkBox>
          </w:ffData>
        </w:fldChar>
      </w:r>
      <w:r w:rsidRPr="00D823CB">
        <w:rPr>
          <w:rFonts w:ascii="Times New Roman" w:eastAsia="Times New Roman" w:hAnsi="Times New Roman"/>
          <w:sz w:val="24"/>
        </w:rPr>
        <w:instrText xml:space="preserve"> FORMCHECKBOX </w:instrText>
      </w:r>
      <w:r w:rsidR="00111E30">
        <w:rPr>
          <w:rFonts w:ascii="Times New Roman" w:eastAsia="Times New Roman" w:hAnsi="Times New Roman"/>
          <w:sz w:val="24"/>
        </w:rPr>
      </w:r>
      <w:r w:rsidR="00111E30">
        <w:rPr>
          <w:rFonts w:ascii="Times New Roman" w:eastAsia="Times New Roman" w:hAnsi="Times New Roman"/>
          <w:sz w:val="24"/>
        </w:rPr>
        <w:fldChar w:fldCharType="separate"/>
      </w:r>
      <w:r w:rsidRPr="00D823CB">
        <w:rPr>
          <w:rFonts w:ascii="Times New Roman" w:eastAsia="Times New Roman" w:hAnsi="Times New Roman"/>
          <w:sz w:val="24"/>
        </w:rPr>
        <w:fldChar w:fldCharType="end"/>
      </w:r>
      <w:r>
        <w:rPr>
          <w:rFonts w:ascii="Times New Roman" w:hAnsi="Times New Roman"/>
          <w:sz w:val="24"/>
        </w:rPr>
        <w:t xml:space="preserve"> b)</w:t>
      </w:r>
      <w:r w:rsidR="002C3431">
        <w:rPr>
          <w:rFonts w:ascii="Times New Roman" w:hAnsi="Times New Roman"/>
          <w:sz w:val="24"/>
        </w:rPr>
        <w:t xml:space="preserve"> </w:t>
      </w:r>
      <w:r>
        <w:rPr>
          <w:rFonts w:ascii="Times New Roman" w:hAnsi="Times New Roman"/>
          <w:sz w:val="24"/>
        </w:rPr>
        <w:t>vuoden N kansalliseen selvitykseen sisältyvää tasapainoa koskeva arviointi.</w:t>
      </w:r>
    </w:p>
    <w:p w14:paraId="1BD1938D" w14:textId="67FB16D6" w:rsidR="0053598F" w:rsidRDefault="0053598F" w:rsidP="00F741C7">
      <w:pPr>
        <w:autoSpaceDE w:val="0"/>
        <w:autoSpaceDN w:val="0"/>
        <w:adjustRightInd w:val="0"/>
        <w:spacing w:after="0" w:line="240" w:lineRule="auto"/>
        <w:ind w:left="1224"/>
        <w:jc w:val="both"/>
        <w:rPr>
          <w:rFonts w:ascii="Times New Roman" w:eastAsia="Times New Roman" w:hAnsi="Times New Roman"/>
          <w:i/>
          <w:sz w:val="24"/>
          <w:szCs w:val="24"/>
          <w:lang w:eastAsia="en-GB"/>
        </w:rPr>
      </w:pPr>
    </w:p>
    <w:p w14:paraId="52165A1E" w14:textId="77777777" w:rsidR="0053598F" w:rsidRDefault="0053598F" w:rsidP="00F741C7">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Edellytetäänkö toimenpiteessä, että tukea voidaan myöntää vuonna N toimitetun kansallisen selvityksen perusteella ainoastaan vuoden N+1 (eli selvityksen toimittamisvuotta seuraavan vuoden) 31. joulukuuta asti? </w:t>
      </w:r>
    </w:p>
    <w:p w14:paraId="3E8C1F31"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20958307" w14:textId="77777777" w:rsidR="0053598F" w:rsidRPr="001E103F" w:rsidRDefault="0053598F" w:rsidP="0053598F">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lastRenderedPageBreak/>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111E30">
        <w:rPr>
          <w:rFonts w:ascii="Times New Roman" w:eastAsia="Times New Roman" w:hAnsi="Times New Roman"/>
          <w:b/>
          <w:sz w:val="24"/>
        </w:rPr>
      </w:r>
      <w:r w:rsidR="00111E3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111E30">
        <w:rPr>
          <w:rFonts w:ascii="Times New Roman" w:eastAsia="Times New Roman" w:hAnsi="Times New Roman"/>
          <w:b/>
          <w:sz w:val="24"/>
        </w:rPr>
      </w:r>
      <w:r w:rsidR="00111E3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22D0706C"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3175A0A6" w14:textId="77777777" w:rsidR="0053598F" w:rsidRDefault="0053598F" w:rsidP="00F741C7">
      <w:pPr>
        <w:numPr>
          <w:ilvl w:val="3"/>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08A0C9BD" w14:textId="77777777" w:rsidR="0053598F" w:rsidRDefault="0053598F" w:rsidP="0053598F">
      <w:pPr>
        <w:rPr>
          <w:rFonts w:ascii="Times New Roman" w:eastAsia="Times New Roman" w:hAnsi="Times New Roman"/>
          <w:sz w:val="24"/>
          <w:szCs w:val="24"/>
        </w:rPr>
      </w:pPr>
      <w:r>
        <w:rPr>
          <w:rFonts w:ascii="Times New Roman" w:hAnsi="Times New Roman"/>
          <w:sz w:val="24"/>
        </w:rPr>
        <w:t>…………………………………………………………………………………………………</w:t>
      </w:r>
    </w:p>
    <w:p w14:paraId="61F4C9EA" w14:textId="5C998E36" w:rsidR="0053598F" w:rsidRPr="0053598F" w:rsidRDefault="0053598F" w:rsidP="0053598F">
      <w:pPr>
        <w:autoSpaceDE w:val="0"/>
        <w:autoSpaceDN w:val="0"/>
        <w:adjustRightInd w:val="0"/>
        <w:spacing w:after="0" w:line="240" w:lineRule="auto"/>
        <w:jc w:val="both"/>
        <w:rPr>
          <w:rFonts w:ascii="Times New Roman" w:eastAsia="Times New Roman" w:hAnsi="Times New Roman"/>
          <w:i/>
          <w:sz w:val="24"/>
          <w:szCs w:val="24"/>
        </w:rPr>
      </w:pPr>
      <w:r>
        <w:rPr>
          <w:rFonts w:ascii="Times New Roman" w:hAnsi="Times New Roman"/>
          <w:i/>
          <w:sz w:val="24"/>
        </w:rPr>
        <w:t>Jos toimenpide koskee sisävesikalastusta, kysymyksiin 3.1–3.2.6.1 ei tarvitse vastata.</w:t>
      </w:r>
    </w:p>
    <w:p w14:paraId="679F63A5" w14:textId="77777777"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BEA41B" w14:textId="316B2CCB" w:rsidR="007D193E" w:rsidRDefault="00A93E41"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2" w:name="_Ref124951266"/>
      <w:r>
        <w:rPr>
          <w:rFonts w:ascii="Times New Roman" w:hAnsi="Times New Roman"/>
          <w:sz w:val="24"/>
        </w:rPr>
        <w:t>Edellytetäänkö toimenpiteessä, että kalastusaluksen on pitänyt olla kirjattuna unionin laivastorekisteriin vähintään tukihakemuksen jättämisvuotta edeltävien viiden kalenterivuoden ajan?</w:t>
      </w:r>
      <w:bookmarkEnd w:id="2"/>
    </w:p>
    <w:p w14:paraId="5BEC161D"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B194E93" w14:textId="77777777" w:rsidR="00A93E41" w:rsidRDefault="00A93E41" w:rsidP="00A93E41">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11E30">
        <w:rPr>
          <w:rFonts w:ascii="Times New Roman" w:eastAsia="Times New Roman" w:hAnsi="Times New Roman"/>
          <w:b/>
          <w:sz w:val="24"/>
        </w:rPr>
      </w:r>
      <w:r w:rsidR="00111E3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11E30">
        <w:rPr>
          <w:rFonts w:ascii="Times New Roman" w:eastAsia="Times New Roman" w:hAnsi="Times New Roman"/>
          <w:b/>
          <w:sz w:val="24"/>
        </w:rPr>
      </w:r>
      <w:r w:rsidR="00111E3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Ei</w:t>
      </w:r>
    </w:p>
    <w:p w14:paraId="64E8106D" w14:textId="2D6E9174" w:rsidR="004629F3" w:rsidRDefault="004629F3"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05898B12" w14:textId="17E59A38" w:rsidR="00F741C7" w:rsidRPr="00255D80" w:rsidRDefault="00F741C7" w:rsidP="00F741C7">
      <w:pPr>
        <w:numPr>
          <w:ilvl w:val="1"/>
          <w:numId w:val="8"/>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Jos toimenpide koskee sisävesikalastusta, edellytetäänkö toimenpiteessä, että tukea voidaan myöntää ainoastaan sellaiselle kalastusalukselle, joka on otettu kansallisen lainsäädännön mukaisesti käyttöön vähintään tukihakemuksen jättämisvuotta edeltävien viiden kalenterivuoden ajaksi?</w:t>
      </w:r>
    </w:p>
    <w:p w14:paraId="08A8E70B" w14:textId="77777777" w:rsidR="00F741C7" w:rsidRDefault="00F741C7" w:rsidP="00F741C7">
      <w:pPr>
        <w:autoSpaceDE w:val="0"/>
        <w:autoSpaceDN w:val="0"/>
        <w:adjustRightInd w:val="0"/>
        <w:spacing w:after="0" w:line="240" w:lineRule="auto"/>
        <w:jc w:val="both"/>
        <w:rPr>
          <w:rFonts w:ascii="Times New Roman" w:eastAsia="Times New Roman" w:hAnsi="Times New Roman"/>
          <w:sz w:val="24"/>
          <w:szCs w:val="24"/>
          <w:lang w:eastAsia="en-GB"/>
        </w:rPr>
      </w:pPr>
    </w:p>
    <w:p w14:paraId="52B438A2" w14:textId="5E5A07F2" w:rsidR="00F741C7" w:rsidRDefault="00F741C7" w:rsidP="00F741C7">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11E30">
        <w:rPr>
          <w:rFonts w:ascii="Times New Roman" w:eastAsia="Times New Roman" w:hAnsi="Times New Roman"/>
          <w:b/>
          <w:sz w:val="24"/>
        </w:rPr>
      </w:r>
      <w:r w:rsidR="00111E3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11E30">
        <w:rPr>
          <w:rFonts w:ascii="Times New Roman" w:eastAsia="Times New Roman" w:hAnsi="Times New Roman"/>
          <w:b/>
          <w:sz w:val="24"/>
        </w:rPr>
      </w:r>
      <w:r w:rsidR="00111E3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Ei</w:t>
      </w:r>
    </w:p>
    <w:p w14:paraId="3EEFB232" w14:textId="77777777" w:rsidR="00F741C7" w:rsidRDefault="00F741C7" w:rsidP="00F741C7">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6AA4FB32" w14:textId="139A880A" w:rsidR="00C64658" w:rsidRDefault="00C64658" w:rsidP="00F741C7">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Jos vastaus kysymykseen 4 tai 4.1 on myöntävä, mainitkaa oikeusperustan asianomaiset säännökset:</w:t>
      </w:r>
    </w:p>
    <w:p w14:paraId="35CB1A30" w14:textId="7F4E7E68" w:rsidR="00A93E41" w:rsidRDefault="00C64658" w:rsidP="00F741C7">
      <w:pPr>
        <w:rPr>
          <w:rFonts w:ascii="Times New Roman" w:eastAsia="Times New Roman" w:hAnsi="Times New Roman"/>
          <w:sz w:val="24"/>
          <w:szCs w:val="24"/>
        </w:rPr>
      </w:pPr>
      <w:r>
        <w:rPr>
          <w:rFonts w:ascii="Times New Roman" w:hAnsi="Times New Roman"/>
          <w:sz w:val="24"/>
        </w:rPr>
        <w:t>………………………………………………………………………………………………….</w:t>
      </w:r>
    </w:p>
    <w:p w14:paraId="4BB86F31" w14:textId="2D3747F9" w:rsidR="00A93E41" w:rsidRDefault="009A6F32"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3" w:name="_Ref124951474"/>
      <w:r>
        <w:rPr>
          <w:rFonts w:ascii="Times New Roman" w:hAnsi="Times New Roman"/>
          <w:sz w:val="24"/>
        </w:rPr>
        <w:t>Edellytetäänkö toimenpiteessä pienimuotoista rannikkokalastusta harjoittavien kalastusalusten ja sisävesikalastuksessa käytettävien alusten osalta, että uuden tai nykyaikaistetun moottorin teho ei ole kilowatteina ilmaistuna suurempi kuin korvattavassa moottorissa?</w:t>
      </w:r>
      <w:bookmarkEnd w:id="3"/>
    </w:p>
    <w:p w14:paraId="7D8E76C6" w14:textId="77777777" w:rsidR="00A93E41" w:rsidRDefault="00A93E41" w:rsidP="004629F3">
      <w:pPr>
        <w:keepNext/>
        <w:autoSpaceDE w:val="0"/>
        <w:autoSpaceDN w:val="0"/>
        <w:adjustRightInd w:val="0"/>
        <w:spacing w:after="0" w:line="240" w:lineRule="auto"/>
        <w:jc w:val="both"/>
        <w:rPr>
          <w:rFonts w:ascii="Times New Roman" w:eastAsia="Times New Roman" w:hAnsi="Times New Roman"/>
          <w:sz w:val="24"/>
          <w:szCs w:val="24"/>
          <w:lang w:eastAsia="en-GB"/>
        </w:rPr>
      </w:pPr>
    </w:p>
    <w:p w14:paraId="5D6F912C" w14:textId="77777777" w:rsidR="00252DEE" w:rsidRDefault="00252DEE" w:rsidP="00252DEE">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11E30">
        <w:rPr>
          <w:rFonts w:ascii="Times New Roman" w:eastAsia="Times New Roman" w:hAnsi="Times New Roman"/>
          <w:b/>
          <w:sz w:val="24"/>
        </w:rPr>
      </w:r>
      <w:r w:rsidR="00111E3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11E30">
        <w:rPr>
          <w:rFonts w:ascii="Times New Roman" w:eastAsia="Times New Roman" w:hAnsi="Times New Roman"/>
          <w:b/>
          <w:sz w:val="24"/>
        </w:rPr>
      </w:r>
      <w:r w:rsidR="00111E3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Ei</w:t>
      </w:r>
    </w:p>
    <w:p w14:paraId="1C213FF2" w14:textId="0FD89D8B"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166469E" w14:textId="01545C96" w:rsidR="00C64658" w:rsidRDefault="00C64658" w:rsidP="00F741C7">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042097A5" w14:textId="1C70A343" w:rsidR="00C64658" w:rsidRDefault="00C64658" w:rsidP="00F741C7">
      <w:pPr>
        <w:rPr>
          <w:rFonts w:ascii="Times New Roman" w:eastAsia="Times New Roman" w:hAnsi="Times New Roman"/>
          <w:sz w:val="24"/>
          <w:szCs w:val="24"/>
        </w:rPr>
      </w:pPr>
      <w:r>
        <w:rPr>
          <w:rFonts w:ascii="Times New Roman" w:hAnsi="Times New Roman"/>
          <w:sz w:val="24"/>
        </w:rPr>
        <w:t>………………………………………………………………………………………………….</w:t>
      </w:r>
    </w:p>
    <w:p w14:paraId="429EDD2A" w14:textId="77777777"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3975B37" w14:textId="347B8D5F" w:rsidR="00A93E41" w:rsidRDefault="009A6F32"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4" w:name="_Ref124957319"/>
      <w:r>
        <w:rPr>
          <w:rFonts w:ascii="Times New Roman" w:hAnsi="Times New Roman"/>
          <w:sz w:val="24"/>
        </w:rPr>
        <w:t>Edellytetäänkö toimenpiteessä muiden alusten osalta, joiden suurin pituus on enintään 24 metriä, että uuden tai nykyaikaistetun moottorin teho ei ole kilowatteina ilmaistuna suurempi kuin korvattavassa moottorissa ja se tuottaa vähintään 20 prosenttia vähemmän hiilidioksidia korvattavaan moottoriin nähden?</w:t>
      </w:r>
      <w:bookmarkEnd w:id="4"/>
    </w:p>
    <w:p w14:paraId="40932758"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59370E" w14:textId="77777777" w:rsidR="00252DEE" w:rsidRDefault="00252DEE" w:rsidP="00252DEE">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11E30">
        <w:rPr>
          <w:rFonts w:ascii="Times New Roman" w:eastAsia="Times New Roman" w:hAnsi="Times New Roman"/>
          <w:b/>
          <w:sz w:val="24"/>
        </w:rPr>
      </w:r>
      <w:r w:rsidR="00111E3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11E30">
        <w:rPr>
          <w:rFonts w:ascii="Times New Roman" w:eastAsia="Times New Roman" w:hAnsi="Times New Roman"/>
          <w:b/>
          <w:sz w:val="24"/>
        </w:rPr>
      </w:r>
      <w:r w:rsidR="00111E3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Ei</w:t>
      </w:r>
    </w:p>
    <w:p w14:paraId="41A1F6FE" w14:textId="52610896"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2ECF581" w14:textId="46EC7603" w:rsidR="00C64658" w:rsidRDefault="00C64658" w:rsidP="00F741C7">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6F9349D1" w14:textId="568001A8" w:rsidR="00C64658" w:rsidRDefault="00C64658" w:rsidP="0048102E">
      <w:pPr>
        <w:rPr>
          <w:rFonts w:ascii="Times New Roman" w:eastAsia="Times New Roman" w:hAnsi="Times New Roman"/>
          <w:sz w:val="24"/>
          <w:szCs w:val="24"/>
        </w:rPr>
      </w:pPr>
      <w:r>
        <w:rPr>
          <w:rFonts w:ascii="Times New Roman" w:hAnsi="Times New Roman"/>
          <w:sz w:val="24"/>
        </w:rPr>
        <w:t>………………………………………………………………………………………………….</w:t>
      </w:r>
    </w:p>
    <w:p w14:paraId="7D8D3F1E"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EBB61BA" w14:textId="192A3DD3" w:rsidR="009E1F93" w:rsidRDefault="009E1F93"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Edellytetäänkö toimenpiteessä, että päämoottorin tai apumoottorin korvaamisesta tai nykyaikaistamisesta johtuvaa kalastuskapasiteetin poistamista ei korvata?</w:t>
      </w:r>
    </w:p>
    <w:p w14:paraId="65A0F1E9" w14:textId="77777777" w:rsidR="009E1F93" w:rsidRDefault="009E1F9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A6D7393" w14:textId="77777777" w:rsidR="009E1F93" w:rsidRDefault="009E1F93" w:rsidP="009E1F93">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lastRenderedPageBreak/>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11E30">
        <w:rPr>
          <w:rFonts w:ascii="Times New Roman" w:eastAsia="Times New Roman" w:hAnsi="Times New Roman"/>
          <w:b/>
          <w:sz w:val="24"/>
        </w:rPr>
      </w:r>
      <w:r w:rsidR="00111E3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11E30">
        <w:rPr>
          <w:rFonts w:ascii="Times New Roman" w:eastAsia="Times New Roman" w:hAnsi="Times New Roman"/>
          <w:b/>
          <w:sz w:val="24"/>
        </w:rPr>
      </w:r>
      <w:r w:rsidR="00111E3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Ei</w:t>
      </w:r>
    </w:p>
    <w:p w14:paraId="03F7B8E1" w14:textId="39869EF0" w:rsidR="009E1F93" w:rsidRDefault="009E1F9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8506E6D" w14:textId="787827EE" w:rsidR="00C64658" w:rsidRDefault="00C64658"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7C8C2ABC" w14:textId="34A0C34F" w:rsidR="00C64658" w:rsidRDefault="00C64658" w:rsidP="0048102E">
      <w:pPr>
        <w:rPr>
          <w:rFonts w:ascii="Times New Roman" w:eastAsia="Times New Roman" w:hAnsi="Times New Roman"/>
          <w:sz w:val="24"/>
          <w:szCs w:val="24"/>
        </w:rPr>
      </w:pPr>
      <w:r>
        <w:rPr>
          <w:rFonts w:ascii="Times New Roman" w:hAnsi="Times New Roman"/>
          <w:sz w:val="24"/>
        </w:rPr>
        <w:t>………………………………………………………………………………………………….</w:t>
      </w:r>
    </w:p>
    <w:p w14:paraId="517C477C" w14:textId="77777777" w:rsidR="009E1F93" w:rsidRDefault="009E1F9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7CF3F48" w14:textId="7731E3E6" w:rsidR="00651AE7" w:rsidRDefault="00651AE7"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Esittäkää yksityiskohtainen kuvaus käyttöön otetuista valvonta- ja täytäntöönpanomekanismeista, jotka on otettu käyttöön suuntaviivojen II osan 3 luvun 3.2 jaksossa vahvistettujen edellytysten täyttymisen varmistamiseksi.</w:t>
      </w:r>
    </w:p>
    <w:p w14:paraId="4A0243A2" w14:textId="16716C44" w:rsidR="009E1F93" w:rsidRDefault="00651AE7" w:rsidP="0048102E">
      <w:pPr>
        <w:rPr>
          <w:rFonts w:ascii="Times New Roman" w:eastAsia="Times New Roman" w:hAnsi="Times New Roman"/>
          <w:sz w:val="24"/>
          <w:szCs w:val="24"/>
        </w:rPr>
      </w:pPr>
      <w:r>
        <w:rPr>
          <w:rFonts w:ascii="Times New Roman" w:hAnsi="Times New Roman"/>
          <w:sz w:val="24"/>
        </w:rPr>
        <w:t>………………………………………………………………………………………………….</w:t>
      </w:r>
    </w:p>
    <w:p w14:paraId="53E97897"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EC4116C" w14:textId="2AB39FF1" w:rsidR="00651AE7" w:rsidRDefault="00651AE7"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Edellytetäänkö toimenpiteessä, että kaikille uusituille tai nykyaikaistetuille moottoreille tehdään fyysinen todentaminen?</w:t>
      </w:r>
    </w:p>
    <w:p w14:paraId="02DD2A8A"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9B59C7D" w14:textId="77777777" w:rsidR="00651AE7" w:rsidRDefault="00651AE7" w:rsidP="00651AE7">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11E30">
        <w:rPr>
          <w:rFonts w:ascii="Times New Roman" w:eastAsia="Times New Roman" w:hAnsi="Times New Roman"/>
          <w:b/>
          <w:sz w:val="24"/>
        </w:rPr>
      </w:r>
      <w:r w:rsidR="00111E3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11E30">
        <w:rPr>
          <w:rFonts w:ascii="Times New Roman" w:eastAsia="Times New Roman" w:hAnsi="Times New Roman"/>
          <w:b/>
          <w:sz w:val="24"/>
        </w:rPr>
      </w:r>
      <w:r w:rsidR="00111E3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Ei</w:t>
      </w:r>
    </w:p>
    <w:p w14:paraId="474155A2" w14:textId="1A09CDF5"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3BFE044" w14:textId="41618699" w:rsidR="00F6163F" w:rsidRDefault="00F6163F"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1E0A7F3C" w14:textId="79620B89" w:rsidR="00F6163F" w:rsidRDefault="0048102E" w:rsidP="005615D7">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307EF9C0"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24002AF" w14:textId="690A1A08" w:rsidR="00651AE7" w:rsidRDefault="00385658"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Miten kysymyksessä </w:t>
      </w:r>
      <w:r>
        <w:rPr>
          <w:rFonts w:ascii="Times New Roman" w:eastAsia="Times New Roman" w:hAnsi="Times New Roman"/>
          <w:sz w:val="24"/>
        </w:rPr>
        <w:fldChar w:fldCharType="begin"/>
      </w:r>
      <w:r>
        <w:rPr>
          <w:rFonts w:ascii="Times New Roman" w:eastAsia="Times New Roman" w:hAnsi="Times New Roman"/>
          <w:sz w:val="24"/>
        </w:rPr>
        <w:instrText xml:space="preserve"> REF _Ref124957319 \r \h </w:instrText>
      </w:r>
      <w:r>
        <w:rPr>
          <w:rFonts w:ascii="Times New Roman" w:eastAsia="Times New Roman" w:hAnsi="Times New Roman"/>
          <w:sz w:val="24"/>
        </w:rPr>
      </w:r>
      <w:r>
        <w:rPr>
          <w:rFonts w:ascii="Times New Roman" w:eastAsia="Times New Roman" w:hAnsi="Times New Roman"/>
          <w:sz w:val="24"/>
        </w:rPr>
        <w:fldChar w:fldCharType="separate"/>
      </w:r>
      <w:r w:rsidR="00293FA0">
        <w:rPr>
          <w:rFonts w:ascii="Times New Roman" w:eastAsia="Times New Roman" w:hAnsi="Times New Roman"/>
          <w:sz w:val="24"/>
        </w:rPr>
        <w:t>6</w:t>
      </w:r>
      <w:r>
        <w:rPr>
          <w:rFonts w:ascii="Times New Roman" w:eastAsia="Times New Roman" w:hAnsi="Times New Roman"/>
          <w:sz w:val="24"/>
        </w:rPr>
        <w:fldChar w:fldCharType="end"/>
      </w:r>
      <w:r>
        <w:rPr>
          <w:rFonts w:ascii="Times New Roman" w:hAnsi="Times New Roman"/>
          <w:sz w:val="24"/>
        </w:rPr>
        <w:t xml:space="preserve"> mainittu hiilidioksidipäästöjen vähentäminen katsotaan täytetyksi toimenpiteessä? </w:t>
      </w:r>
    </w:p>
    <w:p w14:paraId="3CB3B570" w14:textId="77777777" w:rsidR="009725CF" w:rsidRDefault="009725C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5445690" w14:textId="2142A463" w:rsidR="009725CF" w:rsidRPr="005F3521" w:rsidRDefault="009725CF" w:rsidP="00293FA0">
      <w:pPr>
        <w:spacing w:after="120" w:line="240" w:lineRule="auto"/>
        <w:ind w:left="1440" w:hanging="720"/>
        <w:jc w:val="both"/>
        <w:rPr>
          <w:rFonts w:ascii="Times New Roman" w:eastAsia="Times New Roman" w:hAnsi="Times New Roman"/>
          <w:sz w:val="24"/>
          <w:szCs w:val="24"/>
          <w:lang w:val="en-GB" w:eastAsia="en-GB"/>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11E30">
        <w:rPr>
          <w:rFonts w:ascii="Times New Roman" w:eastAsia="Times New Roman" w:hAnsi="Times New Roman"/>
          <w:b/>
          <w:sz w:val="24"/>
        </w:rPr>
      </w:r>
      <w:r w:rsidR="00111E3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tab/>
      </w:r>
      <w:r w:rsidRPr="005F3521">
        <w:rPr>
          <w:rFonts w:ascii="Times New Roman" w:eastAsia="Times New Roman" w:hAnsi="Times New Roman"/>
          <w:sz w:val="24"/>
          <w:szCs w:val="24"/>
          <w:lang w:val="en-GB" w:eastAsia="en-GB"/>
        </w:rPr>
        <w:t>a) asianomaisen moottorin valmistajan tyyppihyväksynnän tai tuotetodistuksen osana varmentamat asiaankuuluvat tiedot osoittavat, että uusi moottori päästää hiilidioksidia 20 prosenttia vähemmän kuin korvattava moottori</w:t>
      </w:r>
    </w:p>
    <w:p w14:paraId="0FF77229" w14:textId="14A93798" w:rsidR="009725CF" w:rsidRPr="005F3521" w:rsidRDefault="00385658" w:rsidP="0048102E">
      <w:pPr>
        <w:spacing w:after="120" w:line="240" w:lineRule="auto"/>
        <w:ind w:left="1440" w:hanging="720"/>
        <w:jc w:val="both"/>
        <w:rPr>
          <w:rFonts w:ascii="Times New Roman" w:eastAsia="Times New Roman" w:hAnsi="Times New Roman"/>
          <w:sz w:val="24"/>
          <w:szCs w:val="24"/>
          <w:lang w:val="en-GB" w:eastAsia="en-GB"/>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11E30">
        <w:rPr>
          <w:rFonts w:ascii="Times New Roman" w:eastAsia="Times New Roman" w:hAnsi="Times New Roman"/>
          <w:b/>
          <w:sz w:val="24"/>
        </w:rPr>
      </w:r>
      <w:r w:rsidR="00111E3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tab/>
      </w:r>
      <w:r w:rsidRPr="005F3521">
        <w:rPr>
          <w:rFonts w:ascii="Times New Roman" w:eastAsia="Times New Roman" w:hAnsi="Times New Roman"/>
          <w:sz w:val="24"/>
          <w:szCs w:val="24"/>
          <w:lang w:val="en-GB" w:eastAsia="en-GB"/>
        </w:rPr>
        <w:t>b) asianomaisen moottorin valmistajan tyyppihyväksynnän tai tuotetodistuksen osana varmentamat asiaankuuluvat tiedot osoittavat, että uusi moottori kuluttaa polttoainetta 20 prosenttia vähemmän kuin korvattava moottori.</w:t>
      </w:r>
    </w:p>
    <w:p w14:paraId="56EACDC0" w14:textId="718DF7EF" w:rsidR="0048102E" w:rsidRDefault="0048102E"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 xml:space="preserve">Kuvailkaa valitsemaanne vaihtoehtoa yksityiskohtaisesti. </w:t>
      </w:r>
    </w:p>
    <w:p w14:paraId="5AAF16DC" w14:textId="43A993BD" w:rsidR="0048102E" w:rsidRDefault="0048102E" w:rsidP="0048102E">
      <w:pPr>
        <w:ind w:left="360"/>
        <w:rPr>
          <w:rFonts w:ascii="Times New Roman" w:eastAsia="Times New Roman" w:hAnsi="Times New Roman"/>
          <w:sz w:val="24"/>
          <w:szCs w:val="24"/>
        </w:rPr>
      </w:pPr>
      <w:r>
        <w:rPr>
          <w:rFonts w:ascii="Times New Roman" w:hAnsi="Times New Roman"/>
          <w:sz w:val="24"/>
        </w:rPr>
        <w:t>……………………………………………………………………………………………</w:t>
      </w:r>
    </w:p>
    <w:p w14:paraId="237D3F90" w14:textId="0C4CFCBC" w:rsidR="00C64658" w:rsidRPr="00387FAB" w:rsidRDefault="00C64658"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lang w:eastAsia="en-GB"/>
        </w:rPr>
      </w:pPr>
      <w:r w:rsidRPr="00387FAB">
        <w:rPr>
          <w:rFonts w:ascii="Times New Roman" w:eastAsia="Times New Roman" w:hAnsi="Times New Roman"/>
          <w:sz w:val="24"/>
          <w:szCs w:val="24"/>
          <w:lang w:eastAsia="en-GB"/>
        </w:rPr>
        <w:t xml:space="preserve">Mainitkaa oikeusperustan säännökset, jotka koskevat edellisessä kysymyksessä </w:t>
      </w:r>
      <w:r w:rsidRPr="00387FAB">
        <w:rPr>
          <w:rFonts w:ascii="Times New Roman" w:eastAsia="Times New Roman" w:hAnsi="Times New Roman"/>
          <w:sz w:val="24"/>
          <w:szCs w:val="24"/>
          <w:lang w:val="en-GB" w:eastAsia="en-GB"/>
        </w:rPr>
        <w:fldChar w:fldCharType="begin"/>
      </w:r>
      <w:r w:rsidRPr="00387FAB">
        <w:rPr>
          <w:rFonts w:ascii="Times New Roman" w:eastAsia="Times New Roman" w:hAnsi="Times New Roman"/>
          <w:sz w:val="24"/>
          <w:szCs w:val="24"/>
          <w:lang w:eastAsia="en-GB"/>
        </w:rPr>
        <w:instrText xml:space="preserve"> REF _Ref125367725 \r \h </w:instrText>
      </w:r>
      <w:r w:rsidRPr="00387FAB">
        <w:rPr>
          <w:rFonts w:ascii="Times New Roman" w:eastAsia="Times New Roman" w:hAnsi="Times New Roman"/>
          <w:sz w:val="24"/>
          <w:szCs w:val="24"/>
          <w:lang w:val="en-GB" w:eastAsia="en-GB"/>
        </w:rPr>
      </w:r>
      <w:r w:rsidR="00387FAB" w:rsidRPr="00387FAB">
        <w:rPr>
          <w:rFonts w:ascii="Times New Roman" w:eastAsia="Times New Roman" w:hAnsi="Times New Roman"/>
          <w:sz w:val="24"/>
          <w:szCs w:val="24"/>
          <w:lang w:eastAsia="en-GB"/>
        </w:rPr>
        <w:instrText xml:space="preserve"> \* MERGEFORMAT </w:instrText>
      </w:r>
      <w:r w:rsidR="00111E30" w:rsidRPr="00387FAB">
        <w:rPr>
          <w:rFonts w:ascii="Times New Roman" w:eastAsia="Times New Roman" w:hAnsi="Times New Roman"/>
          <w:sz w:val="24"/>
          <w:szCs w:val="24"/>
          <w:lang w:val="en-GB" w:eastAsia="en-GB"/>
        </w:rPr>
        <w:fldChar w:fldCharType="separate"/>
      </w:r>
      <w:r w:rsidRPr="00387FAB">
        <w:rPr>
          <w:rFonts w:ascii="Times New Roman" w:eastAsia="Times New Roman" w:hAnsi="Times New Roman"/>
          <w:sz w:val="24"/>
          <w:szCs w:val="24"/>
          <w:lang w:val="en-GB" w:eastAsia="en-GB"/>
        </w:rPr>
        <w:fldChar w:fldCharType="end"/>
      </w:r>
      <w:r w:rsidRPr="00387FAB">
        <w:rPr>
          <w:rFonts w:ascii="Times New Roman" w:eastAsia="Times New Roman" w:hAnsi="Times New Roman"/>
          <w:sz w:val="24"/>
          <w:szCs w:val="24"/>
          <w:lang w:eastAsia="en-GB"/>
        </w:rPr>
        <w:t xml:space="preserve"> valittua vastausvaihtoehtoa.</w:t>
      </w:r>
    </w:p>
    <w:p w14:paraId="3E509AAA" w14:textId="77777777" w:rsidR="007E64FE" w:rsidRDefault="007E64FE" w:rsidP="007E64FE">
      <w:pPr>
        <w:rPr>
          <w:rFonts w:ascii="Times New Roman" w:eastAsia="Times New Roman" w:hAnsi="Times New Roman"/>
          <w:sz w:val="24"/>
          <w:szCs w:val="24"/>
        </w:rPr>
      </w:pPr>
      <w:r>
        <w:rPr>
          <w:rFonts w:ascii="Times New Roman" w:hAnsi="Times New Roman"/>
          <w:sz w:val="24"/>
        </w:rPr>
        <w:t>………………………………………………………………………………………………….</w:t>
      </w:r>
    </w:p>
    <w:p w14:paraId="22E35614"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C7B95B6" w14:textId="7FDDDCF9" w:rsidR="00385658" w:rsidRPr="00387FAB" w:rsidRDefault="00385658" w:rsidP="00CA7417">
      <w:pPr>
        <w:numPr>
          <w:ilvl w:val="0"/>
          <w:numId w:val="8"/>
        </w:numPr>
        <w:autoSpaceDE w:val="0"/>
        <w:autoSpaceDN w:val="0"/>
        <w:adjustRightInd w:val="0"/>
        <w:spacing w:after="0" w:line="240" w:lineRule="auto"/>
        <w:jc w:val="both"/>
        <w:rPr>
          <w:rFonts w:ascii="Times New Roman" w:eastAsia="Times New Roman" w:hAnsi="Times New Roman"/>
          <w:sz w:val="24"/>
          <w:szCs w:val="24"/>
          <w:lang w:eastAsia="en-GB"/>
        </w:rPr>
      </w:pPr>
      <w:r w:rsidRPr="00387FAB">
        <w:rPr>
          <w:rFonts w:ascii="Times New Roman" w:eastAsia="Times New Roman" w:hAnsi="Times New Roman"/>
          <w:sz w:val="24"/>
          <w:szCs w:val="24"/>
          <w:lang w:eastAsia="en-GB"/>
        </w:rPr>
        <w:t xml:space="preserve">Jos asianomaisen moottorin valmistajan yhtä tai kumpaakin moottoria koskevan tyyppihyväksynnän tai tuotetodistuksen osana varmentamat asiaankuuluvat tiedot eivät mahdollista hiilidioksidipäästöjen tai polttoaineen kulutuksen vertailua, miten kysymyksessä </w:t>
      </w:r>
      <w:r w:rsidRPr="00387FAB">
        <w:rPr>
          <w:rFonts w:ascii="Times New Roman" w:eastAsia="Times New Roman" w:hAnsi="Times New Roman"/>
          <w:sz w:val="24"/>
          <w:szCs w:val="24"/>
          <w:lang w:val="en-GB" w:eastAsia="en-GB"/>
        </w:rPr>
        <w:fldChar w:fldCharType="begin"/>
      </w:r>
      <w:r w:rsidRPr="00387FAB">
        <w:rPr>
          <w:rFonts w:ascii="Times New Roman" w:eastAsia="Times New Roman" w:hAnsi="Times New Roman"/>
          <w:sz w:val="24"/>
          <w:szCs w:val="24"/>
          <w:lang w:eastAsia="en-GB"/>
        </w:rPr>
        <w:instrText xml:space="preserve"> REF _Ref124957319 \r \h </w:instrText>
      </w:r>
      <w:r w:rsidRPr="00387FAB">
        <w:rPr>
          <w:rFonts w:ascii="Times New Roman" w:eastAsia="Times New Roman" w:hAnsi="Times New Roman"/>
          <w:sz w:val="24"/>
          <w:szCs w:val="24"/>
          <w:lang w:val="en-GB" w:eastAsia="en-GB"/>
        </w:rPr>
      </w:r>
      <w:r w:rsidR="00387FAB" w:rsidRPr="00387FAB">
        <w:rPr>
          <w:rFonts w:ascii="Times New Roman" w:eastAsia="Times New Roman" w:hAnsi="Times New Roman"/>
          <w:sz w:val="24"/>
          <w:szCs w:val="24"/>
          <w:lang w:eastAsia="en-GB"/>
        </w:rPr>
        <w:instrText xml:space="preserve"> \* MERGEFORMAT </w:instrText>
      </w:r>
      <w:r w:rsidRPr="00387FAB">
        <w:rPr>
          <w:rFonts w:ascii="Times New Roman" w:eastAsia="Times New Roman" w:hAnsi="Times New Roman"/>
          <w:sz w:val="24"/>
          <w:szCs w:val="24"/>
          <w:lang w:val="en-GB" w:eastAsia="en-GB"/>
        </w:rPr>
        <w:fldChar w:fldCharType="separate"/>
      </w:r>
      <w:r w:rsidR="00293FA0" w:rsidRPr="00387FAB">
        <w:rPr>
          <w:rFonts w:ascii="Times New Roman" w:eastAsia="Times New Roman" w:hAnsi="Times New Roman"/>
          <w:sz w:val="24"/>
          <w:szCs w:val="24"/>
          <w:lang w:eastAsia="en-GB"/>
        </w:rPr>
        <w:t>6</w:t>
      </w:r>
      <w:r w:rsidRPr="00387FAB">
        <w:rPr>
          <w:rFonts w:ascii="Times New Roman" w:eastAsia="Times New Roman" w:hAnsi="Times New Roman"/>
          <w:sz w:val="24"/>
          <w:szCs w:val="24"/>
          <w:lang w:val="en-GB" w:eastAsia="en-GB"/>
        </w:rPr>
        <w:fldChar w:fldCharType="end"/>
      </w:r>
      <w:r w:rsidRPr="00387FAB">
        <w:rPr>
          <w:rFonts w:ascii="Times New Roman" w:eastAsia="Times New Roman" w:hAnsi="Times New Roman"/>
          <w:sz w:val="24"/>
          <w:szCs w:val="24"/>
          <w:lang w:eastAsia="en-GB"/>
        </w:rPr>
        <w:t xml:space="preserve"> mainittu hiilidioksidipäästöjen vähentäminen katsotaan täytetyksi toimenpiteessä? </w:t>
      </w:r>
    </w:p>
    <w:p w14:paraId="7F6FD1D8" w14:textId="77777777" w:rsidR="009A6F32" w:rsidRDefault="009A6F32" w:rsidP="00385658">
      <w:pPr>
        <w:autoSpaceDE w:val="0"/>
        <w:autoSpaceDN w:val="0"/>
        <w:adjustRightInd w:val="0"/>
        <w:spacing w:after="0" w:line="240" w:lineRule="auto"/>
        <w:jc w:val="both"/>
        <w:rPr>
          <w:rFonts w:ascii="Times New Roman" w:eastAsia="Times New Roman" w:hAnsi="Times New Roman"/>
          <w:sz w:val="24"/>
          <w:szCs w:val="24"/>
          <w:lang w:eastAsia="en-GB"/>
        </w:rPr>
      </w:pPr>
    </w:p>
    <w:p w14:paraId="1C2B24C9" w14:textId="7D733E3B" w:rsidR="00385658" w:rsidRPr="00387FAB" w:rsidRDefault="00385658" w:rsidP="00293FA0">
      <w:pPr>
        <w:spacing w:after="120" w:line="240" w:lineRule="auto"/>
        <w:ind w:left="1440" w:hanging="720"/>
        <w:jc w:val="both"/>
        <w:rPr>
          <w:rFonts w:ascii="Times New Roman" w:eastAsia="Times New Roman" w:hAnsi="Times New Roman"/>
          <w:sz w:val="24"/>
          <w:szCs w:val="24"/>
          <w:lang w:val="en-GB" w:eastAsia="en-GB"/>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11E30">
        <w:rPr>
          <w:rFonts w:ascii="Times New Roman" w:eastAsia="Times New Roman" w:hAnsi="Times New Roman"/>
          <w:b/>
          <w:sz w:val="24"/>
        </w:rPr>
      </w:r>
      <w:r w:rsidR="00111E3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tab/>
      </w:r>
      <w:r w:rsidRPr="00387FAB">
        <w:rPr>
          <w:rFonts w:ascii="Times New Roman" w:eastAsia="Times New Roman" w:hAnsi="Times New Roman"/>
          <w:sz w:val="24"/>
          <w:szCs w:val="24"/>
          <w:lang w:val="en-GB" w:eastAsia="en-GB"/>
        </w:rPr>
        <w:t>a) uusi moottori käyttää energiatehokasta tekniikkaa ja ikäero uuden moottorin ja korvattavan moottorin välillä on vähintään seitsemän vuotta</w:t>
      </w:r>
    </w:p>
    <w:p w14:paraId="2B1EE759" w14:textId="49274E5A" w:rsidR="00385658" w:rsidRPr="00387FAB" w:rsidRDefault="00385658" w:rsidP="00293FA0">
      <w:pPr>
        <w:spacing w:after="120" w:line="240" w:lineRule="auto"/>
        <w:ind w:left="1440" w:hanging="720"/>
        <w:jc w:val="both"/>
        <w:rPr>
          <w:rFonts w:ascii="Times New Roman" w:eastAsia="Times New Roman" w:hAnsi="Times New Roman"/>
          <w:sz w:val="24"/>
          <w:szCs w:val="24"/>
          <w:lang w:val="en-GB" w:eastAsia="en-GB"/>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11E30">
        <w:rPr>
          <w:rFonts w:ascii="Times New Roman" w:eastAsia="Times New Roman" w:hAnsi="Times New Roman"/>
          <w:b/>
          <w:sz w:val="24"/>
        </w:rPr>
      </w:r>
      <w:r w:rsidR="00111E3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tab/>
      </w:r>
      <w:r w:rsidRPr="00387FAB">
        <w:rPr>
          <w:rFonts w:ascii="Times New Roman" w:eastAsia="Times New Roman" w:hAnsi="Times New Roman"/>
          <w:sz w:val="24"/>
          <w:szCs w:val="24"/>
          <w:lang w:val="en-GB" w:eastAsia="en-GB"/>
        </w:rPr>
        <w:t>b) uusi moottori käyttää polttoainetyyppiä tai käyttövoimajärjestelmää, jonka katsotaan päästävän vähemmän hiilidioksidia kuin korvattava moottori</w:t>
      </w:r>
    </w:p>
    <w:p w14:paraId="5BAA96F9" w14:textId="768CEB5E" w:rsidR="00385658" w:rsidRPr="00111E30" w:rsidRDefault="00385658" w:rsidP="00385658">
      <w:pPr>
        <w:spacing w:after="0" w:line="240" w:lineRule="auto"/>
        <w:ind w:left="1440" w:hanging="720"/>
        <w:jc w:val="both"/>
        <w:rPr>
          <w:rFonts w:ascii="Times New Roman" w:eastAsia="Times New Roman" w:hAnsi="Times New Roman"/>
          <w:sz w:val="24"/>
          <w:szCs w:val="24"/>
          <w:lang w:eastAsia="en-GB"/>
        </w:rPr>
      </w:pPr>
      <w:r w:rsidRPr="005615D7">
        <w:rPr>
          <w:rFonts w:ascii="Times New Roman" w:eastAsia="Times New Roman" w:hAnsi="Times New Roman"/>
          <w:b/>
          <w:sz w:val="24"/>
        </w:rPr>
        <w:lastRenderedPageBreak/>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11E30">
        <w:rPr>
          <w:rFonts w:ascii="Times New Roman" w:eastAsia="Times New Roman" w:hAnsi="Times New Roman"/>
          <w:b/>
          <w:sz w:val="24"/>
        </w:rPr>
      </w:r>
      <w:r w:rsidR="00111E3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tab/>
      </w:r>
      <w:r w:rsidRPr="00111E30">
        <w:rPr>
          <w:rFonts w:ascii="Times New Roman" w:eastAsia="Times New Roman" w:hAnsi="Times New Roman"/>
          <w:sz w:val="24"/>
          <w:szCs w:val="24"/>
          <w:lang w:eastAsia="en-GB"/>
        </w:rPr>
        <w:t>c) asianomainen jäsenvaltio mittaa, että uusi moottori päästää hiilidioksidia 20 prosenttia vähemmän tai käyttää polttoainetta 20 prosenttia vähemmän kuin korvattava moottori kyseessä olevan aluksen normaalissa pyyntiponnistuksessa.</w:t>
      </w:r>
    </w:p>
    <w:p w14:paraId="3A6EBF00" w14:textId="76FC1C27" w:rsidR="00385658" w:rsidRDefault="00385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AE14205" w14:textId="2F958795" w:rsidR="00C64658" w:rsidRDefault="00C64658"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Mainitkaa valintaa vastaavat oikeusperustan säännökset:</w:t>
      </w:r>
    </w:p>
    <w:p w14:paraId="1AE44591" w14:textId="77777777" w:rsidR="00CA7417" w:rsidRDefault="00CA7417" w:rsidP="00CA7417">
      <w:pPr>
        <w:rPr>
          <w:rFonts w:ascii="Times New Roman" w:eastAsia="Times New Roman" w:hAnsi="Times New Roman"/>
          <w:sz w:val="24"/>
          <w:szCs w:val="24"/>
        </w:rPr>
      </w:pPr>
      <w:r>
        <w:rPr>
          <w:rFonts w:ascii="Times New Roman" w:hAnsi="Times New Roman"/>
          <w:sz w:val="24"/>
        </w:rPr>
        <w:t>………………………………………………………………………………………………….</w:t>
      </w:r>
    </w:p>
    <w:p w14:paraId="3D78A7BF" w14:textId="6E17A3A2" w:rsidR="0048102E" w:rsidRDefault="00CA7417" w:rsidP="00CA741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Voitteko vahvistaa, että täytäntöönpanoasetusta (EU) 2022/46</w:t>
      </w:r>
      <w:r w:rsidR="0048102E" w:rsidRPr="00CA7417">
        <w:rPr>
          <w:rStyle w:val="FootnoteReference"/>
          <w:rFonts w:ascii="Times New Roman" w:eastAsia="Times New Roman" w:hAnsi="Times New Roman"/>
          <w:sz w:val="24"/>
          <w:szCs w:val="24"/>
          <w:lang w:eastAsia="en-GB"/>
        </w:rPr>
        <w:footnoteReference w:id="5"/>
      </w:r>
      <w:r>
        <w:rPr>
          <w:rFonts w:ascii="Times New Roman" w:hAnsi="Times New Roman"/>
          <w:sz w:val="24"/>
        </w:rPr>
        <w:t xml:space="preserve"> sovelletaan suuntaviivojen 260 kohdan mukaisesti suuntaviivojen 259 kohdan a alakohdassa tarkoitettujen energiatehokkaiden teknologioiden määrittämiseksi ja metodologisten tekijöiden täsmentämiseksi 259 kohdan c alakohdan täytäntöönpanoa varten? </w:t>
      </w:r>
    </w:p>
    <w:p w14:paraId="1BED6435" w14:textId="77777777" w:rsidR="00CA7417" w:rsidRDefault="00CA7417" w:rsidP="00CA7417">
      <w:pPr>
        <w:autoSpaceDE w:val="0"/>
        <w:autoSpaceDN w:val="0"/>
        <w:adjustRightInd w:val="0"/>
        <w:spacing w:after="0" w:line="240" w:lineRule="auto"/>
        <w:ind w:left="993"/>
        <w:jc w:val="both"/>
        <w:rPr>
          <w:rFonts w:ascii="Times New Roman" w:eastAsia="Times New Roman" w:hAnsi="Times New Roman"/>
          <w:sz w:val="24"/>
          <w:szCs w:val="24"/>
          <w:lang w:eastAsia="en-GB"/>
        </w:rPr>
      </w:pPr>
    </w:p>
    <w:p w14:paraId="7872977A" w14:textId="7D29FD86" w:rsidR="00CA7417" w:rsidRDefault="00CA7417" w:rsidP="00CA7417">
      <w:pPr>
        <w:autoSpaceDE w:val="0"/>
        <w:autoSpaceDN w:val="0"/>
        <w:adjustRightInd w:val="0"/>
        <w:spacing w:after="0" w:line="240" w:lineRule="auto"/>
        <w:ind w:left="993"/>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11E30">
        <w:rPr>
          <w:rFonts w:ascii="Times New Roman" w:eastAsia="Times New Roman" w:hAnsi="Times New Roman"/>
          <w:b/>
          <w:sz w:val="24"/>
        </w:rPr>
      </w:r>
      <w:r w:rsidR="00111E3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11E30">
        <w:rPr>
          <w:rFonts w:ascii="Times New Roman" w:eastAsia="Times New Roman" w:hAnsi="Times New Roman"/>
          <w:b/>
          <w:sz w:val="24"/>
        </w:rPr>
      </w:r>
      <w:r w:rsidR="00111E3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Ei</w:t>
      </w:r>
    </w:p>
    <w:p w14:paraId="4EEFE754" w14:textId="77777777" w:rsidR="00CA7417" w:rsidRPr="00CA7417" w:rsidRDefault="00CA7417" w:rsidP="00CA7417">
      <w:pPr>
        <w:autoSpaceDE w:val="0"/>
        <w:autoSpaceDN w:val="0"/>
        <w:adjustRightInd w:val="0"/>
        <w:spacing w:after="0" w:line="240" w:lineRule="auto"/>
        <w:ind w:left="993"/>
        <w:jc w:val="both"/>
        <w:rPr>
          <w:rFonts w:ascii="Times New Roman" w:eastAsia="Times New Roman" w:hAnsi="Times New Roman"/>
          <w:sz w:val="24"/>
          <w:szCs w:val="24"/>
          <w:lang w:eastAsia="en-GB"/>
        </w:rPr>
      </w:pPr>
    </w:p>
    <w:p w14:paraId="63D35534" w14:textId="782E7FB3" w:rsidR="0048102E" w:rsidRDefault="00CA7417"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Kuvailkaa, miten toimenpidettä sovelletaan kyseisiin vaatimuksiin.</w:t>
      </w:r>
    </w:p>
    <w:p w14:paraId="40D0F203" w14:textId="77777777" w:rsidR="00C64658" w:rsidRDefault="00C64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BCEB4D" w14:textId="77777777" w:rsidR="00CA7417" w:rsidRDefault="00CA7417" w:rsidP="00CA7417">
      <w:pPr>
        <w:rPr>
          <w:rFonts w:ascii="Times New Roman" w:eastAsia="Times New Roman" w:hAnsi="Times New Roman"/>
          <w:sz w:val="24"/>
          <w:szCs w:val="24"/>
        </w:rPr>
      </w:pPr>
      <w:r>
        <w:rPr>
          <w:rFonts w:ascii="Times New Roman" w:hAnsi="Times New Roman"/>
          <w:sz w:val="24"/>
        </w:rPr>
        <w:t>………………………………………………………………………………………………….</w:t>
      </w:r>
    </w:p>
    <w:p w14:paraId="7B02216A" w14:textId="0F383CEC" w:rsidR="00385658" w:rsidRDefault="00385658"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Ovatko ainoastaan päämoottorin tai apumoottorin korvaamiseen tai nykyaikaistamiseen liittyvät suorat ja välilliset kustannukset tukikelpoisia kustannuksia?</w:t>
      </w:r>
    </w:p>
    <w:p w14:paraId="1BC8D286" w14:textId="77777777" w:rsidR="00385658" w:rsidRDefault="00385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24131A1" w14:textId="77777777" w:rsidR="00385658" w:rsidRDefault="00385658" w:rsidP="00385658">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11E30">
        <w:rPr>
          <w:rFonts w:ascii="Times New Roman" w:eastAsia="Times New Roman" w:hAnsi="Times New Roman"/>
          <w:b/>
          <w:sz w:val="24"/>
        </w:rPr>
      </w:r>
      <w:r w:rsidR="00111E3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11E30">
        <w:rPr>
          <w:rFonts w:ascii="Times New Roman" w:eastAsia="Times New Roman" w:hAnsi="Times New Roman"/>
          <w:b/>
          <w:sz w:val="24"/>
        </w:rPr>
      </w:r>
      <w:r w:rsidR="00111E3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Ei</w:t>
      </w:r>
    </w:p>
    <w:p w14:paraId="1A19A3E4" w14:textId="065CD309" w:rsidR="00385658" w:rsidRDefault="00385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A63A4A8" w14:textId="2377C5F1" w:rsidR="00C64658" w:rsidRDefault="00C64658"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2639F4D3" w14:textId="77777777" w:rsidR="00C64658" w:rsidRDefault="00C64658" w:rsidP="00C64658">
      <w:pPr>
        <w:rPr>
          <w:rFonts w:ascii="Times New Roman" w:eastAsia="Times New Roman" w:hAnsi="Times New Roman"/>
          <w:sz w:val="24"/>
          <w:szCs w:val="24"/>
        </w:rPr>
      </w:pPr>
      <w:r>
        <w:rPr>
          <w:rFonts w:ascii="Times New Roman" w:hAnsi="Times New Roman"/>
          <w:sz w:val="24"/>
        </w:rPr>
        <w:t>………………………………………………………………………………………………….</w:t>
      </w:r>
    </w:p>
    <w:p w14:paraId="77CD828B" w14:textId="16FFC700" w:rsidR="00252DEE" w:rsidRDefault="00252DEE" w:rsidP="006A67ED">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Esittäkää yksityiskohtainen kuvaus kustannuksista, jotka ovat toimenpiteessä tukikelpoisia.</w:t>
      </w:r>
    </w:p>
    <w:p w14:paraId="0F07D075" w14:textId="29331F1F" w:rsidR="005B1262" w:rsidRPr="005615D7" w:rsidRDefault="005E58E1" w:rsidP="004B20D4">
      <w:pPr>
        <w:rPr>
          <w:rFonts w:ascii="Times New Roman" w:eastAsia="Times New Roman" w:hAnsi="Times New Roman"/>
          <w:sz w:val="24"/>
          <w:szCs w:val="24"/>
        </w:rPr>
      </w:pPr>
      <w:r>
        <w:rPr>
          <w:rFonts w:ascii="Times New Roman" w:hAnsi="Times New Roman"/>
          <w:sz w:val="24"/>
        </w:rPr>
        <w:t>………………………………………………………………………………………………….</w:t>
      </w:r>
    </w:p>
    <w:p w14:paraId="1A94DC5A" w14:textId="58AD1D2E" w:rsidR="00680544" w:rsidRDefault="00680544"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Edellytetäänkö toimenpiteessä, että enimmäistuki-intensiteetti on 40 prosenttia tukikelpoisista kustannuksista?</w:t>
      </w:r>
    </w:p>
    <w:p w14:paraId="3BA2ABAE" w14:textId="6AA0FAAA" w:rsidR="00293FA0" w:rsidRDefault="00293FA0" w:rsidP="00293FA0">
      <w:pPr>
        <w:autoSpaceDE w:val="0"/>
        <w:autoSpaceDN w:val="0"/>
        <w:adjustRightInd w:val="0"/>
        <w:spacing w:after="0" w:line="240" w:lineRule="auto"/>
        <w:jc w:val="both"/>
        <w:rPr>
          <w:rFonts w:ascii="Times New Roman" w:eastAsia="Times New Roman" w:hAnsi="Times New Roman"/>
          <w:sz w:val="24"/>
          <w:szCs w:val="24"/>
          <w:lang w:eastAsia="en-GB"/>
        </w:rPr>
      </w:pPr>
    </w:p>
    <w:p w14:paraId="430FA572" w14:textId="77777777" w:rsidR="00293FA0" w:rsidRDefault="00293FA0" w:rsidP="00293FA0">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11E30">
        <w:rPr>
          <w:rFonts w:ascii="Times New Roman" w:eastAsia="Times New Roman" w:hAnsi="Times New Roman"/>
          <w:b/>
          <w:sz w:val="24"/>
        </w:rPr>
      </w:r>
      <w:r w:rsidR="00111E3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11E30">
        <w:rPr>
          <w:rFonts w:ascii="Times New Roman" w:eastAsia="Times New Roman" w:hAnsi="Times New Roman"/>
          <w:b/>
          <w:sz w:val="24"/>
        </w:rPr>
      </w:r>
      <w:r w:rsidR="00111E3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Ei</w:t>
      </w:r>
    </w:p>
    <w:p w14:paraId="3CBD3E66" w14:textId="77777777" w:rsidR="00293FA0" w:rsidRDefault="00293FA0" w:rsidP="00293FA0">
      <w:pPr>
        <w:autoSpaceDE w:val="0"/>
        <w:autoSpaceDN w:val="0"/>
        <w:adjustRightInd w:val="0"/>
        <w:spacing w:after="0" w:line="240" w:lineRule="auto"/>
        <w:jc w:val="both"/>
        <w:rPr>
          <w:rFonts w:ascii="Times New Roman" w:eastAsia="Times New Roman" w:hAnsi="Times New Roman"/>
          <w:sz w:val="24"/>
          <w:szCs w:val="24"/>
          <w:lang w:eastAsia="en-GB"/>
        </w:rPr>
      </w:pPr>
    </w:p>
    <w:p w14:paraId="006E1A9B" w14:textId="77777777" w:rsidR="00A54529" w:rsidRDefault="00A54529" w:rsidP="00A5452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Mainitkaa toimenpiteessä sovellettavat enimmäistuki-intensiteetit.</w:t>
      </w:r>
    </w:p>
    <w:p w14:paraId="1AFF5A04" w14:textId="77777777" w:rsidR="00A54529" w:rsidRDefault="00A54529" w:rsidP="00A54529">
      <w:pPr>
        <w:rPr>
          <w:rFonts w:ascii="Times New Roman" w:eastAsia="Times New Roman" w:hAnsi="Times New Roman"/>
          <w:sz w:val="24"/>
          <w:szCs w:val="24"/>
        </w:rPr>
      </w:pPr>
      <w:r>
        <w:rPr>
          <w:rFonts w:ascii="Times New Roman" w:hAnsi="Times New Roman"/>
          <w:sz w:val="24"/>
        </w:rPr>
        <w:t>………………………………………………………………………………………………….</w:t>
      </w:r>
    </w:p>
    <w:p w14:paraId="39EED52A" w14:textId="77777777" w:rsidR="00A54529" w:rsidRDefault="00A54529" w:rsidP="00293FA0">
      <w:pPr>
        <w:autoSpaceDE w:val="0"/>
        <w:autoSpaceDN w:val="0"/>
        <w:adjustRightInd w:val="0"/>
        <w:spacing w:after="0" w:line="240" w:lineRule="auto"/>
        <w:jc w:val="both"/>
        <w:rPr>
          <w:rFonts w:ascii="Times New Roman" w:eastAsia="Times New Roman" w:hAnsi="Times New Roman"/>
          <w:sz w:val="24"/>
          <w:szCs w:val="24"/>
          <w:lang w:eastAsia="en-GB"/>
        </w:rPr>
      </w:pPr>
    </w:p>
    <w:p w14:paraId="40990EEE" w14:textId="12001E50" w:rsidR="00680544" w:rsidRDefault="00680544" w:rsidP="00F741C7">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5" w:name="_Hlk125368675"/>
      <w:r>
        <w:rPr>
          <w:rFonts w:ascii="Times New Roman" w:hAnsi="Times New Roman"/>
          <w:sz w:val="24"/>
        </w:rPr>
        <w:t>Mainitkaa oikeusperustan säännökset, joissa toimenpiteen enimmäistuki-intensiteetti vahvistetaan.</w:t>
      </w:r>
    </w:p>
    <w:p w14:paraId="3248B8D5" w14:textId="293DB344" w:rsidR="005B1262" w:rsidRDefault="00680544" w:rsidP="004B20D4">
      <w:pPr>
        <w:rPr>
          <w:rFonts w:ascii="Times New Roman" w:eastAsia="Times New Roman" w:hAnsi="Times New Roman"/>
          <w:sz w:val="24"/>
          <w:szCs w:val="24"/>
        </w:rPr>
      </w:pPr>
      <w:r>
        <w:rPr>
          <w:rFonts w:ascii="Times New Roman" w:hAnsi="Times New Roman"/>
          <w:sz w:val="24"/>
        </w:rPr>
        <w:t>………………………………………………………………………………………………….</w:t>
      </w:r>
      <w:bookmarkEnd w:id="5"/>
    </w:p>
    <w:p w14:paraId="2AE78697" w14:textId="77777777" w:rsidR="005615D7" w:rsidRPr="005615D7"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0F232613" w14:textId="77777777" w:rsidR="005615D7" w:rsidRPr="005615D7"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MUUT TIEDOT</w:t>
      </w:r>
    </w:p>
    <w:p w14:paraId="52786ADD" w14:textId="77777777" w:rsidR="005615D7" w:rsidRPr="005615D7"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70A87075" w14:textId="1295DC13" w:rsidR="005615D7" w:rsidRPr="005615D7" w:rsidRDefault="005615D7"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Esittäkää kaikki muut tiedot, jotka katsotte olennaisiksi asianomaisen toimenpiteen suuntaviivojen tämän jakson nojalla tehtävän arvioinnin kannalta.</w:t>
      </w:r>
    </w:p>
    <w:p w14:paraId="4E3CC61D" w14:textId="73F8C1E3" w:rsidR="001A718E" w:rsidRPr="00453ADA" w:rsidRDefault="005615D7" w:rsidP="004B20D4">
      <w:pPr>
        <w:rPr>
          <w:rFonts w:ascii="Times New Roman" w:eastAsia="Times New Roman" w:hAnsi="Times New Roman"/>
          <w:sz w:val="24"/>
          <w:szCs w:val="24"/>
        </w:rPr>
      </w:pPr>
      <w:r>
        <w:rPr>
          <w:rFonts w:ascii="Times New Roman" w:hAnsi="Times New Roman"/>
          <w:sz w:val="24"/>
        </w:rPr>
        <w:t>………………………………………………………………………………………………….</w:t>
      </w:r>
    </w:p>
    <w:sectPr w:rsidR="001A718E" w:rsidRPr="00453ADA">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94657" w14:textId="77777777" w:rsidR="007D193E" w:rsidRDefault="007D193E" w:rsidP="005615D7">
      <w:pPr>
        <w:spacing w:after="0" w:line="240" w:lineRule="auto"/>
      </w:pPr>
      <w:r>
        <w:separator/>
      </w:r>
    </w:p>
  </w:endnote>
  <w:endnote w:type="continuationSeparator" w:id="0">
    <w:p w14:paraId="77F2C2F5"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66BA0"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A0BC912"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CF8D2" w14:textId="77777777" w:rsidR="007D193E" w:rsidRDefault="007D193E" w:rsidP="005615D7">
      <w:pPr>
        <w:spacing w:after="0" w:line="240" w:lineRule="auto"/>
      </w:pPr>
      <w:r>
        <w:separator/>
      </w:r>
    </w:p>
  </w:footnote>
  <w:footnote w:type="continuationSeparator" w:id="0">
    <w:p w14:paraId="786F86C8" w14:textId="77777777" w:rsidR="007D193E" w:rsidRDefault="007D193E" w:rsidP="005615D7">
      <w:pPr>
        <w:spacing w:after="0" w:line="240" w:lineRule="auto"/>
      </w:pPr>
      <w:r>
        <w:continuationSeparator/>
      </w:r>
    </w:p>
  </w:footnote>
  <w:footnote w:id="1">
    <w:p w14:paraId="51AF70E3" w14:textId="10648239" w:rsidR="00F877C4" w:rsidRPr="00F877C4" w:rsidRDefault="00F877C4">
      <w:pPr>
        <w:pStyle w:val="FootnoteText"/>
      </w:pPr>
      <w:r>
        <w:rPr>
          <w:rStyle w:val="FootnoteReference"/>
        </w:rPr>
        <w:footnoteRef/>
      </w:r>
      <w:r>
        <w:t xml:space="preserve"> </w:t>
      </w:r>
      <w:r>
        <w:rPr>
          <w:rFonts w:ascii="Times New Roman" w:hAnsi="Times New Roman"/>
        </w:rPr>
        <w:t>EUVL C 107, 23.3.2023, s. 1.</w:t>
      </w:r>
    </w:p>
  </w:footnote>
  <w:footnote w:id="2">
    <w:p w14:paraId="047F30BE" w14:textId="2C4F88C9" w:rsidR="0053598F" w:rsidRPr="00DD3077" w:rsidRDefault="0053598F" w:rsidP="006A67ED">
      <w:pPr>
        <w:pStyle w:val="FootnoteText"/>
        <w:spacing w:after="0" w:line="240" w:lineRule="auto"/>
        <w:jc w:val="both"/>
        <w:rPr>
          <w:rFonts w:ascii="Times New Roman" w:hAnsi="Times New Roman"/>
          <w:lang w:val="en-GB"/>
        </w:rPr>
      </w:pPr>
      <w:r>
        <w:rPr>
          <w:rStyle w:val="FootnoteReference"/>
        </w:rPr>
        <w:footnoteRef/>
      </w:r>
      <w:r>
        <w:tab/>
      </w:r>
      <w:r w:rsidRPr="00DD3077">
        <w:rPr>
          <w:rFonts w:ascii="Times New Roman" w:hAnsi="Times New Roman"/>
          <w:lang w:val="en-GB"/>
        </w:rPr>
        <w:t>Euroopan parlamentin ja neuvoston asetus (EU) N:o 1380/2013, annettu 11 päivänä joulukuuta 2013, yhteisestä kalastuspolitiikasta, neuvoston asetusten (EY) N:o 1954/2003 ja (EY) N:o 1224/2009 muuttamisesta sekä neuvoston asetusten (EY) N:o 2371/2002 ja (EY) N:o 639/2004 ja neuvoston päätöksen 2004/585/EY kumoamisesta (EUVL L 354, 28.12.2013, s. 22).</w:t>
      </w:r>
      <w:r w:rsidR="002C3431" w:rsidRPr="00DD3077">
        <w:rPr>
          <w:rFonts w:ascii="Times New Roman" w:hAnsi="Times New Roman"/>
          <w:lang w:val="en-GB"/>
        </w:rPr>
        <w:t xml:space="preserve"> </w:t>
      </w:r>
    </w:p>
  </w:footnote>
  <w:footnote w:id="3">
    <w:p w14:paraId="06F30C1A" w14:textId="77777777" w:rsidR="0053598F" w:rsidRPr="000345FA" w:rsidRDefault="0053598F" w:rsidP="006A67ED">
      <w:pPr>
        <w:pStyle w:val="FootnoteText"/>
        <w:spacing w:after="0" w:line="240" w:lineRule="auto"/>
        <w:jc w:val="both"/>
      </w:pPr>
      <w:r>
        <w:rPr>
          <w:rStyle w:val="FootnoteReference"/>
        </w:rPr>
        <w:footnoteRef/>
      </w:r>
      <w:r>
        <w:rPr>
          <w:rFonts w:ascii="Times New Roman" w:hAnsi="Times New Roman"/>
        </w:rPr>
        <w:t xml:space="preserve"> Ks. suuntaviivojen 225–226 kohta, joissa kuvataan vuoden N kansallisen selvityksen toimittaminen ja komission toiminta viimeistään 31. maaliskuuta vuonna N+1.</w:t>
      </w:r>
    </w:p>
  </w:footnote>
  <w:footnote w:id="4">
    <w:p w14:paraId="3523E437" w14:textId="53D2B0D6" w:rsidR="0053598F" w:rsidRPr="001A2686" w:rsidRDefault="0053598F" w:rsidP="006A67ED">
      <w:pPr>
        <w:pStyle w:val="FootnoteText"/>
        <w:spacing w:after="0" w:line="240" w:lineRule="auto"/>
        <w:jc w:val="both"/>
        <w:rPr>
          <w:rFonts w:ascii="Times New Roman" w:hAnsi="Times New Roman"/>
        </w:rPr>
      </w:pPr>
      <w:r>
        <w:rPr>
          <w:rStyle w:val="FootnoteReference"/>
          <w:rFonts w:ascii="Times New Roman" w:hAnsi="Times New Roman"/>
        </w:rPr>
        <w:footnoteRef/>
      </w:r>
      <w:r>
        <w:tab/>
      </w:r>
      <w:r w:rsidRPr="001E79F8">
        <w:rPr>
          <w:rFonts w:ascii="Times New Roman" w:hAnsi="Times New Roman"/>
        </w:rPr>
        <w:t>Komission tiedonanto Euroopan parlamentille ja neuvostolle:</w:t>
      </w:r>
      <w:r>
        <w:rPr>
          <w:rFonts w:ascii="Times New Roman" w:hAnsi="Times New Roman"/>
        </w:rPr>
        <w:t xml:space="preserve"> Suuntaviivat kalastuskapasiteetin ja kalastusmahdollisuuksien välisen tasapainon analysoimiseksi yhteisestä kalastuspolitiikasta annetun Euroopan parlamentin ja neuvoston asetuksen (EU) N:o 1380/2013 22 artiklan mukaisesti (COM(2014) 545 final).</w:t>
      </w:r>
      <w:r w:rsidR="002C3431">
        <w:rPr>
          <w:rFonts w:ascii="Times New Roman" w:hAnsi="Times New Roman"/>
        </w:rPr>
        <w:t xml:space="preserve"> </w:t>
      </w:r>
    </w:p>
  </w:footnote>
  <w:footnote w:id="5">
    <w:p w14:paraId="58C82DE4" w14:textId="77777777" w:rsidR="0048102E" w:rsidRPr="00111E30" w:rsidRDefault="0048102E" w:rsidP="006A67ED">
      <w:pPr>
        <w:pStyle w:val="FootnoteText"/>
        <w:ind w:left="567" w:hanging="567"/>
        <w:jc w:val="both"/>
        <w:rPr>
          <w:rFonts w:ascii="Times New Roman" w:hAnsi="Times New Roman"/>
          <w:lang w:val="en-GB"/>
        </w:rPr>
      </w:pPr>
      <w:r>
        <w:rPr>
          <w:rStyle w:val="FootnoteReference"/>
          <w:rFonts w:ascii="Times New Roman" w:hAnsi="Times New Roman"/>
        </w:rPr>
        <w:footnoteRef/>
      </w:r>
      <w:r>
        <w:tab/>
      </w:r>
      <w:r w:rsidRPr="00111E30">
        <w:rPr>
          <w:rFonts w:ascii="Times New Roman" w:hAnsi="Times New Roman"/>
          <w:lang w:val="en-GB"/>
        </w:rPr>
        <w:t>Komission täytäntöönpanoasetus (EU) 2022/46, annettu 13 päivänä tammikuuta 2022, Euroopan meri-, kalastus- ja vesiviljelyrahaston perustamisesta ja asetuksen (EU) 2017/1004 muuttamisesta annetun Euroopan parlamentin ja neuvoston asetuksen (EU) 2021/1139 täytäntöönpanosta siltä osin kuin on kyse energiatehokkaiden teknologioiden määrittämisestä ja kalastusalusten normaalin pyyntiponnistuksen määrittämiseen käytettävien metodologisten tekijöiden täsmentämisestä (EUVL L 9, 14.1.2022, s. 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9F295"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680E8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E5B4AEF"/>
    <w:multiLevelType w:val="hybridMultilevel"/>
    <w:tmpl w:val="3388622C"/>
    <w:lvl w:ilvl="0" w:tplc="CC487398">
      <w:start w:val="1"/>
      <w:numFmt w:val="lowerLetter"/>
      <w:lvlText w:val="(%1)"/>
      <w:lvlJc w:val="left"/>
      <w:pPr>
        <w:ind w:left="927" w:hanging="360"/>
      </w:pPr>
      <w:rPr>
        <w:rFonts w:hint="default"/>
        <w:b w:val="0"/>
        <w:bCs/>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16cid:durableId="458768068">
    <w:abstractNumId w:val="1"/>
  </w:num>
  <w:num w:numId="2" w16cid:durableId="2125804502">
    <w:abstractNumId w:val="8"/>
  </w:num>
  <w:num w:numId="3" w16cid:durableId="602494903">
    <w:abstractNumId w:val="2"/>
  </w:num>
  <w:num w:numId="4" w16cid:durableId="794371816">
    <w:abstractNumId w:val="5"/>
  </w:num>
  <w:num w:numId="5" w16cid:durableId="552690427">
    <w:abstractNumId w:val="3"/>
  </w:num>
  <w:num w:numId="6" w16cid:durableId="74717403">
    <w:abstractNumId w:val="7"/>
  </w:num>
  <w:num w:numId="7" w16cid:durableId="1149859089">
    <w:abstractNumId w:val="6"/>
  </w:num>
  <w:num w:numId="8" w16cid:durableId="102111644">
    <w:abstractNumId w:val="4"/>
  </w:num>
  <w:num w:numId="9" w16cid:durableId="1368677825">
    <w:abstractNumId w:val="10"/>
  </w:num>
  <w:num w:numId="10" w16cid:durableId="865143604">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3276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16848"/>
    <w:rsid w:val="00047C56"/>
    <w:rsid w:val="000A5405"/>
    <w:rsid w:val="000E2F1C"/>
    <w:rsid w:val="00111E30"/>
    <w:rsid w:val="001136BC"/>
    <w:rsid w:val="0012764E"/>
    <w:rsid w:val="00136501"/>
    <w:rsid w:val="001A718E"/>
    <w:rsid w:val="001E09E4"/>
    <w:rsid w:val="001E79F8"/>
    <w:rsid w:val="001F0558"/>
    <w:rsid w:val="00216A1B"/>
    <w:rsid w:val="00236AD9"/>
    <w:rsid w:val="00252DEE"/>
    <w:rsid w:val="00293FA0"/>
    <w:rsid w:val="002C3431"/>
    <w:rsid w:val="003649C9"/>
    <w:rsid w:val="00385658"/>
    <w:rsid w:val="00387FAB"/>
    <w:rsid w:val="003E0993"/>
    <w:rsid w:val="004506B7"/>
    <w:rsid w:val="00453ADA"/>
    <w:rsid w:val="0046170F"/>
    <w:rsid w:val="004629F3"/>
    <w:rsid w:val="004668F6"/>
    <w:rsid w:val="0048102E"/>
    <w:rsid w:val="004A1EA0"/>
    <w:rsid w:val="004B20D4"/>
    <w:rsid w:val="004D5D2C"/>
    <w:rsid w:val="004E4D44"/>
    <w:rsid w:val="0050429C"/>
    <w:rsid w:val="0053598F"/>
    <w:rsid w:val="005615D7"/>
    <w:rsid w:val="005B1262"/>
    <w:rsid w:val="005E58E1"/>
    <w:rsid w:val="005F3521"/>
    <w:rsid w:val="00610BCF"/>
    <w:rsid w:val="00651AE7"/>
    <w:rsid w:val="0066443A"/>
    <w:rsid w:val="006663B8"/>
    <w:rsid w:val="00680544"/>
    <w:rsid w:val="006914B0"/>
    <w:rsid w:val="006A5AF5"/>
    <w:rsid w:val="006A67ED"/>
    <w:rsid w:val="006A7E03"/>
    <w:rsid w:val="006C68B6"/>
    <w:rsid w:val="006C7549"/>
    <w:rsid w:val="006D64CF"/>
    <w:rsid w:val="00716026"/>
    <w:rsid w:val="00764F86"/>
    <w:rsid w:val="00792BE3"/>
    <w:rsid w:val="007D193E"/>
    <w:rsid w:val="007E27BD"/>
    <w:rsid w:val="007E64FE"/>
    <w:rsid w:val="007F69E1"/>
    <w:rsid w:val="008004EF"/>
    <w:rsid w:val="00806E74"/>
    <w:rsid w:val="008131D2"/>
    <w:rsid w:val="00865AD5"/>
    <w:rsid w:val="008D41A8"/>
    <w:rsid w:val="00924346"/>
    <w:rsid w:val="009725CF"/>
    <w:rsid w:val="009A6F32"/>
    <w:rsid w:val="009E1F93"/>
    <w:rsid w:val="00A02D5E"/>
    <w:rsid w:val="00A54529"/>
    <w:rsid w:val="00A56179"/>
    <w:rsid w:val="00A5779C"/>
    <w:rsid w:val="00A634A8"/>
    <w:rsid w:val="00A9378D"/>
    <w:rsid w:val="00A93E41"/>
    <w:rsid w:val="00AA2F26"/>
    <w:rsid w:val="00AC1CE4"/>
    <w:rsid w:val="00AC55F1"/>
    <w:rsid w:val="00B12B1E"/>
    <w:rsid w:val="00B16EA7"/>
    <w:rsid w:val="00B235B8"/>
    <w:rsid w:val="00B30B7F"/>
    <w:rsid w:val="00B37296"/>
    <w:rsid w:val="00B41F35"/>
    <w:rsid w:val="00BA70E4"/>
    <w:rsid w:val="00BC48E2"/>
    <w:rsid w:val="00BD7CCD"/>
    <w:rsid w:val="00C300A7"/>
    <w:rsid w:val="00C64658"/>
    <w:rsid w:val="00CA7417"/>
    <w:rsid w:val="00CB185C"/>
    <w:rsid w:val="00CB2D84"/>
    <w:rsid w:val="00CC04F4"/>
    <w:rsid w:val="00CD16C4"/>
    <w:rsid w:val="00CE214E"/>
    <w:rsid w:val="00D01037"/>
    <w:rsid w:val="00D204B7"/>
    <w:rsid w:val="00D54834"/>
    <w:rsid w:val="00D7395D"/>
    <w:rsid w:val="00DB31EF"/>
    <w:rsid w:val="00DD3077"/>
    <w:rsid w:val="00E07064"/>
    <w:rsid w:val="00E610A6"/>
    <w:rsid w:val="00E65A1F"/>
    <w:rsid w:val="00E76E56"/>
    <w:rsid w:val="00EE7462"/>
    <w:rsid w:val="00F56F54"/>
    <w:rsid w:val="00F6163F"/>
    <w:rsid w:val="00F741C7"/>
    <w:rsid w:val="00F877C4"/>
    <w:rsid w:val="00FC5EA9"/>
    <w:rsid w:val="00FD2F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E9AF947"/>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i-FI"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64FE"/>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customStyle="1" w:styleId="Default">
    <w:name w:val="Default"/>
    <w:rsid w:val="0053598F"/>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2.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4.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5.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1028</Words>
  <Characters>8855</Characters>
  <Application>Microsoft Office Word</Application>
  <DocSecurity>0</DocSecurity>
  <Lines>233</Lines>
  <Paragraphs>107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SLOTTE Eva (DGT)</cp:lastModifiedBy>
  <cp:revision>15</cp:revision>
  <dcterms:created xsi:type="dcterms:W3CDTF">2024-09-05T15:20:00Z</dcterms:created>
  <dcterms:modified xsi:type="dcterms:W3CDTF">2024-10-10T13:55:00Z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2023-01-20T08:59:18Z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768dadd7-4f63-4549-a71f-900fcdfd751b</vt:lpwstr>
  </property>
  <property fmtid="{D5CDD505-2E9C-101B-9397-08002B2CF9AE}" pid="13" name="MSIP_Label_6bd9ddd1-4d20-43f6-abfa-fc3c07406f94_ContentBits">
    <vt:lpwstr>0</vt:lpwstr>
  </property>
</Properties>
</file>