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F0FB" w14:textId="77777777" w:rsidR="005615D7" w:rsidRPr="00C37C9C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E5B77E4" w14:textId="77777777" w:rsidR="005615D7" w:rsidRPr="00C37C9C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 w:rsidRPr="00C37C9C">
        <w:rPr>
          <w:rFonts w:ascii="Times New Roman" w:hAnsi="Times New Roman"/>
          <w:b/>
          <w:smallCaps/>
          <w:sz w:val="24"/>
        </w:rPr>
        <w:t>3.2.</w:t>
      </w:r>
    </w:p>
    <w:p w14:paraId="76135432" w14:textId="1FFDD0DF" w:rsidR="005615D7" w:rsidRPr="00C37C9C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 w:rsidRPr="00C37C9C">
        <w:rPr>
          <w:rFonts w:ascii="Times New Roman" w:hAnsi="Times New Roman"/>
          <w:b/>
          <w:smallCaps/>
          <w:sz w:val="24"/>
        </w:rPr>
        <w:t>Formulár doplňujúcich informácií</w:t>
      </w:r>
      <w:r w:rsidRPr="00C37C9C">
        <w:t xml:space="preserve"> </w:t>
      </w:r>
      <w:r w:rsidRPr="00C37C9C">
        <w:br/>
      </w:r>
      <w:r w:rsidRPr="00C37C9C">
        <w:rPr>
          <w:rFonts w:ascii="Times New Roman" w:hAnsi="Times New Roman"/>
          <w:b/>
          <w:smallCaps/>
          <w:sz w:val="24"/>
        </w:rPr>
        <w:t>o pomoci na výmenu alebo modernizáciu hlavného alebo pomocného</w:t>
      </w:r>
      <w:r w:rsidR="00C37C9C" w:rsidRPr="00C37C9C">
        <w:rPr>
          <w:rFonts w:ascii="Times New Roman" w:hAnsi="Times New Roman"/>
          <w:b/>
          <w:smallCaps/>
          <w:sz w:val="24"/>
        </w:rPr>
        <w:t xml:space="preserve"> </w:t>
      </w:r>
      <w:r w:rsidRPr="00C37C9C">
        <w:rPr>
          <w:rFonts w:ascii="Times New Roman" w:hAnsi="Times New Roman"/>
          <w:b/>
          <w:smallCaps/>
          <w:sz w:val="24"/>
        </w:rPr>
        <w:t>motora</w:t>
      </w:r>
    </w:p>
    <w:p w14:paraId="5E91F15B" w14:textId="77777777" w:rsidR="005615D7" w:rsidRPr="00C37C9C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E51F2E" w14:textId="3C01F3F7" w:rsidR="005615D7" w:rsidRPr="00C37C9C" w:rsidRDefault="0053598F" w:rsidP="005615D7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37C9C">
        <w:rPr>
          <w:rFonts w:ascii="Times New Roman" w:hAnsi="Times New Roman"/>
          <w:i/>
          <w:sz w:val="24"/>
        </w:rPr>
        <w:t>Tento formulár musia členské štáty použiť na notifikáciu akejkoľvek pomoci na výmenu alebo modernizáciu hlavného alebo pomocného motora rybárskych plavidiel, ako sa opisuje</w:t>
      </w:r>
      <w:r w:rsidR="00C37C9C">
        <w:rPr>
          <w:rFonts w:ascii="Times New Roman" w:hAnsi="Times New Roman"/>
          <w:i/>
          <w:sz w:val="24"/>
        </w:rPr>
        <w:t xml:space="preserve"> v </w:t>
      </w:r>
      <w:r w:rsidRPr="00C37C9C">
        <w:rPr>
          <w:rFonts w:ascii="Times New Roman" w:hAnsi="Times New Roman"/>
          <w:i/>
          <w:sz w:val="24"/>
        </w:rPr>
        <w:t>časti II kapitole 3 oddiele 3.2 Usmernení</w:t>
      </w:r>
      <w:r w:rsidR="00C37C9C">
        <w:rPr>
          <w:rFonts w:ascii="Times New Roman" w:hAnsi="Times New Roman"/>
          <w:i/>
          <w:sz w:val="24"/>
        </w:rPr>
        <w:t xml:space="preserve"> o </w:t>
      </w:r>
      <w:r w:rsidRPr="00C37C9C">
        <w:rPr>
          <w:rFonts w:ascii="Times New Roman" w:hAnsi="Times New Roman"/>
          <w:i/>
          <w:sz w:val="24"/>
        </w:rPr>
        <w:t>štátnej pomoci</w:t>
      </w:r>
      <w:r w:rsidR="00C37C9C">
        <w:rPr>
          <w:rFonts w:ascii="Times New Roman" w:hAnsi="Times New Roman"/>
          <w:i/>
          <w:sz w:val="24"/>
        </w:rPr>
        <w:t xml:space="preserve"> v </w:t>
      </w:r>
      <w:r w:rsidRPr="00C37C9C">
        <w:rPr>
          <w:rFonts w:ascii="Times New Roman" w:hAnsi="Times New Roman"/>
          <w:i/>
          <w:sz w:val="24"/>
        </w:rPr>
        <w:t>odvetví rybolovu</w:t>
      </w:r>
      <w:r w:rsidR="00C37C9C">
        <w:rPr>
          <w:rFonts w:ascii="Times New Roman" w:hAnsi="Times New Roman"/>
          <w:i/>
          <w:sz w:val="24"/>
        </w:rPr>
        <w:t xml:space="preserve"> a </w:t>
      </w:r>
      <w:r w:rsidRPr="00C37C9C">
        <w:rPr>
          <w:rFonts w:ascii="Times New Roman" w:hAnsi="Times New Roman"/>
          <w:i/>
          <w:sz w:val="24"/>
        </w:rPr>
        <w:t>akvakultúry</w:t>
      </w:r>
      <w:r w:rsidRPr="00C37C9C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C37C9C">
        <w:rPr>
          <w:rFonts w:ascii="Times New Roman" w:hAnsi="Times New Roman"/>
          <w:i/>
          <w:sz w:val="24"/>
        </w:rPr>
        <w:t xml:space="preserve"> (ďalej len „usmernenia“).</w:t>
      </w:r>
    </w:p>
    <w:p w14:paraId="33E9E980" w14:textId="77777777" w:rsidR="005615D7" w:rsidRPr="00C37C9C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95D2BB" w14:textId="77777777" w:rsidR="007E64FE" w:rsidRPr="00C37C9C" w:rsidRDefault="007E64F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FA9D7C" w14:textId="22EBA204" w:rsidR="00C37C9C" w:rsidRDefault="007D193E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37C9C">
        <w:rPr>
          <w:rFonts w:ascii="Times New Roman" w:hAnsi="Times New Roman"/>
          <w:sz w:val="24"/>
        </w:rPr>
        <w:t>Potvrďte,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opatrení sa stanovuje,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súvislosti</w:t>
      </w:r>
      <w:r w:rsidR="00C37C9C">
        <w:rPr>
          <w:rFonts w:ascii="Times New Roman" w:hAnsi="Times New Roman"/>
          <w:sz w:val="24"/>
        </w:rPr>
        <w:t xml:space="preserve"> s </w:t>
      </w:r>
      <w:r w:rsidRPr="00C37C9C">
        <w:rPr>
          <w:rFonts w:ascii="Times New Roman" w:hAnsi="Times New Roman"/>
          <w:sz w:val="24"/>
        </w:rPr>
        <w:t>rybárskymi plavidlami Únie, na ktoré sa pomoc poskytuje, sa počas obdobia najmenej piatich rokov od záverečnej platby pomoci neuskutoční prevod ani zmena vlajky na krajiny mimo Únie</w:t>
      </w:r>
      <w:r w:rsidR="00C37C9C">
        <w:rPr>
          <w:rFonts w:ascii="Times New Roman" w:hAnsi="Times New Roman"/>
          <w:sz w:val="24"/>
        </w:rPr>
        <w:t>:</w:t>
      </w:r>
    </w:p>
    <w:p w14:paraId="09714071" w14:textId="4A8B3199" w:rsidR="007D193E" w:rsidRPr="00C37C9C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C1EB84" w14:textId="77777777" w:rsidR="007D193E" w:rsidRPr="00C37C9C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22751733" w14:textId="4033CF1E" w:rsidR="007D193E" w:rsidRPr="00C37C9C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FE2F3C" w14:textId="2B981FB7" w:rsidR="00C64658" w:rsidRPr="00C37C9C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ste odpovedali „áno“, uveďte príslušné ustanovenie (ustanovenia)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právnom základe</w:t>
      </w:r>
      <w:r w:rsidR="00E36D95" w:rsidRPr="00C37C9C">
        <w:rPr>
          <w:rFonts w:ascii="Times New Roman" w:hAnsi="Times New Roman"/>
          <w:sz w:val="24"/>
        </w:rPr>
        <w:t>:</w:t>
      </w:r>
    </w:p>
    <w:p w14:paraId="1E9D84D9" w14:textId="469B67E8" w:rsidR="00C64658" w:rsidRPr="00C37C9C" w:rsidRDefault="00C64658" w:rsidP="0053598F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7B6C1" w14:textId="77777777" w:rsidR="00B235B8" w:rsidRPr="00C37C9C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FAB892" w14:textId="733DF370" w:rsidR="00B235B8" w:rsidRPr="00C37C9C" w:rsidRDefault="00B235B8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Potvrďte, že pomoc sa poskytne len na výmenu alebo modernizáciu hlavného alebo pomocného motora rybárskeho plavidla</w:t>
      </w:r>
      <w:r w:rsidR="00C37C9C">
        <w:rPr>
          <w:rFonts w:ascii="Times New Roman" w:hAnsi="Times New Roman"/>
          <w:sz w:val="24"/>
        </w:rPr>
        <w:t xml:space="preserve"> s </w:t>
      </w:r>
      <w:r w:rsidRPr="00C37C9C">
        <w:rPr>
          <w:rFonts w:ascii="Times New Roman" w:hAnsi="Times New Roman"/>
          <w:sz w:val="24"/>
        </w:rPr>
        <w:t>celkovou dĺžkou do 24 metrov</w:t>
      </w:r>
      <w:r w:rsidR="00E36D95" w:rsidRPr="00C37C9C">
        <w:rPr>
          <w:rFonts w:ascii="Times New Roman" w:hAnsi="Times New Roman"/>
          <w:sz w:val="24"/>
        </w:rPr>
        <w:t>:</w:t>
      </w:r>
    </w:p>
    <w:p w14:paraId="70878431" w14:textId="77777777" w:rsidR="00B235B8" w:rsidRPr="00C37C9C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E73843" w14:textId="77777777" w:rsidR="00B235B8" w:rsidRPr="00C37C9C" w:rsidRDefault="00B235B8" w:rsidP="00B235B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56662626" w14:textId="468DF8C8" w:rsidR="00B235B8" w:rsidRPr="00C37C9C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E00D88" w14:textId="1C07B0C2" w:rsidR="00C64658" w:rsidRPr="00C37C9C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ste odpovedali „áno“, uveďte príslušné ustanovenie (ustanovenia)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právnom základe</w:t>
      </w:r>
      <w:r w:rsidR="00E36D95" w:rsidRPr="00C37C9C">
        <w:rPr>
          <w:rFonts w:ascii="Times New Roman" w:hAnsi="Times New Roman"/>
          <w:sz w:val="24"/>
        </w:rPr>
        <w:t>:</w:t>
      </w:r>
    </w:p>
    <w:p w14:paraId="4F8DE03B" w14:textId="10879FF2" w:rsidR="00C64658" w:rsidRPr="00C37C9C" w:rsidRDefault="00C64658" w:rsidP="0053598F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26868" w14:textId="77777777" w:rsidR="00252DEE" w:rsidRPr="00C37C9C" w:rsidRDefault="00252DE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FC2723" w14:textId="3C89F765" w:rsidR="007D193E" w:rsidRPr="00C37C9C" w:rsidRDefault="00A93E41" w:rsidP="00C5352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4951182"/>
      <w:r w:rsidRPr="00C37C9C">
        <w:rPr>
          <w:rFonts w:ascii="Times New Roman" w:hAnsi="Times New Roman"/>
          <w:sz w:val="24"/>
        </w:rPr>
        <w:t>Podľa bodu 253 písm. a) usmernení rybárske plavidlá musia patriť do segmentu flotily, ktorý je podľa najnovšej správy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rybolovnej kapacite uvedenej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článku 22 ods. 2 nariadenia (EÚ) č. 1380/2013</w:t>
      </w:r>
      <w:r w:rsidRPr="00C37C9C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rovnováhe</w:t>
      </w:r>
      <w:r w:rsidR="00C37C9C">
        <w:rPr>
          <w:rFonts w:ascii="Times New Roman" w:hAnsi="Times New Roman"/>
          <w:sz w:val="24"/>
        </w:rPr>
        <w:t xml:space="preserve"> s </w:t>
      </w:r>
      <w:r w:rsidRPr="00C37C9C">
        <w:rPr>
          <w:rFonts w:ascii="Times New Roman" w:hAnsi="Times New Roman"/>
          <w:sz w:val="24"/>
        </w:rPr>
        <w:t>rybolovnými možnosťami, ktoré má daný segment</w:t>
      </w:r>
      <w:r w:rsidR="00C37C9C">
        <w:rPr>
          <w:rFonts w:ascii="Times New Roman" w:hAnsi="Times New Roman"/>
          <w:sz w:val="24"/>
        </w:rPr>
        <w:t xml:space="preserve"> k </w:t>
      </w:r>
      <w:r w:rsidRPr="00C37C9C">
        <w:rPr>
          <w:rFonts w:ascii="Times New Roman" w:hAnsi="Times New Roman"/>
          <w:sz w:val="24"/>
        </w:rPr>
        <w:t>dispozícii</w:t>
      </w:r>
      <w:bookmarkStart w:id="1" w:name="_Hlk127291610"/>
      <w:r w:rsidRPr="00C37C9C">
        <w:rPr>
          <w:rFonts w:ascii="Times New Roman" w:hAnsi="Times New Roman"/>
          <w:sz w:val="24"/>
        </w:rPr>
        <w:t xml:space="preserve"> (ďalej len „národná správa“)</w:t>
      </w:r>
      <w:bookmarkEnd w:id="1"/>
      <w:r w:rsidRPr="00C37C9C">
        <w:rPr>
          <w:rFonts w:ascii="Times New Roman" w:hAnsi="Times New Roman"/>
          <w:sz w:val="24"/>
        </w:rPr>
        <w:t>.</w:t>
      </w:r>
      <w:bookmarkEnd w:id="0"/>
      <w:r w:rsidRPr="00C37C9C">
        <w:rPr>
          <w:rFonts w:ascii="Times New Roman" w:hAnsi="Times New Roman"/>
          <w:sz w:val="24"/>
        </w:rPr>
        <w:t xml:space="preserve"> </w:t>
      </w:r>
      <w:r w:rsidRPr="00C37C9C">
        <w:rPr>
          <w:rFonts w:ascii="Times New Roman" w:hAnsi="Times New Roman"/>
          <w:color w:val="000000"/>
          <w:sz w:val="23"/>
        </w:rPr>
        <w:t>Podľa bodu 254 usmernení sa na účely bodu 253 písm. a) uplatňuje postup</w:t>
      </w:r>
      <w:r w:rsidR="00C37C9C">
        <w:rPr>
          <w:rFonts w:ascii="Times New Roman" w:hAnsi="Times New Roman"/>
          <w:color w:val="000000"/>
          <w:sz w:val="23"/>
        </w:rPr>
        <w:t xml:space="preserve"> a </w:t>
      </w:r>
      <w:r w:rsidRPr="00C37C9C">
        <w:rPr>
          <w:rFonts w:ascii="Times New Roman" w:hAnsi="Times New Roman"/>
          <w:color w:val="000000"/>
          <w:sz w:val="23"/>
        </w:rPr>
        <w:t>podmienky stanovené</w:t>
      </w:r>
      <w:r w:rsidR="00C37C9C">
        <w:rPr>
          <w:rFonts w:ascii="Times New Roman" w:hAnsi="Times New Roman"/>
          <w:color w:val="000000"/>
          <w:sz w:val="23"/>
        </w:rPr>
        <w:t xml:space="preserve"> v </w:t>
      </w:r>
      <w:r w:rsidRPr="00C37C9C">
        <w:rPr>
          <w:rFonts w:ascii="Times New Roman" w:hAnsi="Times New Roman"/>
          <w:color w:val="000000"/>
          <w:sz w:val="23"/>
        </w:rPr>
        <w:t>časti II kapitole 2 oddiele 2.2 bodoch 225 až 227.</w:t>
      </w:r>
      <w:r w:rsidR="00C37C9C">
        <w:rPr>
          <w:rFonts w:ascii="Times New Roman" w:hAnsi="Times New Roman"/>
          <w:color w:val="000000"/>
          <w:sz w:val="23"/>
        </w:rPr>
        <w:t xml:space="preserve"> V </w:t>
      </w:r>
      <w:r w:rsidRPr="00C37C9C">
        <w:rPr>
          <w:rFonts w:ascii="Times New Roman" w:hAnsi="Times New Roman"/>
          <w:sz w:val="24"/>
        </w:rPr>
        <w:t>tejto súvislosti sa zamerajte na tieto otázky:</w:t>
      </w:r>
    </w:p>
    <w:p w14:paraId="5E069D18" w14:textId="3BCBF3CD" w:rsidR="00A93E41" w:rsidRPr="00C37C9C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E6D3D" w14:textId="062D6850" w:rsidR="0053598F" w:rsidRPr="00C37C9C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Kedy pred dátumom poskytnutia pomoci bola vypracovaná najnovšia národná správa?</w:t>
      </w:r>
    </w:p>
    <w:p w14:paraId="3A01B69F" w14:textId="77777777" w:rsidR="0053598F" w:rsidRPr="00C37C9C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6EC7B62B" w14:textId="16D895B7" w:rsidR="0053598F" w:rsidRPr="00C37C9C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Uveďte odkaz na najnovšiu národnú správu alebo ju pripojte</w:t>
      </w:r>
      <w:r w:rsidR="00C37C9C">
        <w:rPr>
          <w:rFonts w:ascii="Times New Roman" w:hAnsi="Times New Roman"/>
          <w:sz w:val="24"/>
        </w:rPr>
        <w:t xml:space="preserve"> k </w:t>
      </w:r>
      <w:r w:rsidRPr="00C37C9C">
        <w:rPr>
          <w:rFonts w:ascii="Times New Roman" w:hAnsi="Times New Roman"/>
          <w:sz w:val="24"/>
        </w:rPr>
        <w:t>notifikácii</w:t>
      </w:r>
      <w:r w:rsidR="00E36D95" w:rsidRPr="00C37C9C">
        <w:rPr>
          <w:rFonts w:ascii="Times New Roman" w:hAnsi="Times New Roman"/>
          <w:sz w:val="24"/>
        </w:rPr>
        <w:t>:</w:t>
      </w:r>
    </w:p>
    <w:p w14:paraId="7EA4899A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93FCE10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D0EBB0" w14:textId="77777777" w:rsidR="0053598F" w:rsidRPr="00C37C9C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Potvrďte, že všetka pomoc, ktorá sa má poskytnúť, spĺňa tieto podmienky:</w:t>
      </w:r>
    </w:p>
    <w:p w14:paraId="3CEEC1C3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C3560" w14:textId="6C566970" w:rsidR="0053598F" w:rsidRPr="00C37C9C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Bola národná správa predložená do 31</w:t>
      </w:r>
      <w:r w:rsidR="00C37C9C">
        <w:rPr>
          <w:rFonts w:ascii="Times New Roman" w:hAnsi="Times New Roman"/>
          <w:sz w:val="24"/>
        </w:rPr>
        <w:t>. mája</w:t>
      </w:r>
      <w:r w:rsidRPr="00C37C9C">
        <w:rPr>
          <w:rFonts w:ascii="Times New Roman" w:hAnsi="Times New Roman"/>
          <w:sz w:val="24"/>
        </w:rPr>
        <w:t xml:space="preserve"> roku N</w:t>
      </w:r>
      <w:r w:rsidRPr="00C37C9C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 w:rsidRPr="00C37C9C">
        <w:rPr>
          <w:rFonts w:ascii="Times New Roman" w:hAnsi="Times New Roman"/>
          <w:sz w:val="24"/>
        </w:rPr>
        <w:t>?</w:t>
      </w:r>
    </w:p>
    <w:p w14:paraId="53E86E0E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D2E22F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333BE969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762DCC" w14:textId="2DC3184E" w:rsidR="0053598F" w:rsidRPr="00C37C9C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Potvrďte, že národná správa predložená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roku N,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najmä posúdenie rovnováhy, ktoré sa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nej uvádza, boli vypracované na základe biologických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hospodárskych ukazovateľov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ukazovateľov využívania plavidla stanovených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spoločných usmerneniach</w:t>
      </w:r>
      <w:r w:rsidRPr="00C37C9C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 w:rsidRPr="00C37C9C">
        <w:rPr>
          <w:rFonts w:ascii="Times New Roman" w:hAnsi="Times New Roman"/>
          <w:sz w:val="24"/>
        </w:rPr>
        <w:t>, na ktoré sa odkazuje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článku 22 ods. 2 nariadenia (EÚ) č. 1380/2013</w:t>
      </w:r>
      <w:r w:rsidR="00E36D95" w:rsidRPr="00C37C9C">
        <w:rPr>
          <w:rFonts w:ascii="Times New Roman" w:hAnsi="Times New Roman"/>
          <w:sz w:val="24"/>
        </w:rPr>
        <w:t>:</w:t>
      </w:r>
    </w:p>
    <w:p w14:paraId="7CC7BDFA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01BFB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6BCE1EE8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C1EA79" w14:textId="31E01A18" w:rsidR="00C37C9C" w:rsidRDefault="0053598F" w:rsidP="0053598F">
      <w:pPr>
        <w:pStyle w:val="Default"/>
        <w:ind w:left="567"/>
        <w:jc w:val="both"/>
        <w:rPr>
          <w:i/>
          <w:sz w:val="23"/>
        </w:rPr>
      </w:pPr>
      <w:r w:rsidRPr="00C37C9C">
        <w:rPr>
          <w:i/>
          <w:sz w:val="23"/>
        </w:rPr>
        <w:t>Upozorňujeme, že pomoc nemožno poskytnúť, ak národná správa,</w:t>
      </w:r>
      <w:r w:rsidR="00C37C9C">
        <w:rPr>
          <w:i/>
          <w:sz w:val="23"/>
        </w:rPr>
        <w:t xml:space="preserve"> a </w:t>
      </w:r>
      <w:r w:rsidRPr="00C37C9C">
        <w:rPr>
          <w:i/>
          <w:sz w:val="23"/>
        </w:rPr>
        <w:t>najmä posúdenie rovnováhy, ktoré sa</w:t>
      </w:r>
      <w:r w:rsidR="00C37C9C">
        <w:rPr>
          <w:i/>
          <w:sz w:val="23"/>
        </w:rPr>
        <w:t xml:space="preserve"> v </w:t>
      </w:r>
      <w:r w:rsidRPr="00C37C9C">
        <w:rPr>
          <w:i/>
          <w:sz w:val="23"/>
        </w:rPr>
        <w:t>nej uvádza, neboli vypracované na základe biologických</w:t>
      </w:r>
      <w:r w:rsidR="00C37C9C">
        <w:rPr>
          <w:i/>
          <w:sz w:val="23"/>
        </w:rPr>
        <w:t xml:space="preserve"> a </w:t>
      </w:r>
      <w:r w:rsidRPr="00C37C9C">
        <w:rPr>
          <w:i/>
          <w:sz w:val="23"/>
        </w:rPr>
        <w:t>hospodárskych ukazovateľov</w:t>
      </w:r>
      <w:r w:rsidR="00C37C9C">
        <w:rPr>
          <w:i/>
          <w:sz w:val="23"/>
        </w:rPr>
        <w:t xml:space="preserve"> a </w:t>
      </w:r>
      <w:r w:rsidRPr="00C37C9C">
        <w:rPr>
          <w:i/>
          <w:sz w:val="23"/>
        </w:rPr>
        <w:t>ukazovateľov využívania plavidla stanovených</w:t>
      </w:r>
      <w:r w:rsidR="00C37C9C">
        <w:rPr>
          <w:i/>
          <w:sz w:val="23"/>
        </w:rPr>
        <w:t xml:space="preserve"> v </w:t>
      </w:r>
      <w:r w:rsidRPr="00C37C9C">
        <w:rPr>
          <w:i/>
          <w:sz w:val="23"/>
        </w:rPr>
        <w:t>spoločných usmerneniach, na ktoré sa odkazuje</w:t>
      </w:r>
      <w:r w:rsidR="00C37C9C">
        <w:rPr>
          <w:i/>
          <w:sz w:val="23"/>
        </w:rPr>
        <w:t xml:space="preserve"> v </w:t>
      </w:r>
      <w:r w:rsidRPr="00C37C9C">
        <w:rPr>
          <w:i/>
          <w:sz w:val="23"/>
        </w:rPr>
        <w:t>článku 22 ods. 2 nariadenia (EÚ) č. 1380/2013</w:t>
      </w:r>
      <w:r w:rsidR="00C37C9C">
        <w:rPr>
          <w:i/>
          <w:sz w:val="23"/>
        </w:rPr>
        <w:t>.</w:t>
      </w:r>
    </w:p>
    <w:p w14:paraId="45620AA9" w14:textId="32992F8C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3FBFDF" w14:textId="61764768" w:rsidR="0053598F" w:rsidRPr="00C37C9C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Preukazuje sa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predmetnej národnej správe predloženej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roku N existencia rovnováhy medzi rybolovnou kapacitou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rybolovnými možnosťami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segmente flotily, do ktorého plavidlo patrí?</w:t>
      </w:r>
    </w:p>
    <w:p w14:paraId="71B0BCFA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4EC366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7CAAEE34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812C0A" w14:textId="00AE5B3F" w:rsidR="0053598F" w:rsidRPr="00C37C9C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Vysvetlite, ako sa národná správa zohľadnila pri navrhovaní opatrenia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ako sa dosiahla rovnováha</w:t>
      </w:r>
      <w:r w:rsidR="00E36D95" w:rsidRPr="00C37C9C">
        <w:rPr>
          <w:rFonts w:ascii="Times New Roman" w:hAnsi="Times New Roman"/>
          <w:sz w:val="24"/>
        </w:rPr>
        <w:t>:</w:t>
      </w:r>
    </w:p>
    <w:p w14:paraId="2A834BE2" w14:textId="77777777" w:rsidR="0053598F" w:rsidRPr="00C37C9C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0ED6C86" w14:textId="79708CBA" w:rsidR="00F741C7" w:rsidRPr="00C37C9C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Potvrďte, že Komisia do 31</w:t>
      </w:r>
      <w:r w:rsidR="00C37C9C">
        <w:rPr>
          <w:rFonts w:ascii="Times New Roman" w:hAnsi="Times New Roman"/>
          <w:sz w:val="24"/>
        </w:rPr>
        <w:t>. marca</w:t>
      </w:r>
      <w:r w:rsidRPr="00C37C9C">
        <w:rPr>
          <w:rFonts w:ascii="Times New Roman" w:hAnsi="Times New Roman"/>
          <w:sz w:val="24"/>
        </w:rPr>
        <w:t xml:space="preserve"> roku N + 1 nespochybnila:</w:t>
      </w:r>
    </w:p>
    <w:p w14:paraId="2F690AAD" w14:textId="77777777" w:rsidR="00F741C7" w:rsidRPr="00C37C9C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DCED60" w14:textId="0073799A" w:rsidR="00C37C9C" w:rsidRDefault="00F741C7" w:rsidP="00F741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C37C9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sz w:val="24"/>
        </w:rPr>
      </w:r>
      <w:r w:rsidR="00C37C9C" w:rsidRPr="00C37C9C">
        <w:rPr>
          <w:rFonts w:ascii="Times New Roman" w:eastAsia="Times New Roman" w:hAnsi="Times New Roman"/>
          <w:sz w:val="24"/>
        </w:rPr>
        <w:fldChar w:fldCharType="separate"/>
      </w:r>
      <w:r w:rsidRPr="00C37C9C">
        <w:rPr>
          <w:rFonts w:ascii="Times New Roman" w:eastAsia="Times New Roman" w:hAnsi="Times New Roman"/>
          <w:sz w:val="24"/>
        </w:rPr>
        <w:fldChar w:fldCharType="end"/>
      </w:r>
      <w:r w:rsidRPr="00C37C9C">
        <w:rPr>
          <w:rFonts w:ascii="Times New Roman" w:hAnsi="Times New Roman"/>
          <w:sz w:val="24"/>
        </w:rPr>
        <w:t xml:space="preserve"> a) záver národnej správy predloženej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roku N</w:t>
      </w:r>
      <w:r w:rsidR="00C37C9C">
        <w:rPr>
          <w:rFonts w:ascii="Times New Roman" w:hAnsi="Times New Roman"/>
          <w:sz w:val="24"/>
        </w:rPr>
        <w:t>;</w:t>
      </w:r>
    </w:p>
    <w:p w14:paraId="73206044" w14:textId="5F4CEAEA" w:rsidR="00F741C7" w:rsidRPr="00C37C9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1A0E35" w14:textId="77777777" w:rsidR="00F741C7" w:rsidRPr="00C37C9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9FEAAF" w14:textId="63147984" w:rsidR="00F741C7" w:rsidRPr="00C37C9C" w:rsidRDefault="00F741C7" w:rsidP="00F741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sz w:val="24"/>
        </w:rPr>
      </w:r>
      <w:r w:rsidR="00C37C9C" w:rsidRPr="00C37C9C">
        <w:rPr>
          <w:rFonts w:ascii="Times New Roman" w:eastAsia="Times New Roman" w:hAnsi="Times New Roman"/>
          <w:sz w:val="24"/>
        </w:rPr>
        <w:fldChar w:fldCharType="separate"/>
      </w:r>
      <w:r w:rsidRPr="00C37C9C">
        <w:rPr>
          <w:rFonts w:ascii="Times New Roman" w:eastAsia="Times New Roman" w:hAnsi="Times New Roman"/>
          <w:sz w:val="24"/>
        </w:rPr>
        <w:fldChar w:fldCharType="end"/>
      </w:r>
      <w:r w:rsidRPr="00C37C9C">
        <w:rPr>
          <w:rFonts w:ascii="Times New Roman" w:hAnsi="Times New Roman"/>
          <w:sz w:val="24"/>
        </w:rPr>
        <w:t xml:space="preserve"> b) posúdenie rovnováhy uvedené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národnej správe predloženej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roku N.</w:t>
      </w:r>
    </w:p>
    <w:p w14:paraId="1BD1938D" w14:textId="67FB16D6" w:rsidR="0053598F" w:rsidRPr="00C37C9C" w:rsidRDefault="0053598F" w:rsidP="00F741C7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2A02DE71" w14:textId="12BD9933" w:rsidR="00C37C9C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37C9C">
        <w:rPr>
          <w:rFonts w:ascii="Times New Roman" w:hAnsi="Times New Roman"/>
          <w:sz w:val="24"/>
        </w:rPr>
        <w:lastRenderedPageBreak/>
        <w:t>Potvrďte,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opatrení sa stanovuje, že pomoc sa môže poskytnúť na základe národnej správy predloženej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roku N len do 31</w:t>
      </w:r>
      <w:r w:rsidR="00C37C9C">
        <w:rPr>
          <w:rFonts w:ascii="Times New Roman" w:hAnsi="Times New Roman"/>
          <w:sz w:val="24"/>
        </w:rPr>
        <w:t>. decembra</w:t>
      </w:r>
      <w:r w:rsidRPr="00C37C9C">
        <w:rPr>
          <w:rFonts w:ascii="Times New Roman" w:hAnsi="Times New Roman"/>
          <w:sz w:val="24"/>
        </w:rPr>
        <w:t xml:space="preserve"> roku N + 1, t. j. do roku nasledujúceho po roku predloženia správy</w:t>
      </w:r>
      <w:r w:rsidR="00C37C9C">
        <w:rPr>
          <w:rFonts w:ascii="Times New Roman" w:hAnsi="Times New Roman"/>
          <w:sz w:val="24"/>
        </w:rPr>
        <w:t>:</w:t>
      </w:r>
    </w:p>
    <w:p w14:paraId="3E8C1F31" w14:textId="21789543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958307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22D0706C" w14:textId="77777777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75A0A6" w14:textId="1C774C93" w:rsidR="0053598F" w:rsidRPr="00C37C9C" w:rsidRDefault="0053598F" w:rsidP="00F741C7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ste odpovedali „áno“, uveďte príslušné ustanovenie (ustanovenia)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právnom základe</w:t>
      </w:r>
      <w:r w:rsidR="00E36D95" w:rsidRPr="00C37C9C">
        <w:rPr>
          <w:rFonts w:ascii="Times New Roman" w:hAnsi="Times New Roman"/>
          <w:sz w:val="24"/>
        </w:rPr>
        <w:t>:</w:t>
      </w:r>
    </w:p>
    <w:p w14:paraId="08A0C9BD" w14:textId="77777777" w:rsidR="0053598F" w:rsidRPr="00C37C9C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61F4C9EA" w14:textId="5C998E36" w:rsidR="0053598F" w:rsidRPr="00C37C9C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37C9C">
        <w:rPr>
          <w:rFonts w:ascii="Times New Roman" w:hAnsi="Times New Roman"/>
          <w:i/>
          <w:sz w:val="24"/>
        </w:rPr>
        <w:t>Ak sa opatrenie týka vnútrozemského rybolovu, nie je potrebné odpovedať na otázky 3.1 – 3.2.6.1.</w:t>
      </w:r>
    </w:p>
    <w:p w14:paraId="679F63A5" w14:textId="77777777" w:rsidR="00252DEE" w:rsidRPr="00C37C9C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BEA41B" w14:textId="50E6EDE7" w:rsidR="007D193E" w:rsidRPr="00C37C9C" w:rsidRDefault="00A93E41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 w:rsidRPr="00C37C9C">
        <w:rPr>
          <w:rFonts w:ascii="Times New Roman" w:hAnsi="Times New Roman"/>
          <w:sz w:val="24"/>
        </w:rPr>
        <w:t>Potvrďte,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opatrení sa stanovuje, že rybárske plavidlá museli byť zaregistrované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registri flotily Únie aspoň päť kalendárnych rokov pred rokom predloženia žiadosti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pomoc</w:t>
      </w:r>
      <w:bookmarkEnd w:id="2"/>
      <w:r w:rsidR="00E36D95" w:rsidRPr="00C37C9C">
        <w:rPr>
          <w:rFonts w:ascii="Times New Roman" w:hAnsi="Times New Roman"/>
          <w:sz w:val="24"/>
        </w:rPr>
        <w:t>:</w:t>
      </w:r>
    </w:p>
    <w:p w14:paraId="5BEC161D" w14:textId="77777777" w:rsidR="00A93E41" w:rsidRPr="00C37C9C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194E93" w14:textId="77777777" w:rsidR="00A93E41" w:rsidRPr="00C37C9C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64E8106D" w14:textId="2D6E9174" w:rsidR="004629F3" w:rsidRPr="00C37C9C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898B12" w14:textId="084BE6BF" w:rsidR="00F741C7" w:rsidRPr="00C37C9C" w:rsidRDefault="00F741C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sa opatrenie týka vnútrozemského rybolovu, potvrďte,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opatrení sa stanovuje, že pomoc sa môže poskytnúť len rybárskemu plavidlu, ktoré bolo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súlade</w:t>
      </w:r>
      <w:r w:rsidR="00C37C9C">
        <w:rPr>
          <w:rFonts w:ascii="Times New Roman" w:hAnsi="Times New Roman"/>
          <w:sz w:val="24"/>
        </w:rPr>
        <w:t xml:space="preserve"> s </w:t>
      </w:r>
      <w:r w:rsidRPr="00C37C9C">
        <w:rPr>
          <w:rFonts w:ascii="Times New Roman" w:hAnsi="Times New Roman"/>
          <w:sz w:val="24"/>
        </w:rPr>
        <w:t>vnútroštátnym právom uvedené do prevádzky aspoň päť kalendárnych rokov pred rokom predloženia žiadosti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pomoc</w:t>
      </w:r>
      <w:r w:rsidR="00E36D95" w:rsidRPr="00C37C9C">
        <w:rPr>
          <w:rFonts w:ascii="Times New Roman" w:hAnsi="Times New Roman"/>
          <w:sz w:val="24"/>
        </w:rPr>
        <w:t>:</w:t>
      </w:r>
    </w:p>
    <w:p w14:paraId="08A8E70B" w14:textId="77777777" w:rsidR="00F741C7" w:rsidRPr="00C37C9C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B438A2" w14:textId="5E5A07F2" w:rsidR="00F741C7" w:rsidRPr="00C37C9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3EEFB232" w14:textId="77777777" w:rsidR="00F741C7" w:rsidRPr="00C37C9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A4FB32" w14:textId="41410CC5" w:rsidR="00C64658" w:rsidRPr="00C37C9C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ste na otázku 4 alebo 4.1 odpovedali „áno“, uveďte príslušné ustanovenie (ustanovenia)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právnom základe</w:t>
      </w:r>
      <w:r w:rsidR="00E36D95" w:rsidRPr="00C37C9C">
        <w:rPr>
          <w:rFonts w:ascii="Times New Roman" w:hAnsi="Times New Roman"/>
          <w:sz w:val="24"/>
        </w:rPr>
        <w:t>:</w:t>
      </w:r>
    </w:p>
    <w:p w14:paraId="35CB1A30" w14:textId="7F4E7E68" w:rsidR="00A93E41" w:rsidRPr="00C37C9C" w:rsidRDefault="00C64658" w:rsidP="00F741C7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BB86F31" w14:textId="6019E4E9" w:rsidR="00A93E41" w:rsidRPr="00C37C9C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Ref124951474"/>
      <w:r w:rsidRPr="00C37C9C">
        <w:rPr>
          <w:rFonts w:ascii="Times New Roman" w:hAnsi="Times New Roman"/>
          <w:sz w:val="24"/>
        </w:rPr>
        <w:t>Pokiaľ ide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plavidlá maloobjemového pobrežného rybolovu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plavidlá používané na vnútrozemský rybolov, potvrďte,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opatrení sa stanovuje, že nový alebo modernizovaný motor nemá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kW väčší výkon ako súčasný motor</w:t>
      </w:r>
      <w:bookmarkEnd w:id="3"/>
      <w:r w:rsidR="00E36D95" w:rsidRPr="00C37C9C">
        <w:rPr>
          <w:rFonts w:ascii="Times New Roman" w:hAnsi="Times New Roman"/>
          <w:sz w:val="24"/>
        </w:rPr>
        <w:t>:</w:t>
      </w:r>
    </w:p>
    <w:p w14:paraId="7D8E76C6" w14:textId="77777777" w:rsidR="00A93E41" w:rsidRPr="00C37C9C" w:rsidRDefault="00A93E41" w:rsidP="004629F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6F912C" w14:textId="77777777" w:rsidR="00252DEE" w:rsidRPr="00C37C9C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1C213FF2" w14:textId="0FD89D8B" w:rsidR="00252DEE" w:rsidRPr="00C37C9C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66469E" w14:textId="27628A61" w:rsidR="00C64658" w:rsidRPr="00C37C9C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ste odpovedali „áno“, uveďte príslušné ustanovenie (ustanovenia)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právnom základe</w:t>
      </w:r>
      <w:r w:rsidR="00E36D95" w:rsidRPr="00C37C9C">
        <w:rPr>
          <w:rFonts w:ascii="Times New Roman" w:hAnsi="Times New Roman"/>
          <w:sz w:val="24"/>
        </w:rPr>
        <w:t>:</w:t>
      </w:r>
    </w:p>
    <w:p w14:paraId="042097A5" w14:textId="1C70A343" w:rsidR="00C64658" w:rsidRPr="00C37C9C" w:rsidRDefault="00C64658" w:rsidP="00F741C7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29EDD2A" w14:textId="77777777" w:rsidR="00252DEE" w:rsidRPr="00C37C9C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975B37" w14:textId="4F58A544" w:rsidR="00A93E41" w:rsidRPr="00C37C9C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4957319"/>
      <w:r w:rsidRPr="00C37C9C">
        <w:rPr>
          <w:rFonts w:ascii="Times New Roman" w:hAnsi="Times New Roman"/>
          <w:sz w:val="24"/>
        </w:rPr>
        <w:t>Pokiaľ ide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ostatné plavidlá</w:t>
      </w:r>
      <w:r w:rsidR="00C37C9C">
        <w:rPr>
          <w:rFonts w:ascii="Times New Roman" w:hAnsi="Times New Roman"/>
          <w:sz w:val="24"/>
        </w:rPr>
        <w:t xml:space="preserve"> s </w:t>
      </w:r>
      <w:r w:rsidRPr="00C37C9C">
        <w:rPr>
          <w:rFonts w:ascii="Times New Roman" w:hAnsi="Times New Roman"/>
          <w:sz w:val="24"/>
        </w:rPr>
        <w:t>celkovou dĺžkou do 24 metrov, potvrďte,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opatrení sa stanovuje, že nový alebo modernizovaný motor nemá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kW väčší výkon ako súčasný motor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produkuje aspoň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20</w:t>
      </w:r>
      <w:r w:rsidR="00C37C9C">
        <w:rPr>
          <w:rFonts w:ascii="Times New Roman" w:hAnsi="Times New Roman"/>
          <w:sz w:val="24"/>
        </w:rPr>
        <w:t> %</w:t>
      </w:r>
      <w:r w:rsidRPr="00C37C9C">
        <w:rPr>
          <w:rFonts w:ascii="Times New Roman" w:hAnsi="Times New Roman"/>
          <w:sz w:val="24"/>
        </w:rPr>
        <w:t xml:space="preserve"> menej emisií CO₂ ako súčasný motor</w:t>
      </w:r>
      <w:bookmarkEnd w:id="4"/>
      <w:r w:rsidR="00E36D95" w:rsidRPr="00C37C9C">
        <w:rPr>
          <w:rFonts w:ascii="Times New Roman" w:hAnsi="Times New Roman"/>
          <w:sz w:val="24"/>
        </w:rPr>
        <w:t>:</w:t>
      </w:r>
    </w:p>
    <w:p w14:paraId="40932758" w14:textId="77777777" w:rsidR="00A93E41" w:rsidRPr="00C37C9C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59370E" w14:textId="77777777" w:rsidR="00252DEE" w:rsidRPr="00C37C9C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41A1F6FE" w14:textId="52610896" w:rsidR="00A93E41" w:rsidRPr="00C37C9C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CF581" w14:textId="19DB65F5" w:rsidR="00C64658" w:rsidRPr="00C37C9C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ste odpovedali „áno“, uveďte príslušné ustanovenie (ustanovenia)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právnom základe</w:t>
      </w:r>
      <w:r w:rsidR="00E36D95" w:rsidRPr="00C37C9C">
        <w:rPr>
          <w:rFonts w:ascii="Times New Roman" w:hAnsi="Times New Roman"/>
          <w:sz w:val="24"/>
        </w:rPr>
        <w:t>:</w:t>
      </w:r>
    </w:p>
    <w:p w14:paraId="6F9349D1" w14:textId="568001A8" w:rsidR="00C64658" w:rsidRPr="00C37C9C" w:rsidRDefault="00C64658" w:rsidP="0048102E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D8D3F1E" w14:textId="77777777" w:rsidR="00651AE7" w:rsidRPr="00C37C9C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BB61BA" w14:textId="51632F5A" w:rsidR="009E1F93" w:rsidRPr="00C37C9C" w:rsidRDefault="009E1F93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Potvrďte,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opatrení sa stanovuje, že rybolovná kapacita vyradená</w:t>
      </w:r>
      <w:r w:rsidR="00C37C9C">
        <w:rPr>
          <w:rFonts w:ascii="Times New Roman" w:hAnsi="Times New Roman"/>
          <w:sz w:val="24"/>
        </w:rPr>
        <w:t xml:space="preserve"> z </w:t>
      </w:r>
      <w:r w:rsidRPr="00C37C9C">
        <w:rPr>
          <w:rFonts w:ascii="Times New Roman" w:hAnsi="Times New Roman"/>
          <w:sz w:val="24"/>
        </w:rPr>
        <w:t>dôvodu výmeny alebo modernizácie hlavného alebo pomocného motora sa nesmie nahradiť</w:t>
      </w:r>
      <w:r w:rsidR="00E36D95" w:rsidRPr="00C37C9C">
        <w:rPr>
          <w:rFonts w:ascii="Times New Roman" w:hAnsi="Times New Roman"/>
          <w:sz w:val="24"/>
        </w:rPr>
        <w:t>:</w:t>
      </w:r>
    </w:p>
    <w:p w14:paraId="65A0F1E9" w14:textId="77777777" w:rsidR="009E1F93" w:rsidRPr="00C37C9C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6D7393" w14:textId="77777777" w:rsidR="009E1F93" w:rsidRPr="00C37C9C" w:rsidRDefault="009E1F93" w:rsidP="009E1F9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03F7B8E1" w14:textId="39869EF0" w:rsidR="009E1F93" w:rsidRPr="00C37C9C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506E6D" w14:textId="635B62B2" w:rsidR="00C64658" w:rsidRPr="00C37C9C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ste odpovedali „áno“, uveďte príslušné ustanovenie (ustanovenia)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právnom základe</w:t>
      </w:r>
      <w:r w:rsidR="00E36D95" w:rsidRPr="00C37C9C">
        <w:rPr>
          <w:rFonts w:ascii="Times New Roman" w:hAnsi="Times New Roman"/>
          <w:sz w:val="24"/>
        </w:rPr>
        <w:t>:</w:t>
      </w:r>
    </w:p>
    <w:p w14:paraId="7C8C2ABC" w14:textId="34A0C34F" w:rsidR="00C64658" w:rsidRPr="00C37C9C" w:rsidRDefault="00C64658" w:rsidP="0048102E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7C477C" w14:textId="77777777" w:rsidR="009E1F93" w:rsidRPr="00C37C9C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CF3F48" w14:textId="73947926" w:rsidR="00651AE7" w:rsidRPr="00C37C9C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Podrobne opíšte mechanizmy kontroly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presadzovania zavedené na zaručenie splnenia podmienok stanovených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časti II kapitole 3 oddiele 3.2 usmernení</w:t>
      </w:r>
      <w:r w:rsidR="00E36D95" w:rsidRPr="00C37C9C">
        <w:rPr>
          <w:rFonts w:ascii="Times New Roman" w:hAnsi="Times New Roman"/>
          <w:sz w:val="24"/>
        </w:rPr>
        <w:t>:</w:t>
      </w:r>
    </w:p>
    <w:p w14:paraId="4A0243A2" w14:textId="16716C44" w:rsidR="009E1F93" w:rsidRPr="00C37C9C" w:rsidRDefault="00651AE7" w:rsidP="0048102E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3E97897" w14:textId="77777777" w:rsidR="00651AE7" w:rsidRPr="00C37C9C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4116C" w14:textId="2219AA45" w:rsidR="00651AE7" w:rsidRPr="00C37C9C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Potvrďte,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opatrení sa stanovuje, že všetky vymenené alebo modernizované motory musia podliehať fyzickému overeniu</w:t>
      </w:r>
      <w:r w:rsidR="00E36D95" w:rsidRPr="00C37C9C">
        <w:rPr>
          <w:rFonts w:ascii="Times New Roman" w:hAnsi="Times New Roman"/>
          <w:sz w:val="24"/>
        </w:rPr>
        <w:t>:</w:t>
      </w:r>
    </w:p>
    <w:p w14:paraId="02DD2A8A" w14:textId="77777777" w:rsidR="00651AE7" w:rsidRPr="00C37C9C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B59C7D" w14:textId="77777777" w:rsidR="00651AE7" w:rsidRPr="00C37C9C" w:rsidRDefault="00651AE7" w:rsidP="00651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474155A2" w14:textId="1A09CDF5" w:rsidR="00651AE7" w:rsidRPr="00C37C9C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FE044" w14:textId="6FBB3E9A" w:rsidR="00F6163F" w:rsidRPr="00C37C9C" w:rsidRDefault="00F6163F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ste odpovedali „áno“, uveďte príslušné ustanovenie (ustanovenia)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právnom základe</w:t>
      </w:r>
      <w:r w:rsidR="00E36D95" w:rsidRPr="00C37C9C">
        <w:rPr>
          <w:rFonts w:ascii="Times New Roman" w:hAnsi="Times New Roman"/>
          <w:sz w:val="24"/>
        </w:rPr>
        <w:t>:</w:t>
      </w:r>
    </w:p>
    <w:p w14:paraId="1E0A7F3C" w14:textId="79620B89" w:rsidR="00F6163F" w:rsidRPr="00C37C9C" w:rsidRDefault="0048102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EF9C0" w14:textId="77777777" w:rsidR="00651AE7" w:rsidRPr="00C37C9C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4BA85" w14:textId="196724D5" w:rsidR="00C37C9C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37C9C">
        <w:rPr>
          <w:rFonts w:ascii="Times New Roman" w:hAnsi="Times New Roman"/>
          <w:sz w:val="24"/>
        </w:rPr>
        <w:t>Potvrďte, ako sa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opatrenia dosiahne zníženie emisií CO₂ uvedené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otázke</w:t>
      </w:r>
      <w:r w:rsidRPr="00C37C9C">
        <w:t xml:space="preserve"> </w:t>
      </w:r>
      <w:r w:rsidRPr="00C37C9C">
        <w:rPr>
          <w:rFonts w:ascii="Times New Roman" w:eastAsia="Times New Roman" w:hAnsi="Times New Roman"/>
          <w:sz w:val="24"/>
        </w:rPr>
        <w:fldChar w:fldCharType="begin"/>
      </w:r>
      <w:r w:rsidRPr="00C37C9C">
        <w:rPr>
          <w:rFonts w:ascii="Times New Roman" w:eastAsia="Times New Roman" w:hAnsi="Times New Roman"/>
          <w:sz w:val="24"/>
        </w:rPr>
        <w:instrText xml:space="preserve"> REF _Ref124957319 \r \h </w:instrText>
      </w:r>
      <w:r w:rsidRPr="00C37C9C">
        <w:rPr>
          <w:rFonts w:ascii="Times New Roman" w:eastAsia="Times New Roman" w:hAnsi="Times New Roman"/>
          <w:sz w:val="24"/>
        </w:rPr>
      </w:r>
      <w:r w:rsidRPr="00C37C9C">
        <w:rPr>
          <w:rFonts w:ascii="Times New Roman" w:eastAsia="Times New Roman" w:hAnsi="Times New Roman"/>
          <w:sz w:val="24"/>
        </w:rPr>
        <w:fldChar w:fldCharType="separate"/>
      </w:r>
      <w:r w:rsidRPr="00C37C9C">
        <w:rPr>
          <w:rFonts w:ascii="Times New Roman" w:eastAsia="Times New Roman" w:hAnsi="Times New Roman"/>
          <w:sz w:val="24"/>
        </w:rPr>
        <w:t>6</w:t>
      </w:r>
      <w:r w:rsidRPr="00C37C9C">
        <w:rPr>
          <w:rFonts w:ascii="Times New Roman" w:eastAsia="Times New Roman" w:hAnsi="Times New Roman"/>
          <w:sz w:val="24"/>
        </w:rPr>
        <w:fldChar w:fldCharType="end"/>
      </w:r>
      <w:r w:rsidR="00C37C9C">
        <w:rPr>
          <w:rFonts w:ascii="Times New Roman" w:hAnsi="Times New Roman"/>
          <w:sz w:val="24"/>
        </w:rPr>
        <w:t>:</w:t>
      </w:r>
    </w:p>
    <w:p w14:paraId="3CB3B570" w14:textId="4B1C6A3E" w:rsidR="009725CF" w:rsidRPr="00C37C9C" w:rsidRDefault="009725C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445690" w14:textId="0BADE36C" w:rsidR="009725CF" w:rsidRPr="00C37C9C" w:rsidRDefault="009725CF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a)</w:t>
      </w:r>
      <w:r w:rsidR="00C37C9C">
        <w:rPr>
          <w:rFonts w:ascii="Times New Roman" w:hAnsi="Times New Roman"/>
          <w:sz w:val="24"/>
        </w:rPr>
        <w:t xml:space="preserve"> z </w:t>
      </w:r>
      <w:r w:rsidRPr="00C37C9C">
        <w:rPr>
          <w:rFonts w:ascii="Times New Roman" w:hAnsi="Times New Roman"/>
          <w:sz w:val="24"/>
        </w:rPr>
        <w:t>relevantných informácií certifikovaných výrobcom dotknutých motorov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typového schválenia alebo certifikátu výrobku vyplýva, že nový motor emituje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20</w:t>
      </w:r>
      <w:r w:rsidR="00C37C9C">
        <w:rPr>
          <w:rFonts w:ascii="Times New Roman" w:hAnsi="Times New Roman"/>
          <w:sz w:val="24"/>
        </w:rPr>
        <w:t> %</w:t>
      </w:r>
      <w:r w:rsidRPr="00C37C9C">
        <w:rPr>
          <w:rFonts w:ascii="Times New Roman" w:hAnsi="Times New Roman"/>
          <w:sz w:val="24"/>
        </w:rPr>
        <w:t xml:space="preserve"> menej CO₂ ako vymieňaný motor;</w:t>
      </w:r>
    </w:p>
    <w:p w14:paraId="0FF77229" w14:textId="252E455D" w:rsidR="009725CF" w:rsidRPr="00C37C9C" w:rsidRDefault="00385658" w:rsidP="0048102E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b)</w:t>
      </w:r>
      <w:r w:rsidR="00C37C9C">
        <w:rPr>
          <w:rFonts w:ascii="Times New Roman" w:hAnsi="Times New Roman"/>
          <w:sz w:val="24"/>
        </w:rPr>
        <w:t xml:space="preserve"> z </w:t>
      </w:r>
      <w:r w:rsidRPr="00C37C9C">
        <w:rPr>
          <w:rFonts w:ascii="Times New Roman" w:hAnsi="Times New Roman"/>
          <w:sz w:val="24"/>
        </w:rPr>
        <w:t>relevantných informácií certifikovaných výrobcom dotknutého motora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typového schválenia alebo certifikátu výrobku vyplýva, že nový motor spotrebúva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20</w:t>
      </w:r>
      <w:r w:rsidR="00C37C9C">
        <w:rPr>
          <w:rFonts w:ascii="Times New Roman" w:hAnsi="Times New Roman"/>
          <w:sz w:val="24"/>
        </w:rPr>
        <w:t> %</w:t>
      </w:r>
      <w:r w:rsidRPr="00C37C9C">
        <w:rPr>
          <w:rFonts w:ascii="Times New Roman" w:hAnsi="Times New Roman"/>
          <w:sz w:val="24"/>
        </w:rPr>
        <w:t xml:space="preserve"> menej paliva ako vymieňaný motor.</w:t>
      </w:r>
    </w:p>
    <w:p w14:paraId="4DCE197B" w14:textId="77777777" w:rsidR="00C37C9C" w:rsidRDefault="0048102E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hAnsi="Times New Roman"/>
          <w:sz w:val="24"/>
        </w:rPr>
      </w:pPr>
      <w:r w:rsidRPr="00C37C9C">
        <w:rPr>
          <w:rFonts w:ascii="Times New Roman" w:hAnsi="Times New Roman"/>
          <w:sz w:val="24"/>
        </w:rPr>
        <w:t>Podrobne opíšte svoj výber</w:t>
      </w:r>
      <w:r w:rsidR="00C37C9C">
        <w:rPr>
          <w:rFonts w:ascii="Times New Roman" w:hAnsi="Times New Roman"/>
          <w:sz w:val="24"/>
        </w:rPr>
        <w:t>:</w:t>
      </w:r>
    </w:p>
    <w:p w14:paraId="5AAF16DC" w14:textId="48144CAB" w:rsidR="0048102E" w:rsidRPr="00C37C9C" w:rsidRDefault="0048102E" w:rsidP="0048102E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237D3F90" w14:textId="518FCBB0" w:rsidR="00C64658" w:rsidRPr="00C37C9C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Uveďte ustanovenie (ustanovenia) právneho základu, ktoré sa venuje (venujú) políčku označenému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odpovedi na predchádzajúcu otázku</w:t>
      </w:r>
      <w:r w:rsidRPr="00C37C9C">
        <w:rPr>
          <w:rFonts w:ascii="Times New Roman" w:eastAsia="Times New Roman" w:hAnsi="Times New Roman"/>
          <w:sz w:val="24"/>
        </w:rPr>
        <w:fldChar w:fldCharType="begin"/>
      </w:r>
      <w:r w:rsidRPr="00C37C9C">
        <w:rPr>
          <w:rFonts w:ascii="Times New Roman" w:eastAsia="Times New Roman" w:hAnsi="Times New Roman"/>
          <w:sz w:val="24"/>
        </w:rPr>
        <w:instrText xml:space="preserve"> REF _Ref125367725 \r \h </w:instrText>
      </w:r>
      <w:r w:rsidRPr="00C37C9C">
        <w:rPr>
          <w:rFonts w:ascii="Times New Roman" w:eastAsia="Times New Roman" w:hAnsi="Times New Roman"/>
          <w:sz w:val="24"/>
        </w:rPr>
      </w:r>
      <w:r w:rsidR="00C37C9C" w:rsidRPr="00C37C9C">
        <w:rPr>
          <w:rFonts w:ascii="Times New Roman" w:eastAsia="Times New Roman" w:hAnsi="Times New Roman"/>
          <w:sz w:val="24"/>
        </w:rPr>
        <w:fldChar w:fldCharType="separate"/>
      </w:r>
      <w:r w:rsidRPr="00C37C9C">
        <w:rPr>
          <w:rFonts w:ascii="Times New Roman" w:eastAsia="Times New Roman" w:hAnsi="Times New Roman"/>
          <w:sz w:val="24"/>
        </w:rPr>
        <w:fldChar w:fldCharType="end"/>
      </w:r>
      <w:r w:rsidRPr="00C37C9C">
        <w:rPr>
          <w:rFonts w:ascii="Times New Roman" w:hAnsi="Times New Roman"/>
          <w:sz w:val="24"/>
        </w:rPr>
        <w:t>:</w:t>
      </w:r>
    </w:p>
    <w:p w14:paraId="3E509AAA" w14:textId="77777777" w:rsidR="007E64FE" w:rsidRPr="00C37C9C" w:rsidRDefault="007E64FE" w:rsidP="007E64FE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2E35614" w14:textId="77777777" w:rsidR="00651AE7" w:rsidRPr="00C37C9C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51D9E3" w14:textId="356D1ED0" w:rsidR="00C37C9C" w:rsidRDefault="00385658" w:rsidP="00CA741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C37C9C">
        <w:rPr>
          <w:rFonts w:ascii="Times New Roman" w:hAnsi="Times New Roman"/>
          <w:sz w:val="24"/>
        </w:rPr>
        <w:t>Ak relevantné informácie certifikované výrobcom dotknutého motora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typového schválenia alebo certifikátu výrobku pre jeden alebo obidva motory neumožňujú porovnanie emisií CO₂ alebo spotreby paliva, uveďte, na základe čoho sa zníženie emisií CO₂ uvedené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otázke</w:t>
      </w:r>
      <w:r w:rsidRPr="00C37C9C">
        <w:t xml:space="preserve"> </w:t>
      </w:r>
      <w:r w:rsidRPr="00C37C9C">
        <w:rPr>
          <w:rFonts w:ascii="Times New Roman" w:eastAsia="Times New Roman" w:hAnsi="Times New Roman"/>
          <w:sz w:val="24"/>
        </w:rPr>
        <w:fldChar w:fldCharType="begin"/>
      </w:r>
      <w:r w:rsidRPr="00C37C9C">
        <w:rPr>
          <w:rFonts w:ascii="Times New Roman" w:eastAsia="Times New Roman" w:hAnsi="Times New Roman"/>
          <w:sz w:val="24"/>
        </w:rPr>
        <w:instrText xml:space="preserve"> REF _Ref124957319 \r \h </w:instrText>
      </w:r>
      <w:r w:rsidRPr="00C37C9C">
        <w:rPr>
          <w:rFonts w:ascii="Times New Roman" w:eastAsia="Times New Roman" w:hAnsi="Times New Roman"/>
          <w:sz w:val="24"/>
        </w:rPr>
      </w:r>
      <w:r w:rsidRPr="00C37C9C">
        <w:rPr>
          <w:rFonts w:ascii="Times New Roman" w:eastAsia="Times New Roman" w:hAnsi="Times New Roman"/>
          <w:sz w:val="24"/>
        </w:rPr>
        <w:fldChar w:fldCharType="separate"/>
      </w:r>
      <w:r w:rsidRPr="00C37C9C">
        <w:rPr>
          <w:rFonts w:ascii="Times New Roman" w:eastAsia="Times New Roman" w:hAnsi="Times New Roman"/>
          <w:sz w:val="24"/>
        </w:rPr>
        <w:t>6</w:t>
      </w:r>
      <w:r w:rsidRPr="00C37C9C">
        <w:rPr>
          <w:rFonts w:ascii="Times New Roman" w:eastAsia="Times New Roman" w:hAnsi="Times New Roman"/>
          <w:sz w:val="24"/>
        </w:rPr>
        <w:fldChar w:fldCharType="end"/>
      </w:r>
      <w:r w:rsidRPr="00C37C9C">
        <w:t xml:space="preserve"> </w:t>
      </w:r>
      <w:r w:rsidRPr="00C37C9C">
        <w:rPr>
          <w:rFonts w:ascii="Times New Roman" w:hAnsi="Times New Roman"/>
          <w:sz w:val="24"/>
        </w:rPr>
        <w:t>bude považovať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daného opatrenia za splnené</w:t>
      </w:r>
      <w:r w:rsidR="00C37C9C">
        <w:rPr>
          <w:rFonts w:ascii="Times New Roman" w:hAnsi="Times New Roman"/>
          <w:sz w:val="24"/>
        </w:rPr>
        <w:t>:</w:t>
      </w:r>
    </w:p>
    <w:p w14:paraId="7F6FD1D8" w14:textId="76B469F5" w:rsidR="009A6F32" w:rsidRPr="00C37C9C" w:rsidRDefault="009A6F32" w:rsidP="00385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24C9" w14:textId="3437A2D3" w:rsidR="00385658" w:rsidRPr="00C37C9C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a) nový motor používa energeticky účinnú technológiu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vekový rozdiel medzi novým motorom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vymieňaným motorom je najmenej sedem rokov;</w:t>
      </w:r>
    </w:p>
    <w:p w14:paraId="2B1EE759" w14:textId="4DCF6262" w:rsidR="00385658" w:rsidRPr="00C37C9C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b) nový motor používa druh paliva alebo pohonný systém,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ktorom sa predpokladá, že emituje menej CO₂ ako vymieňaný motor;</w:t>
      </w:r>
    </w:p>
    <w:p w14:paraId="5BAA96F9" w14:textId="1AD6C204" w:rsidR="00385658" w:rsidRPr="00C37C9C" w:rsidRDefault="00385658" w:rsidP="00385658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c) podľa meraní dotknutého členského štátu nový motor počas bežného rybolovného úsilia dotknutého plavidla emituje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20</w:t>
      </w:r>
      <w:r w:rsidR="00C37C9C">
        <w:rPr>
          <w:rFonts w:ascii="Times New Roman" w:hAnsi="Times New Roman"/>
          <w:sz w:val="24"/>
        </w:rPr>
        <w:t> %</w:t>
      </w:r>
      <w:r w:rsidRPr="00C37C9C">
        <w:rPr>
          <w:rFonts w:ascii="Times New Roman" w:hAnsi="Times New Roman"/>
          <w:sz w:val="24"/>
        </w:rPr>
        <w:t xml:space="preserve"> menej CO₂ alebo spotrebúva</w:t>
      </w:r>
      <w:r w:rsidR="00C37C9C">
        <w:rPr>
          <w:rFonts w:ascii="Times New Roman" w:hAnsi="Times New Roman"/>
          <w:sz w:val="24"/>
        </w:rPr>
        <w:t xml:space="preserve"> o </w:t>
      </w:r>
      <w:r w:rsidRPr="00C37C9C">
        <w:rPr>
          <w:rFonts w:ascii="Times New Roman" w:hAnsi="Times New Roman"/>
          <w:sz w:val="24"/>
        </w:rPr>
        <w:t>20</w:t>
      </w:r>
      <w:r w:rsidR="00C37C9C">
        <w:rPr>
          <w:rFonts w:ascii="Times New Roman" w:hAnsi="Times New Roman"/>
          <w:sz w:val="24"/>
        </w:rPr>
        <w:t> %</w:t>
      </w:r>
      <w:r w:rsidRPr="00C37C9C">
        <w:rPr>
          <w:rFonts w:ascii="Times New Roman" w:hAnsi="Times New Roman"/>
          <w:sz w:val="24"/>
        </w:rPr>
        <w:t xml:space="preserve"> menej paliva ako vymieňaný motor.</w:t>
      </w:r>
    </w:p>
    <w:p w14:paraId="3A6EBF00" w14:textId="76FC1C27" w:rsidR="00385658" w:rsidRPr="00C37C9C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14205" w14:textId="501590D5" w:rsidR="00C64658" w:rsidRPr="00C37C9C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Uveďte ustanovenie (ustanovenia) právneho základu, ktoré zodpovedá (zodpovedajú) vášmu výberu</w:t>
      </w:r>
      <w:r w:rsidR="00E36D95" w:rsidRPr="00C37C9C">
        <w:rPr>
          <w:rFonts w:ascii="Times New Roman" w:hAnsi="Times New Roman"/>
          <w:sz w:val="24"/>
        </w:rPr>
        <w:t>:</w:t>
      </w:r>
    </w:p>
    <w:p w14:paraId="1AE44591" w14:textId="77777777" w:rsidR="00CA7417" w:rsidRPr="00C37C9C" w:rsidRDefault="00CA7417" w:rsidP="00CA7417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1B1C0E2" w14:textId="02B8F076" w:rsidR="00C37C9C" w:rsidRDefault="00CA7417" w:rsidP="00CA741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hAnsi="Times New Roman"/>
          <w:sz w:val="24"/>
        </w:rPr>
      </w:pPr>
      <w:r w:rsidRPr="00C37C9C">
        <w:rPr>
          <w:rFonts w:ascii="Times New Roman" w:hAnsi="Times New Roman"/>
          <w:sz w:val="24"/>
        </w:rPr>
        <w:t>V súlade</w:t>
      </w:r>
      <w:r w:rsidR="00C37C9C">
        <w:rPr>
          <w:rFonts w:ascii="Times New Roman" w:hAnsi="Times New Roman"/>
          <w:sz w:val="24"/>
        </w:rPr>
        <w:t xml:space="preserve"> s </w:t>
      </w:r>
      <w:r w:rsidRPr="00C37C9C">
        <w:rPr>
          <w:rFonts w:ascii="Times New Roman" w:hAnsi="Times New Roman"/>
          <w:sz w:val="24"/>
        </w:rPr>
        <w:t>bodom 260 usmernení potvrďte, že</w:t>
      </w:r>
      <w:r w:rsidR="00C37C9C">
        <w:rPr>
          <w:rFonts w:ascii="Times New Roman" w:hAnsi="Times New Roman"/>
          <w:sz w:val="24"/>
        </w:rPr>
        <w:t xml:space="preserve"> s </w:t>
      </w:r>
      <w:r w:rsidRPr="00C37C9C">
        <w:rPr>
          <w:rFonts w:ascii="Times New Roman" w:hAnsi="Times New Roman"/>
          <w:sz w:val="24"/>
        </w:rPr>
        <w:t>cieľom identifikovať energeticky účinné technológie uvedené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bode 259 písm. a) usmernení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bližšie špecifikovať prvky metodiky na vykonávanie bodu 259 písm. c) usmernení uplatňujete vykonávacie nariadenie (EÚ) 2022/46</w:t>
      </w:r>
      <w:r w:rsidRPr="00C37C9C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5"/>
      </w:r>
      <w:r w:rsidR="00C37C9C">
        <w:rPr>
          <w:rFonts w:ascii="Times New Roman" w:hAnsi="Times New Roman"/>
          <w:sz w:val="24"/>
        </w:rPr>
        <w:t>:</w:t>
      </w:r>
    </w:p>
    <w:p w14:paraId="1BED6435" w14:textId="192092F0" w:rsidR="00CA7417" w:rsidRPr="00C37C9C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72977A" w14:textId="7D29FD86" w:rsidR="00CA7417" w:rsidRPr="00C37C9C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4EEFE754" w14:textId="77777777" w:rsidR="00CA7417" w:rsidRPr="00C37C9C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35534" w14:textId="4CF8A5A5" w:rsidR="0048102E" w:rsidRPr="00C37C9C" w:rsidRDefault="00CA741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Opíšte, ako sa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opatrenia uplatňujú tieto požiadavky</w:t>
      </w:r>
      <w:r w:rsidR="00E36D95" w:rsidRPr="00C37C9C">
        <w:rPr>
          <w:rFonts w:ascii="Times New Roman" w:hAnsi="Times New Roman"/>
          <w:sz w:val="24"/>
        </w:rPr>
        <w:t>:</w:t>
      </w:r>
    </w:p>
    <w:p w14:paraId="40D0F203" w14:textId="77777777" w:rsidR="00C64658" w:rsidRPr="00C37C9C" w:rsidRDefault="00C64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BCEB4D" w14:textId="77777777" w:rsidR="00CA7417" w:rsidRPr="00C37C9C" w:rsidRDefault="00CA7417" w:rsidP="00CA7417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B02216A" w14:textId="32CF3A42" w:rsidR="00385658" w:rsidRPr="00C37C9C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Potvrďte, že oprávnené náklady zahŕňajú len priame</w:t>
      </w:r>
      <w:r w:rsidR="00C37C9C">
        <w:rPr>
          <w:rFonts w:ascii="Times New Roman" w:hAnsi="Times New Roman"/>
          <w:sz w:val="24"/>
        </w:rPr>
        <w:t xml:space="preserve"> a </w:t>
      </w:r>
      <w:r w:rsidRPr="00C37C9C">
        <w:rPr>
          <w:rFonts w:ascii="Times New Roman" w:hAnsi="Times New Roman"/>
          <w:sz w:val="24"/>
        </w:rPr>
        <w:t>nepriame náklady týkajúce sa výmeny alebo modernizácie hlavného alebo pomocného motora</w:t>
      </w:r>
      <w:r w:rsidR="00E36D95" w:rsidRPr="00C37C9C">
        <w:rPr>
          <w:rFonts w:ascii="Times New Roman" w:hAnsi="Times New Roman"/>
          <w:sz w:val="24"/>
        </w:rPr>
        <w:t>:</w:t>
      </w:r>
    </w:p>
    <w:p w14:paraId="1BC8D286" w14:textId="77777777" w:rsidR="00385658" w:rsidRPr="00C37C9C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4131A1" w14:textId="77777777" w:rsidR="00385658" w:rsidRPr="00C37C9C" w:rsidRDefault="00385658" w:rsidP="0038565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1A19A3E4" w14:textId="065CD309" w:rsidR="00385658" w:rsidRPr="00C37C9C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63A4A8" w14:textId="2654CDD9" w:rsidR="00C64658" w:rsidRPr="00C37C9C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Ak ste odpovedali „áno“, uveďte príslušné ustanovenie (ustanovenia)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právnom základe</w:t>
      </w:r>
      <w:r w:rsidR="00E36D95" w:rsidRPr="00C37C9C">
        <w:rPr>
          <w:rFonts w:ascii="Times New Roman" w:hAnsi="Times New Roman"/>
          <w:sz w:val="24"/>
        </w:rPr>
        <w:t>:</w:t>
      </w:r>
    </w:p>
    <w:p w14:paraId="2639F4D3" w14:textId="77777777" w:rsidR="00C64658" w:rsidRPr="00C37C9C" w:rsidRDefault="00C64658" w:rsidP="00C64658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7CD828B" w14:textId="5CD73AEA" w:rsidR="00252DEE" w:rsidRPr="00C37C9C" w:rsidRDefault="00252DEE" w:rsidP="006A67E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Podrobne opíšte náklady, ktoré sú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opatrenia oprávnené</w:t>
      </w:r>
      <w:r w:rsidR="00E36D95" w:rsidRPr="00C37C9C">
        <w:rPr>
          <w:rFonts w:ascii="Times New Roman" w:hAnsi="Times New Roman"/>
          <w:sz w:val="24"/>
        </w:rPr>
        <w:t>:</w:t>
      </w:r>
    </w:p>
    <w:p w14:paraId="0F07D075" w14:textId="29331F1F" w:rsidR="005B1262" w:rsidRPr="00C37C9C" w:rsidRDefault="005E58E1" w:rsidP="004B20D4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A94DC5A" w14:textId="4A1EFC5A" w:rsidR="00680544" w:rsidRPr="00C37C9C" w:rsidRDefault="00680544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Potvrďte, že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opatrení sa stanovuje, že maximálna intenzita pomoci nepresahuje 40</w:t>
      </w:r>
      <w:r w:rsidR="00C37C9C">
        <w:rPr>
          <w:rFonts w:ascii="Times New Roman" w:hAnsi="Times New Roman"/>
          <w:sz w:val="24"/>
        </w:rPr>
        <w:t> %</w:t>
      </w:r>
      <w:r w:rsidRPr="00C37C9C">
        <w:rPr>
          <w:rFonts w:ascii="Times New Roman" w:hAnsi="Times New Roman"/>
          <w:sz w:val="24"/>
        </w:rPr>
        <w:t xml:space="preserve"> oprávnených nákladov</w:t>
      </w:r>
      <w:r w:rsidR="00E36D95" w:rsidRPr="00C37C9C">
        <w:rPr>
          <w:rFonts w:ascii="Times New Roman" w:hAnsi="Times New Roman"/>
          <w:sz w:val="24"/>
        </w:rPr>
        <w:t>:</w:t>
      </w:r>
    </w:p>
    <w:p w14:paraId="3BA2ABAE" w14:textId="6AA0FAAA" w:rsidR="00293FA0" w:rsidRPr="00C37C9C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0FA572" w14:textId="77777777" w:rsidR="00293FA0" w:rsidRPr="00C37C9C" w:rsidRDefault="00293FA0" w:rsidP="00293FA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áno</w:t>
      </w:r>
      <w:r w:rsidRPr="00C37C9C">
        <w:tab/>
      </w:r>
      <w:r w:rsidRPr="00C37C9C">
        <w:tab/>
      </w:r>
      <w:r w:rsidRPr="00C37C9C">
        <w:tab/>
      </w:r>
      <w:r w:rsidRPr="00C37C9C">
        <w:tab/>
      </w:r>
      <w:r w:rsidRPr="00C37C9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7C9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C37C9C" w:rsidRPr="00C37C9C">
        <w:rPr>
          <w:rFonts w:ascii="Times New Roman" w:eastAsia="Times New Roman" w:hAnsi="Times New Roman"/>
          <w:b/>
          <w:sz w:val="24"/>
        </w:rPr>
      </w:r>
      <w:r w:rsidR="00C37C9C" w:rsidRPr="00C37C9C">
        <w:rPr>
          <w:rFonts w:ascii="Times New Roman" w:eastAsia="Times New Roman" w:hAnsi="Times New Roman"/>
          <w:b/>
          <w:sz w:val="24"/>
        </w:rPr>
        <w:fldChar w:fldCharType="separate"/>
      </w:r>
      <w:r w:rsidRPr="00C37C9C">
        <w:rPr>
          <w:rFonts w:ascii="Times New Roman" w:eastAsia="Times New Roman" w:hAnsi="Times New Roman"/>
          <w:b/>
          <w:sz w:val="24"/>
        </w:rPr>
        <w:fldChar w:fldCharType="end"/>
      </w:r>
      <w:r w:rsidRPr="00C37C9C">
        <w:tab/>
      </w:r>
      <w:r w:rsidRPr="00C37C9C">
        <w:rPr>
          <w:rFonts w:ascii="Times New Roman" w:hAnsi="Times New Roman"/>
          <w:sz w:val="24"/>
        </w:rPr>
        <w:t>nie</w:t>
      </w:r>
    </w:p>
    <w:p w14:paraId="3CBD3E66" w14:textId="77777777" w:rsidR="00293FA0" w:rsidRPr="00C37C9C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E1A9B" w14:textId="0AAB40DB" w:rsidR="00A54529" w:rsidRPr="00C37C9C" w:rsidRDefault="00A54529" w:rsidP="00A5452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Uveďte maximálnu intenzitu pomoci, resp. maximálne intenzity pomoci uplatniteľné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opatrenia</w:t>
      </w:r>
      <w:r w:rsidR="00E36D95" w:rsidRPr="00C37C9C">
        <w:rPr>
          <w:rFonts w:ascii="Times New Roman" w:hAnsi="Times New Roman"/>
          <w:sz w:val="24"/>
        </w:rPr>
        <w:t>:</w:t>
      </w:r>
    </w:p>
    <w:p w14:paraId="1AFF5A04" w14:textId="77777777" w:rsidR="00A54529" w:rsidRPr="00C37C9C" w:rsidRDefault="00A54529" w:rsidP="00A54529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9EED52A" w14:textId="77777777" w:rsidR="00A54529" w:rsidRPr="00C37C9C" w:rsidRDefault="00A54529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990EEE" w14:textId="49BAD723" w:rsidR="00680544" w:rsidRPr="00C37C9C" w:rsidRDefault="00680544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5368675"/>
      <w:r w:rsidRPr="00C37C9C">
        <w:rPr>
          <w:rFonts w:ascii="Times New Roman" w:hAnsi="Times New Roman"/>
          <w:sz w:val="24"/>
        </w:rPr>
        <w:lastRenderedPageBreak/>
        <w:t>Uveďte ustanovenie (ustanovenia) právneho základu,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ktorom (ktorých) sa stanovuje maximálna intenzita pomoci, resp. maximálne intenzity pomoci uplatniteľné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opatrenia</w:t>
      </w:r>
      <w:r w:rsidR="00E36D95" w:rsidRPr="00C37C9C">
        <w:rPr>
          <w:rFonts w:ascii="Times New Roman" w:hAnsi="Times New Roman"/>
          <w:sz w:val="24"/>
        </w:rPr>
        <w:t>:</w:t>
      </w:r>
    </w:p>
    <w:p w14:paraId="3248B8D5" w14:textId="293DB344" w:rsidR="005B1262" w:rsidRPr="00C37C9C" w:rsidRDefault="00680544" w:rsidP="004B20D4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2AE78697" w14:textId="77777777" w:rsidR="005615D7" w:rsidRPr="00C37C9C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232613" w14:textId="77777777" w:rsidR="005615D7" w:rsidRPr="00C37C9C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7C9C">
        <w:rPr>
          <w:rFonts w:ascii="Times New Roman" w:hAnsi="Times New Roman"/>
          <w:b/>
          <w:sz w:val="24"/>
        </w:rPr>
        <w:t>ĎALŠIE INFORMÁCIE</w:t>
      </w:r>
    </w:p>
    <w:p w14:paraId="52786ADD" w14:textId="77777777" w:rsidR="005615D7" w:rsidRPr="00C37C9C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A87075" w14:textId="7178F926" w:rsidR="005615D7" w:rsidRPr="00C37C9C" w:rsidRDefault="005615D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Uveďte všetky ďalšie informácie, ktoré možno považovať za významné</w:t>
      </w:r>
      <w:r w:rsidR="00C37C9C">
        <w:rPr>
          <w:rFonts w:ascii="Times New Roman" w:hAnsi="Times New Roman"/>
          <w:sz w:val="24"/>
        </w:rPr>
        <w:t xml:space="preserve"> z </w:t>
      </w:r>
      <w:r w:rsidRPr="00C37C9C">
        <w:rPr>
          <w:rFonts w:ascii="Times New Roman" w:hAnsi="Times New Roman"/>
          <w:sz w:val="24"/>
        </w:rPr>
        <w:t>hľadiska posúdenia opatrenia</w:t>
      </w:r>
      <w:r w:rsidR="00C37C9C">
        <w:rPr>
          <w:rFonts w:ascii="Times New Roman" w:hAnsi="Times New Roman"/>
          <w:sz w:val="24"/>
        </w:rPr>
        <w:t xml:space="preserve"> v </w:t>
      </w:r>
      <w:r w:rsidRPr="00C37C9C">
        <w:rPr>
          <w:rFonts w:ascii="Times New Roman" w:hAnsi="Times New Roman"/>
          <w:sz w:val="24"/>
        </w:rPr>
        <w:t>rámci tohto oddielu usmernení</w:t>
      </w:r>
      <w:r w:rsidR="00E36D95" w:rsidRPr="00C37C9C">
        <w:rPr>
          <w:rFonts w:ascii="Times New Roman" w:hAnsi="Times New Roman"/>
          <w:sz w:val="24"/>
        </w:rPr>
        <w:t>:</w:t>
      </w:r>
    </w:p>
    <w:p w14:paraId="4E3CC61D" w14:textId="73F8C1E3" w:rsidR="001A718E" w:rsidRPr="00C37C9C" w:rsidRDefault="005615D7" w:rsidP="004B20D4">
      <w:pPr>
        <w:rPr>
          <w:rFonts w:ascii="Times New Roman" w:eastAsia="Times New Roman" w:hAnsi="Times New Roman"/>
          <w:sz w:val="24"/>
          <w:szCs w:val="24"/>
        </w:rPr>
      </w:pPr>
      <w:r w:rsidRPr="00C37C9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C37C9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657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77F2C2F5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6BA0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A0BC912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F8D2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786F86C8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1AF70E3" w14:textId="7BAEB767" w:rsidR="00F877C4" w:rsidRPr="00C37C9C" w:rsidRDefault="00F877C4" w:rsidP="00C37C9C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C37C9C">
        <w:rPr>
          <w:rStyle w:val="FootnoteReference"/>
          <w:rFonts w:ascii="Times New Roman" w:hAnsi="Times New Roman"/>
        </w:rPr>
        <w:footnoteRef/>
      </w:r>
      <w:r w:rsidRPr="00C37C9C">
        <w:rPr>
          <w:rFonts w:ascii="Times New Roman" w:hAnsi="Times New Roman"/>
        </w:rPr>
        <w:t xml:space="preserve"> </w:t>
      </w:r>
      <w:r w:rsidR="00C37C9C">
        <w:rPr>
          <w:rFonts w:ascii="Times New Roman" w:hAnsi="Times New Roman"/>
        </w:rPr>
        <w:tab/>
      </w:r>
      <w:r w:rsidRPr="00C37C9C">
        <w:rPr>
          <w:rFonts w:ascii="Times New Roman" w:hAnsi="Times New Roman"/>
        </w:rPr>
        <w:t>Ú. v. EÚ C 107, 23.3.2023, s. 1.</w:t>
      </w:r>
    </w:p>
  </w:footnote>
  <w:footnote w:id="2">
    <w:p w14:paraId="047F30BE" w14:textId="78BEDF01" w:rsidR="0053598F" w:rsidRPr="00C37C9C" w:rsidRDefault="0053598F" w:rsidP="00C37C9C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C37C9C">
        <w:rPr>
          <w:rStyle w:val="FootnoteReference"/>
          <w:rFonts w:ascii="Times New Roman" w:hAnsi="Times New Roman"/>
        </w:rPr>
        <w:footnoteRef/>
      </w:r>
      <w:r w:rsidRPr="00C37C9C">
        <w:rPr>
          <w:rFonts w:ascii="Times New Roman" w:hAnsi="Times New Roman"/>
        </w:rPr>
        <w:t xml:space="preserve"> </w:t>
      </w:r>
      <w:r w:rsidR="00C37C9C">
        <w:rPr>
          <w:rFonts w:ascii="Times New Roman" w:hAnsi="Times New Roman"/>
        </w:rPr>
        <w:tab/>
      </w:r>
      <w:r w:rsidRPr="00C37C9C">
        <w:rPr>
          <w:rFonts w:ascii="Times New Roman" w:hAnsi="Times New Roman"/>
        </w:rPr>
        <w:t>Nariadenie Európskeho parlamentu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Rady (EÚ) č. 1380/2013</w:t>
      </w:r>
      <w:r w:rsidR="00C37C9C" w:rsidRPr="00C37C9C">
        <w:rPr>
          <w:rFonts w:ascii="Times New Roman" w:hAnsi="Times New Roman"/>
        </w:rPr>
        <w:t xml:space="preserve"> z </w:t>
      </w:r>
      <w:r w:rsidRPr="00C37C9C">
        <w:rPr>
          <w:rFonts w:ascii="Times New Roman" w:hAnsi="Times New Roman"/>
        </w:rPr>
        <w:t>11</w:t>
      </w:r>
      <w:r w:rsidR="00C37C9C" w:rsidRPr="00C37C9C">
        <w:rPr>
          <w:rFonts w:ascii="Times New Roman" w:hAnsi="Times New Roman"/>
        </w:rPr>
        <w:t>. decembra</w:t>
      </w:r>
      <w:r w:rsidRPr="00C37C9C">
        <w:rPr>
          <w:rFonts w:ascii="Times New Roman" w:hAnsi="Times New Roman"/>
        </w:rPr>
        <w:t xml:space="preserve"> 2013</w:t>
      </w:r>
      <w:r w:rsidR="00C37C9C" w:rsidRPr="00C37C9C">
        <w:rPr>
          <w:rFonts w:ascii="Times New Roman" w:hAnsi="Times New Roman"/>
        </w:rPr>
        <w:t xml:space="preserve"> o </w:t>
      </w:r>
      <w:r w:rsidRPr="00C37C9C">
        <w:rPr>
          <w:rFonts w:ascii="Times New Roman" w:hAnsi="Times New Roman"/>
        </w:rPr>
        <w:t>spoločnej rybárskej politike, ktorým sa menia nariadenia Rady (ES) č. 1954/2003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(ES) č. 1224/2009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zrušujú nariadenia Rady (ES) č. 2371/2002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(ES) č. 639/2004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rozhodnutie Rady 2004/585/ES (Ú. v. EÚ L 354, 28.12.2013, s. 22).</w:t>
      </w:r>
    </w:p>
  </w:footnote>
  <w:footnote w:id="3">
    <w:p w14:paraId="06F30C1A" w14:textId="4D7E1B7B" w:rsidR="0053598F" w:rsidRPr="00C37C9C" w:rsidRDefault="0053598F" w:rsidP="00C37C9C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C37C9C">
        <w:rPr>
          <w:rStyle w:val="FootnoteReference"/>
          <w:rFonts w:ascii="Times New Roman" w:hAnsi="Times New Roman"/>
        </w:rPr>
        <w:footnoteRef/>
      </w:r>
      <w:r w:rsidRPr="00C37C9C">
        <w:rPr>
          <w:rFonts w:ascii="Times New Roman" w:hAnsi="Times New Roman"/>
        </w:rPr>
        <w:t xml:space="preserve"> </w:t>
      </w:r>
      <w:r w:rsidR="00C37C9C">
        <w:rPr>
          <w:rFonts w:ascii="Times New Roman" w:hAnsi="Times New Roman"/>
        </w:rPr>
        <w:tab/>
      </w:r>
      <w:r w:rsidRPr="00C37C9C">
        <w:rPr>
          <w:rFonts w:ascii="Times New Roman" w:hAnsi="Times New Roman"/>
        </w:rPr>
        <w:t>Pozri body 225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226 usmernení,</w:t>
      </w:r>
      <w:r w:rsidR="00C37C9C" w:rsidRPr="00C37C9C">
        <w:rPr>
          <w:rFonts w:ascii="Times New Roman" w:hAnsi="Times New Roman"/>
        </w:rPr>
        <w:t xml:space="preserve"> v </w:t>
      </w:r>
      <w:r w:rsidRPr="00C37C9C">
        <w:rPr>
          <w:rFonts w:ascii="Times New Roman" w:hAnsi="Times New Roman"/>
        </w:rPr>
        <w:t>ktorých sa opisuje sled podávania národnej správy za rok N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kroky Komisie do 31</w:t>
      </w:r>
      <w:r w:rsidR="00C37C9C" w:rsidRPr="00C37C9C">
        <w:rPr>
          <w:rFonts w:ascii="Times New Roman" w:hAnsi="Times New Roman"/>
        </w:rPr>
        <w:t>. marca</w:t>
      </w:r>
      <w:r w:rsidRPr="00C37C9C">
        <w:rPr>
          <w:rFonts w:ascii="Times New Roman" w:hAnsi="Times New Roman"/>
        </w:rPr>
        <w:t xml:space="preserve"> roku N + 1.</w:t>
      </w:r>
    </w:p>
  </w:footnote>
  <w:footnote w:id="4">
    <w:p w14:paraId="3523E437" w14:textId="79F109BC" w:rsidR="0053598F" w:rsidRPr="00C37C9C" w:rsidRDefault="0053598F" w:rsidP="00C37C9C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C37C9C">
        <w:rPr>
          <w:rStyle w:val="FootnoteReference"/>
          <w:rFonts w:ascii="Times New Roman" w:hAnsi="Times New Roman"/>
        </w:rPr>
        <w:footnoteRef/>
      </w:r>
      <w:r w:rsidRPr="00C37C9C">
        <w:rPr>
          <w:rFonts w:ascii="Times New Roman" w:hAnsi="Times New Roman"/>
        </w:rPr>
        <w:t xml:space="preserve"> </w:t>
      </w:r>
      <w:r w:rsidR="00C37C9C">
        <w:rPr>
          <w:rFonts w:ascii="Times New Roman" w:hAnsi="Times New Roman"/>
        </w:rPr>
        <w:tab/>
      </w:r>
      <w:r w:rsidRPr="00C37C9C">
        <w:rPr>
          <w:rFonts w:ascii="Times New Roman" w:hAnsi="Times New Roman"/>
        </w:rPr>
        <w:t>Oznámenie Komisie Európskemu parlamentu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Rade: Usmernenia pre analýzu rovnováhy medzi rybolovnou kapacitou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rybolovnými možnosťami podľa článku 22 nariadenia Európskeho parlamentu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Rady (EÚ) č. 1380/2013</w:t>
      </w:r>
      <w:r w:rsidR="00C37C9C" w:rsidRPr="00C37C9C">
        <w:rPr>
          <w:rFonts w:ascii="Times New Roman" w:hAnsi="Times New Roman"/>
        </w:rPr>
        <w:t xml:space="preserve"> o </w:t>
      </w:r>
      <w:r w:rsidRPr="00C37C9C">
        <w:rPr>
          <w:rFonts w:ascii="Times New Roman" w:hAnsi="Times New Roman"/>
        </w:rPr>
        <w:t>spoločnej rybárskej politike [COM(2014) 545 final].</w:t>
      </w:r>
    </w:p>
  </w:footnote>
  <w:footnote w:id="5">
    <w:p w14:paraId="58C82DE4" w14:textId="5C2A0C9D" w:rsidR="0048102E" w:rsidRPr="00C37C9C" w:rsidRDefault="0048102E" w:rsidP="00C37C9C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C37C9C">
        <w:rPr>
          <w:rStyle w:val="FootnoteReference"/>
          <w:rFonts w:ascii="Times New Roman" w:hAnsi="Times New Roman"/>
        </w:rPr>
        <w:footnoteRef/>
      </w:r>
      <w:r w:rsidRPr="00C37C9C">
        <w:rPr>
          <w:rFonts w:ascii="Times New Roman" w:hAnsi="Times New Roman"/>
        </w:rPr>
        <w:t xml:space="preserve"> </w:t>
      </w:r>
      <w:r w:rsidRPr="00C37C9C">
        <w:rPr>
          <w:rFonts w:ascii="Times New Roman" w:hAnsi="Times New Roman"/>
        </w:rPr>
        <w:tab/>
      </w:r>
      <w:r w:rsidRPr="00C37C9C">
        <w:rPr>
          <w:rFonts w:ascii="Times New Roman" w:hAnsi="Times New Roman"/>
        </w:rPr>
        <w:t>Vykonávacie nariadenie Komisie (EÚ) 2022/46</w:t>
      </w:r>
      <w:r w:rsidR="00C37C9C" w:rsidRPr="00C37C9C">
        <w:rPr>
          <w:rFonts w:ascii="Times New Roman" w:hAnsi="Times New Roman"/>
        </w:rPr>
        <w:t xml:space="preserve"> z </w:t>
      </w:r>
      <w:r w:rsidRPr="00C37C9C">
        <w:rPr>
          <w:rFonts w:ascii="Times New Roman" w:hAnsi="Times New Roman"/>
        </w:rPr>
        <w:t>13</w:t>
      </w:r>
      <w:r w:rsidR="00C37C9C" w:rsidRPr="00C37C9C">
        <w:rPr>
          <w:rFonts w:ascii="Times New Roman" w:hAnsi="Times New Roman"/>
        </w:rPr>
        <w:t>. januára</w:t>
      </w:r>
      <w:r w:rsidRPr="00C37C9C">
        <w:rPr>
          <w:rFonts w:ascii="Times New Roman" w:hAnsi="Times New Roman"/>
        </w:rPr>
        <w:t xml:space="preserve"> 2022, ktorým sa vykonáva nariadenie Európskeho parlamentu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Rady (EÚ) 2021/1139, ktorým sa zriaďuje Európsky námorný, rybolovný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akvakultúrny fond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ktorým sa mení nariadenie (EÚ) 2017/1004, pokiaľ ide</w:t>
      </w:r>
      <w:r w:rsidR="00C37C9C" w:rsidRPr="00C37C9C">
        <w:rPr>
          <w:rFonts w:ascii="Times New Roman" w:hAnsi="Times New Roman"/>
        </w:rPr>
        <w:t xml:space="preserve"> o </w:t>
      </w:r>
      <w:r w:rsidRPr="00C37C9C">
        <w:rPr>
          <w:rFonts w:ascii="Times New Roman" w:hAnsi="Times New Roman"/>
        </w:rPr>
        <w:t>identifikáciu energeticky účinných technológií</w:t>
      </w:r>
      <w:r w:rsidR="00C37C9C" w:rsidRPr="00C37C9C">
        <w:rPr>
          <w:rFonts w:ascii="Times New Roman" w:hAnsi="Times New Roman"/>
        </w:rPr>
        <w:t xml:space="preserve"> a </w:t>
      </w:r>
      <w:r w:rsidRPr="00C37C9C">
        <w:rPr>
          <w:rFonts w:ascii="Times New Roman" w:hAnsi="Times New Roman"/>
        </w:rPr>
        <w:t>špecifikáciu metodických prvkov na určenie bežného rybolovného úsilia rybárskych plavidiel (Ú. v. EÚ L 9, 14.1.2022, s. 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295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0E8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58768068">
    <w:abstractNumId w:val="1"/>
  </w:num>
  <w:num w:numId="2" w16cid:durableId="2125804502">
    <w:abstractNumId w:val="8"/>
  </w:num>
  <w:num w:numId="3" w16cid:durableId="602494903">
    <w:abstractNumId w:val="2"/>
  </w:num>
  <w:num w:numId="4" w16cid:durableId="794371816">
    <w:abstractNumId w:val="5"/>
  </w:num>
  <w:num w:numId="5" w16cid:durableId="552690427">
    <w:abstractNumId w:val="3"/>
  </w:num>
  <w:num w:numId="6" w16cid:durableId="74717403">
    <w:abstractNumId w:val="7"/>
  </w:num>
  <w:num w:numId="7" w16cid:durableId="1149859089">
    <w:abstractNumId w:val="6"/>
  </w:num>
  <w:num w:numId="8" w16cid:durableId="102111644">
    <w:abstractNumId w:val="4"/>
  </w:num>
  <w:num w:numId="9" w16cid:durableId="1368677825">
    <w:abstractNumId w:val="10"/>
  </w:num>
  <w:num w:numId="10" w16cid:durableId="8651436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grammar="clean"/>
  <w:revisionView w:markup="0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16848"/>
    <w:rsid w:val="00047C56"/>
    <w:rsid w:val="000A5405"/>
    <w:rsid w:val="000E2F1C"/>
    <w:rsid w:val="001136BC"/>
    <w:rsid w:val="0012764E"/>
    <w:rsid w:val="00136501"/>
    <w:rsid w:val="001A718E"/>
    <w:rsid w:val="001E09E4"/>
    <w:rsid w:val="001F0558"/>
    <w:rsid w:val="00236AD9"/>
    <w:rsid w:val="00252DEE"/>
    <w:rsid w:val="00293FA0"/>
    <w:rsid w:val="003649C9"/>
    <w:rsid w:val="00385658"/>
    <w:rsid w:val="003E0993"/>
    <w:rsid w:val="004506B7"/>
    <w:rsid w:val="00453ADA"/>
    <w:rsid w:val="0046170F"/>
    <w:rsid w:val="004629F3"/>
    <w:rsid w:val="004668F6"/>
    <w:rsid w:val="0048102E"/>
    <w:rsid w:val="004A1EA0"/>
    <w:rsid w:val="004B20D4"/>
    <w:rsid w:val="004E4D44"/>
    <w:rsid w:val="0050429C"/>
    <w:rsid w:val="0053598F"/>
    <w:rsid w:val="005615D7"/>
    <w:rsid w:val="005B1262"/>
    <w:rsid w:val="005E58E1"/>
    <w:rsid w:val="00610BCF"/>
    <w:rsid w:val="00651AE7"/>
    <w:rsid w:val="0066443A"/>
    <w:rsid w:val="006663B8"/>
    <w:rsid w:val="00680544"/>
    <w:rsid w:val="006914B0"/>
    <w:rsid w:val="006A5AF5"/>
    <w:rsid w:val="006A67ED"/>
    <w:rsid w:val="006A7E03"/>
    <w:rsid w:val="006C68B6"/>
    <w:rsid w:val="006C7549"/>
    <w:rsid w:val="006D64CF"/>
    <w:rsid w:val="00716026"/>
    <w:rsid w:val="00764F86"/>
    <w:rsid w:val="00792BE3"/>
    <w:rsid w:val="007D193E"/>
    <w:rsid w:val="007E27BD"/>
    <w:rsid w:val="007E64FE"/>
    <w:rsid w:val="007F69E1"/>
    <w:rsid w:val="008004EF"/>
    <w:rsid w:val="00806E74"/>
    <w:rsid w:val="008131D2"/>
    <w:rsid w:val="00865AD5"/>
    <w:rsid w:val="008D41A8"/>
    <w:rsid w:val="00924346"/>
    <w:rsid w:val="009725CF"/>
    <w:rsid w:val="009A6F32"/>
    <w:rsid w:val="009E1F93"/>
    <w:rsid w:val="00A02D5E"/>
    <w:rsid w:val="00A54529"/>
    <w:rsid w:val="00A56179"/>
    <w:rsid w:val="00A5779C"/>
    <w:rsid w:val="00A634A8"/>
    <w:rsid w:val="00A9378D"/>
    <w:rsid w:val="00A93E41"/>
    <w:rsid w:val="00AA2F26"/>
    <w:rsid w:val="00AC1CE4"/>
    <w:rsid w:val="00AC55F1"/>
    <w:rsid w:val="00B12B1E"/>
    <w:rsid w:val="00B16EA7"/>
    <w:rsid w:val="00B235B8"/>
    <w:rsid w:val="00B30B7F"/>
    <w:rsid w:val="00B37296"/>
    <w:rsid w:val="00B41F35"/>
    <w:rsid w:val="00BA70E4"/>
    <w:rsid w:val="00BC48E2"/>
    <w:rsid w:val="00BD7CCD"/>
    <w:rsid w:val="00C300A7"/>
    <w:rsid w:val="00C37C9C"/>
    <w:rsid w:val="00C64658"/>
    <w:rsid w:val="00CA7417"/>
    <w:rsid w:val="00CB185C"/>
    <w:rsid w:val="00CB2D84"/>
    <w:rsid w:val="00CC04F4"/>
    <w:rsid w:val="00CE214E"/>
    <w:rsid w:val="00D01037"/>
    <w:rsid w:val="00D204B7"/>
    <w:rsid w:val="00D54834"/>
    <w:rsid w:val="00D7395D"/>
    <w:rsid w:val="00DB31EF"/>
    <w:rsid w:val="00E36D95"/>
    <w:rsid w:val="00E610A6"/>
    <w:rsid w:val="00E65A1F"/>
    <w:rsid w:val="00E76E56"/>
    <w:rsid w:val="00EE7462"/>
    <w:rsid w:val="00F56F54"/>
    <w:rsid w:val="00F6163F"/>
    <w:rsid w:val="00F741C7"/>
    <w:rsid w:val="00F877C4"/>
    <w:rsid w:val="00FC5EA9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5E9AF947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F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5359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1501</Words>
  <Characters>8001</Characters>
  <Application>Microsoft Office Word</Application>
  <DocSecurity>0</DocSecurity>
  <Lines>216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DINGA David (DGT)</cp:lastModifiedBy>
  <cp:revision>7</cp:revision>
  <dcterms:created xsi:type="dcterms:W3CDTF">2024-09-05T15:20:00Z</dcterms:created>
  <dcterms:modified xsi:type="dcterms:W3CDTF">2024-10-11T08:33:00Z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2023-01-20T08:59:18Z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768dadd7-4f63-4549-a71f-900fcdfd751b</vt:lpwstr>
  </property>
  <property fmtid="{D5CDD505-2E9C-101B-9397-08002B2CF9AE}" pid="13" name="MSIP_Label_6bd9ddd1-4d20-43f6-abfa-fc3c07406f94_ContentBits">
    <vt:lpwstr>0</vt:lpwstr>
  </property>
</Properties>
</file>