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0E343A06"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rsidR="00E82FB9">
        <w:rPr>
          <w:rFonts w:ascii="Times New Roman" w:hAnsi="Times New Roman"/>
          <w:b/>
          <w:smallCaps/>
          <w:sz w:val="24"/>
        </w:rPr>
        <w:t xml:space="preserve"> </w:t>
      </w:r>
      <w:r>
        <w:br/>
      </w:r>
      <w:r>
        <w:rPr>
          <w:rFonts w:ascii="Times New Roman" w:hAnsi="Times New Roman"/>
          <w:b/>
          <w:smallCaps/>
          <w:sz w:val="24"/>
        </w:rPr>
        <w:t>ajutoarele pentru încetarea temporară a activităților de pescuit</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de stat acordate pentru încetarea temporară a activităților de pescuit, astfel cum sunt descrise în partea II capitolul 3 secțiunea 3.5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navele de pescuit ale Uniunii pentru care se acordă ajutorul nu vor fi transferate în afara Uniunii și nu li se va schimba pavilionul cu pavilionul unui stat din afara Uniunii timp de cel puțin cinci ani de la plata finală a ajutorului.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identificați cazul pentru care se acordă ajutor pentru încetarea temporară a activităților de pescuit: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măsuri de conservare, astfel cum sunt menționate la articolul 7 alineatul (1) literele (a), (b), (c), (i) și (j) din Regulamentul (UE) nr. 1380/2013</w:t>
      </w:r>
      <w:r>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sau, în cazurile aplicabile Uniunii, măsuri de conservare echivalente adoptate de organizațiile regionale de gestionare a pescuitului, cu condiția să fie necesară o reducere a efortului de pescuit, pe baza avizelor științifice, pentru a atinge obiectivele PCP, astfel cum se prevede la articolul 2 alineatul (2) și la articolul 2 alineatul (5) litera (a) din Regulamentul (UE) nr. 1380/2013;</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măsuri adoptate de Comisie în cazul unei amenințări grave la adresa resurselor biologice marine, astfel cum este menționată la articolul 12 din Regulamentul (UE) nr. 1380/2013;</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măsuri de urgență adoptate de statele membre în temeiul articolului 13 din Regulamentul (UE) nr. 1380/2013;</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întreruperea, din motive de forță majoră, a aplicării unui acord de parteneriat în domeniul pescuitului sustenabil sau a unui protocol la acesta;</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(e) incidente de mediu sau crize sanitare, recunoscute în mod formal de autoritățile competente ale statului membru în cauză.</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faceți o descriere detaliată a măsurilor, incidentelor sau crizelor în cauză și, dacă este cazul, să identificați dispoziția (dispozițiile) relevantă (relevante) din temeiul juridic care recunoaște (recunosc) în mod oficial evenimentele respective.</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3ACD0FC3"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În cazul în care măsura se referă la pescuitul în apele interioare, această întrebare nu se aplică, a se vedea în schimb întrebarea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5.2</w:t>
      </w:r>
      <w:r>
        <w:rPr>
          <w:rFonts w:ascii="Times New Roman" w:eastAsia="Times New Roman" w:hAnsi="Times New Roman"/>
          <w:i/>
          <w:sz w:val="24"/>
        </w:rPr>
        <w:fldChar w:fldCharType="end"/>
      </w:r>
      <w:r>
        <w:rPr>
          <w:rFonts w:ascii="Times New Roman" w:hAnsi="Times New Roman"/>
          <w:i/>
          <w:sz w:val="24"/>
        </w:rPr>
        <w:t>.</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se pot acorda numai în cazul în care activitățile de pescuit ale navei sau ale pescarului în cauză sunt oprite timp de cel puțin 30 de zile într-un anumit an calendaristic.</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beneficiarii ajutoarelor:</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armatorii sau operatorii navelor de pescuit ale Uniunii care sunt înregistrate ca nave active și care au desfășurat activități de pescuit timp de cel puțin 120 de zile în cursul ultimilor doi ani calendaristici anteriori anului în care este depusă cererea de ajutor;</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50B52770"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 xml:space="preserve"> (b) în ceea ce privește pescuitul în apele interioare:</w:t>
      </w:r>
      <w:r w:rsidR="00E82FB9">
        <w:rPr>
          <w:rFonts w:ascii="Times New Roman" w:hAnsi="Times New Roman"/>
          <w:sz w:val="24"/>
        </w:rPr>
        <w:t xml:space="preserve"> </w:t>
      </w:r>
      <w:r>
        <w:rPr>
          <w:rFonts w:ascii="Times New Roman" w:hAnsi="Times New Roman"/>
          <w:sz w:val="24"/>
        </w:rPr>
        <w:t>armatorii sau operatorii navelor de pescuit care sunt înregistrate în registrul național al flotei (în cazul în care acest lucru este aplicabil în temeiul legislației naționale) ca nave active și care au desfășurat activități de pescuit timp de cel puțin 120 de zile în cursul ultimilor doi ani calendaristici anteriori anului în care este depusă cererea de ajutor;</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pescarii care au lucrat la bordul unei nave de pescuit a Uniunii vizate de încetarea temporară a activității de pescuit timp de cel puțin 120 de zile în cursul ultimilor doi ani calendaristici anteriori anului în care este depusă cererea de ajutor;</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 pescarii care practică pescuitul în picioare și care au desfășurat activități de pescuit timp de cel puțin 120 de zile în cursul ultimilor doi ani calendaristici anteriori anului în care este depusă cererea de ajutor.</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Vă rugăm să identificați dispoziția (dispozițiile) din temeiul juridic care reflectă selecția dumneavoastră.</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În cazul în care, din cauza naturii sale, activitatea de pescuit nu poate fi desfășurată pe parcursul întregului an calendaristic, cerința minimă a activității de pescuit, astfel cum este prevăzută la punctul (295) din orientări, poate fi redusă, cu condiția ca raportul dintre numărul de zile de activitate și numărul de zile de pescuit să fie același cu raportul dintre numărul de zile de activitate și numărul de zile calendaristice pe an pentru întreprinderile beneficiare care pescuiesc pe tot parcursul anului.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Într-un astfel de caz, vă rugăm să descrieți în detaliu natura activității de pescuit vizate de măsură, să explicați modul în care a fost calculată cerința minimă privind activitatea de pescuit și să identificați dispoziția sau dispozițiile relevante din temeiul juridic.</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În cazul în care măsura se referă la pescuitul în apele interioare, iar navele de pescuit sau pescarii fac capturi din mai multe specii pentru care este permis un număr diferit de zile de pescuit în apele interioare, numărul de zile de pescuit pentru a calcula raportul stabilit la punctul (296) din orientări este media numărului de zile de pescuit permise pentru capturile navei respective sau ale pescarului respectiv. Vă atragem atenția asupra faptului că, totuși, numărul minim de zile de activități de pescuit care rezultă dintr-o astfel de ajustare nu trebuie în niciun caz să fie mai mic de 40 de zile sau mai mare de 120 de zile.</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Într-un astfel de caz, vă rugăm să descrieți în detaliu cadrul juridic și/sau administrativ aplicabil pescuitului în apele interioare în cauză, să explicați modul în care a fost calculată cerința minimă privind activitatea de pescuit și să identificați dispoziția sau dispozițiile relevante din temeiul juridic.</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în care măsura se referă la pescuitul în apele interioare, vă rugăm să abordați următoarele chestiuni: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confirmați că ajutoarele din cadrul măsurii se pot acorda numai întreprinderilor beneficiare care își desfășoară activitatea exclusiv în apele interioare.</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Vă rugăm să identificați obiectivul măsurii:</w:t>
      </w:r>
      <w:bookmarkEnd w:id="1"/>
    </w:p>
    <w:p w14:paraId="75FB80D2" w14:textId="64BB626D" w:rsidR="00767FA5" w:rsidRPr="00E82FB9"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măsuri de conservare susținute de dovezi științifice;</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lastRenderedPageBreak/>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incidente de mediu sau crize sanitare, recunoscute în mod formal de autoritățile competente ale statului membru în cauză.</w:t>
      </w:r>
    </w:p>
    <w:p w14:paraId="12F25940" w14:textId="7656AFE8" w:rsidR="00767FA5" w:rsidRPr="00E82FB9" w:rsidRDefault="00767FA5" w:rsidP="005615D7">
      <w:pPr>
        <w:autoSpaceDE w:val="0"/>
        <w:autoSpaceDN w:val="0"/>
        <w:adjustRightInd w:val="0"/>
        <w:spacing w:after="0" w:line="240" w:lineRule="auto"/>
        <w:jc w:val="both"/>
        <w:rPr>
          <w:rFonts w:ascii="Times New Roman" w:eastAsia="Times New Roman" w:hAnsi="Times New Roman"/>
          <w:sz w:val="24"/>
          <w:szCs w:val="24"/>
          <w:lang w:val="fr-B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măsurilor de conservare, vă rugăm să prezentați un rezumat al dovezilor științifice care susțin măsura.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unor incidente sau crize, vă rugăm să furnizați o descriere detaliată a incidentelor sau crizelor în cauză și să identificați dispoziția sau dispozițiile relevante din temeiul juridic care recunosc în mod oficial evenimentele respective.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ajutoarele se pot acorda pentru o durată maximă de 12 luni per navă sau per pescar în cursul perioadei de programare în cadrul Fondului european pentru afaceri maritime, pescuit și acvacultură, indiferent de sursa de finanțare, indiferent dacă este finanțată la nivel național sau cofinanțată în temeiul articolului 21 din Regulamentul (UE)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statele membre care transmit notificarea vor respecta obligația de raportare prevăzută la punctul (346) din orientări.</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toate activitățile de pescuit desfășurate de navele sau pescarii în cauză trebuie suspendate efectiv în cursul perioadei vizate de încetarea temporară a activităților de pescuit.</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mecanismele de control și de asigurare a respectării condițiilor legate de respectarea încetării temporare a activității de pescuit, inclusiv pentru a asigura faptul că nava sau pescarul în cauză a încetat orice activitate de pescuit în perioada care face obiectul măsurii.</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costurile eligibile:</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 pierderea de venituri ca urmare a încetării temporare a activității de pescuit;</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 alte costuri legate de întreținerea, mentenanța și conservarea activelor neutilizate în timpul încetării temporare a activităților de pescuit;</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 ambele, adică costurile eligibile includ atât cele prevăzute la litera (a), cât și cele prevăzute la litera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identificați dispoziția (dispozițiile) din temeiul juridic care reflectă selecția dumneavoastră.</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obligativitatea calculării costurilor eligibile la nivelul fiecărui beneficiar.</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Vă rugăm să confirmați că pierderea de venituri trebuie calculată în conformitate cu punctul (304) din orientări, adică prin scăderea: (a) rezultatului înmulțirii cantității de produse pescărești produse în anul în care activitățile de pescuit au fost suspendate temporar cu prețul de vânzare mediu obținut în cursul anului respectiv, din (b) rezultatul înmulțirii cantității anuale medii de produse pescărești obținute în perioada de trei ani care precedă încetarea temporară a activității de pescuit sau a unei medii pe trei ani stabilite pe baza perioadei de cinci ani care precedă încetarea temporară a activității de pescuit, excluzând valoarea cea mai mare și cea mai mică, cu prețul de vânzare mediu obținut.</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lastRenderedPageBreak/>
        <w:t>Vă rugăm să confirmați că costurile legate de întreținerea, mentenanța și conservarea activelor neutilizate în timpul încetării temporare a activităților de pescuit trebuie calculate pe baza unei medii a costurilor suportate în perioada de trei ani care precedă încetarea temporară a activității de pescuit sau pe baza unei medii pe trei ani din perioada de cinci ani care precedă încetarea temporară a activităților de pescuit, excluzând valoarea cea mai mare și cea mai mică.</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Vă rugăm să precizați dacă costurile eligibile pot include și alte costuri suportate de întreprinderea beneficiară ca urmare a încetării temporare a activității de pescuit.</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w:t>
      </w:r>
      <w:bookmarkStart w:id="5" w:name="_Hlk126945164"/>
      <w:r>
        <w:rPr>
          <w:rFonts w:ascii="Times New Roman" w:hAnsi="Times New Roman"/>
          <w:sz w:val="24"/>
        </w:rPr>
        <w:t>vă rugăm să identificați costurile relevante</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Dacă răspunsul este „da”, vă rugăm să identificați dispoziția (dispozițiile) relevantă (relevante) din temeiul juridic.</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Vă rugăm să confirmați că, din costurile eligibile, trebuie scăzute toate costurile care nu au fost suportate ca urmare a încetării temporare a activităților de pescuit și care, altfel, ar fi fost suportate de către întreprinderea beneficiară.</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Dacă răspunsul este „da”, vă rugăm să identificați dispoziția (dispozițiile) relevantă (relevante) din temeiul juridic.</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în cazul în care o navă este utilizată în timpul încetării temporare a activităților pentru alte activități decât pescuitul comercial, orice venit trebuie declarat și dedus din ajutorul acordat în temeiul prezentei secțiuni și nu trebuie acordat niciun ajutor pentru alte costuri legate de întreținerea, mentenanța și conservarea activelor neutilizate în timpul încetării temporare a activităților de pescuit.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Dacă răspunsul este „da”, vă rugăm să identificați dispoziția (dispozițiile) relevantă (relevante) din temeiul juridic.</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atragem atenția asupra faptului că Comisia poate accepta alte metode de calcul, cu condiția să se asigure că acestea se bazează pe criterii obiective și nu duc la acordarea unei supracompensații unei întreprinderi beneficiare.</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Vă rugăm să prezentați, ca anexă la notificare, metodologia alternativă propusă, împreună cu o demonstrație că aceasta se bazează pe criterii obiective și nu duce la acordarea de supracompensații unui beneficiar.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dacă măsura prevede că, în cazul în care un IMM a fost înființat la mai puțin de trei ani de la încetarea temporară a activității de pescuit, trimiterea la perioadele de trei sau cinci ani de la punctele (304) litera (b) și (305) din orientări (întrebările 9.3 și 9.4 de mai sus) trebuie înțeleasă ca făcând referire la cantitatea produsă și comercializată sau la costurile suportate de o întreprindere medie de aceeași dimensiune ca solicitantul, și anume o microîntreprindere sau o întreprindere mică sau, respectiv, o întreprindere mijlocie din sectorul național sau regional afectată de încetarea temporară a activității de pescuit.</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și orice alte plăți, inclusiv plățile în baza polițelor de asigurare, primite în scopul încetării temporare a activităților de pescuit trebuie să fie limitate la 100 % din costurile eligibile.</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BC7F53">
        <w:rPr>
          <w:rFonts w:ascii="Times New Roman" w:eastAsia="Times New Roman" w:hAnsi="Times New Roman"/>
          <w:b/>
          <w:sz w:val="24"/>
        </w:rPr>
      </w:r>
      <w:r w:rsidR="00BC7F53">
        <w:rPr>
          <w:rFonts w:ascii="Times New Roman" w:eastAsia="Times New Roman" w:hAnsi="Times New Roman"/>
          <w:b/>
          <w:sz w:val="24"/>
        </w:rPr>
        <w:fldChar w:fldCharType="separate"/>
      </w:r>
      <w:r>
        <w:rPr>
          <w:rFonts w:ascii="Times New Roman" w:eastAsia="Times New Roman" w:hAnsi="Times New Roman"/>
          <w:b/>
          <w:sz w:val="24"/>
        </w:rPr>
        <w:fldChar w:fldCharType="end"/>
      </w:r>
      <w:r>
        <w:tab/>
        <w:t>Nu</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lastRenderedPageBreak/>
        <w:t>Vă rugăm să identificați dispoziția (dispozițiile) din temeiul juridic care stabilește (stabilesc) limita de 100 % și intensitatea maximă (intensitățile maxime) a(le) ajutorului aplicabilă (aplicabile) în temeiul măsurii.</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JO C 107, 23.03.2023, p. 1.</w:t>
      </w:r>
    </w:p>
  </w:footnote>
  <w:footnote w:id="2">
    <w:p w14:paraId="4DA14093" w14:textId="6EC88766"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Regulamentul (UE) nr. 1380/2013 al Parlamentului European și al Consiliului din 11 decembrie 2013 privind politica comună în domeniul pescuitului, de modificare a Regulamentelor (CE) nr. 1954/2003 și (CE) nr. 1224/2009 ale Consiliului și de abrogare a Regulamentelor (CE) nr. 2371/2002 și (CE) nr. 639/2004 ale Consiliului și a Deciziei 2004/585/CE a Consiliului (JO L 354, 28.12.2013, p. 22).</w:t>
      </w:r>
      <w:r w:rsidR="00E82FB9">
        <w:rPr>
          <w:rFonts w:ascii="Times New Roman" w:hAnsi="Times New Roman"/>
        </w:rPr>
        <w:t xml:space="preserve">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Regulamentul (UE) 2021/1139 al Parlamentului European și al Consiliului din 7 iulie 2021 de instituire a Fondului european pentru afaceri maritime, pescuit și acvacultură și de modificare a Regulamentului (UE) 2017/1004 (JO L 247, 13.7.2021,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C7F53"/>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82FB9"/>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2312</Words>
  <Characters>13712</Characters>
  <Application>Microsoft Office Word</Application>
  <DocSecurity>0</DocSecurity>
  <Lines>334</Lines>
  <Paragraphs>130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5</cp:revision>
  <dcterms:created xsi:type="dcterms:W3CDTF">2024-09-05T14:26:00Z</dcterms:created>
  <dcterms:modified xsi:type="dcterms:W3CDTF">2024-09-16T13:14:00Z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