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1E103F" w:rsidRDefault="005615D7" w:rsidP="005615D7">
      <w:pPr>
        <w:jc w:val="right"/>
        <w:rPr>
          <w:rFonts w:ascii="Times New Roman" w:eastAsia="Times New Roman" w:hAnsi="Times New Roman"/>
          <w:i/>
          <w:sz w:val="24"/>
          <w:szCs w:val="24"/>
          <w:lang w:eastAsia="en-GB"/>
        </w:rPr>
      </w:pPr>
    </w:p>
    <w:p w14:paraId="4B7235D9" w14:textId="310C6EC9" w:rsidR="005615D7" w:rsidRPr="001E103F" w:rsidRDefault="00E934EF"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2.3.</w:t>
      </w:r>
    </w:p>
    <w:p w14:paraId="7788A656" w14:textId="75208F6C"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Papildomos informacijos apie pagalbą investicijoms į įrangą, kuria prisidedama prie saugos didinimo, įskaitant įrangą, leidžiančią laivams išplėsti mažos apimties priekrantės žvejybos zonas atokiausiuose regionuose, pateikimo forma</w:t>
      </w:r>
    </w:p>
    <w:p w14:paraId="38E57BE1" w14:textId="3DDF483F" w:rsidR="005615D7" w:rsidRPr="00B41BB2" w:rsidRDefault="00B41BB2" w:rsidP="00B41BB2">
      <w:pPr>
        <w:spacing w:before="360" w:after="0" w:line="240" w:lineRule="auto"/>
        <w:jc w:val="both"/>
        <w:rPr>
          <w:rFonts w:ascii="Times New Roman" w:eastAsia="Times New Roman" w:hAnsi="Times New Roman"/>
          <w:i/>
          <w:sz w:val="24"/>
          <w:szCs w:val="24"/>
        </w:rPr>
      </w:pPr>
      <w:r>
        <w:rPr>
          <w:rFonts w:ascii="Times New Roman" w:hAnsi="Times New Roman"/>
          <w:i/>
          <w:sz w:val="24"/>
        </w:rPr>
        <w:t>Šią formą valstybės narės turi naudoti pranešdamos apie bet kokią pagalbą investicijoms į įrangą, kuria prisidedama prie saugos didinimo, įskaitant įrangą, leidžiančią laivams išplėsti mažos apimties priekrantės žvejybos zonas atokiausiuose regionuose, aprašytą Valstybės pagalbos žvejybos ir akvakultūros sektoriuje gairių</w:t>
      </w:r>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(toliau – gairės) II dalies 2 skyriaus 2.3 skirsnyje.</w:t>
      </w:r>
    </w:p>
    <w:p w14:paraId="49D4C0CB" w14:textId="01F5025E" w:rsidR="003F4946" w:rsidRDefault="003F4946" w:rsidP="005615D7">
      <w:pPr>
        <w:spacing w:after="0" w:line="240" w:lineRule="auto"/>
        <w:rPr>
          <w:rFonts w:ascii="Times New Roman" w:eastAsia="Times New Roman" w:hAnsi="Times New Roman"/>
          <w:sz w:val="24"/>
          <w:szCs w:val="24"/>
          <w:lang w:eastAsia="en-GB"/>
        </w:rPr>
      </w:pPr>
    </w:p>
    <w:p w14:paraId="3B67729D" w14:textId="37B6E8AE" w:rsidR="003F4946" w:rsidRPr="00B41BB2" w:rsidRDefault="003F4946" w:rsidP="00712876">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Nurodykite SESV 349 straipsnyje nurodytą (-us) atokiausią (-ius) regioną (-us), kuriam (-iems) taikoma ši priemonė.</w:t>
      </w:r>
    </w:p>
    <w:p w14:paraId="265C4F2D" w14:textId="338DE00F" w:rsidR="00E934EF" w:rsidRDefault="003F4946" w:rsidP="00B41BB2">
      <w:pPr>
        <w:rPr>
          <w:rFonts w:ascii="Times New Roman" w:eastAsia="Times New Roman" w:hAnsi="Times New Roman"/>
          <w:sz w:val="24"/>
          <w:szCs w:val="24"/>
        </w:rPr>
      </w:pPr>
      <w:r>
        <w:rPr>
          <w:rFonts w:ascii="Times New Roman" w:hAnsi="Times New Roman"/>
          <w:sz w:val="24"/>
        </w:rPr>
        <w:t>………………………………………………………………………………………………….</w:t>
      </w:r>
    </w:p>
    <w:p w14:paraId="2FA7B21E" w14:textId="13DD10AC" w:rsidR="00DD59E4" w:rsidRDefault="00DD59E4" w:rsidP="00DD59E4">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Paaiškinkite, kaip priemone padedama stiprinti ekonominiu, socialiniu ir aplinkosauginiu požiūriu tvarią žvejybos veiklą, gerinti saugą bei darbo sąlygas laivuose ir, kai taikoma, sudaryti sąlygas žvejybos laivams išplėsti mažos apimties priekrantės žvejybos zonas iki 20 mylių nuo kranto.</w:t>
      </w:r>
    </w:p>
    <w:p w14:paraId="13824094" w14:textId="6F70CE6A" w:rsidR="0098313D" w:rsidRDefault="00DD59E4" w:rsidP="00D147BD">
      <w:pPr>
        <w:rPr>
          <w:rFonts w:ascii="Times New Roman" w:eastAsia="Times New Roman" w:hAnsi="Times New Roman"/>
          <w:sz w:val="24"/>
          <w:szCs w:val="24"/>
        </w:rPr>
      </w:pPr>
      <w:r>
        <w:rPr>
          <w:rFonts w:ascii="Times New Roman" w:hAnsi="Times New Roman"/>
          <w:sz w:val="24"/>
        </w:rPr>
        <w:t>………………………………………………………………………………………………….</w:t>
      </w:r>
    </w:p>
    <w:p w14:paraId="5BE06FEF" w14:textId="2F516B5C" w:rsidR="00DD59E4" w:rsidRDefault="0098313D" w:rsidP="0098313D">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Patvirtinkite, ar, nukrypstant nuo gairių 47 punkto, pagalba gali būti teikiama siekiant atitikti privalomus Sąjungos arba nacionalinius reikalavimus:</w:t>
      </w:r>
    </w:p>
    <w:p w14:paraId="05D09E31" w14:textId="77777777" w:rsidR="007B7FA6" w:rsidRDefault="007B7FA6" w:rsidP="007B7FA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A08961E" w14:textId="77777777" w:rsidR="00D147BD" w:rsidRDefault="00D147BD" w:rsidP="00D147BD">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B4F24">
        <w:rPr>
          <w:rFonts w:ascii="Times New Roman" w:eastAsia="Times New Roman" w:hAnsi="Times New Roman"/>
          <w:b/>
          <w:sz w:val="24"/>
        </w:rPr>
      </w:r>
      <w:r w:rsidR="00BB4F24">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taip</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B4F24">
        <w:rPr>
          <w:rFonts w:ascii="Times New Roman" w:eastAsia="Times New Roman" w:hAnsi="Times New Roman"/>
          <w:b/>
          <w:sz w:val="24"/>
        </w:rPr>
      </w:r>
      <w:r w:rsidR="00BB4F24">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ne</w:t>
      </w:r>
    </w:p>
    <w:p w14:paraId="3451A840" w14:textId="3FB23F81" w:rsidR="0098313D" w:rsidRDefault="0098313D" w:rsidP="005615D7">
      <w:pPr>
        <w:spacing w:after="0" w:line="240" w:lineRule="auto"/>
        <w:rPr>
          <w:rFonts w:ascii="Times New Roman" w:eastAsia="Times New Roman" w:hAnsi="Times New Roman"/>
          <w:sz w:val="24"/>
          <w:szCs w:val="24"/>
          <w:lang w:eastAsia="en-GB"/>
        </w:rPr>
      </w:pPr>
    </w:p>
    <w:p w14:paraId="4BCACA83" w14:textId="61906CAE" w:rsidR="007B7FA6" w:rsidRDefault="00D147BD" w:rsidP="007B7FA6">
      <w:pPr>
        <w:numPr>
          <w:ilvl w:val="1"/>
          <w:numId w:val="15"/>
        </w:numPr>
        <w:spacing w:after="0" w:line="240" w:lineRule="auto"/>
        <w:rPr>
          <w:rFonts w:ascii="Times New Roman" w:eastAsia="Times New Roman" w:hAnsi="Times New Roman"/>
          <w:sz w:val="24"/>
          <w:szCs w:val="24"/>
        </w:rPr>
      </w:pPr>
      <w:r>
        <w:rPr>
          <w:rFonts w:ascii="Times New Roman" w:hAnsi="Times New Roman"/>
          <w:sz w:val="24"/>
        </w:rPr>
        <w:t>Apibūdinkite susijusius privalomus Sąjungos arba nacionalinius reikalavimus ir pagrįskite, kodėl tokia nukrypti leidžianti nuostata yra būtina.</w:t>
      </w:r>
    </w:p>
    <w:p w14:paraId="4C3A6625" w14:textId="77777777" w:rsidR="00D147BD" w:rsidRDefault="00D147BD" w:rsidP="00D147BD">
      <w:pPr>
        <w:rPr>
          <w:rFonts w:ascii="Times New Roman" w:eastAsia="Times New Roman" w:hAnsi="Times New Roman"/>
          <w:sz w:val="24"/>
          <w:szCs w:val="24"/>
        </w:rPr>
      </w:pPr>
      <w:r>
        <w:rPr>
          <w:rFonts w:ascii="Times New Roman" w:hAnsi="Times New Roman"/>
          <w:sz w:val="24"/>
        </w:rPr>
        <w:t>………………………………………………………………………………………………….</w:t>
      </w:r>
    </w:p>
    <w:p w14:paraId="683E136D" w14:textId="19F910F5" w:rsidR="0098313D" w:rsidRDefault="0098313D" w:rsidP="0098313D">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Patvirtinkite, kad priemonė </w:t>
      </w:r>
      <w:r>
        <w:rPr>
          <w:rFonts w:ascii="Times New Roman" w:hAnsi="Times New Roman"/>
          <w:i/>
          <w:sz w:val="24"/>
        </w:rPr>
        <w:t>nesusijusi</w:t>
      </w:r>
      <w:r>
        <w:rPr>
          <w:rFonts w:ascii="Times New Roman" w:hAnsi="Times New Roman"/>
          <w:sz w:val="24"/>
        </w:rPr>
        <w:t xml:space="preserve"> su:</w:t>
      </w:r>
    </w:p>
    <w:p w14:paraId="2604FAE0" w14:textId="77777777" w:rsidR="0098313D" w:rsidRDefault="0098313D" w:rsidP="0098313D">
      <w:pPr>
        <w:spacing w:after="0" w:line="240" w:lineRule="auto"/>
        <w:rPr>
          <w:rFonts w:ascii="Times New Roman" w:eastAsia="Times New Roman" w:hAnsi="Times New Roman"/>
          <w:sz w:val="24"/>
          <w:szCs w:val="24"/>
          <w:lang w:eastAsia="en-GB"/>
        </w:rPr>
      </w:pPr>
    </w:p>
    <w:p w14:paraId="08F7E055" w14:textId="18A3F4EF" w:rsidR="0098313D" w:rsidRDefault="007B7FA6" w:rsidP="007B7FA6">
      <w:pPr>
        <w:spacing w:after="120" w:line="240" w:lineRule="auto"/>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B4F24">
        <w:rPr>
          <w:rFonts w:ascii="Times New Roman" w:eastAsia="Times New Roman" w:hAnsi="Times New Roman"/>
          <w:b/>
          <w:sz w:val="24"/>
        </w:rPr>
      </w:r>
      <w:r w:rsidR="00BB4F24">
        <w:rPr>
          <w:rFonts w:ascii="Times New Roman" w:eastAsia="Times New Roman" w:hAnsi="Times New Roman"/>
          <w:b/>
          <w:sz w:val="24"/>
        </w:rPr>
        <w:fldChar w:fldCharType="separate"/>
      </w:r>
      <w:r>
        <w:rPr>
          <w:rFonts w:ascii="Times New Roman" w:eastAsia="Times New Roman" w:hAnsi="Times New Roman"/>
          <w:b/>
          <w:sz w:val="24"/>
        </w:rPr>
        <w:fldChar w:fldCharType="end"/>
      </w:r>
      <w:r w:rsidRPr="00BB4F24">
        <w:rPr>
          <w:rFonts w:ascii="Times New Roman" w:hAnsi="Times New Roman"/>
          <w:bCs/>
          <w:sz w:val="24"/>
        </w:rPr>
        <w:t xml:space="preserve"> žvejybos laivo pagrindinio arba pagalbinio varikliui keitimu arba modernizavimu;</w:t>
      </w:r>
    </w:p>
    <w:p w14:paraId="58153E5A" w14:textId="77777777" w:rsidR="007B7FA6" w:rsidRDefault="007B7FA6" w:rsidP="007B7FA6">
      <w:pPr>
        <w:autoSpaceDE w:val="0"/>
        <w:autoSpaceDN w:val="0"/>
        <w:adjustRightInd w:val="0"/>
        <w:spacing w:after="0" w:line="240" w:lineRule="auto"/>
        <w:ind w:left="720"/>
        <w:jc w:val="both"/>
        <w:rPr>
          <w:rFonts w:ascii="Times New Roman" w:eastAsia="Times New Roman" w:hAnsi="Times New Roman"/>
          <w:noProof/>
          <w:sz w:val="24"/>
          <w:szCs w:val="24"/>
          <w:lang w:eastAsia="en-GB"/>
        </w:rPr>
      </w:pPr>
    </w:p>
    <w:p w14:paraId="18F1B08F" w14:textId="61E06821" w:rsidR="0098313D" w:rsidRDefault="007B7FA6" w:rsidP="007B7FA6">
      <w:pPr>
        <w:spacing w:after="120" w:line="240" w:lineRule="auto"/>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B4F24">
        <w:rPr>
          <w:rFonts w:ascii="Times New Roman" w:eastAsia="Times New Roman" w:hAnsi="Times New Roman"/>
          <w:b/>
          <w:sz w:val="24"/>
        </w:rPr>
      </w:r>
      <w:r w:rsidR="00BB4F24">
        <w:rPr>
          <w:rFonts w:ascii="Times New Roman" w:eastAsia="Times New Roman" w:hAnsi="Times New Roman"/>
          <w:b/>
          <w:sz w:val="24"/>
        </w:rPr>
        <w:fldChar w:fldCharType="separate"/>
      </w:r>
      <w:r>
        <w:rPr>
          <w:rFonts w:ascii="Times New Roman" w:eastAsia="Times New Roman" w:hAnsi="Times New Roman"/>
          <w:b/>
          <w:sz w:val="24"/>
        </w:rPr>
        <w:fldChar w:fldCharType="end"/>
      </w:r>
      <w:r>
        <w:rPr>
          <w:rFonts w:ascii="Times New Roman" w:hAnsi="Times New Roman"/>
          <w:b/>
          <w:sz w:val="24"/>
        </w:rPr>
        <w:t xml:space="preserve"> </w:t>
      </w:r>
      <w:r w:rsidRPr="00BB4F24">
        <w:rPr>
          <w:rFonts w:ascii="Times New Roman" w:hAnsi="Times New Roman"/>
          <w:bCs/>
          <w:sz w:val="24"/>
        </w:rPr>
        <w:t>žvejybos laivo bendrosios talpos didinimu.</w:t>
      </w:r>
    </w:p>
    <w:p w14:paraId="7D6C48C3" w14:textId="528D968F" w:rsidR="007B7FA6" w:rsidRPr="007B7FA6" w:rsidRDefault="007B7FA6" w:rsidP="007B7FA6">
      <w:pPr>
        <w:spacing w:after="0" w:line="240" w:lineRule="auto"/>
        <w:jc w:val="both"/>
        <w:rPr>
          <w:rFonts w:ascii="Times New Roman" w:eastAsia="Times New Roman" w:hAnsi="Times New Roman"/>
          <w:sz w:val="24"/>
          <w:szCs w:val="24"/>
        </w:rPr>
      </w:pPr>
      <w:r>
        <w:rPr>
          <w:rFonts w:ascii="Times New Roman" w:hAnsi="Times New Roman"/>
          <w:i/>
        </w:rPr>
        <w:t>Atkreipkite dėmesį, kad pagal gairių 235 ir 236 punktus pagalba investicijoms, susijusioms su žvejybos laivo pagrindinio arba pagalbinio variklio keitimu arba modernizavimu, gali būti laikoma atitinkančia reikalavimus tik remiantis Reglamento (ES) 2021/1139 18 straipsniu arba šių gairių II dalies 3 skyriaus 3.2 skirsniu,</w:t>
      </w:r>
      <w:r>
        <w:rPr>
          <w:rFonts w:ascii="Times New Roman" w:hAnsi="Times New Roman"/>
          <w:i/>
          <w:color w:val="000000"/>
          <w:sz w:val="23"/>
        </w:rPr>
        <w:t xml:space="preserve"> o pagalba investicijoms, dėl kurių padidėja žvejybos laivo bendroji talpa, gali būti laikoma atitinkančia reikalavimus tik remiantis Reglamento (ES) 2021/1139 19 straipsniu arba šių gairių II dalies 3 skyriaus 3.3 skirsniu. </w:t>
      </w:r>
    </w:p>
    <w:p w14:paraId="7DE57E2C" w14:textId="77777777" w:rsidR="0098313D" w:rsidRDefault="0098313D" w:rsidP="005615D7">
      <w:pPr>
        <w:spacing w:after="0" w:line="240" w:lineRule="auto"/>
        <w:rPr>
          <w:rFonts w:ascii="Times New Roman" w:eastAsia="Times New Roman" w:hAnsi="Times New Roman"/>
          <w:sz w:val="24"/>
          <w:szCs w:val="24"/>
          <w:lang w:eastAsia="en-GB"/>
        </w:rPr>
      </w:pPr>
    </w:p>
    <w:p w14:paraId="039B34C0" w14:textId="77777777" w:rsidR="0098313D" w:rsidRDefault="0098313D" w:rsidP="0098313D">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Pateikite išsamų išlaidų, kurios yra tinkamos finansuoti pagal priemonę, aprašymą.</w:t>
      </w:r>
    </w:p>
    <w:p w14:paraId="74434B51" w14:textId="77777777" w:rsidR="0098313D" w:rsidRDefault="0098313D" w:rsidP="0098313D">
      <w:pPr>
        <w:rPr>
          <w:rFonts w:ascii="Times New Roman" w:eastAsia="Times New Roman" w:hAnsi="Times New Roman"/>
          <w:sz w:val="24"/>
          <w:szCs w:val="24"/>
        </w:rPr>
      </w:pPr>
      <w:r>
        <w:rPr>
          <w:rFonts w:ascii="Times New Roman" w:hAnsi="Times New Roman"/>
          <w:sz w:val="24"/>
        </w:rPr>
        <w:lastRenderedPageBreak/>
        <w:t>………………………………………………………………………………………………….</w:t>
      </w:r>
    </w:p>
    <w:p w14:paraId="54AD4AA6" w14:textId="77777777" w:rsidR="0098313D" w:rsidRDefault="0098313D" w:rsidP="0098313D">
      <w:pPr>
        <w:autoSpaceDE w:val="0"/>
        <w:autoSpaceDN w:val="0"/>
        <w:adjustRightInd w:val="0"/>
        <w:spacing w:after="0" w:line="240" w:lineRule="auto"/>
        <w:jc w:val="both"/>
        <w:rPr>
          <w:rFonts w:ascii="Times New Roman" w:eastAsia="Times New Roman" w:hAnsi="Times New Roman"/>
          <w:sz w:val="24"/>
          <w:szCs w:val="24"/>
          <w:lang w:eastAsia="en-GB"/>
        </w:rPr>
      </w:pPr>
    </w:p>
    <w:p w14:paraId="36E55D25" w14:textId="4C6D4AB5" w:rsidR="0098313D" w:rsidRDefault="0098313D" w:rsidP="0098313D">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Patvirtinkite, kad pagal priemonę numatoma, jog didžiausias pagalbos intensyvumas neviršija 100 % tinkamų finansuoti išlaidų.</w:t>
      </w:r>
    </w:p>
    <w:p w14:paraId="183319C1" w14:textId="77777777" w:rsidR="0098313D" w:rsidRDefault="0098313D" w:rsidP="0098313D">
      <w:pPr>
        <w:rPr>
          <w:rFonts w:ascii="Times New Roman" w:eastAsia="Times New Roman" w:hAnsi="Times New Roman"/>
          <w:sz w:val="24"/>
          <w:szCs w:val="24"/>
        </w:rPr>
      </w:pPr>
      <w:r>
        <w:rPr>
          <w:rFonts w:ascii="Times New Roman" w:hAnsi="Times New Roman"/>
          <w:sz w:val="24"/>
        </w:rPr>
        <w:t>………………………………………………………………………………………………….</w:t>
      </w:r>
    </w:p>
    <w:p w14:paraId="4C8773FD" w14:textId="77777777" w:rsidR="00AF6D28" w:rsidRDefault="00AF6D28" w:rsidP="0098313D">
      <w:pPr>
        <w:rPr>
          <w:rFonts w:ascii="Times New Roman" w:eastAsia="Times New Roman" w:hAnsi="Times New Roman"/>
          <w:sz w:val="24"/>
          <w:szCs w:val="24"/>
          <w:lang w:eastAsia="en-GB"/>
        </w:rPr>
      </w:pPr>
    </w:p>
    <w:p w14:paraId="25422023" w14:textId="77777777" w:rsidR="00AF6D28" w:rsidRDefault="00AF6D28" w:rsidP="00AF6D28">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Nurodykite pagal šią priemonę taikytiną didžiausią pagalbos intensyvumą.</w:t>
      </w:r>
    </w:p>
    <w:p w14:paraId="74D79D94" w14:textId="77777777" w:rsidR="00AF6D28" w:rsidRDefault="00AF6D28" w:rsidP="00AF6D28">
      <w:pPr>
        <w:rPr>
          <w:rFonts w:ascii="Times New Roman" w:eastAsia="Times New Roman" w:hAnsi="Times New Roman"/>
          <w:sz w:val="24"/>
          <w:szCs w:val="24"/>
        </w:rPr>
      </w:pPr>
      <w:r>
        <w:rPr>
          <w:rFonts w:ascii="Times New Roman" w:hAnsi="Times New Roman"/>
          <w:sz w:val="24"/>
        </w:rPr>
        <w:t>………………………………………………………………………………………………….</w:t>
      </w:r>
    </w:p>
    <w:p w14:paraId="7DA28BD2" w14:textId="77777777" w:rsidR="00AF6D28" w:rsidRDefault="00AF6D28" w:rsidP="0098313D">
      <w:pPr>
        <w:rPr>
          <w:rFonts w:ascii="Times New Roman" w:eastAsia="Times New Roman" w:hAnsi="Times New Roman"/>
          <w:sz w:val="24"/>
          <w:szCs w:val="24"/>
          <w:lang w:eastAsia="en-GB"/>
        </w:rPr>
      </w:pPr>
    </w:p>
    <w:p w14:paraId="7B6FB543" w14:textId="21DC3D44" w:rsidR="0098313D" w:rsidRDefault="0098313D" w:rsidP="0098313D">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0" w:name="_Hlk125368675"/>
      <w:r>
        <w:rPr>
          <w:rFonts w:ascii="Times New Roman" w:hAnsi="Times New Roman"/>
          <w:sz w:val="24"/>
        </w:rPr>
        <w:t>Nurodykite teisinio pagrindo nuostatą (-as), kuria (-iomis) nustatomas didžiausias pagal šią priemonę teikiamos pagalbos intensyvumas.</w:t>
      </w:r>
    </w:p>
    <w:p w14:paraId="0E1683EF" w14:textId="1CD5C68A" w:rsidR="003F1D62" w:rsidRPr="001E103F" w:rsidRDefault="0098313D" w:rsidP="007B7FA6">
      <w:pPr>
        <w:rPr>
          <w:rFonts w:ascii="Times New Roman" w:eastAsia="Times New Roman" w:hAnsi="Times New Roman"/>
          <w:sz w:val="24"/>
          <w:szCs w:val="24"/>
        </w:rPr>
      </w:pPr>
      <w:r>
        <w:rPr>
          <w:rFonts w:ascii="Times New Roman" w:hAnsi="Times New Roman"/>
          <w:sz w:val="24"/>
        </w:rPr>
        <w:t>………………………………………………………………………………………………….</w:t>
      </w:r>
      <w:bookmarkEnd w:id="0"/>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KITA INFORMACIJA</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502E66C3" w:rsidR="005615D7" w:rsidRPr="001E103F" w:rsidRDefault="005615D7" w:rsidP="00F06A07">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Pateikite bet kokią kitą informaciją, kuri laikoma svarbia vertinant priemonę pagal šį gairių skirsnį.</w:t>
      </w:r>
    </w:p>
    <w:p w14:paraId="227C2D0E" w14:textId="77777777" w:rsidR="005615D7" w:rsidRPr="001E103F" w:rsidRDefault="005615D7" w:rsidP="005615D7">
      <w:pPr>
        <w:rPr>
          <w:rFonts w:ascii="Times New Roman" w:eastAsia="Times New Roman" w:hAnsi="Times New Roman"/>
          <w:sz w:val="24"/>
          <w:szCs w:val="24"/>
        </w:rPr>
      </w:pPr>
      <w:r>
        <w:rPr>
          <w:rFonts w:ascii="Times New Roman" w:hAnsi="Times New Roman"/>
          <w:sz w:val="24"/>
        </w:rPr>
        <w:t>………………………………………………………………………………………………….</w:t>
      </w:r>
    </w:p>
    <w:p w14:paraId="10D940B0" w14:textId="77777777" w:rsidR="00453ADA" w:rsidRPr="001E103F" w:rsidRDefault="00453ADA" w:rsidP="003F4946">
      <w:pPr>
        <w:autoSpaceDE w:val="0"/>
        <w:autoSpaceDN w:val="0"/>
        <w:adjustRightInd w:val="0"/>
        <w:spacing w:after="0" w:line="240" w:lineRule="auto"/>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39E37E1E" w14:textId="65DD680D" w:rsidR="006E55F9" w:rsidRPr="006E55F9" w:rsidRDefault="006E55F9">
      <w:pPr>
        <w:pStyle w:val="FootnoteText"/>
      </w:pPr>
      <w:r>
        <w:rPr>
          <w:rStyle w:val="FootnoteReference"/>
        </w:rPr>
        <w:footnoteRef/>
      </w:r>
      <w:r>
        <w:t xml:space="preserve"> </w:t>
      </w:r>
      <w:r>
        <w:rPr>
          <w:rFonts w:ascii="Times New Roman" w:hAnsi="Times New Roman"/>
        </w:rPr>
        <w:t>OL C 107, 2023 3 23,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 w15:restartNumberingAfterBreak="0">
    <w:nsid w:val="2BFD4FD8"/>
    <w:multiLevelType w:val="hybridMultilevel"/>
    <w:tmpl w:val="CB42169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9"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0"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2"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5"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C077DF9"/>
    <w:multiLevelType w:val="hybridMultilevel"/>
    <w:tmpl w:val="E6CCB11A"/>
    <w:lvl w:ilvl="0" w:tplc="A39AF858">
      <w:start w:val="1"/>
      <w:numFmt w:val="lowerLetter"/>
      <w:lvlText w:val="(%1)"/>
      <w:lvlJc w:val="left"/>
      <w:pPr>
        <w:ind w:left="720" w:hanging="360"/>
      </w:pPr>
      <w:rPr>
        <w:rFonts w:ascii="Times New Roman" w:eastAsia="Times New Roman" w:hAnsi="Times New Roman" w:cs="Times New Roman"/>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520847367">
    <w:abstractNumId w:val="3"/>
  </w:num>
  <w:num w:numId="2" w16cid:durableId="504127747">
    <w:abstractNumId w:val="16"/>
  </w:num>
  <w:num w:numId="3" w16cid:durableId="1146971053">
    <w:abstractNumId w:val="4"/>
  </w:num>
  <w:num w:numId="4" w16cid:durableId="2129348874">
    <w:abstractNumId w:val="10"/>
  </w:num>
  <w:num w:numId="5" w16cid:durableId="209802491">
    <w:abstractNumId w:val="5"/>
  </w:num>
  <w:num w:numId="6" w16cid:durableId="1414428307">
    <w:abstractNumId w:val="12"/>
  </w:num>
  <w:num w:numId="7" w16cid:durableId="847254142">
    <w:abstractNumId w:val="11"/>
  </w:num>
  <w:num w:numId="8" w16cid:durableId="652174394">
    <w:abstractNumId w:val="15"/>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8"/>
  </w:num>
  <w:num w:numId="12" w16cid:durableId="363792905">
    <w:abstractNumId w:val="0"/>
  </w:num>
  <w:num w:numId="13" w16cid:durableId="312611056">
    <w:abstractNumId w:val="2"/>
  </w:num>
  <w:num w:numId="14" w16cid:durableId="1140073642">
    <w:abstractNumId w:val="14"/>
  </w:num>
  <w:num w:numId="15" w16cid:durableId="1060445496">
    <w:abstractNumId w:val="7"/>
  </w:num>
  <w:num w:numId="16" w16cid:durableId="814759880">
    <w:abstractNumId w:val="13"/>
  </w:num>
  <w:num w:numId="17" w16cid:durableId="1100642106">
    <w:abstractNumId w:val="9"/>
  </w:num>
  <w:num w:numId="18" w16cid:durableId="455803617">
    <w:abstractNumId w:val="6"/>
  </w:num>
  <w:num w:numId="19" w16cid:durableId="1279481958">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3686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34AF3"/>
    <w:rsid w:val="00047C56"/>
    <w:rsid w:val="000A5405"/>
    <w:rsid w:val="000E2F1C"/>
    <w:rsid w:val="000E6ABB"/>
    <w:rsid w:val="00114BDD"/>
    <w:rsid w:val="00136501"/>
    <w:rsid w:val="001832DE"/>
    <w:rsid w:val="001A503C"/>
    <w:rsid w:val="001A718E"/>
    <w:rsid w:val="001B2BEF"/>
    <w:rsid w:val="001D7707"/>
    <w:rsid w:val="001E09E4"/>
    <w:rsid w:val="001E103F"/>
    <w:rsid w:val="001E46DC"/>
    <w:rsid w:val="001F0558"/>
    <w:rsid w:val="0020247E"/>
    <w:rsid w:val="00236AD9"/>
    <w:rsid w:val="00247C79"/>
    <w:rsid w:val="00252DEE"/>
    <w:rsid w:val="00256D84"/>
    <w:rsid w:val="0026001A"/>
    <w:rsid w:val="002627EB"/>
    <w:rsid w:val="002C2F3E"/>
    <w:rsid w:val="003027AD"/>
    <w:rsid w:val="003649C9"/>
    <w:rsid w:val="00385658"/>
    <w:rsid w:val="00395D32"/>
    <w:rsid w:val="003E0993"/>
    <w:rsid w:val="003E1E24"/>
    <w:rsid w:val="003F1D62"/>
    <w:rsid w:val="003F4946"/>
    <w:rsid w:val="003F5366"/>
    <w:rsid w:val="003F6C33"/>
    <w:rsid w:val="004022E9"/>
    <w:rsid w:val="00413743"/>
    <w:rsid w:val="00453ADA"/>
    <w:rsid w:val="004565BB"/>
    <w:rsid w:val="0046170F"/>
    <w:rsid w:val="004629F3"/>
    <w:rsid w:val="004668F6"/>
    <w:rsid w:val="004A1EA0"/>
    <w:rsid w:val="004F33BC"/>
    <w:rsid w:val="0050429C"/>
    <w:rsid w:val="005615D7"/>
    <w:rsid w:val="00564755"/>
    <w:rsid w:val="005B1262"/>
    <w:rsid w:val="005E58E1"/>
    <w:rsid w:val="00610BCF"/>
    <w:rsid w:val="00615953"/>
    <w:rsid w:val="00623D66"/>
    <w:rsid w:val="00651AE7"/>
    <w:rsid w:val="0066443A"/>
    <w:rsid w:val="006663B8"/>
    <w:rsid w:val="006741CF"/>
    <w:rsid w:val="00681BFA"/>
    <w:rsid w:val="00683B68"/>
    <w:rsid w:val="006914B0"/>
    <w:rsid w:val="00693BB6"/>
    <w:rsid w:val="006A575F"/>
    <w:rsid w:val="006A5AF5"/>
    <w:rsid w:val="006C0203"/>
    <w:rsid w:val="006C7549"/>
    <w:rsid w:val="006D57B3"/>
    <w:rsid w:val="006D64CF"/>
    <w:rsid w:val="006E55F9"/>
    <w:rsid w:val="006F53A8"/>
    <w:rsid w:val="00701F4B"/>
    <w:rsid w:val="00716026"/>
    <w:rsid w:val="007577B2"/>
    <w:rsid w:val="00764F86"/>
    <w:rsid w:val="00772CC2"/>
    <w:rsid w:val="00774407"/>
    <w:rsid w:val="00792BE3"/>
    <w:rsid w:val="007B3E6C"/>
    <w:rsid w:val="007B7FA6"/>
    <w:rsid w:val="007D193E"/>
    <w:rsid w:val="007E27BD"/>
    <w:rsid w:val="007F69E1"/>
    <w:rsid w:val="008004EF"/>
    <w:rsid w:val="00806E74"/>
    <w:rsid w:val="008131D2"/>
    <w:rsid w:val="00865AD5"/>
    <w:rsid w:val="008A02E0"/>
    <w:rsid w:val="008C7C53"/>
    <w:rsid w:val="008E7385"/>
    <w:rsid w:val="0092025C"/>
    <w:rsid w:val="009725CF"/>
    <w:rsid w:val="0098313D"/>
    <w:rsid w:val="009D7158"/>
    <w:rsid w:val="009E1F93"/>
    <w:rsid w:val="00A003E4"/>
    <w:rsid w:val="00A02D5E"/>
    <w:rsid w:val="00A13FFA"/>
    <w:rsid w:val="00A56179"/>
    <w:rsid w:val="00A5779C"/>
    <w:rsid w:val="00A634A8"/>
    <w:rsid w:val="00A737D2"/>
    <w:rsid w:val="00A91C65"/>
    <w:rsid w:val="00A9378D"/>
    <w:rsid w:val="00A93E41"/>
    <w:rsid w:val="00AA2F26"/>
    <w:rsid w:val="00AC1CE4"/>
    <w:rsid w:val="00AC55F1"/>
    <w:rsid w:val="00AF6D28"/>
    <w:rsid w:val="00B05450"/>
    <w:rsid w:val="00B12B1E"/>
    <w:rsid w:val="00B235B8"/>
    <w:rsid w:val="00B30B7F"/>
    <w:rsid w:val="00B37296"/>
    <w:rsid w:val="00B41BB2"/>
    <w:rsid w:val="00B41F35"/>
    <w:rsid w:val="00B4562D"/>
    <w:rsid w:val="00BA70E4"/>
    <w:rsid w:val="00BB4F24"/>
    <w:rsid w:val="00BC48E2"/>
    <w:rsid w:val="00BD7CCD"/>
    <w:rsid w:val="00BF55C4"/>
    <w:rsid w:val="00C25FCA"/>
    <w:rsid w:val="00C300A7"/>
    <w:rsid w:val="00C800F0"/>
    <w:rsid w:val="00C948E8"/>
    <w:rsid w:val="00CB185C"/>
    <w:rsid w:val="00CB2D84"/>
    <w:rsid w:val="00CC04F4"/>
    <w:rsid w:val="00CE214E"/>
    <w:rsid w:val="00D147BD"/>
    <w:rsid w:val="00D25398"/>
    <w:rsid w:val="00D54834"/>
    <w:rsid w:val="00D6704F"/>
    <w:rsid w:val="00D7395D"/>
    <w:rsid w:val="00DA52D8"/>
    <w:rsid w:val="00DD59E4"/>
    <w:rsid w:val="00DF06B6"/>
    <w:rsid w:val="00DF0D4F"/>
    <w:rsid w:val="00E20F79"/>
    <w:rsid w:val="00E51CD7"/>
    <w:rsid w:val="00E610A6"/>
    <w:rsid w:val="00E65A1F"/>
    <w:rsid w:val="00E934EF"/>
    <w:rsid w:val="00EE7462"/>
    <w:rsid w:val="00F06A07"/>
    <w:rsid w:val="00F117EF"/>
    <w:rsid w:val="00F3649F"/>
    <w:rsid w:val="00F37EC5"/>
    <w:rsid w:val="00F50DF3"/>
    <w:rsid w:val="00F56F54"/>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styleId="ListParagraph">
    <w:name w:val="List Paragraph"/>
    <w:basedOn w:val="Normal"/>
    <w:uiPriority w:val="34"/>
    <w:qFormat/>
    <w:rsid w:val="003F1D62"/>
    <w:pPr>
      <w:ind w:left="720"/>
      <w:contextualSpacing/>
    </w:pPr>
  </w:style>
  <w:style w:type="paragraph" w:customStyle="1" w:styleId="Default">
    <w:name w:val="Default"/>
    <w:rsid w:val="00B41BB2"/>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Props1.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2.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3.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5.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524</TotalTime>
  <Pages>2</Pages>
  <Words>444</Words>
  <Characters>2537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LAZICKAITE Renata (DGT)</cp:lastModifiedBy>
  <cp:revision>72</cp:revision>
  <dcterms:created xsi:type="dcterms:W3CDTF">2023-01-05T14:31:00Z</dcterms:created>
  <dcterms:modified xsi:type="dcterms:W3CDTF">2024-08-22T13:17:00Z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