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Papildu informācijas lapa par</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darbības atbalstu tālākajos reģionos</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i/>
          <w:sz w:val="24"/>
          <w:szCs w:val="24"/>
          <w:rFonts w:ascii="Times New Roman" w:eastAsia="Times New Roman" w:hAnsi="Times New Roman" w:cs="Times New Roman"/>
        </w:rPr>
      </w:pPr>
      <w:r>
        <w:rPr>
          <w:i/>
          <w:sz w:val="24"/>
          <w:rFonts w:ascii="Times New Roman" w:hAnsi="Times New Roman"/>
        </w:rPr>
        <w:t xml:space="preserve">Šī veidlapa dalībvalstīm jāizmanto, lai paziņotu par darbības atbalstu tālākajos reģionos, kas aprakstīts Pamatnostādņu par valsts atbalstu zvejniecības un akvakultūras nozarē</w:t>
      </w:r>
      <w:r w:rsidR="00773515">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(“Pamatnostādnes”) II daļas 2. nodaļas 2.1. iedaļā.</w:t>
      </w:r>
      <w:r>
        <w:rPr>
          <w:i/>
          <w:sz w:val="24"/>
          <w:rFonts w:ascii="Times New Roman" w:hAnsi="Times New Roman"/>
        </w:rPr>
        <w:t xml:space="preserve"> </w:t>
      </w:r>
      <w:r>
        <w:rPr>
          <w:i/>
          <w:sz w:val="24"/>
          <w:rFonts w:ascii="Times New Roman" w:hAnsi="Times New Roman"/>
        </w:rPr>
        <w:t xml:space="preserve">Ņemiet vērā, ka saskaņā ar Pamatnostādņu 216. punktu atbalsts nedrīkst pārsniegt to, kas vajadzīgs, lai mazinātu tālāko reģionu īpašās grūtības, ko rada to izolētība, nošķirtība un ļoti lielais nomaļums.</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LESD 349. pantā minēto tālāko reģionu (reģionus), uz ko attiecas pasākums.</w:t>
      </w:r>
    </w:p>
    <w:p w14:paraId="052EBD2E" w14:textId="52D638A7" w:rsidR="006507DC" w:rsidRDefault="00512201" w:rsidP="00AA324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 xml:space="preserve">Detalizēti aprakstiet konkrētos ierobežojumus, ar kuriem saskaras attiecīgais tālākais reģions (reģioni) (izolētība, nošķirtība, ļoti lielais nomaļums), un paskaidrojiet, kā pasākums šiem ierobežojumiem pievēršas.</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sz w:val="24"/>
          <w:szCs w:val="24"/>
          <w:rFonts w:ascii="Times New Roman" w:eastAsia="Times New Roman" w:hAnsi="Times New Roman"/>
        </w:rPr>
      </w:pPr>
      <w:r>
        <w:rPr>
          <w:sz w:val="24"/>
          <w:rFonts w:ascii="Times New Roman" w:hAnsi="Times New Roman"/>
        </w:rPr>
        <w:t xml:space="preserve">………………………………………………………………………………………………….</w:t>
      </w:r>
    </w:p>
    <w:p w14:paraId="3AA05B41" w14:textId="0B1D1FBB"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Detalizēti aprakstiet sniegtā darbības atbalsta veidu un uzskaitiet attiecināmās izmaksas saskaņā ar šo pasākumu.</w:t>
      </w:r>
    </w:p>
    <w:p w14:paraId="5A3D2C80" w14:textId="7DCCE04B" w:rsidR="006507DC" w:rsidRDefault="006507DC" w:rsidP="00354AF1">
      <w:pPr>
        <w:rPr>
          <w:sz w:val="24"/>
          <w:szCs w:val="24"/>
          <w:rFonts w:ascii="Times New Roman" w:eastAsia="Times New Roman" w:hAnsi="Times New Roman"/>
        </w:rPr>
      </w:pPr>
      <w:r>
        <w:rPr>
          <w:sz w:val="24"/>
          <w:rFonts w:ascii="Times New Roman" w:hAnsi="Times New Roman"/>
        </w:rPr>
        <w:t xml:space="preserve">………………………………………………………………………………………………….</w:t>
      </w:r>
    </w:p>
    <w:p w14:paraId="72D8FF89" w14:textId="09FA5C30"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attiecināmajām izmaksām ir jābūt saistītām ar īpašajām grūtībām, ar kurām saskaras attiecīgie tālākie reģioni.</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0BF29037" w14:textId="5D6407EF" w:rsidR="006507DC" w:rsidRDefault="006507DC" w:rsidP="00483DD9">
      <w:pPr>
        <w:rPr>
          <w:sz w:val="24"/>
          <w:szCs w:val="24"/>
          <w:rFonts w:ascii="Times New Roman" w:eastAsia="Times New Roman" w:hAnsi="Times New Roman"/>
        </w:rPr>
      </w:pPr>
      <w:r>
        <w:rPr>
          <w:sz w:val="24"/>
          <w:rFonts w:ascii="Times New Roman" w:hAnsi="Times New Roman"/>
        </w:rPr>
        <w:t xml:space="preserve">………………………………………………………………………………………………….</w:t>
      </w:r>
    </w:p>
    <w:p w14:paraId="28FC38A3" w14:textId="634BEFD3"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atbalsts nedrīkst pārsniegt to, kas vajadzīgs, lai mazinātu attiecīgo tālāko reģionu īpašās grūtības.</w:t>
      </w:r>
      <w:r>
        <w:rPr>
          <w:sz w:val="24"/>
          <w:rFonts w:ascii="Times New Roman" w:hAnsi="Times New Roman"/>
        </w:rPr>
        <w:t xml:space="preserve">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00B55F0C" w14:textId="66F2F593" w:rsidR="006507DC" w:rsidRDefault="006507DC" w:rsidP="00742176">
      <w:pPr>
        <w:rPr>
          <w:sz w:val="24"/>
          <w:szCs w:val="24"/>
          <w:rFonts w:ascii="Times New Roman" w:eastAsia="Times New Roman" w:hAnsi="Times New Roman"/>
        </w:rPr>
      </w:pPr>
      <w:r>
        <w:rPr>
          <w:sz w:val="24"/>
          <w:rFonts w:ascii="Times New Roman" w:hAnsi="Times New Roman"/>
        </w:rPr>
        <w:t xml:space="preserve">………………………………………………………………………………………………….</w:t>
      </w:r>
    </w:p>
    <w:p w14:paraId="6C5CE2D8" w14:textId="1A81DB75" w:rsidR="006507DC"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attiecināmās izmaksas jāaprēķina saskaņā Komisijas Deleģētajā regulā (ES) 2021/1972</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noteiktajiem kritērijiem.</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71803D89" w14:textId="1F91704A" w:rsidR="00534A1E" w:rsidRDefault="004C6027" w:rsidP="00F84BAB">
      <w:pPr>
        <w:rPr>
          <w:sz w:val="24"/>
          <w:szCs w:val="24"/>
          <w:rFonts w:ascii="Times New Roman" w:eastAsia="Times New Roman" w:hAnsi="Times New Roman"/>
        </w:rPr>
      </w:pPr>
      <w:r>
        <w:rPr>
          <w:sz w:val="24"/>
          <w:rFonts w:ascii="Times New Roman" w:hAnsi="Times New Roman"/>
        </w:rPr>
        <w:t xml:space="preserve">………………………………………………………………………………………………….</w:t>
      </w:r>
    </w:p>
    <w:p w14:paraId="6F027376" w14:textId="059E0BCB" w:rsidR="00534A1E" w:rsidRDefault="00534A1E" w:rsidP="00534A1E">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Detalizēti aprakstiet pasākumā izmantoto aprēķina metodi.</w:t>
      </w:r>
    </w:p>
    <w:p w14:paraId="59B6C5C9" w14:textId="298D8719" w:rsidR="004C6027" w:rsidRDefault="00534A1E" w:rsidP="00F84BAB">
      <w:pPr>
        <w:rPr>
          <w:sz w:val="24"/>
          <w:szCs w:val="24"/>
          <w:rFonts w:ascii="Times New Roman" w:eastAsia="Times New Roman" w:hAnsi="Times New Roman"/>
        </w:rPr>
      </w:pPr>
      <w:r>
        <w:rPr>
          <w:sz w:val="24"/>
          <w:rFonts w:ascii="Times New Roman" w:hAnsi="Times New Roman"/>
        </w:rPr>
        <w:t xml:space="preserve">………………………………………………………………………………………………….</w:t>
      </w:r>
    </w:p>
    <w:p w14:paraId="2E9E21C7" w14:textId="676472EC" w:rsidR="00BA5179"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0" w:name="_Ref127286747"/>
      <w:r>
        <w:rPr>
          <w:sz w:val="24"/>
          <w:rFonts w:ascii="Times New Roman" w:hAnsi="Times New Roman"/>
        </w:rPr>
        <w:t xml:space="preserve">Apstipriniet, ka pasākumā, lai nepieļautu pārmērīgu kompensāciju, tiek ņemtas vērā cita veida publiskās intervences, attiecīgā gadījumā arī kompensācija, ko saskaņā ar Regulas (ES) 2021/1139 24. un 35.–37. pantu maksā par papildu izmaksām, kas operatoriem radušās dažu tādu zvejas un akvakultūras produktu zvejošanā, audzēšanā, apstrādē un tirdzniecībā, kuru izcelsme ir tālākajos reģionos.</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bCs/>
          <w:sz w:val="24"/>
          <w:szCs w:val="24"/>
          <w:rFonts w:ascii="Times New Roman" w:eastAsia="Times New Roman" w:hAnsi="Times New Roman"/>
        </w:rPr>
      </w:pPr>
      <w:r>
        <w:rPr>
          <w:sz w:val="24"/>
          <w:rFonts w:ascii="Times New Roman" w:hAnsi="Times New Roman"/>
        </w:rPr>
        <w:t xml:space="preserve">Ja atbilde ir “jā”, aprakstiet kontroles mehānismus, kas paredzēti, lai nepieļautu pārmērīgu kompensāciju.</w:t>
      </w:r>
    </w:p>
    <w:p w14:paraId="75DA5522" w14:textId="617822FD" w:rsidR="00534A1E" w:rsidRPr="00F84BAB" w:rsidRDefault="00534A1E" w:rsidP="00F84BAB">
      <w:pPr>
        <w:rPr>
          <w:sz w:val="24"/>
          <w:szCs w:val="24"/>
          <w:rFonts w:ascii="Times New Roman" w:eastAsia="Times New Roman" w:hAnsi="Times New Roman"/>
        </w:rPr>
      </w:pPr>
      <w:r>
        <w:rPr>
          <w:sz w:val="24"/>
          <w:rFonts w:ascii="Times New Roman" w:hAnsi="Times New Roman"/>
        </w:rPr>
        <w:t xml:space="preserve">………………………………………………………………………………………………….</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19C4FB56" w14:textId="58E33B0C" w:rsidR="004C6027" w:rsidRDefault="004C6027" w:rsidP="00F84BAB">
      <w:pPr>
        <w:rPr>
          <w:sz w:val="24"/>
          <w:szCs w:val="24"/>
          <w:rFonts w:ascii="Times New Roman" w:eastAsia="Times New Roman" w:hAnsi="Times New Roman"/>
        </w:rPr>
      </w:pPr>
      <w:r>
        <w:rPr>
          <w:sz w:val="24"/>
          <w:rFonts w:ascii="Times New Roman" w:hAnsi="Times New Roman"/>
        </w:rPr>
        <w:t xml:space="preserve">………………………………………………………………………………………………….</w:t>
      </w:r>
    </w:p>
    <w:p w14:paraId="45437EAC" w14:textId="5DC9E128" w:rsidR="00BA5179"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atbalsts un visi citi maksājumi, ko labuma guvējs uzņēmums saņēmis par tām pašām attiecināmajām izmaksām, nedrīkst pārsniegt 100 % no attiecināmajām izmaksām.</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0D6A50">
        <w:rPr>
          <w:b/>
          <w:sz w:val="24"/>
          <w:rFonts w:ascii="Times New Roman" w:eastAsia="Times New Roman" w:hAnsi="Times New Roman"/>
        </w:rPr>
      </w:r>
      <w:r w:rsidR="000D6A50">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0D6A50">
        <w:rPr>
          <w:b/>
          <w:sz w:val="24"/>
          <w:rFonts w:ascii="Times New Roman" w:eastAsia="Times New Roman" w:hAnsi="Times New Roman"/>
        </w:rPr>
      </w:r>
      <w:r w:rsidR="000D6A50">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Norādiet maksimālo atbalsta intensitāti, kas piemērojama saskaņā ar šo pasākumu.</w:t>
      </w:r>
    </w:p>
    <w:p w14:paraId="6254E187" w14:textId="77777777" w:rsidR="00CF2D39" w:rsidRDefault="00CF2D39" w:rsidP="00CF2D39">
      <w:pPr>
        <w:rPr>
          <w:sz w:val="24"/>
          <w:szCs w:val="24"/>
          <w:rFonts w:ascii="Times New Roman" w:eastAsia="Times New Roman" w:hAnsi="Times New Roman"/>
        </w:rPr>
      </w:pPr>
      <w:r>
        <w:rPr>
          <w:sz w:val="24"/>
          <w:rFonts w:ascii="Times New Roman" w:hAnsi="Times New Roman"/>
        </w:rPr>
        <w:t xml:space="preserve">………………………………………………………………………………………………….</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 w:name="_Hlk125368675"/>
      <w:r>
        <w:rPr>
          <w:sz w:val="24"/>
          <w:rFonts w:ascii="Times New Roman" w:hAnsi="Times New Roman"/>
        </w:rPr>
        <w:t xml:space="preserve">Norādiet juridiskā pamata noteikumu (noteikumus), kas nosaka 100 % limitu un maksimālo atbalsta intensitāti, kas piemērojama saskaņā ar šo pasākumu.</w:t>
      </w:r>
    </w:p>
    <w:p w14:paraId="6DF8ED7E" w14:textId="77777777" w:rsidR="004C6027" w:rsidRDefault="004C6027" w:rsidP="004C6027">
      <w:pPr>
        <w:rPr>
          <w:sz w:val="24"/>
          <w:szCs w:val="24"/>
          <w:rFonts w:ascii="Times New Roman" w:eastAsia="Times New Roman" w:hAnsi="Times New Roman"/>
        </w:rPr>
      </w:pPr>
      <w:r>
        <w:rPr>
          <w:sz w:val="24"/>
          <w:rFonts w:ascii="Times New Roman" w:hAnsi="Times New Roman"/>
        </w:rPr>
        <w:t xml:space="preserve">………………………………………………………………………………………………….</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CITA INFORMĀCIJA</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jebkādu citu informāciju, ko uzskatāt par šīs Pamatnostādņu iedaļas aptvertā pasākuma novērtēšanai relevantu.</w:t>
      </w:r>
    </w:p>
    <w:p w14:paraId="5AFDA36E" w14:textId="2704934B" w:rsidR="00BA5179" w:rsidRPr="00BA5179" w:rsidRDefault="004C6027" w:rsidP="004C6027">
      <w:pPr>
        <w:rPr>
          <w:sz w:val="24"/>
          <w:szCs w:val="24"/>
          <w:rFonts w:ascii="Times New Roman" w:eastAsia="Times New Roman" w:hAnsi="Times New Roman"/>
        </w:rPr>
      </w:pPr>
      <w:r>
        <w:rPr>
          <w:sz w:val="24"/>
          <w:rFonts w:ascii="Times New Roman" w:hAnsi="Times New Roman"/>
        </w:rPr>
        <w:t xml:space="preserve">………………………………………………………………………………………………….</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Pr>
          <w:rFonts w:ascii="Times New Roman" w:hAnsi="Times New Roman"/>
        </w:rPr>
        <w:t xml:space="preserve">OV C 107, 23.3.2023., 1. lpp.</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ab/>
      </w:r>
      <w:r>
        <w:rPr>
          <w:rFonts w:ascii="Times New Roman" w:hAnsi="Times New Roman"/>
        </w:rPr>
        <w:t xml:space="preserve">Komisijas Deleģētā regula (ES) 2021/1972 (2021. gada 11. augusts), ar ko, nosakot to papildu izmaksu aprēķināšanas kritērijus, kas operatoriem radušās dažu tālākajos reģionos iegūtu zvejas un akvakultūras produktu zvejošanā, audzēšanā, apstrādē un tirdzniecībā, papildina Eiropas Parlamenta un Padomes Regulu (ES) 2021/1139, ar ko izveido Eiropas Jūrlietu, zvejniecības un akvakultūras fondu un groza Regulu (ES) 2017/1004 (OV L 402, 15.11.2021.,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514</Words>
  <Characters>3152</Characters>
  <Application>Microsoft Office Word</Application>
  <DocSecurity>0</DocSecurity>
  <Lines>80</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49</cp:revision>
  <dcterms:created xsi:type="dcterms:W3CDTF">2023-02-14T14:12:00Z</dcterms:created>
  <dcterms:modified xsi:type="dcterms:W3CDTF">2024-05-31T08:00:00Z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