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Papildu informācijas lapa par </w:t>
      </w:r>
      <w:r>
        <w:rPr>
          <w:rFonts w:ascii="Times New Roman" w:hAnsi="Times New Roman"/>
          <w:b/>
          <w:smallCaps/>
          <w:sz w:val="24"/>
        </w:rPr>
        <w:br/>
        <w:t>atbalstu dabas katastrofai pielīdzināmu nelabvēlīgu klimatisko apstākļu nodarīta kaitējuma atlīdzināšanai</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Šī veidlapa dalībvalstīm jāizmanto, lai paziņotu par dabas katastrofai pielīdzināmu nelabvēlīgu klimatisko apstākļu nodarīta kaitējuma atlīdzināšanai paredzētu atbalstu, kas aprakstīts Pamatnostādņu par valsts atbalstu zvejniecības un akvakultūras nozarē</w:t>
      </w:r>
      <w:r w:rsidR="00BA65A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(“Pamatnostādnes”) II daļas 1. nodaļas 1.2. iedaļā.</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Vai pasākums ir </w:t>
      </w:r>
      <w:r>
        <w:rPr>
          <w:rFonts w:ascii="Times New Roman" w:hAnsi="Times New Roman"/>
          <w:i/>
          <w:iCs/>
          <w:sz w:val="24"/>
        </w:rPr>
        <w:t>ex ante</w:t>
      </w:r>
      <w:r>
        <w:rPr>
          <w:rFonts w:ascii="Times New Roman" w:hAnsi="Times New Roman"/>
          <w:sz w:val="24"/>
        </w:rPr>
        <w:t xml:space="preserve"> atbalsta pamatshēma, kuras nolūks ir kompensēt dabas katastrofai pielīdzināmu nelabvēlīgu klimatisko apstākļu nodarītu kaitējumu?</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Ja atbilde ir “jā”, uz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un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jautājumu nav jāatbild.</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jā</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nē</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Ņemiet vērā, kas saskaņā ar Pamatnostādņu 167. punktu atbalsts, ko piešķir, lai kompensētu kaitējumu, kuru nodarījuši citi dabas katastrofai pielīdzināmi nelabvēlīgi klimatiskie apstākļi, kas Pamatnostādņu 161. punktā nav minēti, jāpaziņo Komisijai atsevišķi.</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Attiecībā uz </w:t>
      </w:r>
      <w:r>
        <w:rPr>
          <w:rFonts w:ascii="Times New Roman" w:hAnsi="Times New Roman"/>
          <w:i/>
          <w:iCs/>
          <w:sz w:val="24"/>
        </w:rPr>
        <w:t>ex ante</w:t>
      </w:r>
      <w:r>
        <w:rPr>
          <w:rFonts w:ascii="Times New Roman" w:hAnsi="Times New Roman"/>
          <w:sz w:val="24"/>
        </w:rPr>
        <w:t xml:space="preserve"> atbalsta pamatshēmām aplieciniet, ka dalībvalsts pildīs Pamatnostādņu 345. punktā noteikto ziņošanas pienākumu.</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Norādiet, kāda veida dabas katastrofai pielīdzināmi nelabvēlīgi klimatiskie apstākļi ir nodarījuši (vai – </w:t>
      </w:r>
      <w:r>
        <w:rPr>
          <w:rFonts w:ascii="Times New Roman" w:hAnsi="Times New Roman"/>
          <w:i/>
          <w:iCs/>
          <w:sz w:val="24"/>
        </w:rPr>
        <w:t>ex ante</w:t>
      </w:r>
      <w:r>
        <w:rPr>
          <w:rFonts w:ascii="Times New Roman" w:hAnsi="Times New Roman"/>
          <w:sz w:val="24"/>
        </w:rPr>
        <w:t xml:space="preserve"> pamatshēmas gadījumā – varētu nodarīt) kaitējumu, par kuru paredzēta kompensācija:</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a) vētras,</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b) vēja brāzmas, kas rada ārkārtīgi augstus viļņus,</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c) spēcīgas un ilgstošas lietusgāzes,</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d) plūdi,</w:t>
      </w:r>
    </w:p>
    <w:p w14:paraId="204D769E" w14:textId="7AC9A53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e) ārkārtīgi paaugstināta ūdens temperatūra, kas saglabājas ilgāku laiku,</w:t>
      </w:r>
    </w:p>
    <w:p w14:paraId="56CC4159" w14:textId="16D930A6"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f) sals,</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g) krusa,</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h) ledus,</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lastRenderedPageBreak/>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i) ilgstošs sausums,</w:t>
      </w:r>
    </w:p>
    <w:p w14:paraId="5121467E" w14:textId="49E203FB" w:rsidR="00FA2803" w:rsidRDefault="00DE49C9" w:rsidP="006226CE">
      <w:pPr>
        <w:spacing w:line="240" w:lineRule="auto"/>
        <w:ind w:firstLine="502"/>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j) citi dabas katastrofai pielīdzināmi nelabvēlīgi klimatiskie apstākļi.</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Detalizēti aprakstiet attiecīgos nelabvēlīgos klimatiskos apstākļus.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dabas katastrofai pielīdzināmu nelabvēlīgu klimatisko apstākļu nodarītajam kaitējumam jābūt lielākam par 30 % no gada vidējās produkcijas, kas aprēķināta, pamatojoties uz iepriekšējiem trim kalendārajiem gadiem, vai no trīs gadu vidējās produkcijas, kas aprēķināta, pamatojoties uz piecu gadu periodu pirms dabas katastrofai pielīdzināmajiem nelabvēlīgajiem klimatiskajiem apstākļiem un izslēdzot augstāko un zemāko rādītāju.</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jā</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nē</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Apstipriniet, ka pasākums noteic, ka ir jāpastāv tiešai cēloņsakarībai starp dabas katastrofai pielīdzināmiem nelabvēlīgiem klimatiskajiem apstākļiem un kaitējumu, kurš nodarīts attiecīgajam uzņēmumam.</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jā</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nē</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Pierādiet, ka starp dabas katastrofai pielīdzināmiem nelabvēlīgiem klimatiskajiem apstākļiem un uzņēmumam nodarīto kaitējumu pastāv tieša cēloņsakarība.</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zaudējumus, ko nodarījuši dabas katastrofai pielīdzināmi nelabvēlīgi klimatiskie apstākļi, varētu segt no kopfondiem, kurus finansē, piemērojot Regulu (ES) 2021/1139, pamatojiet, kāpēc tiek plānots piešķirt atbalstu, nevis izmaksāt finansiālu kompensāciju no šādiem kopfondiem.</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atbalsts ir jāizmaksā tieši:</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 attiecīgajam uzņēmumam;</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 ražotāju grupai vai organizācijai, kuras biedrs ir minētais uzņēmums.</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atbalstu izmaksā ražotāju grupai vai organizācijai, apstipriniet, ka atbalsta summa nedrīkst pārsniegt summu, kādu ir tiesības saņemt attiecīgajam uzņēmumam.</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Paskaidrojiet, kad notikums noticis, un attiecīgā gadījumā norādiet tā sākuma un beigu datumu.</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Apstipriniet, ka pasākums ir izveidots trīs gadu laikā no attiecīgā notikuma dienas.</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nē</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atbalsts tiks izmaksāts četru gadu laikā no attiecīgā notikuma dienas.</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jā</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nē</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Apstipriniet, ka attiecināmās izmaksas ir izmaksas, ko radījis dabas katastrofai pielīdzināmu nelabvēlīgu klimatisko apstākļu nodarītais tiešais kaitējums.</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Apstipriniet, ka kaitējumu novērtēs:</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publiska iestāde;</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atbalsta piešķīrējiestādes atzīts neatkarīgs eksperts;</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apdrošināšanas sabiedrība.</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Norādiet struktūru vai struktūras, kas novērtē kaitējumu.</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vai kaitējums ietver:</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mantisku kaitējumu aktīviem (piemēram, ēkām, kuģiem, aprīkojumam, tehnikai, krājumiem un ražošanas līdzekļiem);</w:t>
      </w:r>
    </w:p>
    <w:p w14:paraId="7F1E2B5E" w14:textId="2B9DA31B"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ienākumu zaudējumu, ko izraisījusi pilnīga vai daļēja zvejniecības vai akvakultūras produkcijas vai ražošanas līdzekļu iznīcināšana;</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abus, t. i., kaitējums ietver gan a), gan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Pr>
          <w:rFonts w:ascii="Times New Roman" w:hAnsi="Times New Roman"/>
          <w:sz w:val="24"/>
        </w:rPr>
        <w:t>Norādiet juridiskā pamata noteikumu (noteikumus), kas atspoguļo atbildē uz jautājumu atzīmēto lodziņu</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002348">
        <w:rPr>
          <w:rFonts w:ascii="Times New Roman" w:eastAsia="Times New Roman" w:hAnsi="Times New Roman"/>
          <w:sz w:val="24"/>
        </w:rPr>
        <w:fldChar w:fldCharType="separate"/>
      </w:r>
      <w:r w:rsidRPr="007E7B0C">
        <w:rPr>
          <w:rFonts w:ascii="Times New Roman" w:eastAsia="Times New Roman" w:hAnsi="Times New Roman"/>
          <w:sz w:val="24"/>
        </w:rPr>
        <w:fldChar w:fldCharType="end"/>
      </w:r>
      <w:r>
        <w:rPr>
          <w:rFonts w:ascii="Times New Roman" w:hAnsi="Times New Roman"/>
          <w:sz w:val="24"/>
        </w:rPr>
        <w:t>.</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 xml:space="preserve">Iesniedziet pēc iespējas precīzāku novērtējumu par to, kāda veida un apmēra kaitējums uzņēmumiem nodarīts vai – </w:t>
      </w:r>
      <w:r>
        <w:rPr>
          <w:rFonts w:ascii="Times New Roman" w:hAnsi="Times New Roman"/>
          <w:i/>
          <w:sz w:val="24"/>
        </w:rPr>
        <w:t>ex ante</w:t>
      </w:r>
      <w:r>
        <w:rPr>
          <w:rFonts w:ascii="Times New Roman" w:hAnsi="Times New Roman"/>
          <w:sz w:val="24"/>
        </w:rPr>
        <w:t xml:space="preserve"> pamatshēmu gadījumā – varētu tikt nodarīts.</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kaitējumu aprēķina individuālā labuma guvēja līmenī.</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attiecināmās izmaksas ietver aktīviem nodarītu mantisku kaitējumu, apstipriniet, ka pasākums noteic, ka kaitējuma rezultātā jābūt zaudētiem vairāk nekā 30 % no gada vidējās produkcijas, kas aprēķināta, pamatojoties uz iepriekšējiem trim kalendārajiem gadiem, vai no trīs gadu vidējās produkcijas, kas aprēķināta, pamatojoties uz piecu gadu periodu pirms dabas katastrofai pielīdzināmiem nelabvēlīgiem klimatiskajiem apstākļiem un izslēdzot augstāko un zemāko rādītāju.</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attiecināmās izmaksas ietver aktīviem nodarītu mantisku kaitējumu, apstipriniet, ka mantiskais kaitējums tiek aprēķināts, pamatojoties uz attiecīgā aktīva remonta izmaksām vai saimniecisko vērtību pirms dabas katastrofai pielīdzināmu nelabvēlīgu klimatisko apstākļu notikuma.</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Ja attiecināmās izmaksas ietver aktīviem nodarītu mantisku kaitējumu, apstipriniet, ka mantiskā kaitējuma aprēķins nedrīkst pārsniegt remonta izmaksas vai patiesās tirgus vērtības samazinājumu, ko izraisījuši dabas katastrofai pielīdzināmi nelabvēlīgi klimatiskie apstākļi, proti, starpību starp aktīva vērtību tieši pirms un tieši pēc dabas katastrofai pielīdzināmiem nelabvēlīgiem klimatiskajiem apstākļiem.</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6FC10608" w14:textId="0571A2DC" w:rsidR="00F95839" w:rsidRDefault="00F95839" w:rsidP="003D5B75">
      <w:pPr>
        <w:rPr>
          <w:rFonts w:ascii="Times New Roman" w:eastAsia="Times New Roman" w:hAnsi="Times New Roman"/>
          <w:sz w:val="24"/>
          <w:szCs w:val="24"/>
        </w:rPr>
      </w:pPr>
      <w:r>
        <w:rPr>
          <w:rFonts w:ascii="Times New Roman" w:hAnsi="Times New Roman"/>
          <w:sz w:val="24"/>
        </w:rPr>
        <w:t>………………………………………………………………………………………………….</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attiecināmās izmaksās ietver zaudētos ienākumus, apstipriniet, ka tie ir aprēķināti saskaņā ar Pamatnostādņu 173. punktu, proti: a) rezultātu, kas iegūts, zvejas un akvakultūras produktu daudzumu, kurš saražots gadā, kad iestājušies dabas katastrofai pielīdzināmie nelabvēlīgie klimatiskie apstākļi, vai katrā nākamajā gadā, kuru ietekmējusi ražošanas līdzekļu pilnīgā vai daļējā iznīcināšana, reizinot ar attiecīgā gada vidējo pārdošanas cenu, atņemot no b) rezultāta, kurš iegūts, zvejas un akvakultūras produktu gada vidējo daudzumu, kas saražots triju gadu periodā pirms dabas katastrofai pielīdzināmiem nelabvēlīgiem klimatiskajiem apstākļiem, vai trīs gadu vidējo daudzumu, kas aprēķināts, pamatojoties uz piecu gadu periodu pirms dabas katastrofai pielīdzināmiem nelabvēlīgiem klimatiskajiem apstākļiem un izslēdzot augstāko un zemāko rādītāju, reizinot ar vidējo pārdošanas cenu.</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Pr>
          <w:rFonts w:ascii="Times New Roman" w:hAnsi="Times New Roman"/>
          <w:sz w:val="24"/>
        </w:rPr>
        <w:t>Ja atbilde ir “jā”, norādiet relevanto juridiskā pamata noteikumu (noteikumus).</w:t>
      </w:r>
    </w:p>
    <w:p w14:paraId="25443052" w14:textId="3EF5E597" w:rsidR="00F95839" w:rsidRDefault="00F95839" w:rsidP="00E868A0">
      <w:pPr>
        <w:rPr>
          <w:rFonts w:ascii="Times New Roman" w:eastAsia="Times New Roman" w:hAnsi="Times New Roman"/>
          <w:sz w:val="24"/>
          <w:szCs w:val="24"/>
        </w:rPr>
      </w:pPr>
      <w:r>
        <w:rPr>
          <w:rFonts w:ascii="Times New Roman" w:hAnsi="Times New Roman"/>
          <w:sz w:val="24"/>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Pr>
          <w:rFonts w:ascii="Times New Roman" w:hAnsi="Times New Roman"/>
          <w:sz w:val="24"/>
        </w:rPr>
        <w:t>Apstipriniet, ka kompensācijas summa var tikt palielināta, pieskaitot citas izmaksas, kas labuma guvējam uzņēmumam radušās dabas katastrofai pielīdzināmu nelabvēlīgu klimatisko apstākļu dēļ.</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0E6E6B1E" w14:textId="77777777" w:rsidR="00F95839"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Ja atbilde ir “jā”, </w:t>
      </w:r>
      <w:bookmarkStart w:id="8" w:name="_Hlk126945164"/>
      <w:r>
        <w:rPr>
          <w:rFonts w:ascii="Times New Roman" w:hAnsi="Times New Roman"/>
          <w:sz w:val="24"/>
        </w:rPr>
        <w:t>norādiet relevantās izmaksas</w:t>
      </w:r>
      <w:bookmarkEnd w:id="8"/>
      <w:r>
        <w:rPr>
          <w:rFonts w:ascii="Times New Roman" w:hAnsi="Times New Roman"/>
          <w:sz w:val="24"/>
        </w:rPr>
        <w:t xml:space="preserve">. </w:t>
      </w:r>
    </w:p>
    <w:p w14:paraId="2ACDF4B0"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Pr>
          <w:rFonts w:ascii="Times New Roman" w:hAnsi="Times New Roman"/>
          <w:sz w:val="24"/>
        </w:rPr>
        <w:t xml:space="preserve"> Ja atbilde ir “jā”, norādiet relevanto juridiskā pamata noteikumu (noteikumus).</w:t>
      </w:r>
    </w:p>
    <w:p w14:paraId="061FDCCE" w14:textId="3844EDC3" w:rsidR="00F95839" w:rsidRDefault="00F95839" w:rsidP="00122D59">
      <w:pPr>
        <w:rPr>
          <w:rFonts w:ascii="Times New Roman" w:eastAsia="Times New Roman" w:hAnsi="Times New Roman"/>
          <w:sz w:val="24"/>
          <w:szCs w:val="24"/>
        </w:rPr>
      </w:pPr>
      <w:r>
        <w:rPr>
          <w:rFonts w:ascii="Times New Roman" w:hAnsi="Times New Roman"/>
          <w:sz w:val="24"/>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Pr>
          <w:rFonts w:ascii="Times New Roman" w:hAnsi="Times New Roman"/>
          <w:sz w:val="24"/>
        </w:rPr>
        <w:t>Apstipriniet, ka kompensācijas summa jāsamazina, no tās atskaitot visas izmaksas, kuras nav radušās dabas katastrofai pielīdzināmu nelabvēlīgu klimatisko apstākļu dēļ un labuma guvējam uzņēmumam būtu radušās arī citā gadījumā.</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02348">
        <w:rPr>
          <w:rFonts w:ascii="Times New Roman" w:eastAsia="Times New Roman" w:hAnsi="Times New Roman"/>
          <w:sz w:val="24"/>
        </w:rPr>
      </w:r>
      <w:r w:rsidR="000023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 xml:space="preserve">Ja atbilde ir “jā”, norādiet relevantās izmaksas. </w:t>
      </w:r>
    </w:p>
    <w:p w14:paraId="7428B961"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5A6019C1" w14:textId="3B79AECA" w:rsidR="00F95839" w:rsidRDefault="00F95839" w:rsidP="00122D59">
      <w:pPr>
        <w:rPr>
          <w:rFonts w:ascii="Times New Roman" w:eastAsia="Times New Roman" w:hAnsi="Times New Roman"/>
          <w:sz w:val="24"/>
          <w:szCs w:val="24"/>
        </w:rPr>
      </w:pPr>
      <w:r>
        <w:rPr>
          <w:rFonts w:ascii="Times New Roman" w:hAnsi="Times New Roman"/>
          <w:sz w:val="24"/>
        </w:rPr>
        <w:t>………………………………………………………………………………………………….</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Ņemiet vērā, ka saskaņā ar Pamatnostādņu 175. punktu Komisija var akceptēt citas kaitējuma aprēķināšanas metodes, ja ir pārliecināta, ka tās ir reprezentatīvas, nav pamatotas ar pārmērīgi lielām nozvejām vai ieguves apjomiem un nevienam labuma guvējam uzņēmumam nerada pārmērīgu kompensāciju.</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481BC64A"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Ja paziņotāja dalībvalsts plāno ierosināt alternatīvu aprēķināšanas metodi, norādiet iemeslus, kāpēc Pamatnostādnēs izklāstītā metode konkrētajā gadījumā nav piemērota, un paskaidrojiet, kā alternatīvā aprēķināšanas metode labāk atbilst konstatētajām vajadzībām. ………………………………………………………………………………</w:t>
      </w:r>
      <w:r w:rsidR="00002348">
        <w:rPr>
          <w:rFonts w:ascii="Times New Roman" w:hAnsi="Times New Roman"/>
          <w:sz w:val="24"/>
        </w:rPr>
        <w:t>………………</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Pr>
          <w:rFonts w:ascii="Times New Roman" w:hAnsi="Times New Roman"/>
          <w:i/>
          <w:sz w:val="24"/>
        </w:rPr>
        <w:t xml:space="preserve">Kā pielikumu paziņojumam iesniedziet alternatīvās ierosinātās metodikas aprakstu, kā arī pierādījumus, ka tā ir reprezentatīva, nav pamatota ar pārmērīgi lielām nozvejām vai ieguves apjomiem un nevienam labuma guvējam uzņēmumam nerada pārmērīgu kompensāciju. </w:t>
      </w:r>
    </w:p>
    <w:bookmarkEnd w:id="12"/>
    <w:p w14:paraId="5CE1DD02" w14:textId="21818095" w:rsidR="00F95839" w:rsidRDefault="00880E2D" w:rsidP="00880E2D">
      <w:pPr>
        <w:rPr>
          <w:rFonts w:ascii="Times New Roman" w:eastAsia="Times New Roman" w:hAnsi="Times New Roman"/>
          <w:sz w:val="24"/>
          <w:szCs w:val="24"/>
        </w:rPr>
      </w:pPr>
      <w:r>
        <w:rPr>
          <w:rFonts w:ascii="Times New Roman" w:hAnsi="Times New Roman"/>
          <w:sz w:val="24"/>
        </w:rPr>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gadījumā, ja MVU ticis izveidots mazāk nekā trīs gadus pirms dabas katastrofai pielīdzināmu nelabvēlīgu klimatisko apstākļu notikuma dienas, atsauce uz trīs gadu vai piecu gadu periodu 163. punkta a) apakšpunktā, 171. punktā un 173. punkta b) apakšpunktā ir jāsaprot kā atsauce uz daudzumu, ko tāda paša lieluma uzņēmums kā pieteikuma iesniedzējs, proti mikrouzņēmums, mazais uzņēmums vai vidējais uzņēmums, vidēji saražojis un pārdevis tajā valsts vai reģiona sektorā, kuru ietekmējuši dabas katastrofai pielīdzināmi nelabvēlīgi klimatiskie apstākļi.</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9315BC5" w14:textId="13D2F5FC" w:rsidR="00F95839" w:rsidRDefault="00F95839" w:rsidP="00364DA6">
      <w:pPr>
        <w:rPr>
          <w:rFonts w:ascii="Times New Roman" w:eastAsia="Times New Roman" w:hAnsi="Times New Roman"/>
          <w:sz w:val="24"/>
          <w:szCs w:val="24"/>
        </w:rPr>
      </w:pPr>
      <w:r>
        <w:rPr>
          <w:rFonts w:ascii="Times New Roman" w:hAnsi="Times New Roman"/>
          <w:sz w:val="24"/>
        </w:rPr>
        <w:t>………………………………………………………………………………………………….</w:t>
      </w:r>
    </w:p>
    <w:p w14:paraId="451F3872" w14:textId="20660D8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atbalsts un visi citi maksājumi, kas saņemti, lai kompensētu kaitējumu, to vidū maksājumi saskaņā ar apdrošināšanas polisēm, nedrīkst pārsniegt 100 % no attiecināmajām izmaksām.</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2348">
        <w:rPr>
          <w:rFonts w:ascii="Times New Roman" w:eastAsia="Times New Roman" w:hAnsi="Times New Roman"/>
          <w:b/>
          <w:sz w:val="24"/>
        </w:rPr>
      </w:r>
      <w:r w:rsidR="000023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7E325BCD" w14:textId="77777777" w:rsidR="00810BC2" w:rsidRDefault="00810BC2" w:rsidP="00810BC2">
      <w:pPr>
        <w:rPr>
          <w:rFonts w:ascii="Times New Roman" w:eastAsia="Times New Roman" w:hAnsi="Times New Roman"/>
          <w:sz w:val="24"/>
          <w:szCs w:val="24"/>
        </w:rPr>
      </w:pPr>
      <w:r>
        <w:rPr>
          <w:rFonts w:ascii="Times New Roman" w:hAnsi="Times New Roman"/>
          <w:sz w:val="24"/>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Pr>
          <w:rFonts w:ascii="Times New Roman" w:hAnsi="Times New Roman"/>
          <w:sz w:val="24"/>
        </w:rPr>
        <w:lastRenderedPageBreak/>
        <w:t>Norādiet juridiskā pamata noteikumu (noteikumus), kas nosaka 100 % limitu un maksimālo atbalsta intensitāti, kas piemērojama saskaņā ar šo pasākumu.</w:t>
      </w:r>
    </w:p>
    <w:p w14:paraId="3AA99119" w14:textId="77777777" w:rsidR="00F95839" w:rsidRDefault="00F95839" w:rsidP="00F95839">
      <w:pPr>
        <w:rPr>
          <w:rFonts w:ascii="Times New Roman" w:eastAsia="Times New Roman" w:hAnsi="Times New Roman"/>
          <w:sz w:val="24"/>
          <w:szCs w:val="24"/>
        </w:rPr>
      </w:pPr>
      <w:r>
        <w:rPr>
          <w:rFonts w:ascii="Times New Roman" w:hAnsi="Times New Roman"/>
          <w:sz w:val="24"/>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CITA INFORMĀCIJA</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0101F026" w14:textId="24E53A87" w:rsidR="00B0210E" w:rsidRPr="001A1A6E" w:rsidRDefault="00F95839" w:rsidP="00880E2D">
      <w:pPr>
        <w:rPr>
          <w:rFonts w:ascii="Times New Roman" w:eastAsia="Times New Roman" w:hAnsi="Times New Roman"/>
          <w:i/>
          <w:sz w:val="24"/>
          <w:szCs w:val="24"/>
        </w:rPr>
      </w:pP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OV C 107, 23.3.2023., 1.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02348"/>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lv-LV"/>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1557</TotalTime>
  <Pages>7</Pages>
  <Words>1508</Words>
  <Characters>10921</Characters>
  <Application>Microsoft Office Word</Application>
  <DocSecurity>0</DocSecurity>
  <Lines>273</Lines>
  <Paragraphs>142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BLUSANOVICA Ilze (DGT)</cp:lastModifiedBy>
  <cp:revision>97</cp:revision>
  <dcterms:created xsi:type="dcterms:W3CDTF">2023-01-17T11:55:00Z</dcterms:created>
  <dcterms:modified xsi:type="dcterms:W3CDTF">2024-07-26T07:30:00Z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