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informações complementares sobre os </w:t>
      </w:r>
      <w:r>
        <w:rPr>
          <w:rFonts w:ascii="Times New Roman" w:hAnsi="Times New Roman"/>
          <w:b/>
          <w:smallCaps/>
          <w:sz w:val="24"/>
        </w:rPr>
        <w:br/>
        <w:t>auxílios destinados a remediar os danos causados por acontecimentos climáticos adversos equiparáveis a calamidades naturais</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O presente formulário deve ser utilizado pelos Estados-Membros para a notificação dos auxílios estatais destinados a remediar os danos causados por acontecimentos climáticos adversos equiparáveis a calamidades naturais, tal como descrito na parte II, capítulo 1, secção 1.2, das Orientações relativas aos auxílios estatais no setor das pescas e da aquicultura</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 medida constitui um regime-quadro </w:t>
      </w:r>
      <w:r>
        <w:rPr>
          <w:rFonts w:ascii="Times New Roman" w:hAnsi="Times New Roman"/>
          <w:i/>
          <w:sz w:val="24"/>
        </w:rPr>
        <w:t xml:space="preserve">ex </w:t>
      </w:r>
      <w:proofErr w:type="gramStart"/>
      <w:r>
        <w:rPr>
          <w:rFonts w:ascii="Times New Roman" w:hAnsi="Times New Roman"/>
          <w:i/>
          <w:sz w:val="24"/>
        </w:rPr>
        <w:t>ante</w:t>
      </w:r>
      <w:r>
        <w:rPr>
          <w:rFonts w:ascii="Times New Roman" w:hAnsi="Times New Roman"/>
          <w:sz w:val="24"/>
        </w:rPr>
        <w:t xml:space="preserve"> para</w:t>
      </w:r>
      <w:proofErr w:type="gramEnd"/>
      <w:r>
        <w:rPr>
          <w:rFonts w:ascii="Times New Roman" w:hAnsi="Times New Roman"/>
          <w:sz w:val="24"/>
        </w:rPr>
        <w:t xml:space="preserve"> compensar danos causados por acontecimentos climáticos adversos equiparáveis a calamidades naturais?</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Em caso de resposta afirmativa, queira ignorar as perguntas</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e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Queira ter em conta que, em conformidade com o ponto 167 das Orientações, os auxílios concedidos para compensar os danos causados por outros tipos de acontecimentos climáticos adversos equiparáveis a calamidades naturais não mencionados no ponto 161 das Orientações devem ser notificados separadamente à Comissão.</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 caso de regimes-quadro </w:t>
      </w:r>
      <w:r>
        <w:rPr>
          <w:rFonts w:ascii="Times New Roman" w:hAnsi="Times New Roman"/>
          <w:i/>
          <w:sz w:val="24"/>
        </w:rPr>
        <w:t>ex ante</w:t>
      </w:r>
      <w:r>
        <w:rPr>
          <w:rFonts w:ascii="Times New Roman" w:hAnsi="Times New Roman"/>
          <w:sz w:val="24"/>
        </w:rPr>
        <w:t>, confirma-se que o Estado-Membro cumprirá a obrigação de apresentação de relatórios, estabelecida no ponto 345 das Orientações?</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indicar o tipo de acontecimento climático adverso equiparável a uma calamidade natural que causou — ou, no caso de um regime-quadro </w:t>
      </w:r>
      <w:r>
        <w:rPr>
          <w:rFonts w:ascii="Times New Roman" w:hAnsi="Times New Roman"/>
          <w:i/>
          <w:sz w:val="24"/>
        </w:rPr>
        <w:t>ex ante</w:t>
      </w:r>
      <w:r>
        <w:rPr>
          <w:rFonts w:ascii="Times New Roman" w:hAnsi="Times New Roman"/>
          <w:sz w:val="24"/>
        </w:rPr>
        <w:t>, poderá causar — os danos para os quais é pedida a compensação.</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a) Tempestades;</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b) Rajadas de vento que causem ondas excecionalmente altas;</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c) Chuvas forte e persistentes;</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d) Inundações;</w:t>
      </w:r>
    </w:p>
    <w:p w14:paraId="204D769E" w14:textId="72133C75"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e) Temperaturas excecionalmente elevadas da água durante períodos longos;</w:t>
      </w:r>
    </w:p>
    <w:p w14:paraId="56CC4159" w14:textId="6703475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f) Geada;</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g) Granizo;</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h) Gelo;</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i) Secas graves;</w:t>
      </w:r>
    </w:p>
    <w:p w14:paraId="5121467E" w14:textId="49E203FB" w:rsidR="00FA2803" w:rsidRDefault="00DE49C9" w:rsidP="006226CE">
      <w:pPr>
        <w:spacing w:line="240" w:lineRule="auto"/>
        <w:ind w:firstLine="502"/>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j) Outros tipos de acontecimentos climáticos adversos suscetíveis de ser equiparados a calamidades naturais.</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descrever pormenorizadamente o acontecimento climático adverso em questão.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os danos causados pelo acontecimento climático </w:t>
      </w:r>
      <w:proofErr w:type="gramStart"/>
      <w:r>
        <w:rPr>
          <w:rFonts w:ascii="Times New Roman" w:hAnsi="Times New Roman"/>
          <w:sz w:val="24"/>
        </w:rPr>
        <w:t>adverso equiparável a uma calamidade natural devem</w:t>
      </w:r>
      <w:proofErr w:type="gramEnd"/>
      <w:r>
        <w:rPr>
          <w:rFonts w:ascii="Times New Roman" w:hAnsi="Times New Roman"/>
          <w:sz w:val="24"/>
        </w:rPr>
        <w:t xml:space="preserve"> corresponder a mais de 30 % da produção anual média, calculada com base nos três anos civis anteriores ou na média de três dos cinco anos anteriores à ocorrência desse acontecimento climático adverso equiparável a uma calamidade natural, excluindo os valores mais alto e mais baixo.</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a medida estabelece que deve existir um nexo causal entre o acontecimento climático adverso equiparável a uma calamidade natural e os danos sofridos pela empresa.</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demonstrar o nexo causal entre o acontecimento climático adverso suscetível de ser equiparado a uma calamidade natural e os danos sofridos pela empresa.</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 caso de perdas causadas por acontecimentos climáticos adversos equiparáveis a calamidades naturais que possam estar cobertas por fundos mutualistas financiados através do Regulamento (UE) 2021/1139, queira justificar por que motivo se tenciona conceder auxílios, em vez de pagar uma compensação financeira através desses fundos mutualistas.</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 auxílio deve ser pago diretamente:</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à empresa em causa;</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a um grupo ou organização de produtores do qual a empresa seja membro.</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 o auxílio for pago a um agrupamento ou organização de produtores, queira confirmar que o seu montante não excede o montante do auxílio que poderia ser concedido à empresa.</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Queira explicar quando ocorreu o acontecimento, incluindo as datas de início e de fim (conforme aplicável).</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Queira confirmar que a medida foi estabelecida no prazo de três anos a contar da data da ocorrência do evento.</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não</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 auxílio será pago no prazo de quatro anos a contar da data da ocorrência do evento.</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os custos elegíveis são os custos dos danos sofridos em consequência direta do acontecimento climático adverso suscetível de ser equiparado a uma calamidade natural.</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os danos serão avaliados por:</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uma autoridade pública;</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um perito independente reconhecido pela autoridade que concede o auxílio;</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uma empresa de seguros.</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identificar a(s) entidade(s) que avalia(m) os danos.</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se os danos incluem:</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Os danos materiais causados a bens (tais como edifícios, navios, maquinaria, existências e meios de produção);</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Perda de rendimentos devido à destruição total ou parcial da produção de produtos da pesca ou da aquicultura ou dos meios dessa produção;</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Ambos os casos, ou seja, os danos incluem as alíneas a) e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Queira identificar a(s) disposição(ões) da base jurídica que reflete(m) a resposta selecionada na pergunta</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F00BE5">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 xml:space="preserve">Queira apresentar uma avaliação tão precisa quanto possível do tipo e da extensão dos danos sofridos — ou, no caso de regimes-quadro </w:t>
      </w:r>
      <w:r>
        <w:rPr>
          <w:rFonts w:ascii="Times New Roman" w:hAnsi="Times New Roman"/>
          <w:i/>
          <w:sz w:val="24"/>
        </w:rPr>
        <w:t xml:space="preserve">ex </w:t>
      </w:r>
      <w:proofErr w:type="gramStart"/>
      <w:r>
        <w:rPr>
          <w:rFonts w:ascii="Times New Roman" w:hAnsi="Times New Roman"/>
          <w:i/>
          <w:sz w:val="24"/>
        </w:rPr>
        <w:t>ante</w:t>
      </w:r>
      <w:r>
        <w:rPr>
          <w:rFonts w:ascii="Times New Roman" w:hAnsi="Times New Roman"/>
          <w:sz w:val="24"/>
        </w:rPr>
        <w:t>, que</w:t>
      </w:r>
      <w:proofErr w:type="gramEnd"/>
      <w:r>
        <w:rPr>
          <w:rFonts w:ascii="Times New Roman" w:hAnsi="Times New Roman"/>
          <w:sz w:val="24"/>
        </w:rPr>
        <w:t xml:space="preserve"> possam vir a ser sofridos — pelas empresas.</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prevê que os danos sejam calculados ao nível do beneficiário individual.</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Caso os custos elegíveis incluam danos materiais causados a bens, queira confirmar que a medida estabelece que os danos devem ter resultado numa perda superior a 30 % da produção anual média, calculada com base nos três anos civis anteriores ou na média de três dos cinco anos anteriores à ocorrência do acontecimento climático adverso equiparável a uma calamidade natural, excluindo os valores mais alto e mais baixo.</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Em caso de resposta afirmativa, queira indicar a(s) disposição(ões) relevante(s) na base jurídica.</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 cálculo dos danos materiais deve basear-se no custo de reparação ou no valor económico do bem afetado antes do acontecimento climático adverso equiparável a uma calamidade natural.</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Caso os custos elegíveis incluam danos a bens, queira confirmar que o cálculo dos danos materiais não excede o custo de reparação nem a diminuição do valor de mercado originado pelo acontecimento climático adverso equiparável a uma calamidade natural, ou seja, a diferença entre o valor do bem imediatamente antes e imediatamente após o acontecimento climático adverso equiparável a uma calamidade natural.</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Caso os custos elegíveis incluam perdas de rendimento, confirmar que foram calculados nos termos do ponto 173 das Orientações, ou seja, subtraindo: a) O produto da multiplicação da quantidade de produtos da pesca e da aquicultura produzidos no ano em que ocorre o acontecimento climático adverso equiparável a uma calamidade natural, ou em cada ano seguinte afetado pela destruição total ou parcial dos meios de produção, pelo preço de venda médio obtido nesse ano, ao b) Produto da multiplicação da quantidade anual média de produtos da pesca e da aquicultura produzidos nos três anos anteriores à ocorrência do acontecimento climático adverso equiparável a uma calamidade natural, ou da média de três dos cinco anos anteriores à ocorrência do acontecimento climático adverso equiparável a uma calamidade natural, excluindo os valores mais alto e mais baixo, pelo preço de venda médio obtido.</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Em caso de resposta afirmativa, queira indicar a(s) disposição(ões) relevante(s) na base jurídica.</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lastRenderedPageBreak/>
        <w:t>Queira confirmar que a este montante da compensação podem acrescer outros custos em que a empresa beneficiária tenha incorrido devido ao acontecimento climático adverso suscetível de ser equiparado a uma calamidade natural.</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Em caso de resposta afirmativa, </w:t>
      </w:r>
      <w:bookmarkStart w:id="8" w:name="_Hlk126945164"/>
      <w:r>
        <w:rPr>
          <w:rFonts w:ascii="Times New Roman" w:hAnsi="Times New Roman"/>
          <w:sz w:val="24"/>
        </w:rPr>
        <w:t>queira identificar os custos pertinentes</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Em caso de resposta afirmativa, queira indicar a(s) disposição(ões) relevante(s) na base jurídica.</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Queira confirmar que ao montante da compensação devem ser deduzidos quaisquer outros custos não decorrentes do acontecimento climático adverso suscetível de ser equiparado a uma calamidade natural que, de outro modo, teriam sido suportados pela empresa beneficiária.</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00BE5">
        <w:rPr>
          <w:rFonts w:ascii="Times New Roman" w:eastAsia="Times New Roman" w:hAnsi="Times New Roman"/>
          <w:sz w:val="24"/>
        </w:rPr>
      </w:r>
      <w:r w:rsidR="00F00BE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ter em conta que, em conformidade com o ponto 175 das Orientações, a Comissão poderá aceitar outros métodos de cálculo, desde que</w:t>
      </w:r>
      <w:r>
        <w:t xml:space="preserve"> </w:t>
      </w:r>
      <w:r>
        <w:rPr>
          <w:rFonts w:ascii="Times New Roman" w:hAnsi="Times New Roman"/>
          <w:sz w:val="24"/>
        </w:rPr>
        <w:t>sejam representativos, não se baseiem em capturas ou rendimentos anormalmente elevados e não resultem numa sobrecompensação da empresa beneficiária.</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Se o Estado-Membro notificante tencionar propor um método de cálculo alternativo, queira indicar as razões pelas quais o método estabelecido nas Orientações não é adequado no caso em apreço e explicar de que forma o método de cálculo alternativo responde melhor às necessidades identificadas …………………………………………………………………………</w:t>
      </w:r>
      <w:proofErr w:type="gramStart"/>
      <w:r>
        <w:rPr>
          <w:rFonts w:ascii="Times New Roman" w:hAnsi="Times New Roman"/>
          <w:sz w:val="24"/>
        </w:rPr>
        <w:t>…….</w:t>
      </w:r>
      <w:proofErr w:type="gramEnd"/>
      <w:r>
        <w:rPr>
          <w:rFonts w:ascii="Times New Roman" w:hAnsi="Times New Roman"/>
          <w:sz w:val="24"/>
        </w:rPr>
        <w:t>.</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Queira apresentar, em anexo à notificação, a metodologia alternativa proposta, juntamente com uma demonstração de que é representativa, não se baseia em capturas/rendimentos anormalmente elevados e não resulta numa sobrecompensação do beneficiário.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Queira confirmar que a medida estabelece que, nos casos em que uma PME tenha sido constituída menos de três anos antes da data da ocorrência do acontecimento climático adverso equiparável a uma calamidade natural, a referência aos períodos de três ou cinco anos nos pontos 163, alínea a), 171 e 173, alínea b), deve ser entendida como uma referência à quantidade produzida e vendida por uma empresa média com a mesma dimensão que o requerente, ou seja, uma microempresa, uma pequena empresa ou uma média empresa, respetivamente, no setor nacional ou regional afetado pelo acontecimento climático adverso equiparável a uma calamidade natural.</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 auxílio e quaisquer outros pagamentos recebidos para compensar os danos, incluindo os pagamentos no âmbito de apólices de seguros, estão limitados a 100 % dos custos elegíveis.</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00BE5">
        <w:rPr>
          <w:rFonts w:ascii="Times New Roman" w:eastAsia="Times New Roman" w:hAnsi="Times New Roman"/>
          <w:b/>
          <w:sz w:val="24"/>
        </w:rPr>
      </w:r>
      <w:r w:rsidR="00F00B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Queira identificar a(s) disposição(ões) da base jurídica que estabelece(m) o limite de 100 % e a(s) intensidade(s) máxima(s) do auxílio ao abrigo da medida.</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OUTRAS INFORMAÇÕES</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JO C 107 de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0BE5"/>
    <w:rsid w:val="00F03391"/>
    <w:rsid w:val="00F20B56"/>
    <w:rsid w:val="00F2489B"/>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pt-PT"/>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1654</TotalTime>
  <Pages>7</Pages>
  <Words>2050</Words>
  <Characters>11258</Characters>
  <Application>Microsoft Office Word</Application>
  <DocSecurity>0</DocSecurity>
  <Lines>229</Lines>
  <Paragraphs>118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CORREIA RIBEIRO Leonor (DGT)</cp:lastModifiedBy>
  <cp:revision>97</cp:revision>
  <dcterms:created xsi:type="dcterms:W3CDTF">2023-01-17T11:55:00Z</dcterms:created>
  <dcterms:modified xsi:type="dcterms:W3CDTF">2024-06-24T15:11:00Z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