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BF8F9" w14:textId="77777777" w:rsidR="00D14959" w:rsidRPr="00D14959" w:rsidRDefault="00D14959" w:rsidP="00D14959">
      <w:pPr>
        <w:spacing w:after="0" w:line="240" w:lineRule="auto"/>
        <w:jc w:val="both"/>
        <w:rPr>
          <w:rFonts w:ascii="Times New Roman" w:eastAsia="Times New Roman" w:hAnsi="Times New Roman"/>
          <w:iCs/>
          <w:sz w:val="24"/>
          <w:szCs w:val="24"/>
          <w:lang w:eastAsia="en-GB"/>
        </w:rPr>
      </w:pPr>
    </w:p>
    <w:p w14:paraId="6B7B247A" w14:textId="0F3579F5"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1.2.</w:t>
      </w:r>
    </w:p>
    <w:p w14:paraId="6E3339BE" w14:textId="77987967"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Kiegészítő adatlap </w:t>
      </w:r>
      <w:r>
        <w:rPr>
          <w:rFonts w:ascii="Times New Roman" w:hAnsi="Times New Roman"/>
          <w:b/>
          <w:smallCaps/>
          <w:sz w:val="24"/>
        </w:rPr>
        <w:br/>
        <w:t>a természeti katasztrófához hasonlítható kedvezőtlen éghajlati jelenségek által okozott károk helyreállítására nyújtott támogatáshoz</w:t>
      </w:r>
    </w:p>
    <w:p w14:paraId="3E3B326C" w14:textId="77777777" w:rsidR="00D14959" w:rsidRDefault="00D14959" w:rsidP="00D14959">
      <w:pPr>
        <w:spacing w:after="0" w:line="240" w:lineRule="auto"/>
        <w:rPr>
          <w:rFonts w:ascii="Times New Roman" w:eastAsia="Times New Roman" w:hAnsi="Times New Roman"/>
          <w:sz w:val="24"/>
          <w:szCs w:val="24"/>
          <w:lang w:eastAsia="en-GB"/>
        </w:rPr>
      </w:pPr>
    </w:p>
    <w:p w14:paraId="1C2B0BB1" w14:textId="16AE2545" w:rsidR="00D14959" w:rsidRDefault="00D14959" w:rsidP="00D14959">
      <w:pPr>
        <w:spacing w:after="0" w:line="240" w:lineRule="auto"/>
        <w:jc w:val="both"/>
        <w:rPr>
          <w:rFonts w:ascii="Times New Roman" w:eastAsia="Times New Roman" w:hAnsi="Times New Roman"/>
          <w:i/>
          <w:sz w:val="24"/>
          <w:szCs w:val="24"/>
        </w:rPr>
      </w:pPr>
      <w:r>
        <w:rPr>
          <w:rFonts w:ascii="Times New Roman" w:hAnsi="Times New Roman"/>
          <w:i/>
          <w:sz w:val="24"/>
        </w:rPr>
        <w:t>A tagállamoknak ezt a formanyomtatványt kell használniuk a halászati és akvakultúra-ágazat számára nyújtott állami támogatásokról szóló iránymutatás</w:t>
      </w:r>
      <w:r w:rsidR="00BA65A6">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(a továbbiakban: iránymutatás) II. része 1. fejezetének 1.2. szakaszában leírt, a természeti katasztrófához hasonlítható kedvezőtlen éghajlati jelenségek által okozott károk helyreállítására nyújtott állami támogatások bejelentéséhez.</w:t>
      </w:r>
    </w:p>
    <w:p w14:paraId="2E5F6178" w14:textId="77777777" w:rsidR="00D14959" w:rsidRPr="001E103F" w:rsidRDefault="00D14959" w:rsidP="00D14959">
      <w:pPr>
        <w:spacing w:after="0" w:line="240" w:lineRule="auto"/>
        <w:rPr>
          <w:rFonts w:ascii="Times New Roman" w:eastAsia="Times New Roman" w:hAnsi="Times New Roman"/>
          <w:sz w:val="24"/>
          <w:szCs w:val="24"/>
          <w:lang w:eastAsia="en-GB"/>
        </w:rPr>
      </w:pPr>
    </w:p>
    <w:p w14:paraId="3B02D857" w14:textId="59E4CA2C" w:rsidR="003148EC" w:rsidRDefault="003148EC" w:rsidP="00D1495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Az intézkedés a természeti katasztrófához hasonlítható kedvezőtlen éghajlati jelenségek által okozott károk ellentételezésére szolgáló előzetes keretprogram?</w:t>
      </w:r>
    </w:p>
    <w:p w14:paraId="30B8E2A3"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3FDB5EF5" w14:textId="51340012" w:rsidR="00D14959" w:rsidRDefault="00D14959" w:rsidP="00D14959">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i/>
          <w:sz w:val="24"/>
        </w:rPr>
        <w:t xml:space="preserve">Ha a válasz igen, kérjük, hagyja figyelmen kívül a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_Ref126833665 \r \h </w:instrText>
      </w:r>
      <w:r>
        <w:rPr>
          <w:rFonts w:ascii="Times New Roman" w:eastAsia="Times New Roman" w:hAnsi="Times New Roman"/>
          <w:i/>
          <w:sz w:val="24"/>
        </w:rPr>
      </w:r>
      <w:r>
        <w:rPr>
          <w:rFonts w:ascii="Times New Roman" w:eastAsia="Times New Roman" w:hAnsi="Times New Roman"/>
          <w:i/>
          <w:sz w:val="24"/>
        </w:rPr>
        <w:fldChar w:fldCharType="separate"/>
      </w:r>
      <w:r w:rsidR="00BC133A">
        <w:rPr>
          <w:rFonts w:ascii="Times New Roman" w:eastAsia="Times New Roman" w:hAnsi="Times New Roman"/>
          <w:i/>
          <w:sz w:val="24"/>
        </w:rPr>
        <w:t>10</w:t>
      </w:r>
      <w:r>
        <w:rPr>
          <w:rFonts w:ascii="Times New Roman" w:eastAsia="Times New Roman" w:hAnsi="Times New Roman"/>
          <w:i/>
          <w:sz w:val="24"/>
        </w:rPr>
        <w:fldChar w:fldCharType="end"/>
      </w:r>
      <w:r>
        <w:rPr>
          <w:rFonts w:ascii="Times New Roman" w:hAnsi="Times New Roman"/>
          <w:i/>
          <w:sz w:val="24"/>
        </w:rPr>
        <w:t xml:space="preserve">. és a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_Ref126833775 \r \h </w:instrText>
      </w:r>
      <w:r>
        <w:rPr>
          <w:rFonts w:ascii="Times New Roman" w:eastAsia="Times New Roman" w:hAnsi="Times New Roman"/>
          <w:i/>
          <w:sz w:val="24"/>
        </w:rPr>
      </w:r>
      <w:r>
        <w:rPr>
          <w:rFonts w:ascii="Times New Roman" w:eastAsia="Times New Roman" w:hAnsi="Times New Roman"/>
          <w:i/>
          <w:sz w:val="24"/>
        </w:rPr>
        <w:fldChar w:fldCharType="separate"/>
      </w:r>
      <w:r w:rsidR="00BC133A">
        <w:rPr>
          <w:rFonts w:ascii="Times New Roman" w:eastAsia="Times New Roman" w:hAnsi="Times New Roman"/>
          <w:i/>
          <w:sz w:val="24"/>
        </w:rPr>
        <w:t>11</w:t>
      </w:r>
      <w:r>
        <w:rPr>
          <w:rFonts w:ascii="Times New Roman" w:eastAsia="Times New Roman" w:hAnsi="Times New Roman"/>
          <w:i/>
          <w:sz w:val="24"/>
        </w:rPr>
        <w:fldChar w:fldCharType="end"/>
      </w:r>
      <w:r>
        <w:rPr>
          <w:rFonts w:ascii="Times New Roman" w:hAnsi="Times New Roman"/>
          <w:i/>
          <w:sz w:val="24"/>
        </w:rPr>
        <w:t>. kérdést.</w:t>
      </w:r>
    </w:p>
    <w:p w14:paraId="5DD6AB61"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F7981EE" w14:textId="77777777" w:rsidR="00D14959" w:rsidRPr="0099177E" w:rsidRDefault="00D14959" w:rsidP="00D14959">
      <w:pPr>
        <w:spacing w:after="0" w:line="240" w:lineRule="auto"/>
        <w:ind w:left="641" w:firstLine="153"/>
        <w:rPr>
          <w:rFonts w:ascii="Times New Roman" w:eastAsia="Times New Roman" w:hAnsi="Times New Roman"/>
          <w:b/>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234F39">
        <w:rPr>
          <w:rFonts w:ascii="Times New Roman" w:eastAsia="Times New Roman" w:hAnsi="Times New Roman"/>
          <w:b/>
          <w:sz w:val="24"/>
        </w:rPr>
      </w:r>
      <w:r w:rsidR="00234F39">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igen</w:t>
      </w:r>
      <w:r>
        <w:rPr>
          <w:rFonts w:ascii="Times New Roman" w:hAnsi="Times New Roman"/>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234F39">
        <w:rPr>
          <w:rFonts w:ascii="Times New Roman" w:eastAsia="Times New Roman" w:hAnsi="Times New Roman"/>
          <w:b/>
          <w:sz w:val="24"/>
        </w:rPr>
      </w:r>
      <w:r w:rsidR="00234F39">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nem</w:t>
      </w:r>
    </w:p>
    <w:p w14:paraId="21DDF52E" w14:textId="5B13B6D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4975042" w14:textId="603B13D8" w:rsidR="00D14959" w:rsidRDefault="00D14959" w:rsidP="00D14959">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i/>
          <w:sz w:val="24"/>
        </w:rPr>
        <w:t>Kérjük, vegye figyelembe, hogy az iránymutatás (167) pontja értelmében az iránymutatás (161) pontjában nem említett, eltérő típusú, természeti katasztrófához hasonlítható kedvezőtlen éghajlati jelenségek által okozott károk ellentételezésére nyújtott támogatást külön kell bejelenteni a Bizottságnak.</w:t>
      </w:r>
    </w:p>
    <w:p w14:paraId="2EA33C94" w14:textId="4757B9FB" w:rsidR="00C70798" w:rsidRDefault="00C70798"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232BB50C" w14:textId="77777777" w:rsidR="00C70798" w:rsidRDefault="00C70798" w:rsidP="00C7079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Előzetes támogatási keretprogram esetében kérjük, erősítse meg, hogy a tagállam teljesíti az iránymutatás (345) pontjában meghatározott jelentéstételi kötelezettséget.</w:t>
      </w:r>
    </w:p>
    <w:p w14:paraId="5ECD4D7F" w14:textId="77777777" w:rsidR="00C70798" w:rsidRDefault="00C70798" w:rsidP="00C70798">
      <w:pPr>
        <w:autoSpaceDE w:val="0"/>
        <w:autoSpaceDN w:val="0"/>
        <w:adjustRightInd w:val="0"/>
        <w:spacing w:after="0" w:line="240" w:lineRule="auto"/>
        <w:jc w:val="both"/>
        <w:rPr>
          <w:rFonts w:ascii="Times New Roman" w:eastAsia="Times New Roman" w:hAnsi="Times New Roman"/>
          <w:sz w:val="24"/>
          <w:szCs w:val="24"/>
          <w:lang w:eastAsia="en-GB"/>
        </w:rPr>
      </w:pPr>
    </w:p>
    <w:p w14:paraId="0522ED90" w14:textId="77777777" w:rsidR="00C70798" w:rsidRPr="001E103F" w:rsidRDefault="00C70798" w:rsidP="00C70798">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34F39">
        <w:rPr>
          <w:rFonts w:ascii="Times New Roman" w:eastAsia="Times New Roman" w:hAnsi="Times New Roman"/>
          <w:b/>
          <w:sz w:val="24"/>
        </w:rPr>
      </w:r>
      <w:r w:rsidR="00234F3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34F39">
        <w:rPr>
          <w:rFonts w:ascii="Times New Roman" w:eastAsia="Times New Roman" w:hAnsi="Times New Roman"/>
          <w:b/>
          <w:sz w:val="24"/>
        </w:rPr>
      </w:r>
      <w:r w:rsidR="00234F3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nem</w:t>
      </w:r>
    </w:p>
    <w:p w14:paraId="283E97AA" w14:textId="77777777" w:rsidR="00BC133A" w:rsidRDefault="00BC133A"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2862B27" w14:textId="5F61C8A7" w:rsidR="00FA2803" w:rsidRDefault="00DE49C9" w:rsidP="00D1495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Kérjük, nevezze meg, milyen típusú, természeti katasztrófához hasonlítható kedvezőtlen éghajlati jelenség okozta (vagy – előzetes támogatási keretprogramok esetében – okozhatja) azt a kárt, amelyhez kompenzációt nyújtanak.</w:t>
      </w:r>
    </w:p>
    <w:p w14:paraId="455BA7FA"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703228C5" w14:textId="31D0B86E"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a) viharok</w:t>
      </w:r>
    </w:p>
    <w:p w14:paraId="4F52F0D9" w14:textId="2F40100E"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b) rendkívül magas hullámokat okozó széllökések</w:t>
      </w:r>
    </w:p>
    <w:p w14:paraId="3BEE9929" w14:textId="47B4B67D"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c) heves és tartós esőzések</w:t>
      </w:r>
    </w:p>
    <w:p w14:paraId="4B769C0D" w14:textId="252C05CE"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d) árvizek</w:t>
      </w:r>
    </w:p>
    <w:p w14:paraId="204D769E" w14:textId="7AC9A53C"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e) hosszabb időn át kivételesen megemelkedett vízhőmérséklet</w:t>
      </w:r>
    </w:p>
    <w:p w14:paraId="56CC4159" w14:textId="16D930A6"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f) fagy</w:t>
      </w:r>
    </w:p>
    <w:p w14:paraId="74F3C4C7" w14:textId="24D4E81C"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lastRenderedPageBreak/>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g) jégeső</w:t>
      </w:r>
    </w:p>
    <w:p w14:paraId="46D0F124" w14:textId="24E77DD7"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h) jég</w:t>
      </w:r>
    </w:p>
    <w:p w14:paraId="58BFCCD1" w14:textId="5FD357F4" w:rsidR="00DE49C9" w:rsidRP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tab/>
      </w:r>
      <w:r>
        <w:rPr>
          <w:rFonts w:ascii="Times New Roman" w:hAnsi="Times New Roman"/>
          <w:sz w:val="24"/>
        </w:rPr>
        <w:t>i) súlyos aszály</w:t>
      </w:r>
    </w:p>
    <w:p w14:paraId="5121467E" w14:textId="49E203FB" w:rsidR="00FA2803" w:rsidRPr="00234F39" w:rsidRDefault="00DE49C9" w:rsidP="00234F39">
      <w:pPr>
        <w:spacing w:line="240" w:lineRule="auto"/>
        <w:ind w:left="502"/>
        <w:jc w:val="both"/>
        <w:rPr>
          <w:rFonts w:ascii="Times New Roman" w:eastAsia="Times New Roman" w:hAnsi="Times New Roman"/>
          <w:sz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sidRPr="00234F39">
        <w:rPr>
          <w:rFonts w:ascii="Times New Roman" w:eastAsia="Times New Roman" w:hAnsi="Times New Roman"/>
          <w:sz w:val="24"/>
        </w:rPr>
        <w:tab/>
        <w:t>j) egyéb típusú, természeti katasztrófához hasonlítható kedvezőtlen éghajlati jelenség</w:t>
      </w:r>
    </w:p>
    <w:p w14:paraId="11089693" w14:textId="7E3EB830" w:rsidR="00A76923" w:rsidRPr="009927A7" w:rsidRDefault="00B366A4" w:rsidP="00A76923">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Kérjük, ismertesse részletesen a szóban forgó kedvezőtlen éghajlati jelenséget! </w:t>
      </w:r>
    </w:p>
    <w:p w14:paraId="11853955" w14:textId="396781A9" w:rsidR="00A76923" w:rsidRDefault="00A76923" w:rsidP="00A76923">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03BE45C6" w14:textId="044D1C51" w:rsid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B957F64"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Kérjük, erősítse meg, hogy az intézkedés előírja, hogy a természeti katasztrófához hasonlítható kedvezőtlen éghajlati jelenség által okozott kárnak meg kell haladnia az átlagos éves termelés 30%-át, amit az előző három naptári év átlaga vagy a természeti katasztrófához hasonlítható kedvezőtlen éghajlati jelenséget megelőző ötéves időszakból a legmagasabb és a legalacsonyabb érték kizárásával képzett hároméves átlag alapján kell kiszámítani.</w:t>
      </w:r>
    </w:p>
    <w:p w14:paraId="7144F618"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A1DD98" w14:textId="77777777" w:rsidR="00BC133A" w:rsidRDefault="00BC133A" w:rsidP="00BC133A">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234F39">
        <w:rPr>
          <w:rFonts w:ascii="Times New Roman" w:eastAsia="Times New Roman" w:hAnsi="Times New Roman"/>
          <w:b/>
          <w:sz w:val="24"/>
        </w:rPr>
      </w:r>
      <w:r w:rsidR="00234F39">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igen</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234F39">
        <w:rPr>
          <w:rFonts w:ascii="Times New Roman" w:eastAsia="Times New Roman" w:hAnsi="Times New Roman"/>
          <w:b/>
          <w:sz w:val="24"/>
        </w:rPr>
      </w:r>
      <w:r w:rsidR="00234F39">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nem</w:t>
      </w:r>
    </w:p>
    <w:p w14:paraId="45BEF931"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A6AB912" w14:textId="472D1807" w:rsidR="00BC133A" w:rsidRDefault="00BC133A" w:rsidP="00BC133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Ha a válasz „igen”, kérjük, nevezze meg a jogalap vonatkozó rendelkezését/rendelkezéseit.</w:t>
      </w:r>
    </w:p>
    <w:p w14:paraId="50F3AEC2" w14:textId="774ACFD2" w:rsidR="00BC133A" w:rsidRDefault="00BC133A" w:rsidP="009100BD">
      <w:pPr>
        <w:rPr>
          <w:rFonts w:ascii="Times New Roman" w:eastAsia="Times New Roman" w:hAnsi="Times New Roman"/>
          <w:sz w:val="24"/>
          <w:szCs w:val="24"/>
        </w:rPr>
      </w:pPr>
      <w:r>
        <w:rPr>
          <w:rFonts w:ascii="Times New Roman" w:hAnsi="Times New Roman"/>
          <w:sz w:val="24"/>
        </w:rPr>
        <w:t>………………………………………………………………………………………………….</w:t>
      </w:r>
    </w:p>
    <w:p w14:paraId="2F842B3C"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Kérjük, erősítse meg, hogy az intézkedés előírja, hogy a természeti katasztrófához hasonlítható kedvezőtlen éghajlati jelenség és a vállalkozás által elszenvedett kár között közvetlen ok-okozati összefüggésnek kell fennállnia.</w:t>
      </w:r>
    </w:p>
    <w:p w14:paraId="7C7B6B2B" w14:textId="77777777" w:rsidR="00BC133A" w:rsidRDefault="00BC133A" w:rsidP="00BC133A">
      <w:pPr>
        <w:autoSpaceDE w:val="0"/>
        <w:autoSpaceDN w:val="0"/>
        <w:adjustRightInd w:val="0"/>
        <w:spacing w:after="0" w:line="240" w:lineRule="auto"/>
        <w:jc w:val="both"/>
        <w:rPr>
          <w:rFonts w:ascii="Times New Roman" w:eastAsia="Times New Roman" w:hAnsi="Times New Roman"/>
          <w:bCs/>
          <w:sz w:val="24"/>
          <w:szCs w:val="24"/>
          <w:lang w:eastAsia="en-GB"/>
        </w:rPr>
      </w:pPr>
    </w:p>
    <w:p w14:paraId="25CB50AD" w14:textId="77777777" w:rsidR="00BC133A" w:rsidRDefault="00BC133A" w:rsidP="00BC133A">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234F39">
        <w:rPr>
          <w:rFonts w:ascii="Times New Roman" w:eastAsia="Times New Roman" w:hAnsi="Times New Roman"/>
          <w:b/>
          <w:sz w:val="24"/>
        </w:rPr>
      </w:r>
      <w:r w:rsidR="00234F39">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igen</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234F39">
        <w:rPr>
          <w:rFonts w:ascii="Times New Roman" w:eastAsia="Times New Roman" w:hAnsi="Times New Roman"/>
          <w:b/>
          <w:sz w:val="24"/>
        </w:rPr>
      </w:r>
      <w:r w:rsidR="00234F39">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nem</w:t>
      </w:r>
    </w:p>
    <w:p w14:paraId="03E2C0A9"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D05D5A2" w14:textId="127D7D85" w:rsidR="00BC133A" w:rsidRDefault="00BC133A" w:rsidP="00BC133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Ha a válasz „igen”, kérjük, nevezze meg a jogalap vonatkozó rendelkezését/rendelkezéseit.</w:t>
      </w:r>
    </w:p>
    <w:p w14:paraId="222F0DE7" w14:textId="59ED573D" w:rsidR="00BC133A" w:rsidRPr="00907A47" w:rsidRDefault="00BC133A" w:rsidP="00907A47">
      <w:pPr>
        <w:rPr>
          <w:rFonts w:ascii="Times New Roman" w:eastAsia="Times New Roman" w:hAnsi="Times New Roman"/>
          <w:sz w:val="24"/>
          <w:szCs w:val="24"/>
        </w:rPr>
      </w:pPr>
      <w:r>
        <w:rPr>
          <w:rFonts w:ascii="Times New Roman" w:hAnsi="Times New Roman"/>
          <w:sz w:val="24"/>
        </w:rPr>
        <w:t>………………………………………………………………………………………………….</w:t>
      </w:r>
    </w:p>
    <w:p w14:paraId="02351F74" w14:textId="77777777" w:rsidR="00BC133A" w:rsidRPr="00426A3E" w:rsidRDefault="00BC133A" w:rsidP="00BC133A">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Kérjük, bizonyítsa, hogy közvetlen ok-okozati összefüggés áll fenn a természeti katasztrófához hasonlítható kedvezőtlen éghajlati jelenség és a vállalkozás által elszenvedett kár között.</w:t>
      </w:r>
    </w:p>
    <w:p w14:paraId="3D58778E" w14:textId="3D6800A4" w:rsidR="00BC133A" w:rsidRDefault="00BC133A" w:rsidP="00907A47">
      <w:pPr>
        <w:rPr>
          <w:rFonts w:ascii="Times New Roman" w:eastAsia="Times New Roman" w:hAnsi="Times New Roman"/>
          <w:sz w:val="24"/>
          <w:szCs w:val="24"/>
        </w:rPr>
      </w:pPr>
      <w:r>
        <w:rPr>
          <w:rFonts w:ascii="Times New Roman" w:hAnsi="Times New Roman"/>
          <w:sz w:val="24"/>
        </w:rPr>
        <w:t>………………………………………………………………………………………………….</w:t>
      </w:r>
    </w:p>
    <w:p w14:paraId="05EF4D25" w14:textId="034B659E"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Az (EU) 2021/1139 rendelet révén finanszírozott kölcsönös kockázatkezelési alapokból fedezhető, a természeti katasztrófához hasonlítható kedvezőtlen éghajlati jelenségek által okozott veszteségek esetén kérjük, indokolja meg, hogy miért támogatást kívánnak nyújtani az ilyen kölcsönös kockázatkezelési alapokon keresztül fizetendő pénzügyi ellentételezés helyett.</w:t>
      </w:r>
    </w:p>
    <w:p w14:paraId="27753B1E" w14:textId="5381246E" w:rsidR="00BC133A" w:rsidRPr="00180FAB" w:rsidRDefault="00BC133A" w:rsidP="00180FAB">
      <w:pPr>
        <w:rPr>
          <w:rFonts w:ascii="Times New Roman" w:eastAsia="Times New Roman" w:hAnsi="Times New Roman"/>
          <w:sz w:val="24"/>
          <w:szCs w:val="24"/>
        </w:rPr>
      </w:pPr>
      <w:r>
        <w:rPr>
          <w:rFonts w:ascii="Times New Roman" w:hAnsi="Times New Roman"/>
          <w:sz w:val="24"/>
        </w:rPr>
        <w:t>………………………………………………………………………………………………….</w:t>
      </w:r>
    </w:p>
    <w:p w14:paraId="2ECA76DA"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Kérjük, erősítse meg, hogy a támogatást közvetlenül a kell kifizetni:</w:t>
      </w:r>
    </w:p>
    <w:p w14:paraId="283E6489" w14:textId="77777777" w:rsidR="00BC133A" w:rsidRDefault="00BC133A" w:rsidP="00BC133A">
      <w:pPr>
        <w:autoSpaceDE w:val="0"/>
        <w:autoSpaceDN w:val="0"/>
        <w:adjustRightInd w:val="0"/>
        <w:spacing w:after="0" w:line="240" w:lineRule="auto"/>
        <w:jc w:val="both"/>
        <w:rPr>
          <w:rFonts w:ascii="Times New Roman" w:eastAsia="Times New Roman" w:hAnsi="Times New Roman"/>
          <w:sz w:val="24"/>
          <w:szCs w:val="24"/>
          <w:lang w:eastAsia="en-GB"/>
        </w:rPr>
      </w:pPr>
    </w:p>
    <w:p w14:paraId="7CA39F5A" w14:textId="77777777" w:rsidR="00BC133A" w:rsidRDefault="00BC133A" w:rsidP="00BC133A">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lastRenderedPageBreak/>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234F39">
        <w:rPr>
          <w:rFonts w:ascii="Times New Roman" w:eastAsia="Times New Roman" w:hAnsi="Times New Roman"/>
          <w:b/>
          <w:sz w:val="24"/>
        </w:rPr>
      </w:r>
      <w:r w:rsidR="00234F39">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a)</w:t>
      </w:r>
      <w:r>
        <w:rPr>
          <w:rFonts w:ascii="Times New Roman" w:hAnsi="Times New Roman"/>
          <w:b/>
          <w:sz w:val="24"/>
        </w:rPr>
        <w:t xml:space="preserve"> </w:t>
      </w:r>
      <w:r>
        <w:rPr>
          <w:rFonts w:ascii="Times New Roman" w:hAnsi="Times New Roman"/>
          <w:sz w:val="24"/>
        </w:rPr>
        <w:t>az érintett vállalkozás számára</w:t>
      </w:r>
    </w:p>
    <w:p w14:paraId="2C2539C1" w14:textId="1C5F67B4" w:rsidR="00BC133A" w:rsidRDefault="00BC133A" w:rsidP="00BC133A">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234F39">
        <w:rPr>
          <w:rFonts w:ascii="Times New Roman" w:eastAsia="Times New Roman" w:hAnsi="Times New Roman"/>
          <w:b/>
          <w:sz w:val="24"/>
        </w:rPr>
      </w:r>
      <w:r w:rsidR="00234F39">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b)</w:t>
      </w:r>
      <w:r>
        <w:rPr>
          <w:rFonts w:ascii="Times New Roman" w:hAnsi="Times New Roman"/>
          <w:b/>
          <w:sz w:val="24"/>
        </w:rPr>
        <w:t xml:space="preserve"> </w:t>
      </w:r>
      <w:r>
        <w:rPr>
          <w:rFonts w:ascii="Times New Roman" w:hAnsi="Times New Roman"/>
          <w:sz w:val="24"/>
        </w:rPr>
        <w:t>azon termelői csoport vagy szervezet számára, amelynek az adott vállalkozás tagja</w:t>
      </w:r>
    </w:p>
    <w:p w14:paraId="574F7B4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1F39E45C"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Amennyiben a támogatást termelői csoportnak vagy szervezetnek fizetik ki, kérjük, erősítse meg, hogy a támogatás összege nem haladhatja meg annak a támogatásnak az összegét, amelyre az adott vállalkozás jogosult.</w:t>
      </w:r>
    </w:p>
    <w:p w14:paraId="0AFA576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40F86DFA" w14:textId="77777777" w:rsidR="00BC133A" w:rsidRDefault="00BC133A" w:rsidP="00BC133A">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nem</w:t>
      </w:r>
    </w:p>
    <w:p w14:paraId="159FDBF3"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30C5C1BC" w14:textId="131A32C5" w:rsidR="00BC133A" w:rsidRDefault="00BC133A" w:rsidP="00BC133A">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Ha a válasz „igen”, kérjük, nevezze meg a jogalap vonatkozó rendelkezését/rendelkezéseit.</w:t>
      </w:r>
    </w:p>
    <w:p w14:paraId="751CA46A" w14:textId="6F1A62E4" w:rsidR="00BC133A" w:rsidRPr="00180FAB" w:rsidRDefault="00BC133A" w:rsidP="00180FAB">
      <w:pPr>
        <w:rPr>
          <w:rFonts w:ascii="Times New Roman" w:eastAsia="Times New Roman" w:hAnsi="Times New Roman"/>
          <w:sz w:val="24"/>
          <w:szCs w:val="24"/>
        </w:rPr>
      </w:pPr>
      <w:r>
        <w:rPr>
          <w:rFonts w:ascii="Times New Roman" w:hAnsi="Times New Roman"/>
          <w:sz w:val="24"/>
        </w:rPr>
        <w:t>………………………………………………………………………………………………….</w:t>
      </w:r>
    </w:p>
    <w:p w14:paraId="1C70E1AC" w14:textId="664A163B" w:rsidR="00A76923" w:rsidRPr="00C10616" w:rsidRDefault="00A76923" w:rsidP="00A76923">
      <w:pPr>
        <w:numPr>
          <w:ilvl w:val="0"/>
          <w:numId w:val="8"/>
        </w:numPr>
        <w:autoSpaceDE w:val="0"/>
        <w:autoSpaceDN w:val="0"/>
        <w:adjustRightInd w:val="0"/>
        <w:spacing w:after="0" w:line="240" w:lineRule="auto"/>
        <w:jc w:val="both"/>
        <w:rPr>
          <w:rFonts w:ascii="Times New Roman" w:eastAsia="Times New Roman" w:hAnsi="Times New Roman"/>
          <w:i/>
          <w:sz w:val="24"/>
          <w:szCs w:val="24"/>
        </w:rPr>
      </w:pPr>
      <w:bookmarkStart w:id="0" w:name="_Ref126833665"/>
      <w:bookmarkStart w:id="1" w:name="_Hlk127295459"/>
      <w:r>
        <w:rPr>
          <w:rFonts w:ascii="Times New Roman" w:hAnsi="Times New Roman"/>
          <w:sz w:val="24"/>
        </w:rPr>
        <w:t>Kérjük, fejtse ki, mikor történt az esemény, és (adott esetben) adja meg annak kezdő és záró időpontját.</w:t>
      </w:r>
      <w:bookmarkEnd w:id="0"/>
    </w:p>
    <w:p w14:paraId="318E4160" w14:textId="77777777" w:rsidR="00A76923" w:rsidRPr="00C10616" w:rsidRDefault="00A76923" w:rsidP="00A76923">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bookmarkEnd w:id="1"/>
    <w:p w14:paraId="6CD6D0D2" w14:textId="77777777" w:rsidR="00A76923" w:rsidRP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E38E6E6" w14:textId="77777777" w:rsidR="00A76923" w:rsidRDefault="00A76923" w:rsidP="00A76923">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2" w:name="_Ref126833775"/>
      <w:r>
        <w:rPr>
          <w:rFonts w:ascii="Times New Roman" w:hAnsi="Times New Roman"/>
          <w:sz w:val="24"/>
        </w:rPr>
        <w:t>Kérjük, erősítse meg, hogy az intézkedést az esemény bekövetkezésének időpontjától számított három éven belül hozzák létre.</w:t>
      </w:r>
      <w:bookmarkEnd w:id="2"/>
    </w:p>
    <w:p w14:paraId="27FEEC8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79C400BA" w14:textId="77777777" w:rsidR="00A76923" w:rsidRPr="00BC133A" w:rsidRDefault="00A76923" w:rsidP="00A76923">
      <w:pPr>
        <w:spacing w:after="0" w:line="240" w:lineRule="auto"/>
        <w:ind w:left="641" w:firstLine="153"/>
        <w:rPr>
          <w:rFonts w:ascii="Times New Roman" w:eastAsia="Times New Roman" w:hAnsi="Times New Roman"/>
          <w:bCs/>
          <w:sz w:val="24"/>
          <w:szCs w:val="24"/>
        </w:rPr>
      </w:pPr>
      <w:r w:rsidRPr="00BC133A">
        <w:rPr>
          <w:rFonts w:ascii="Times New Roman" w:eastAsia="Times New Roman" w:hAnsi="Times New Roman"/>
          <w:sz w:val="24"/>
        </w:rPr>
        <w:fldChar w:fldCharType="begin">
          <w:ffData>
            <w:name w:val="Check1"/>
            <w:enabled/>
            <w:calcOnExit w:val="0"/>
            <w:checkBox>
              <w:sizeAuto/>
              <w:default w:val="0"/>
            </w:checkBox>
          </w:ffData>
        </w:fldChar>
      </w:r>
      <w:r w:rsidRPr="00BC133A">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BC133A">
        <w:rPr>
          <w:rFonts w:ascii="Times New Roman" w:eastAsia="Times New Roman" w:hAnsi="Times New Roman"/>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BC133A">
        <w:rPr>
          <w:rFonts w:ascii="Times New Roman" w:eastAsia="Times New Roman" w:hAnsi="Times New Roman"/>
          <w:sz w:val="24"/>
        </w:rPr>
        <w:fldChar w:fldCharType="begin">
          <w:ffData>
            <w:name w:val="Check1"/>
            <w:enabled/>
            <w:calcOnExit w:val="0"/>
            <w:checkBox>
              <w:sizeAuto/>
              <w:default w:val="0"/>
            </w:checkBox>
          </w:ffData>
        </w:fldChar>
      </w:r>
      <w:r w:rsidRPr="00BC133A">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BC133A">
        <w:rPr>
          <w:rFonts w:ascii="Times New Roman" w:eastAsia="Times New Roman" w:hAnsi="Times New Roman"/>
          <w:sz w:val="24"/>
        </w:rPr>
        <w:fldChar w:fldCharType="end"/>
      </w:r>
      <w:r>
        <w:rPr>
          <w:rFonts w:ascii="Times New Roman" w:hAnsi="Times New Roman"/>
          <w:sz w:val="24"/>
        </w:rPr>
        <w:tab/>
        <w:t>nem</w:t>
      </w:r>
    </w:p>
    <w:p w14:paraId="6F5CE70A"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5A18540E" w14:textId="386D2403" w:rsidR="00A76923" w:rsidRDefault="00A76923" w:rsidP="00BC133A">
      <w:pPr>
        <w:numPr>
          <w:ilvl w:val="1"/>
          <w:numId w:val="8"/>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Ha a válasz „igen”, kérjük, nevezze meg a jogalap vonatkozó rendelkezését/rendelkezéseit.</w:t>
      </w:r>
    </w:p>
    <w:p w14:paraId="5B78644C" w14:textId="4E0B5876" w:rsidR="00A76923" w:rsidRPr="00562532" w:rsidRDefault="00A76923" w:rsidP="00562532">
      <w:pPr>
        <w:rPr>
          <w:rFonts w:ascii="Times New Roman" w:eastAsia="Times New Roman" w:hAnsi="Times New Roman"/>
          <w:sz w:val="24"/>
          <w:szCs w:val="24"/>
        </w:rPr>
      </w:pPr>
      <w:r>
        <w:rPr>
          <w:rFonts w:ascii="Times New Roman" w:hAnsi="Times New Roman"/>
          <w:sz w:val="24"/>
        </w:rPr>
        <w:t>………………………………………………………………………………………………….</w:t>
      </w:r>
    </w:p>
    <w:p w14:paraId="378E1AC0" w14:textId="0E10137F" w:rsidR="00A76923" w:rsidRDefault="00A76923" w:rsidP="00A76923">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Kérjük, erősítse meg, hogy az intézkedés előírja, hogy a támogatást az esemény bekövetkezésének időpontjától számított négy éven belül ki kell fizetni.</w:t>
      </w:r>
    </w:p>
    <w:p w14:paraId="61A4FC6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11732421" w14:textId="77777777" w:rsidR="00A76923" w:rsidRDefault="00A76923" w:rsidP="00A76923">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234F39">
        <w:rPr>
          <w:rFonts w:ascii="Times New Roman" w:eastAsia="Times New Roman" w:hAnsi="Times New Roman"/>
          <w:b/>
          <w:sz w:val="24"/>
        </w:rPr>
      </w:r>
      <w:r w:rsidR="00234F39">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igen</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234F39">
        <w:rPr>
          <w:rFonts w:ascii="Times New Roman" w:eastAsia="Times New Roman" w:hAnsi="Times New Roman"/>
          <w:b/>
          <w:sz w:val="24"/>
        </w:rPr>
      </w:r>
      <w:r w:rsidR="00234F39">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nem</w:t>
      </w:r>
    </w:p>
    <w:p w14:paraId="093DC861"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223CE22B" w14:textId="244D8AC0" w:rsidR="00A76923" w:rsidRDefault="00A76923" w:rsidP="00BC133A">
      <w:pPr>
        <w:numPr>
          <w:ilvl w:val="1"/>
          <w:numId w:val="8"/>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Ha a válasz „igen”, kérjük, nevezze meg a jogalap vonatkozó rendelkezését/rendelkezéseit.</w:t>
      </w:r>
    </w:p>
    <w:p w14:paraId="090B4952" w14:textId="635F224E" w:rsidR="00A76923" w:rsidRPr="00A76923" w:rsidRDefault="00A76923" w:rsidP="00562532">
      <w:pPr>
        <w:rPr>
          <w:rFonts w:ascii="Times New Roman" w:eastAsia="Times New Roman" w:hAnsi="Times New Roman"/>
          <w:iCs/>
          <w:sz w:val="24"/>
          <w:szCs w:val="24"/>
        </w:rPr>
      </w:pPr>
      <w:r>
        <w:rPr>
          <w:rFonts w:ascii="Times New Roman" w:hAnsi="Times New Roman"/>
          <w:sz w:val="24"/>
        </w:rPr>
        <w:t>…………………………………………………………………………………………………</w:t>
      </w:r>
    </w:p>
    <w:p w14:paraId="2EFCAA2D" w14:textId="0B6DBF1F" w:rsidR="00D81B3D" w:rsidRDefault="00D81B3D" w:rsidP="00D81B3D">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Kérjük, erősítse meg, hogy az elszámolható költségek a természeti katasztrófához hasonlítható kedvezőtlen éghajlati jelenség közvetlen következményeként bekövetkezett károk költségei.</w:t>
      </w:r>
    </w:p>
    <w:p w14:paraId="2E195BE9"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DE7D223" w14:textId="77777777" w:rsidR="00D81B3D" w:rsidRDefault="00D81B3D" w:rsidP="00D81B3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nem</w:t>
      </w:r>
    </w:p>
    <w:p w14:paraId="6175500B" w14:textId="77777777" w:rsidR="00D81B3D" w:rsidRPr="00955A87" w:rsidRDefault="00D81B3D" w:rsidP="00D81B3D">
      <w:pPr>
        <w:spacing w:after="0" w:line="240" w:lineRule="auto"/>
        <w:rPr>
          <w:rFonts w:ascii="Times New Roman" w:eastAsia="Times New Roman" w:hAnsi="Times New Roman"/>
          <w:bCs/>
          <w:sz w:val="24"/>
          <w:szCs w:val="24"/>
          <w:lang w:eastAsia="en-GB"/>
        </w:rPr>
      </w:pPr>
    </w:p>
    <w:p w14:paraId="6C8CB333" w14:textId="0C13B23D" w:rsidR="00D81B3D" w:rsidRDefault="00D81B3D" w:rsidP="00D81B3D">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Ha a válasz „igen”, kérjük, nevezze meg a jogalap vonatkozó rendelkezését/rendelkezéseit.</w:t>
      </w:r>
    </w:p>
    <w:p w14:paraId="4BC0D66F" w14:textId="6AA9926B" w:rsidR="00BC133A" w:rsidRPr="009100BD" w:rsidRDefault="00D81B3D" w:rsidP="009100BD">
      <w:pPr>
        <w:rPr>
          <w:rFonts w:ascii="Times New Roman" w:eastAsia="Times New Roman" w:hAnsi="Times New Roman"/>
          <w:sz w:val="24"/>
          <w:szCs w:val="24"/>
        </w:rPr>
      </w:pPr>
      <w:r>
        <w:rPr>
          <w:rFonts w:ascii="Times New Roman" w:hAnsi="Times New Roman"/>
          <w:sz w:val="24"/>
        </w:rPr>
        <w:t>………………………………………………………………………………………………….</w:t>
      </w:r>
    </w:p>
    <w:p w14:paraId="6F66DA4D" w14:textId="77777777" w:rsidR="00D81B3D" w:rsidRDefault="00D81B3D" w:rsidP="00D81B3D">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lastRenderedPageBreak/>
        <w:t>Kérjük, erősítse meg, hogy a kár értékelője:</w:t>
      </w:r>
    </w:p>
    <w:p w14:paraId="57D1A03A"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FFCAC69"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a) valamely hatóság</w:t>
      </w:r>
    </w:p>
    <w:p w14:paraId="3B6EFBBB"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b) a támogatást nyújtó hatóság által elismert független szakértő</w:t>
      </w:r>
    </w:p>
    <w:p w14:paraId="2BBC08A1"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c) valamely biztosítótársaság</w:t>
      </w:r>
    </w:p>
    <w:p w14:paraId="67A3DE34"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490694E" w14:textId="77777777" w:rsidR="00D81B3D" w:rsidRDefault="00D81B3D" w:rsidP="00D81B3D">
      <w:pPr>
        <w:numPr>
          <w:ilvl w:val="1"/>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Kérjük, nevezze meg a kárt értékelő szerve(ke)t!</w:t>
      </w:r>
    </w:p>
    <w:p w14:paraId="63D96F91" w14:textId="1EDA545D" w:rsidR="00D81B3D" w:rsidRDefault="00D81B3D" w:rsidP="009100BD">
      <w:pPr>
        <w:pStyle w:val="ListParagraph"/>
        <w:ind w:left="360"/>
        <w:rPr>
          <w:rFonts w:ascii="Times New Roman" w:eastAsia="Times New Roman" w:hAnsi="Times New Roman"/>
          <w:sz w:val="24"/>
          <w:szCs w:val="24"/>
        </w:rPr>
      </w:pPr>
      <w:r>
        <w:rPr>
          <w:rFonts w:ascii="Times New Roman" w:hAnsi="Times New Roman"/>
          <w:sz w:val="24"/>
        </w:rPr>
        <w:t>…………………………………………………………………………………………………</w:t>
      </w:r>
    </w:p>
    <w:p w14:paraId="570E5C38" w14:textId="7EA49743"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8FFD738" w14:textId="7E369A9D" w:rsidR="00D81B3D" w:rsidRPr="009100BD" w:rsidRDefault="00D81B3D" w:rsidP="009100BD">
      <w:pPr>
        <w:pStyle w:val="ListParagraph"/>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Kérjük, erősítse meg, hogy a kár magában foglalja-e a következőket:</w:t>
      </w:r>
    </w:p>
    <w:p w14:paraId="2D4FDD7A" w14:textId="646930F1"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E74BA5C" w14:textId="5986FA2E"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a) az eszközökben keletkezett anyagi kár (pl. épület, jármű, berendezés, gép, készlet és termelési eszköz)</w:t>
      </w:r>
    </w:p>
    <w:p w14:paraId="7F1E2B5E" w14:textId="2B9DA31B"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b) a halászati és akvakultúrás termelés vagy termelési eszközök teljes vagy részleges megsemmisüléséből eredő bevételkiesés</w:t>
      </w:r>
    </w:p>
    <w:p w14:paraId="4372AE15" w14:textId="5AEA27B9"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c) mindkettő, azaz a kár egyaránt magában foglalja az a) és a b) pontban említetteket</w:t>
      </w:r>
    </w:p>
    <w:p w14:paraId="32877B3F" w14:textId="128FF6BB"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4B0EE0EF" w14:textId="61F0F0AA" w:rsidR="00D81B3D" w:rsidRPr="007E7B0C" w:rsidRDefault="00D81B3D" w:rsidP="00D81B3D">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3" w:name="_Hlk125368956"/>
      <w:r>
        <w:rPr>
          <w:rFonts w:ascii="Times New Roman" w:hAnsi="Times New Roman"/>
          <w:sz w:val="24"/>
        </w:rPr>
        <w:t xml:space="preserve">Kérjük, nevezze meg a jogalap azon rendelkezését/rendelkezéseit, amelyek tükrözik a </w:t>
      </w:r>
      <w:r w:rsidRPr="007E7B0C">
        <w:rPr>
          <w:rFonts w:ascii="Times New Roman" w:eastAsia="Times New Roman" w:hAnsi="Times New Roman"/>
          <w:sz w:val="24"/>
        </w:rPr>
        <w:fldChar w:fldCharType="begin"/>
      </w:r>
      <w:r w:rsidRPr="007E7B0C">
        <w:rPr>
          <w:rFonts w:ascii="Times New Roman" w:eastAsia="Times New Roman" w:hAnsi="Times New Roman"/>
          <w:sz w:val="24"/>
        </w:rPr>
        <w:instrText xml:space="preserve"> REF _Ref125367725 \r \h </w:instrText>
      </w:r>
      <w:r w:rsidRPr="007E7B0C">
        <w:rPr>
          <w:rFonts w:ascii="Times New Roman" w:eastAsia="Times New Roman" w:hAnsi="Times New Roman"/>
          <w:sz w:val="24"/>
        </w:rPr>
      </w:r>
      <w:r w:rsidR="00234F39">
        <w:rPr>
          <w:rFonts w:ascii="Times New Roman" w:eastAsia="Times New Roman" w:hAnsi="Times New Roman"/>
          <w:sz w:val="24"/>
        </w:rPr>
        <w:fldChar w:fldCharType="separate"/>
      </w:r>
      <w:r w:rsidRPr="007E7B0C">
        <w:rPr>
          <w:rFonts w:ascii="Times New Roman" w:eastAsia="Times New Roman" w:hAnsi="Times New Roman"/>
          <w:sz w:val="24"/>
        </w:rPr>
        <w:fldChar w:fldCharType="end"/>
      </w:r>
      <w:r>
        <w:rPr>
          <w:rFonts w:ascii="Times New Roman" w:hAnsi="Times New Roman"/>
          <w:sz w:val="24"/>
        </w:rPr>
        <w:t>kérdésnél megjelölt választ.</w:t>
      </w:r>
    </w:p>
    <w:p w14:paraId="4D2DC591" w14:textId="6402D340" w:rsidR="00BC133A" w:rsidRDefault="00D81B3D" w:rsidP="00533CE2">
      <w:pPr>
        <w:rPr>
          <w:rFonts w:ascii="Times New Roman" w:eastAsia="Times New Roman" w:hAnsi="Times New Roman"/>
          <w:sz w:val="24"/>
          <w:szCs w:val="24"/>
        </w:rPr>
      </w:pPr>
      <w:r>
        <w:rPr>
          <w:rFonts w:ascii="Times New Roman" w:hAnsi="Times New Roman"/>
          <w:sz w:val="24"/>
        </w:rPr>
        <w:t>………………………………………………………………………………………………….</w:t>
      </w:r>
      <w:bookmarkEnd w:id="3"/>
    </w:p>
    <w:p w14:paraId="0D18F20E" w14:textId="6085D576"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Hlk126837900"/>
      <w:r>
        <w:rPr>
          <w:rFonts w:ascii="Times New Roman" w:hAnsi="Times New Roman"/>
          <w:sz w:val="24"/>
        </w:rPr>
        <w:t>Kérjük, nyújtsa be a lehető legpontosabb értékelést a vállalkozások által elszenvedett – vagy előzetes keretprogramok esetén az esetlegesen felmerülő – károk típusáról és mértékéről.</w:t>
      </w:r>
    </w:p>
    <w:p w14:paraId="3677E420" w14:textId="5B6F1F6E" w:rsidR="00D81B3D" w:rsidRDefault="00BC133A" w:rsidP="00D81B3D">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bookmarkEnd w:id="4"/>
    </w:p>
    <w:p w14:paraId="5B8BE11F" w14:textId="77777777" w:rsidR="00F95839" w:rsidRDefault="00F95839"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07E7BA4C" w14:textId="77777777"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Kérjük, erősítse meg, hogy az intézkedés előírja, hogy a kárt az egyedi kedvezményezettek szintjén kell kiszámítani.</w:t>
      </w:r>
    </w:p>
    <w:p w14:paraId="5FE29800" w14:textId="77777777" w:rsidR="00F95839" w:rsidRPr="00A90BA1"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12EE2027"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nem</w:t>
      </w:r>
    </w:p>
    <w:p w14:paraId="54543E1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EDE4ACD" w14:textId="47F4FB38"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Ha a válasz „igen”, kérjük, nevezze meg a jogalap vonatkozó rendelkezését/rendelkezéseit.</w:t>
      </w:r>
    </w:p>
    <w:p w14:paraId="2AFE8DD2" w14:textId="5115AF5A" w:rsidR="00E64FD9" w:rsidRDefault="00F95839" w:rsidP="00533CE2">
      <w:pPr>
        <w:rPr>
          <w:rFonts w:ascii="Times New Roman" w:eastAsia="Times New Roman" w:hAnsi="Times New Roman"/>
          <w:sz w:val="24"/>
          <w:szCs w:val="24"/>
        </w:rPr>
      </w:pPr>
      <w:r>
        <w:rPr>
          <w:rFonts w:ascii="Times New Roman" w:hAnsi="Times New Roman"/>
          <w:sz w:val="24"/>
        </w:rPr>
        <w:t>………………………………………………………………………………………………….</w:t>
      </w:r>
    </w:p>
    <w:p w14:paraId="222A4BF4" w14:textId="779599E8" w:rsidR="00F95839" w:rsidRDefault="00B7737E"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Amennyiben az elszámolható költségek az eszközökben keletkezett anyagi kárt foglalnak magukban, kérjük, erősítse meg, hogy az intézkedés előírása szerint a kár által okozott veszteségnek meg kell haladnia az átlagos éves termelés 30%-át, amit a természeti katasztrófához hasonlítható kedvezőtlen éghajlati jelenséget megelőző három naptári év átlaga vagy az azt megelőző ötéves időszakból a legmagasabb és a legalacsonyabb érték kizárásával képzett hároméves átlag alapján kell kiszámítani.</w:t>
      </w:r>
    </w:p>
    <w:p w14:paraId="4E3860D8"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5C04177"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nem</w:t>
      </w:r>
    </w:p>
    <w:p w14:paraId="7B9C4C24"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6220015" w14:textId="55B994D4"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Ha a válasz „igen”, kérjük, nevezze meg a jogalap vonatkozó rendelkezését/rendelkezéseit.</w:t>
      </w:r>
    </w:p>
    <w:p w14:paraId="5169FAF9" w14:textId="77777777" w:rsidR="00F95839" w:rsidRDefault="00F95839" w:rsidP="00F95839">
      <w:pPr>
        <w:rPr>
          <w:rFonts w:ascii="Times New Roman" w:eastAsia="Times New Roman" w:hAnsi="Times New Roman"/>
          <w:sz w:val="24"/>
          <w:szCs w:val="24"/>
        </w:rPr>
      </w:pPr>
      <w:r>
        <w:rPr>
          <w:rFonts w:ascii="Times New Roman" w:hAnsi="Times New Roman"/>
          <w:sz w:val="24"/>
        </w:rPr>
        <w:t>………………………………………………………………………………………………….</w:t>
      </w:r>
    </w:p>
    <w:p w14:paraId="5FE88B36" w14:textId="0EA10AFF" w:rsidR="00F95839" w:rsidRDefault="00BC133A"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Amennyiben az elszámolható költségek az eszközökben keletkezett anyagi kárt foglalnak magukban, kérjük, erősítse meg, hogy az anyagi kárt az érintett eszköz javítási költsége vagy a természeti katasztrófához hasonlítható kedvezőtlen éghajlati jelenség előtti gazdasági értéke alapján kell kiszámítani.</w:t>
      </w:r>
    </w:p>
    <w:p w14:paraId="77318F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35FD460"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nem</w:t>
      </w:r>
    </w:p>
    <w:p w14:paraId="4E634C67"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276E9FA" w14:textId="4B8F6939"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Ha a válasz „igen”, kérjük, nevezze meg a jogalap vonatkozó rendelkezését/rendelkezéseit.</w:t>
      </w:r>
    </w:p>
    <w:p w14:paraId="560256CE" w14:textId="57C4923D" w:rsidR="00F95839" w:rsidRDefault="00F95839" w:rsidP="003D5B75">
      <w:pPr>
        <w:rPr>
          <w:rFonts w:ascii="Times New Roman" w:eastAsia="Times New Roman" w:hAnsi="Times New Roman"/>
          <w:sz w:val="24"/>
          <w:szCs w:val="24"/>
        </w:rPr>
      </w:pPr>
      <w:r>
        <w:rPr>
          <w:rFonts w:ascii="Times New Roman" w:hAnsi="Times New Roman"/>
          <w:sz w:val="24"/>
        </w:rPr>
        <w:t>………………………………………………………………………………………………….</w:t>
      </w:r>
    </w:p>
    <w:p w14:paraId="32C902AA"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7807D3" w14:textId="60B4D680" w:rsidR="00F95839" w:rsidRDefault="00BC133A"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Amennyiben az elszámolható költségek az eszközökben keletkezett anyagi kárt foglalnak magukban, kérjük, erősítse meg, hogy a kiszámított anyagi kár nem haladhatja meg a javítási költséget vagy a rendes piaci értéknek a természeti katasztrófához hasonlítható kedvezőtlen éghajlati jelenség által okozott csökkenését, vagyis az eszköz közvetlenül a természeti katasztrófához hasonlítható kedvezőtlen éghajlati jelenség előtti értéke és közvetlenül annak bekövetkezte utáni értéke közötti különbséget.</w:t>
      </w:r>
    </w:p>
    <w:p w14:paraId="6BD1223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11A556C"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nem</w:t>
      </w:r>
    </w:p>
    <w:p w14:paraId="7A4BE7F9"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D0F3032" w14:textId="2B2B0288"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Ha a válasz „igen”, kérjük, nevezze meg a jogalap vonatkozó rendelkezését/rendelkezéseit.</w:t>
      </w:r>
    </w:p>
    <w:p w14:paraId="6FC10608" w14:textId="0571A2DC" w:rsidR="00F95839" w:rsidRDefault="00F95839" w:rsidP="003D5B75">
      <w:pPr>
        <w:rPr>
          <w:rFonts w:ascii="Times New Roman" w:eastAsia="Times New Roman" w:hAnsi="Times New Roman"/>
          <w:sz w:val="24"/>
          <w:szCs w:val="24"/>
        </w:rPr>
      </w:pPr>
      <w:r>
        <w:rPr>
          <w:rFonts w:ascii="Times New Roman" w:hAnsi="Times New Roman"/>
          <w:sz w:val="24"/>
        </w:rPr>
        <w:t>………………………………………………………………………………………………….</w:t>
      </w:r>
    </w:p>
    <w:p w14:paraId="44E11FAE" w14:textId="3602E88C" w:rsidR="00F95839" w:rsidRPr="00F95839" w:rsidRDefault="00B87434"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Amennyiben az elszámolható költségek bevételkiesést foglalnak magukban, kérjük, erősítse meg, hogy azt az iránymutatás (173) pontja szerint számítják ki, azaz: a) a természeti katasztrófához hasonlítható kedvezőtlen éghajlati jelenség bekövetkezésének évében vagy a termelőeszközök teljes vagy részleges megsemmisülésével érintett minden következő évben termelt halászati és akvakultúra-termékek mennyisége és az adott évben realizált átlagos értékesítési ár szorzataként kapott eredményt levonják b) a természeti katasztrófához hasonlítható kedvezőtlen éghajlati jelenséget megelőző három évben előállított halászati és akvakultúra-termékek éves átlagos mennyisége – vagy a természeti katasztrófához hasonlítható kedvezőtlen éghajlati jelenséget megelőző ötéves időszakból a legmagasabb és a legalacsonyabb érték kizárásával képzett hároméves átlag – és a realizált átlagos értékesítési ár szorzatából.</w:t>
      </w:r>
    </w:p>
    <w:p w14:paraId="1863C616" w14:textId="2A4EDA01"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1584A2E"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nem</w:t>
      </w:r>
    </w:p>
    <w:p w14:paraId="6322C6C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8301103" w14:textId="210459CE"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6945242"/>
      <w:r>
        <w:rPr>
          <w:rFonts w:ascii="Times New Roman" w:hAnsi="Times New Roman"/>
          <w:sz w:val="24"/>
        </w:rPr>
        <w:lastRenderedPageBreak/>
        <w:t>Ha a válasz „igen”, kérjük, nevezze meg a jogalap vonatkozó rendelkezését/rendelkezéseit.</w:t>
      </w:r>
    </w:p>
    <w:p w14:paraId="25443052" w14:textId="3EF5E597" w:rsidR="00F95839" w:rsidRDefault="00F95839" w:rsidP="00E868A0">
      <w:pPr>
        <w:rPr>
          <w:rFonts w:ascii="Times New Roman" w:eastAsia="Times New Roman" w:hAnsi="Times New Roman"/>
          <w:sz w:val="24"/>
          <w:szCs w:val="24"/>
        </w:rPr>
      </w:pPr>
      <w:r>
        <w:rPr>
          <w:rFonts w:ascii="Times New Roman" w:hAnsi="Times New Roman"/>
          <w:sz w:val="24"/>
        </w:rPr>
        <w:t>………………………………………………………………………………………………….</w:t>
      </w:r>
      <w:bookmarkEnd w:id="5"/>
    </w:p>
    <w:p w14:paraId="460B7B47" w14:textId="7322091B"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6" w:name="_Ref126836185"/>
      <w:r>
        <w:rPr>
          <w:rFonts w:ascii="Times New Roman" w:hAnsi="Times New Roman"/>
          <w:sz w:val="24"/>
        </w:rPr>
        <w:t>Kérjük, erősítse meg, hogy az ellentételezés összege megnövelhető-e azokkal az egyéb költségekkel, amelyek a természeti katasztrófához hasonlítható kedvezőtlen éghajlati jelenség miatt merültek fel a kedvezményezett vállalkozásnál.</w:t>
      </w:r>
      <w:bookmarkEnd w:id="6"/>
    </w:p>
    <w:p w14:paraId="41852511"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2BEBC196"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nem</w:t>
      </w:r>
    </w:p>
    <w:p w14:paraId="0E6E6B1E" w14:textId="77777777" w:rsidR="00F95839" w:rsidRDefault="00F95839" w:rsidP="00F95839">
      <w:pPr>
        <w:spacing w:after="0" w:line="240" w:lineRule="auto"/>
        <w:rPr>
          <w:rFonts w:ascii="Times New Roman" w:eastAsia="Times New Roman" w:hAnsi="Times New Roman"/>
          <w:bCs/>
          <w:sz w:val="24"/>
          <w:szCs w:val="24"/>
        </w:rPr>
      </w:pPr>
      <w:bookmarkStart w:id="7" w:name="_Hlk127294896"/>
    </w:p>
    <w:p w14:paraId="3D100649" w14:textId="6B670817"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Ha a válasz „igen”, </w:t>
      </w:r>
      <w:bookmarkStart w:id="8" w:name="_Hlk126945164"/>
      <w:r>
        <w:rPr>
          <w:rFonts w:ascii="Times New Roman" w:hAnsi="Times New Roman"/>
          <w:sz w:val="24"/>
        </w:rPr>
        <w:t>kérjük, nevezze meg a vonatkozó költségeket</w:t>
      </w:r>
      <w:bookmarkEnd w:id="8"/>
      <w:r>
        <w:rPr>
          <w:rFonts w:ascii="Times New Roman" w:hAnsi="Times New Roman"/>
          <w:sz w:val="24"/>
        </w:rPr>
        <w:t xml:space="preserve">. </w:t>
      </w:r>
    </w:p>
    <w:p w14:paraId="2ACDF4B0" w14:textId="77777777" w:rsidR="00F95839" w:rsidRPr="001C6F78" w:rsidRDefault="00F95839" w:rsidP="00F95839">
      <w:pPr>
        <w:rPr>
          <w:rFonts w:ascii="Times New Roman" w:eastAsia="Times New Roman" w:hAnsi="Times New Roman"/>
          <w:sz w:val="24"/>
          <w:szCs w:val="24"/>
        </w:rPr>
      </w:pPr>
      <w:r>
        <w:rPr>
          <w:rFonts w:ascii="Times New Roman" w:hAnsi="Times New Roman"/>
          <w:sz w:val="24"/>
        </w:rPr>
        <w:t>………………………………………………………………………………………………….</w:t>
      </w:r>
    </w:p>
    <w:p w14:paraId="3A30D96E" w14:textId="77777777" w:rsidR="00F95839" w:rsidRPr="00624F62"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F123476" w14:textId="337C07D3"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9" w:name="_Hlk126945121"/>
      <w:r>
        <w:rPr>
          <w:rFonts w:ascii="Times New Roman" w:hAnsi="Times New Roman"/>
          <w:sz w:val="24"/>
        </w:rPr>
        <w:t xml:space="preserve"> Ha a válasz „igen”, kérjük, nevezze meg a jogalap vonatkozó rendelkezését/rendelkezéseit.</w:t>
      </w:r>
    </w:p>
    <w:p w14:paraId="061FDCCE" w14:textId="3844EDC3" w:rsidR="00F95839" w:rsidRDefault="00F95839" w:rsidP="00122D59">
      <w:pPr>
        <w:rPr>
          <w:rFonts w:ascii="Times New Roman" w:eastAsia="Times New Roman" w:hAnsi="Times New Roman"/>
          <w:sz w:val="24"/>
          <w:szCs w:val="24"/>
        </w:rPr>
      </w:pPr>
      <w:r>
        <w:rPr>
          <w:rFonts w:ascii="Times New Roman" w:hAnsi="Times New Roman"/>
          <w:sz w:val="24"/>
        </w:rPr>
        <w:t>………………………………………………………………………………………………….</w:t>
      </w:r>
      <w:bookmarkEnd w:id="9"/>
      <w:bookmarkEnd w:id="7"/>
    </w:p>
    <w:p w14:paraId="0F6683B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AD78B6C" w14:textId="04035171"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10" w:name="_Ref126836142"/>
      <w:r>
        <w:rPr>
          <w:rFonts w:ascii="Times New Roman" w:hAnsi="Times New Roman"/>
          <w:sz w:val="24"/>
        </w:rPr>
        <w:t>Kérjük, erősítse meg, hogy az ellentételezés összegéből le kell vonni minden olyan költséget, amely a természeti katasztrófához hasonlítható kedvezőtlen éghajlati jelenség miatt nem merült fel, de egyébként felmerült volna a kedvezményezett vállalkozásnál.</w:t>
      </w:r>
      <w:bookmarkEnd w:id="10"/>
    </w:p>
    <w:p w14:paraId="6A0C91D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3317"/>
    <w:p w14:paraId="7F42C1D5"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234F39">
        <w:rPr>
          <w:rFonts w:ascii="Times New Roman" w:eastAsia="Times New Roman" w:hAnsi="Times New Roman"/>
          <w:sz w:val="24"/>
        </w:rPr>
      </w:r>
      <w:r w:rsidR="00234F3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nem</w:t>
      </w:r>
    </w:p>
    <w:p w14:paraId="3F13107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96AE038" w14:textId="2577D1E3"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Ha a válasz „igen”, kérjük, nevezze meg a vonatkozó költségeket. </w:t>
      </w:r>
    </w:p>
    <w:p w14:paraId="7428B961" w14:textId="77777777" w:rsidR="00F95839" w:rsidRPr="001C6F78" w:rsidRDefault="00F95839" w:rsidP="00F95839">
      <w:pPr>
        <w:rPr>
          <w:rFonts w:ascii="Times New Roman" w:eastAsia="Times New Roman" w:hAnsi="Times New Roman"/>
          <w:sz w:val="24"/>
          <w:szCs w:val="24"/>
        </w:rPr>
      </w:pPr>
      <w:r>
        <w:rPr>
          <w:rFonts w:ascii="Times New Roman" w:hAnsi="Times New Roman"/>
          <w:sz w:val="24"/>
        </w:rPr>
        <w:t>………………………………………………………………………………………………….</w:t>
      </w:r>
    </w:p>
    <w:p w14:paraId="595CB3CD"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46A9929" w14:textId="00BBB0C9"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Ha a válasz „igen”, kérjük, nevezze meg a jogalap vonatkozó rendelkezését/rendelkezéseit.</w:t>
      </w:r>
    </w:p>
    <w:p w14:paraId="5A6019C1" w14:textId="3B79AECA" w:rsidR="00F95839" w:rsidRDefault="00F95839" w:rsidP="00122D59">
      <w:pPr>
        <w:rPr>
          <w:rFonts w:ascii="Times New Roman" w:eastAsia="Times New Roman" w:hAnsi="Times New Roman"/>
          <w:sz w:val="24"/>
          <w:szCs w:val="24"/>
        </w:rPr>
      </w:pPr>
      <w:r>
        <w:rPr>
          <w:rFonts w:ascii="Times New Roman" w:hAnsi="Times New Roman"/>
          <w:sz w:val="24"/>
        </w:rPr>
        <w:t>………………………………………………………………………………………………….</w:t>
      </w:r>
      <w:bookmarkEnd w:id="11"/>
    </w:p>
    <w:p w14:paraId="385355FD" w14:textId="57FF8890" w:rsidR="00880E2D" w:rsidRDefault="00880E2D" w:rsidP="00880E2D">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Kérjük, vegye figyelembe, hogy az iránymutatás (175) pontja értelmében a Bizottság egyéb kárszámítási módszereket is elfogadhat, feltéve, hogy azok reprezentatívak, nem alapulnak rendkívül magas fogásokon vagy hozamokon, és nem eredményeznek túlkompenzálást egyik kedvezményezett vállalkozás esetében sem.</w:t>
      </w:r>
    </w:p>
    <w:p w14:paraId="701699A8"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E11BE90" w14:textId="3A9E4930"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Ha a bejelentő tagállam alternatív számítási módszert kíván javasolni, kérjük, indokolja meg, hogy az iránymutatásban meghatározott módszer miért nem megfelelő a szóban forgó esetben, és fejtse ki, miként kezeli az alternatív számítási módszer megfelelőbben az azonosított igényeket…………………………………………………………………………</w:t>
      </w:r>
      <w:proofErr w:type="gramStart"/>
      <w:r>
        <w:rPr>
          <w:rFonts w:ascii="Times New Roman" w:hAnsi="Times New Roman"/>
          <w:sz w:val="24"/>
        </w:rPr>
        <w:t>…….</w:t>
      </w:r>
      <w:proofErr w:type="gramEnd"/>
      <w:r>
        <w:rPr>
          <w:rFonts w:ascii="Times New Roman" w:hAnsi="Times New Roman"/>
          <w:sz w:val="24"/>
        </w:rPr>
        <w:t>.</w:t>
      </w:r>
    </w:p>
    <w:p w14:paraId="79C86FF4"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197BD516" w14:textId="77777777" w:rsidR="00880E2D" w:rsidRPr="00025B80" w:rsidRDefault="00880E2D" w:rsidP="00880E2D">
      <w:pPr>
        <w:autoSpaceDE w:val="0"/>
        <w:autoSpaceDN w:val="0"/>
        <w:adjustRightInd w:val="0"/>
        <w:spacing w:after="0" w:line="240" w:lineRule="auto"/>
        <w:ind w:left="360"/>
        <w:jc w:val="both"/>
        <w:rPr>
          <w:rFonts w:ascii="Times New Roman" w:eastAsia="Times New Roman" w:hAnsi="Times New Roman"/>
          <w:i/>
          <w:iCs/>
          <w:sz w:val="24"/>
          <w:szCs w:val="24"/>
        </w:rPr>
      </w:pPr>
      <w:bookmarkStart w:id="12" w:name="_Hlk126835995"/>
      <w:r>
        <w:rPr>
          <w:rFonts w:ascii="Times New Roman" w:hAnsi="Times New Roman"/>
          <w:i/>
          <w:sz w:val="24"/>
        </w:rPr>
        <w:t xml:space="preserve">Kérjük, a bejelentés mellékleteként nyújtsa be a javasolt alternatív módszert, valamint annak igazolását, hogy az reprezentatív, nem alapul rendkívül magas fogásokon vagy hozamokon, és nem eredményez túlkompenzálást egyik kedvezményezett esetében sem. </w:t>
      </w:r>
    </w:p>
    <w:bookmarkEnd w:id="12"/>
    <w:p w14:paraId="5CE1DD02" w14:textId="21818095" w:rsidR="00F95839" w:rsidRDefault="00880E2D" w:rsidP="00880E2D">
      <w:pPr>
        <w:rPr>
          <w:rFonts w:ascii="Times New Roman" w:eastAsia="Times New Roman" w:hAnsi="Times New Roman"/>
          <w:sz w:val="24"/>
          <w:szCs w:val="24"/>
        </w:rPr>
      </w:pPr>
      <w:r>
        <w:rPr>
          <w:rFonts w:ascii="Times New Roman" w:hAnsi="Times New Roman"/>
          <w:sz w:val="24"/>
        </w:rPr>
        <w:lastRenderedPageBreak/>
        <w:t>………………………………………………………………………………………………….</w:t>
      </w:r>
    </w:p>
    <w:p w14:paraId="241050DF" w14:textId="304D9763"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Kérjük erősítse meg, előírja-e az intézkedés, hogy amennyiben egy kkv-t a természeti katasztrófához hasonlítható kedvezőtlen éghajlati jelenség bekövetkezésének időpontjától számított három éven belül hoztak létre, a (163) pont a) alpontjában, a (171) pontban és a (173) pont b) alpontjában szereplő három- vagy ötéves időtartamra való utalást úgy kell értelmezni, hogy az a természeti katasztrófához hasonlítható kedvezőtlen éghajlati jelenség által érintett nemzeti vagy regionális ágazatban működő, a támogatást igénylővel megegyező méretű átlagos vállalkozás – mikro-, kis- vagy középvállalkozás – által előállított és értékesített mennyiségre utal.</w:t>
      </w:r>
    </w:p>
    <w:p w14:paraId="66DD16D2" w14:textId="4AC171EC"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01DDF08C" w14:textId="77777777" w:rsidR="00F95839" w:rsidRPr="001E103F" w:rsidRDefault="00F95839" w:rsidP="00F95839">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34F39">
        <w:rPr>
          <w:rFonts w:ascii="Times New Roman" w:eastAsia="Times New Roman" w:hAnsi="Times New Roman"/>
          <w:b/>
          <w:sz w:val="24"/>
        </w:rPr>
      </w:r>
      <w:r w:rsidR="00234F3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34F39">
        <w:rPr>
          <w:rFonts w:ascii="Times New Roman" w:eastAsia="Times New Roman" w:hAnsi="Times New Roman"/>
          <w:b/>
          <w:sz w:val="24"/>
        </w:rPr>
      </w:r>
      <w:r w:rsidR="00234F3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nem</w:t>
      </w:r>
    </w:p>
    <w:p w14:paraId="3A61EA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972C5B5" w14:textId="2BB5905A"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Ha a válasz „igen”, kérjük, nevezze meg a jogalap vonatkozó rendelkezését/rendelkezéseit.</w:t>
      </w:r>
    </w:p>
    <w:p w14:paraId="79315BC5" w14:textId="13D2F5FC" w:rsidR="00F95839" w:rsidRDefault="00F95839" w:rsidP="00364DA6">
      <w:pPr>
        <w:rPr>
          <w:rFonts w:ascii="Times New Roman" w:eastAsia="Times New Roman" w:hAnsi="Times New Roman"/>
          <w:sz w:val="24"/>
          <w:szCs w:val="24"/>
        </w:rPr>
      </w:pPr>
      <w:r>
        <w:rPr>
          <w:rFonts w:ascii="Times New Roman" w:hAnsi="Times New Roman"/>
          <w:sz w:val="24"/>
        </w:rPr>
        <w:t>………………………………………………………………………………………………….</w:t>
      </w:r>
    </w:p>
    <w:p w14:paraId="451F3872" w14:textId="20660D8B"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Kérjük erősítse meg, hogy az intézkedés előírja, hogy a kár ellentételezésére folyósított támogatási és egyéb kifizetések – a biztosítási kötvény alapján történő kifizetéseket is beleértve – nem haladhatják meg az elszámolható költségek 100%-át.</w:t>
      </w:r>
    </w:p>
    <w:p w14:paraId="59C54C7F"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3" w:name="_Hlk127263963"/>
    <w:p w14:paraId="0114913D" w14:textId="77777777" w:rsidR="00F95839" w:rsidRPr="001E103F" w:rsidRDefault="00F95839" w:rsidP="00F95839">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34F39">
        <w:rPr>
          <w:rFonts w:ascii="Times New Roman" w:eastAsia="Times New Roman" w:hAnsi="Times New Roman"/>
          <w:b/>
          <w:sz w:val="24"/>
        </w:rPr>
      </w:r>
      <w:r w:rsidR="00234F3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34F39">
        <w:rPr>
          <w:rFonts w:ascii="Times New Roman" w:eastAsia="Times New Roman" w:hAnsi="Times New Roman"/>
          <w:b/>
          <w:sz w:val="24"/>
        </w:rPr>
      </w:r>
      <w:r w:rsidR="00234F3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nem</w:t>
      </w:r>
    </w:p>
    <w:p w14:paraId="0D147042"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C21226B" w14:textId="77777777" w:rsidR="00810BC2" w:rsidRDefault="00810BC2" w:rsidP="00810BC2">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Kérjük, adja meg az intézkedés keretében alkalmazandó maximális támogatási intenzitás(oka)t.</w:t>
      </w:r>
    </w:p>
    <w:p w14:paraId="7E325BCD" w14:textId="77777777" w:rsidR="00810BC2" w:rsidRDefault="00810BC2" w:rsidP="00810BC2">
      <w:pPr>
        <w:rPr>
          <w:rFonts w:ascii="Times New Roman" w:eastAsia="Times New Roman" w:hAnsi="Times New Roman"/>
          <w:sz w:val="24"/>
          <w:szCs w:val="24"/>
        </w:rPr>
      </w:pPr>
      <w:r>
        <w:rPr>
          <w:rFonts w:ascii="Times New Roman" w:hAnsi="Times New Roman"/>
          <w:sz w:val="24"/>
        </w:rPr>
        <w:t>………………………………………………………………………………………………….</w:t>
      </w:r>
    </w:p>
    <w:p w14:paraId="78287849" w14:textId="77777777" w:rsidR="00810BC2" w:rsidRDefault="00810BC2"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235610" w14:textId="001E65CF"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4" w:name="_Hlk125368675"/>
      <w:bookmarkStart w:id="15" w:name="_Hlk126945926"/>
      <w:r>
        <w:rPr>
          <w:rFonts w:ascii="Times New Roman" w:hAnsi="Times New Roman"/>
          <w:sz w:val="24"/>
        </w:rPr>
        <w:t>Kérjük, nevezze meg az intézkedésre vonatkozóan a jogalap 100 %-os határt és maximális támogatási intenzitást meghatározó rendelkezését/rendelkezéseit.</w:t>
      </w:r>
    </w:p>
    <w:p w14:paraId="3AA99119" w14:textId="77777777" w:rsidR="00F95839" w:rsidRDefault="00F95839" w:rsidP="00F95839">
      <w:pPr>
        <w:rPr>
          <w:rFonts w:ascii="Times New Roman" w:eastAsia="Times New Roman" w:hAnsi="Times New Roman"/>
          <w:sz w:val="24"/>
          <w:szCs w:val="24"/>
        </w:rPr>
      </w:pPr>
      <w:r>
        <w:rPr>
          <w:rFonts w:ascii="Times New Roman" w:hAnsi="Times New Roman"/>
          <w:sz w:val="24"/>
        </w:rPr>
        <w:t>………………………………………………………………………………………………….</w:t>
      </w:r>
      <w:bookmarkEnd w:id="14"/>
    </w:p>
    <w:p w14:paraId="1C4D0853"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rPr>
      </w:pPr>
      <w:bookmarkStart w:id="16" w:name="_Hlk126945935"/>
      <w:bookmarkEnd w:id="15"/>
      <w:bookmarkEnd w:id="13"/>
    </w:p>
    <w:p w14:paraId="60F4FC61" w14:textId="77777777" w:rsidR="00F95839" w:rsidRPr="001E103F" w:rsidRDefault="00F95839" w:rsidP="00F95839">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EGYÉB INFORMÁCIÓK</w:t>
      </w:r>
    </w:p>
    <w:p w14:paraId="3182EE2E" w14:textId="77777777" w:rsidR="00F95839" w:rsidRPr="001E103F" w:rsidRDefault="00F95839" w:rsidP="00F95839">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6F8257E" w14:textId="01300BEF" w:rsidR="00F95839" w:rsidRPr="001E103F"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Ha van olyan egyéb információ, amelyet lényegesnek tart az intézkedésnek az iránymutatás e szakasza szerinti értékeléséhez, kérjük, adja meg.</w:t>
      </w:r>
    </w:p>
    <w:p w14:paraId="0101F026" w14:textId="24E53A87" w:rsidR="00B0210E" w:rsidRPr="001A1A6E" w:rsidRDefault="00F95839" w:rsidP="00880E2D">
      <w:pPr>
        <w:rPr>
          <w:rFonts w:ascii="Times New Roman" w:eastAsia="Times New Roman" w:hAnsi="Times New Roman"/>
          <w:i/>
          <w:sz w:val="24"/>
          <w:szCs w:val="24"/>
        </w:rPr>
      </w:pPr>
      <w:r>
        <w:rPr>
          <w:rFonts w:ascii="Times New Roman" w:hAnsi="Times New Roman"/>
          <w:sz w:val="24"/>
        </w:rPr>
        <w:t>………………………………………………………………………………………………….</w:t>
      </w:r>
      <w:bookmarkEnd w:id="16"/>
    </w:p>
    <w:sectPr w:rsidR="00B0210E" w:rsidRPr="001A1A6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E6321" w14:textId="77777777" w:rsidR="00D14959" w:rsidRDefault="00D14959" w:rsidP="00D14959">
      <w:pPr>
        <w:spacing w:after="0" w:line="240" w:lineRule="auto"/>
      </w:pPr>
      <w:r>
        <w:separator/>
      </w:r>
    </w:p>
  </w:endnote>
  <w:endnote w:type="continuationSeparator" w:id="0">
    <w:p w14:paraId="7CFE9F90" w14:textId="77777777" w:rsidR="00D14959" w:rsidRDefault="00D14959" w:rsidP="00D14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A920F" w14:textId="77777777" w:rsidR="00D14959" w:rsidRDefault="00D14959" w:rsidP="00D14959">
      <w:pPr>
        <w:spacing w:after="0" w:line="240" w:lineRule="auto"/>
      </w:pPr>
      <w:r>
        <w:separator/>
      </w:r>
    </w:p>
  </w:footnote>
  <w:footnote w:type="continuationSeparator" w:id="0">
    <w:p w14:paraId="7127443B" w14:textId="77777777" w:rsidR="00D14959" w:rsidRDefault="00D14959" w:rsidP="00D14959">
      <w:pPr>
        <w:spacing w:after="0" w:line="240" w:lineRule="auto"/>
      </w:pPr>
      <w:r>
        <w:continuationSeparator/>
      </w:r>
    </w:p>
  </w:footnote>
  <w:footnote w:id="1">
    <w:p w14:paraId="31D88BF4" w14:textId="19C5D9B9" w:rsidR="00BA65A6" w:rsidRPr="00BA65A6" w:rsidRDefault="00BA65A6">
      <w:pPr>
        <w:pStyle w:val="FootnoteText"/>
      </w:pPr>
      <w:r>
        <w:rPr>
          <w:rStyle w:val="FootnoteReference"/>
        </w:rPr>
        <w:footnoteRef/>
      </w:r>
      <w:r>
        <w:t xml:space="preserve"> </w:t>
      </w:r>
      <w:r>
        <w:rPr>
          <w:rFonts w:ascii="Times New Roman" w:hAnsi="Times New Roman"/>
        </w:rPr>
        <w:t>HL C 107., 2023.3.23, 1. 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B4306"/>
    <w:multiLevelType w:val="hybridMultilevel"/>
    <w:tmpl w:val="42923A70"/>
    <w:lvl w:ilvl="0" w:tplc="0809000F">
      <w:start w:val="1"/>
      <w:numFmt w:val="decimal"/>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3C78B8"/>
    <w:multiLevelType w:val="multilevel"/>
    <w:tmpl w:val="ACC8F70E"/>
    <w:lvl w:ilvl="0">
      <w:start w:val="1"/>
      <w:numFmt w:val="decimal"/>
      <w:lvlRestart w:val="0"/>
      <w:lvlText w:val="(%1)"/>
      <w:lvlJc w:val="left"/>
      <w:pPr>
        <w:tabs>
          <w:tab w:val="num" w:pos="1700"/>
        </w:tabs>
        <w:ind w:left="1700" w:hanging="850"/>
      </w:pPr>
      <w:rPr>
        <w:rFonts w:ascii="Times New Roman" w:hAnsi="Times New Roman" w:cs="Times New Roman" w:hint="default"/>
        <w:b w:val="0"/>
        <w:sz w:val="24"/>
        <w:szCs w:val="24"/>
      </w:rPr>
    </w:lvl>
    <w:lvl w:ilvl="1">
      <w:start w:val="1"/>
      <w:numFmt w:val="lowerLetter"/>
      <w:lvlText w:val="(%2)"/>
      <w:lvlJc w:val="left"/>
      <w:pPr>
        <w:tabs>
          <w:tab w:val="num" w:pos="850"/>
        </w:tabs>
        <w:ind w:left="850" w:hanging="850"/>
      </w:pPr>
    </w:lvl>
    <w:lvl w:ilvl="2">
      <w:start w:val="1"/>
      <w:numFmt w:val="lowerLetter"/>
      <w:lvlText w:val="(%3)"/>
      <w:lvlJc w:val="left"/>
      <w:pPr>
        <w:tabs>
          <w:tab w:val="num" w:pos="1417"/>
        </w:tabs>
        <w:ind w:left="1417" w:hanging="567"/>
      </w:pPr>
      <w:rPr>
        <w:rFonts w:ascii="Times New Roman" w:eastAsiaTheme="minorHAnsi" w:hAnsi="Times New Roman" w:cs="Times New Roman"/>
        <w:i w:val="0"/>
      </w:rPr>
    </w:lvl>
    <w:lvl w:ilvl="3">
      <w:start w:val="1"/>
      <w:numFmt w:val="lowerLetter"/>
      <w:lvlText w:val="(%4)"/>
      <w:lvlJc w:val="left"/>
      <w:pPr>
        <w:tabs>
          <w:tab w:val="num" w:pos="1276"/>
        </w:tabs>
        <w:ind w:left="1276"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110664200">
    <w:abstractNumId w:val="7"/>
  </w:num>
  <w:num w:numId="2" w16cid:durableId="1167669518">
    <w:abstractNumId w:val="0"/>
  </w:num>
  <w:num w:numId="3" w16cid:durableId="832767599">
    <w:abstractNumId w:val="6"/>
  </w:num>
  <w:num w:numId="4" w16cid:durableId="2096397691">
    <w:abstractNumId w:val="3"/>
  </w:num>
  <w:num w:numId="5" w16cid:durableId="8720340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9470481">
    <w:abstractNumId w:val="4"/>
  </w:num>
  <w:num w:numId="7" w16cid:durableId="1648775479">
    <w:abstractNumId w:val="5"/>
  </w:num>
  <w:num w:numId="8" w16cid:durableId="1813400413">
    <w:abstractNumId w:val="2"/>
  </w:num>
  <w:num w:numId="9" w16cid:durableId="228270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496F1C"/>
    <w:rsid w:val="00001236"/>
    <w:rsid w:val="0002139C"/>
    <w:rsid w:val="000442CE"/>
    <w:rsid w:val="00066E70"/>
    <w:rsid w:val="001178FC"/>
    <w:rsid w:val="00122D59"/>
    <w:rsid w:val="00180FAB"/>
    <w:rsid w:val="001A1A6E"/>
    <w:rsid w:val="001B7D98"/>
    <w:rsid w:val="001D721B"/>
    <w:rsid w:val="00234F39"/>
    <w:rsid w:val="002555DC"/>
    <w:rsid w:val="00274BAA"/>
    <w:rsid w:val="002A2A10"/>
    <w:rsid w:val="002A5AA3"/>
    <w:rsid w:val="002A7243"/>
    <w:rsid w:val="002B6349"/>
    <w:rsid w:val="002C5F26"/>
    <w:rsid w:val="002E1619"/>
    <w:rsid w:val="003148EC"/>
    <w:rsid w:val="00364DA6"/>
    <w:rsid w:val="003D5B75"/>
    <w:rsid w:val="003F5317"/>
    <w:rsid w:val="0040612E"/>
    <w:rsid w:val="00417559"/>
    <w:rsid w:val="004864A5"/>
    <w:rsid w:val="00496F1C"/>
    <w:rsid w:val="00507C30"/>
    <w:rsid w:val="00533CE2"/>
    <w:rsid w:val="00562532"/>
    <w:rsid w:val="0057582D"/>
    <w:rsid w:val="005A707E"/>
    <w:rsid w:val="006226CE"/>
    <w:rsid w:val="00657B87"/>
    <w:rsid w:val="00667A84"/>
    <w:rsid w:val="006C3C9F"/>
    <w:rsid w:val="007061BD"/>
    <w:rsid w:val="00717F2C"/>
    <w:rsid w:val="00742D44"/>
    <w:rsid w:val="00743833"/>
    <w:rsid w:val="007448AB"/>
    <w:rsid w:val="00774177"/>
    <w:rsid w:val="00782BC2"/>
    <w:rsid w:val="007B605C"/>
    <w:rsid w:val="00800A86"/>
    <w:rsid w:val="00810BC2"/>
    <w:rsid w:val="00852EAE"/>
    <w:rsid w:val="00873B1C"/>
    <w:rsid w:val="00880474"/>
    <w:rsid w:val="00880E2D"/>
    <w:rsid w:val="008B4059"/>
    <w:rsid w:val="00907215"/>
    <w:rsid w:val="00907A47"/>
    <w:rsid w:val="009100BD"/>
    <w:rsid w:val="009640D6"/>
    <w:rsid w:val="009A2CBE"/>
    <w:rsid w:val="009B2A11"/>
    <w:rsid w:val="00A120F7"/>
    <w:rsid w:val="00A1549A"/>
    <w:rsid w:val="00A409BC"/>
    <w:rsid w:val="00A60E91"/>
    <w:rsid w:val="00A76923"/>
    <w:rsid w:val="00A81B25"/>
    <w:rsid w:val="00A90BA1"/>
    <w:rsid w:val="00AA6FDA"/>
    <w:rsid w:val="00AD5322"/>
    <w:rsid w:val="00B0210E"/>
    <w:rsid w:val="00B11184"/>
    <w:rsid w:val="00B14382"/>
    <w:rsid w:val="00B366A4"/>
    <w:rsid w:val="00B474F9"/>
    <w:rsid w:val="00B7737E"/>
    <w:rsid w:val="00B87434"/>
    <w:rsid w:val="00BA2E76"/>
    <w:rsid w:val="00BA65A6"/>
    <w:rsid w:val="00BB7EB8"/>
    <w:rsid w:val="00BC133A"/>
    <w:rsid w:val="00BE020F"/>
    <w:rsid w:val="00C44601"/>
    <w:rsid w:val="00C4515B"/>
    <w:rsid w:val="00C51653"/>
    <w:rsid w:val="00C552D8"/>
    <w:rsid w:val="00C645C8"/>
    <w:rsid w:val="00C70798"/>
    <w:rsid w:val="00CB36F9"/>
    <w:rsid w:val="00CC7D1C"/>
    <w:rsid w:val="00D14959"/>
    <w:rsid w:val="00D74726"/>
    <w:rsid w:val="00D81B3D"/>
    <w:rsid w:val="00DC2810"/>
    <w:rsid w:val="00DC60B7"/>
    <w:rsid w:val="00DD2E29"/>
    <w:rsid w:val="00DE3987"/>
    <w:rsid w:val="00DE49C9"/>
    <w:rsid w:val="00E15991"/>
    <w:rsid w:val="00E2292C"/>
    <w:rsid w:val="00E64FD9"/>
    <w:rsid w:val="00E6777D"/>
    <w:rsid w:val="00E8118B"/>
    <w:rsid w:val="00E868A0"/>
    <w:rsid w:val="00EB5E66"/>
    <w:rsid w:val="00EE6583"/>
    <w:rsid w:val="00F03391"/>
    <w:rsid w:val="00F20B56"/>
    <w:rsid w:val="00F36D5F"/>
    <w:rsid w:val="00F603A9"/>
    <w:rsid w:val="00F95839"/>
    <w:rsid w:val="00F971CC"/>
    <w:rsid w:val="00FA2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F3683F8"/>
  <w15:chartTrackingRefBased/>
  <w15:docId w15:val="{29CD0E42-0662-41EC-BD67-C52EFFD2E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F1C"/>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39C"/>
    <w:pPr>
      <w:ind w:left="720"/>
      <w:contextualSpacing/>
    </w:pPr>
  </w:style>
  <w:style w:type="paragraph" w:customStyle="1" w:styleId="Point0number">
    <w:name w:val="Point 0 (number)"/>
    <w:basedOn w:val="Normal"/>
    <w:rsid w:val="00743833"/>
    <w:pPr>
      <w:tabs>
        <w:tab w:val="num" w:pos="2551"/>
      </w:tabs>
      <w:spacing w:before="120" w:after="120" w:line="240" w:lineRule="auto"/>
      <w:ind w:left="2551" w:hanging="850"/>
      <w:jc w:val="both"/>
    </w:pPr>
    <w:rPr>
      <w:rFonts w:ascii="Times New Roman" w:eastAsiaTheme="minorHAnsi" w:hAnsi="Times New Roman"/>
      <w:sz w:val="24"/>
    </w:rPr>
  </w:style>
  <w:style w:type="paragraph" w:styleId="FootnoteText">
    <w:name w:val="footnote text"/>
    <w:basedOn w:val="Normal"/>
    <w:link w:val="FootnoteTextChar"/>
    <w:uiPriority w:val="99"/>
    <w:semiHidden/>
    <w:unhideWhenUsed/>
    <w:rsid w:val="00BA65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65A6"/>
    <w:rPr>
      <w:rFonts w:ascii="Calibri" w:eastAsia="Calibri" w:hAnsi="Calibri" w:cs="Times New Roman"/>
      <w:sz w:val="20"/>
      <w:szCs w:val="20"/>
      <w:lang w:val="hu-HU"/>
    </w:rPr>
  </w:style>
  <w:style w:type="character" w:styleId="FootnoteReference">
    <w:name w:val="footnote reference"/>
    <w:basedOn w:val="DefaultParagraphFont"/>
    <w:uiPriority w:val="99"/>
    <w:semiHidden/>
    <w:unhideWhenUsed/>
    <w:rsid w:val="00BA65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089647">
      <w:bodyDiv w:val="1"/>
      <w:marLeft w:val="0"/>
      <w:marRight w:val="0"/>
      <w:marTop w:val="0"/>
      <w:marBottom w:val="0"/>
      <w:divBdr>
        <w:top w:val="none" w:sz="0" w:space="0" w:color="auto"/>
        <w:left w:val="none" w:sz="0" w:space="0" w:color="auto"/>
        <w:bottom w:val="none" w:sz="0" w:space="0" w:color="auto"/>
        <w:right w:val="none" w:sz="0" w:space="0" w:color="auto"/>
      </w:divBdr>
    </w:div>
    <w:div w:id="717124104">
      <w:bodyDiv w:val="1"/>
      <w:marLeft w:val="0"/>
      <w:marRight w:val="0"/>
      <w:marTop w:val="0"/>
      <w:marBottom w:val="0"/>
      <w:divBdr>
        <w:top w:val="none" w:sz="0" w:space="0" w:color="auto"/>
        <w:left w:val="none" w:sz="0" w:space="0" w:color="auto"/>
        <w:bottom w:val="none" w:sz="0" w:space="0" w:color="auto"/>
        <w:right w:val="none" w:sz="0" w:space="0" w:color="auto"/>
      </w:divBdr>
    </w:div>
    <w:div w:id="1009603467">
      <w:bodyDiv w:val="1"/>
      <w:marLeft w:val="0"/>
      <w:marRight w:val="0"/>
      <w:marTop w:val="0"/>
      <w:marBottom w:val="0"/>
      <w:divBdr>
        <w:top w:val="none" w:sz="0" w:space="0" w:color="auto"/>
        <w:left w:val="none" w:sz="0" w:space="0" w:color="auto"/>
        <w:bottom w:val="none" w:sz="0" w:space="0" w:color="auto"/>
        <w:right w:val="none" w:sz="0" w:space="0" w:color="auto"/>
      </w:divBdr>
    </w:div>
    <w:div w:id="1696880827">
      <w:bodyDiv w:val="1"/>
      <w:marLeft w:val="0"/>
      <w:marRight w:val="0"/>
      <w:marTop w:val="0"/>
      <w:marBottom w:val="0"/>
      <w:divBdr>
        <w:top w:val="none" w:sz="0" w:space="0" w:color="auto"/>
        <w:left w:val="none" w:sz="0" w:space="0" w:color="auto"/>
        <w:bottom w:val="none" w:sz="0" w:space="0" w:color="auto"/>
        <w:right w:val="none" w:sz="0" w:space="0" w:color="auto"/>
      </w:divBdr>
    </w:div>
    <w:div w:id="194564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1559</TotalTime>
  <Pages>7</Pages>
  <Words>2127</Words>
  <Characters>11550</Characters>
  <Application>Microsoft Office Word</Application>
  <DocSecurity>0</DocSecurity>
  <Lines>281</Lines>
  <Paragraphs>157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V NAGY Ildiko (DGT)</cp:lastModifiedBy>
  <cp:revision>97</cp:revision>
  <dcterms:created xsi:type="dcterms:W3CDTF">2023-01-17T11:55:00Z</dcterms:created>
  <dcterms:modified xsi:type="dcterms:W3CDTF">2024-08-22T09:03:00Z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2023-02-09T11:05:49Z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ffdb9237-8b7e-4671-b5cb-1644fe4fcbb8</vt:lpwstr>
  </property>
  <property fmtid="{D5CDD505-2E9C-101B-9397-08002B2CF9AE}" pid="8" name="MSIP_Label_6bd9ddd1-4d20-43f6-abfa-fc3c07406f94_ContentBits">
    <vt:lpwstr>0</vt:lpwstr>
  </property>
</Properties>
</file>