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Bileog faisnéise </w:t>
      </w:r>
      <w:proofErr w:type="spellStart"/>
      <w:r>
        <w:rPr>
          <w:rFonts w:ascii="Times New Roman" w:hAnsi="Times New Roman"/>
          <w:b/>
          <w:smallCaps/>
          <w:sz w:val="24"/>
        </w:rPr>
        <w:t>forlíontaí</w:t>
      </w:r>
      <w:proofErr w:type="spellEnd"/>
      <w:r>
        <w:rPr>
          <w:rFonts w:ascii="Times New Roman" w:hAnsi="Times New Roman"/>
          <w:b/>
          <w:smallCaps/>
          <w:sz w:val="24"/>
        </w:rPr>
        <w:t xml:space="preserve"> maidir le</w:t>
      </w:r>
      <w:r>
        <w:t xml:space="preserve"> </w:t>
      </w:r>
      <w:r>
        <w:br/>
      </w:r>
      <w:r>
        <w:rPr>
          <w:rFonts w:ascii="Times New Roman" w:hAnsi="Times New Roman"/>
          <w:b/>
          <w:smallCaps/>
          <w:sz w:val="24"/>
        </w:rPr>
        <w:t xml:space="preserve">cabhair le </w:t>
      </w:r>
      <w:r w:rsidRPr="00073267">
        <w:rPr>
          <w:rFonts w:ascii="Times New Roman" w:hAnsi="Times New Roman"/>
          <w:b/>
          <w:sz w:val="24"/>
        </w:rPr>
        <w:t>h</w:t>
      </w:r>
      <w:r>
        <w:rPr>
          <w:rFonts w:ascii="Times New Roman" w:hAnsi="Times New Roman"/>
          <w:b/>
          <w:smallCaps/>
          <w:sz w:val="24"/>
        </w:rPr>
        <w:t>aghaidh scor buan de ghníomhaíochtaí iascaireachta</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 xml:space="preserve">Ní mór do na Ballstáit an fhoirm seo a úsáid chun fógra a thabhairt faoi aon státchabhair le haghaidh scor buan de ghníomhaíochtaí iascaireachta, mar a thuairiscítear i Roinn 3.4 de Chaibidil 3 de Chuid II de na Treoirlínte maidir le státchabhair in earnáil an iascaigh agus an </w:t>
      </w:r>
      <w:proofErr w:type="spellStart"/>
      <w:r>
        <w:rPr>
          <w:rFonts w:ascii="Times New Roman" w:hAnsi="Times New Roman"/>
          <w:i/>
          <w:sz w:val="24"/>
        </w:rPr>
        <w:t>dobharshaothraithe</w:t>
      </w:r>
      <w:proofErr w:type="spellEnd"/>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(‘na Treoirlínte’).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6967F4D3"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 xml:space="preserve">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Mura bhfuil i gceist leis an mbeart ach soithí iascaireachta a bhriseadh, ní bhaineann an cheist seo le hábhar.</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bhfuil an scor beartaithe mar uirlis i bplean gníomhaíochta dá dtagraítear in Airteagal 22(4) de Rialachán (AE) Uimh.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tá</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níl</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Má shaothraítear leis an mbeart cúinsí eacnamaíocha nó cúinsí eile a bhaineann le caomhnú acmhainní bitheolaíocha na mara de bhun phointe (277) de na Treoirlínte, ní bhaineann an cheist seo le hábhar. Ar an gcaoi chéanna, má bhaineann an beart le hiascaireacht intíre, ní bhaineann an cheist seo le hábhar.</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mbainfear an scor buan de ghníomhaíochtaí iascaireachta amach ar an gcaoi seo a leanas:</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an soitheach iascaireachta a bhriseadh;</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(b) soithí iascaireachta a dhíchoimisiúnú agus a </w:t>
      </w:r>
      <w:proofErr w:type="spellStart"/>
      <w:r>
        <w:rPr>
          <w:rFonts w:ascii="Times New Roman" w:hAnsi="Times New Roman"/>
          <w:sz w:val="24"/>
        </w:rPr>
        <w:t>iarfheistiú</w:t>
      </w:r>
      <w:proofErr w:type="spellEnd"/>
      <w:r>
        <w:rPr>
          <w:rFonts w:ascii="Times New Roman" w:hAnsi="Times New Roman"/>
          <w:sz w:val="24"/>
        </w:rPr>
        <w:t xml:space="preserve"> le haghaidh gníomhaíochtaí nach iascaireacht tráchtála iad;</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(c) an dá cheann acu, i.e. bainfear an scor buan amach tríd an soitheach iascaireachta a bhriseadh agus a dhíchoimisiúnú agus a </w:t>
      </w:r>
      <w:proofErr w:type="spellStart"/>
      <w:r>
        <w:rPr>
          <w:rFonts w:ascii="Times New Roman" w:hAnsi="Times New Roman"/>
          <w:sz w:val="24"/>
        </w:rPr>
        <w:t>iarfheistiú</w:t>
      </w:r>
      <w:proofErr w:type="spellEnd"/>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do rogha.</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24244511"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ordaítear leis an mbeart nach mór soithí iascaireachta a bheith cláraithe mar shoithigh ghníomhacha agus gníomhaíochtaí iascaireachta déanta acu ar feadh 90 lá sa bhliain, ar a laghad, le linn an 2 bhliain féilire dheireanacha roimh dháta tíolactha an iarratais ar chabhair.</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 xml:space="preserve">Más cineál iascaireachta an ghníomhaíocht iascaireachta atá i gceist nach féidir tabhairt fúithi ar feadh na bliana féilire iomláine, féadfar an ceanglas íosta de ghníomhaíocht iascaireachta, a leagtar amach i bpointe (275)(c) de na Treoirlínte, a laghdú ar choinníoll gurb ionann an cóimheas idir an líon laethanta gníomhaíochta agus an líon laethanta </w:t>
      </w:r>
      <w:proofErr w:type="spellStart"/>
      <w:r>
        <w:rPr>
          <w:rFonts w:ascii="Times New Roman" w:hAnsi="Times New Roman"/>
          <w:sz w:val="24"/>
        </w:rPr>
        <w:t>iniascaireachta</w:t>
      </w:r>
      <w:proofErr w:type="spellEnd"/>
      <w:r>
        <w:rPr>
          <w:rFonts w:ascii="Times New Roman" w:hAnsi="Times New Roman"/>
          <w:sz w:val="24"/>
        </w:rPr>
        <w:t xml:space="preserve">, agus an cóimheas idir an líon laethanta gníomhaíochta agus an líon laethanta féilire in aghaidh na bliana i gcás gnóthais is tairbhithe a bhíonn ag iascaireacht ar feadh na bliana. </w:t>
      </w:r>
    </w:p>
    <w:p w14:paraId="4DE3BDF3" w14:textId="4AE0776A"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den sórt sin, tabhair tuairisc mhionsonraithe ar chineál na gníomhaíochta iascaireachta lena mbaineann an beart, mínigh conas a ríomhadh an </w:t>
      </w:r>
      <w:r w:rsidR="00073267">
        <w:rPr>
          <w:rFonts w:ascii="Times New Roman" w:hAnsi="Times New Roman"/>
          <w:sz w:val="24"/>
        </w:rPr>
        <w:t>t</w:t>
      </w:r>
      <w:r w:rsidR="00073267">
        <w:rPr>
          <w:rFonts w:ascii="Times New Roman" w:hAnsi="Times New Roman"/>
          <w:sz w:val="24"/>
        </w:rPr>
        <w:noBreakHyphen/>
      </w:r>
      <w:proofErr w:type="spellStart"/>
      <w:r>
        <w:rPr>
          <w:rFonts w:ascii="Times New Roman" w:hAnsi="Times New Roman"/>
          <w:sz w:val="24"/>
        </w:rPr>
        <w:t>íoscheanglas</w:t>
      </w:r>
      <w:proofErr w:type="spellEnd"/>
      <w:r>
        <w:rPr>
          <w:rFonts w:ascii="Times New Roman" w:hAnsi="Times New Roman"/>
          <w:sz w:val="24"/>
        </w:rPr>
        <w:t xml:space="preserve"> maidir le gníomhaíocht iascaireachta agus sainaithin an fhoráil nó na forálacha ábhartha sa bhunús dlí.</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 xml:space="preserve">Má bhaineann an beart le hiascaireacht intíre agus má bhíonn soithigh iascaireachta gníomhach i ngabháil speiceas éagsúla dá gceadaítear líon éagsúil laethanta </w:t>
      </w:r>
      <w:proofErr w:type="spellStart"/>
      <w:r>
        <w:rPr>
          <w:rFonts w:ascii="Times New Roman" w:hAnsi="Times New Roman"/>
          <w:sz w:val="24"/>
        </w:rPr>
        <w:t>iniascaireachta</w:t>
      </w:r>
      <w:proofErr w:type="spellEnd"/>
      <w:r>
        <w:rPr>
          <w:rFonts w:ascii="Times New Roman" w:hAnsi="Times New Roman"/>
          <w:sz w:val="24"/>
        </w:rPr>
        <w:t xml:space="preserve"> in uiscí intíre, is é meán an lín laethanta </w:t>
      </w:r>
      <w:proofErr w:type="spellStart"/>
      <w:r>
        <w:rPr>
          <w:rFonts w:ascii="Times New Roman" w:hAnsi="Times New Roman"/>
          <w:sz w:val="24"/>
        </w:rPr>
        <w:t>iniascaireachta</w:t>
      </w:r>
      <w:proofErr w:type="spellEnd"/>
      <w:r>
        <w:rPr>
          <w:rFonts w:ascii="Times New Roman" w:hAnsi="Times New Roman"/>
          <w:sz w:val="24"/>
        </w:rPr>
        <w:t xml:space="preserve"> a cheadaítear i gcás ghabhálacha an tsoithigh sin an líon laethanta </w:t>
      </w:r>
      <w:proofErr w:type="spellStart"/>
      <w:r>
        <w:rPr>
          <w:rFonts w:ascii="Times New Roman" w:hAnsi="Times New Roman"/>
          <w:sz w:val="24"/>
        </w:rPr>
        <w:t>iniascaireachta</w:t>
      </w:r>
      <w:proofErr w:type="spellEnd"/>
      <w:r>
        <w:rPr>
          <w:rFonts w:ascii="Times New Roman" w:hAnsi="Times New Roman"/>
          <w:sz w:val="24"/>
        </w:rPr>
        <w:t xml:space="preserve"> a úsáidfear chun an cóimheas a leagtar amach i bpointe (276) de na Treoirlínte a ríomh. Tabhair do d’aire, áfach, níor cheart i gcás ar bith go mbeidh an líon íosta laethanta gníomhaíochtaí iascaireachta is toradh ar an gcoigeartú sin níos lú ná 30 lá nó níos mó ná 90 lá.</w:t>
      </w:r>
    </w:p>
    <w:p w14:paraId="26293B18" w14:textId="475D73E5"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 xml:space="preserve">I gcás den sórt sin, tabhair tuairisc mhionsonraithe ar an gcreat dlíthiúil agus/nó riaracháin is infheidhme maidir leis an iascaireacht intíre lena mbaineann, mínigh conas a ríomhadh an </w:t>
      </w:r>
      <w:r w:rsidR="00073267">
        <w:rPr>
          <w:rFonts w:ascii="Times New Roman" w:hAnsi="Times New Roman"/>
          <w:sz w:val="24"/>
        </w:rPr>
        <w:t>t</w:t>
      </w:r>
      <w:r w:rsidR="00073267">
        <w:rPr>
          <w:rFonts w:ascii="Times New Roman" w:hAnsi="Times New Roman"/>
          <w:sz w:val="24"/>
        </w:rPr>
        <w:noBreakHyphen/>
      </w:r>
      <w:proofErr w:type="spellStart"/>
      <w:r>
        <w:rPr>
          <w:rFonts w:ascii="Times New Roman" w:hAnsi="Times New Roman"/>
          <w:sz w:val="24"/>
        </w:rPr>
        <w:t>íoscheanglas</w:t>
      </w:r>
      <w:proofErr w:type="spellEnd"/>
      <w:r>
        <w:rPr>
          <w:rFonts w:ascii="Times New Roman" w:hAnsi="Times New Roman"/>
          <w:sz w:val="24"/>
        </w:rPr>
        <w:t xml:space="preserve"> maidir le gníomhaíocht iascaireachta agus sainaithin an fhoráil nó na forálacha ábhartha sa bhunús dlí.</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55E2236D"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ordaítear leis an mbeart go ndéanfar acmhainneacht choibhéis iascaireachta a bhaint go buan ó chlár cabhlaigh iascaireachta an Aontais, agus nach ndéanfar an acmhainneacht sin a ionadú.</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Má bhaineann an beart le hiascaireacht intíre, deimhnigh go bhfuil feidhm ag an gcoinníoll faoi threoir an chláir chabhlaigh náisiúnta ábhartha, má tá sé ar fáil faoin dlí náisiúnta, seachas clár cabhlaigh an Aontais.</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tá</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níl</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fhreagraítear ‘ordaítear’ nó ‘tá’ ar cheisteanna 5 nó 5.1, sainaithin an fhoráil nó na forálacha ábhartha sa bhunús dlí.</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488C2E9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 xml:space="preserve">ordaítear leis an mbeart go ndéanfar na ceadúnais iascaireachta agus na </w:t>
      </w:r>
      <w:proofErr w:type="spellStart"/>
      <w:r>
        <w:rPr>
          <w:rFonts w:ascii="Times New Roman" w:hAnsi="Times New Roman"/>
          <w:sz w:val="24"/>
        </w:rPr>
        <w:t>húdaruithe</w:t>
      </w:r>
      <w:proofErr w:type="spellEnd"/>
      <w:r>
        <w:rPr>
          <w:rFonts w:ascii="Times New Roman" w:hAnsi="Times New Roman"/>
          <w:sz w:val="24"/>
        </w:rPr>
        <w:t xml:space="preserve"> iascaireachta lena mbaineann a tharraingt siar go buan.</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5F83320E"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ordaítear leis an mbeart nach mór do na gnóthais is tairbhithe gan aon soitheach iascaireachta a chlárú laistigh de 5 bliana tar éis dóibh an chabhair a fháil.</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bhaineann an beart le hiascaireacht intíre, deimhnigh go bhfuil feidhm ag an gcoinníoll faoi threoir an chláir chabhlaigh náisiúnta ábhartha, má tá sé ar fáil faoin dlí náisiúnta, seachas clár cabhlaigh an Aontais.</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tá</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níl</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fhreagraítear ‘ordaítear’ nó ‘tá’ ar cheisteanna 7 nó 7.1, sainaithin an fhoráil nó na forálacha ábhartha sa bhunús dlí.</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shaothraítear leis an mbeart cúinsí eacnamaíocha nó cúinsí eile a bhaineann le caomhnú acmhainní bitheolaíocha na mara de bhun phointe (277) de na Treoirlínte, nó má bhaineann an beart le hiascaireacht intíre de bhun phointe (280) díobh, freagair na ceisteanna seo a leanas:</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Mínigh go mionsonraithe na himthosca a thugann údar leis an scor buan</w:t>
      </w:r>
      <w:bookmarkEnd w:id="2"/>
      <w:r>
        <w:rPr>
          <w:rFonts w:ascii="Times New Roman" w:hAnsi="Times New Roman"/>
          <w:sz w:val="24"/>
        </w:rPr>
        <w:t>, agus leag amach, mar shampla, na cúinsí eacnamaíocha nó comhshaoil atá á saothrú.</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Sainaithin cuspóir an bhirt:</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bearta caomhnaithe a bhfuil fianaise eolaíoch mar thaca leo</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cúinsí eacnamaíocha</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t xml:space="preserve">I gcás bearta caomhnaithe, tabhair achoimre ar an bhfianaise eolaíoch a thacaíonn leis an mbeart.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cúinsí eacnamaíocha, mínigh go mionsonraithe, réasúnaíocht eacnamaíoch an scoir bhuain (mura dtugtar tuairisc uirthi cheana féin mar fhreagra ar cheist </w:t>
      </w:r>
      <w:r>
        <w:rPr>
          <w:rFonts w:ascii="Times New Roman" w:eastAsia="Times New Roman" w:hAnsi="Times New Roman"/>
          <w:sz w:val="24"/>
        </w:rPr>
        <w:fldChar w:fldCharType="begin"/>
      </w:r>
      <w:r>
        <w:rPr>
          <w:rFonts w:ascii="Times New Roman" w:eastAsia="Times New Roman" w:hAnsi="Times New Roman"/>
          <w:sz w:val="24"/>
        </w:rPr>
        <w:instrText xml:space="preserve"> REF _Ref125107693 \r \h  \* MERGEFORMAT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8.1</w:t>
      </w:r>
      <w:r>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Maidir le hiascaireacht intíre, deimhnigh gurb amhlaidh nach féidir cabhair faoin mbeart a dheonú ach do ghnóthais is tairbhithe a oibríonn go heisiach in uiscí intíre.</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4FAFFF2F"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 xml:space="preserve">ordaítear leis an mbeart nach mór do na gnóthais is tairbhithe gealltanas a thabhairt nach méadóidh siad a n‑acmhainneacht ghníomhach iascaireachta ón tráth a chuirtear an t‑iarratas ar chabhair isteach go dtí 5 bliana tar éis íocaíocht na cabhrach.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3D1C028B"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 xml:space="preserve">ordaítear leis an mbeart go dtugann na gnóthais is tairbhithe gealltanas freisin nach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úsáidfidh siad an chabhair chun a gcuid inneall a ionadú nó a nuachóiriú, seachas má chomhlíonfar na coinníollacha a leagtar amach in Airteagal 18 de Rialachán (AE) 2021/1139</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4BC986AA"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Más amhlaidh gur dheonaigh Ballstát a thugann an fógra aon chabhair nó gur chuir sé oibríochtaí faoin gCiste Eorpach Muirí agus Iascaigh (CEMI) nó faoin gCiste Eorpach Muirí, Iascaigh agus </w:t>
      </w:r>
      <w:proofErr w:type="spellStart"/>
      <w:r>
        <w:rPr>
          <w:rFonts w:ascii="Times New Roman" w:hAnsi="Times New Roman"/>
          <w:sz w:val="24"/>
        </w:rPr>
        <w:t>Dobharshaothraithe</w:t>
      </w:r>
      <w:proofErr w:type="spellEnd"/>
      <w:r>
        <w:rPr>
          <w:rFonts w:ascii="Times New Roman" w:hAnsi="Times New Roman"/>
          <w:sz w:val="24"/>
        </w:rPr>
        <w:t xml:space="preserve"> (CEMID) chun feidhme bliain amháin roimh an bhfógra agus go raibh an chabhair nó na hoibríochtaí sin faoi deara méadú ar an acmhainneacht iascaireachta in imchuach farraige, nó i gcás inar chuir sé oibríochtaí den chineál sin sa chlár CEMID náisiúnta, tabhair míniú mionsonraithe ar a mhéid a bhfuil cabhair le haghaidh scor buan san imchuach farraige céanna ag luí leis an méadú sin ar an acmhainneacht iascaireachta, agus léirigh an </w:t>
      </w:r>
      <w:r w:rsidR="00073267">
        <w:rPr>
          <w:rFonts w:ascii="Times New Roman" w:hAnsi="Times New Roman"/>
          <w:sz w:val="24"/>
        </w:rPr>
        <w:t>t</w:t>
      </w:r>
      <w:r w:rsidR="00073267">
        <w:rPr>
          <w:rFonts w:ascii="Times New Roman" w:hAnsi="Times New Roman"/>
          <w:sz w:val="24"/>
        </w:rPr>
        <w:noBreakHyphen/>
      </w:r>
      <w:r>
        <w:rPr>
          <w:rFonts w:ascii="Times New Roman" w:hAnsi="Times New Roman"/>
          <w:sz w:val="24"/>
        </w:rPr>
        <w:t>údar atá leis an gcabhair agus an riachtanas dosháraithe a bhaineann léi.</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Má bhaineann an beart le hiascaireacht intíre, ní bhaineann an cheist seo le hábhar.</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tairbhithe na cabhrach:</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úinéirí soithí iascaireachta de chuid an Aontais lena mbaineann an scor buan</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iascairí a d’oibrigh ar bord soithigh iascaireachta de chuid an Aontais lena mbaineann an scor buan ar feadh 90 lá sa bhliain ar a laghad le linn an 2 bhliain féilire roimh bhliain tíolactha an iarratais ar chabhair</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an dá cheann acu, i.e. tá (a) agus (b) san áireamh sna catagóirí tairbhithe</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do rogha.</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Mínigh conas a ríomhadh an líon íosta 90 lá a leagtar amach thuas d’iascairí, i gcás ina raibh aon choigeartú infheidhme maidir leis na soithí iascaireachta lena mbaineann, agus pointí (276), (281) agus (283) de na Treoirlínte á gcur san áireamh.</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1D8D3250"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ordaítear leis an mbeart go scoirfidh iascairí de na gníomhaíochtaí iascaireachta go léir go ceann 5 bliana tar éis an chabhair a fháil, agus — má fhilleann iascaire ar ghníomhaíochtaí iascaireachta laistigh den tréimhse sin — go ndéanfar suimeanna a íocadh go míchuí i leith na cabhrach a aisghabháil i méid atá comhréireach leis an tréimhse nár comhlíonadh an coinníoll sin lena linn.</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Tabhair tuairisc mhionsonraithe ar na sásraí um rialú agus um fhorfheidhmiú atá i bhfeidhm chun comhlíonadh na gcoinníollacha a bhaineann leis an scor buan a ráthú, lena n‑áirítear chun a áirithiú go bhfuil an acmhainneacht </w:t>
      </w:r>
      <w:proofErr w:type="spellStart"/>
      <w:r>
        <w:rPr>
          <w:rFonts w:ascii="Times New Roman" w:hAnsi="Times New Roman"/>
          <w:sz w:val="24"/>
        </w:rPr>
        <w:t>aistarraingthe</w:t>
      </w:r>
      <w:proofErr w:type="spellEnd"/>
      <w:r>
        <w:rPr>
          <w:rFonts w:ascii="Times New Roman" w:hAnsi="Times New Roman"/>
          <w:sz w:val="24"/>
        </w:rPr>
        <w:t xml:space="preserve"> go buan, agus gur scoir an soitheach nó na hiascairí lena mbaineann d’aon ghníomhaíocht iascaireachta i ndiaidh an bhirt. Tabhair do d’aire, in éagmais clár cabhlaigh náisiúnta is infheidhme maidir le huiscí intíre, nach mór do na Ballstáit a léiriú freisin go n‑áirithítear le sásraí um rialú agus um fhorfheidhmiú den sórt sin bainistíocht ar acmhainneacht atá inchomparáide leis an mbainistíocht is infheidhme maidir le </w:t>
      </w:r>
      <w:proofErr w:type="spellStart"/>
      <w:r>
        <w:rPr>
          <w:rFonts w:ascii="Times New Roman" w:hAnsi="Times New Roman"/>
          <w:sz w:val="24"/>
        </w:rPr>
        <w:t>hiascaigh</w:t>
      </w:r>
      <w:proofErr w:type="spellEnd"/>
      <w:r>
        <w:rPr>
          <w:rFonts w:ascii="Times New Roman" w:hAnsi="Times New Roman"/>
          <w:sz w:val="24"/>
        </w:rPr>
        <w:t xml:space="preserve"> mhara.</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gurb amhlaidh nach mór na costais incháilithe a ríomh ar leibhéal an tairbhí aonair.</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na costais incháilithe:</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 gcás soithí iascaireachta a bhriseadh:</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na costais a bhaineann leis na soithí iascaireachta a bhriseadh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cúiteamh as caillteanais luacha na soithí iascaireachta briste arna thomhas ar a luach díola reatha</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i gcás díchoimisiúnú nó </w:t>
      </w:r>
      <w:proofErr w:type="spellStart"/>
      <w:r>
        <w:rPr>
          <w:rFonts w:ascii="Times New Roman" w:hAnsi="Times New Roman"/>
          <w:sz w:val="24"/>
        </w:rPr>
        <w:t>iarfheistiú</w:t>
      </w:r>
      <w:proofErr w:type="spellEnd"/>
      <w:r>
        <w:rPr>
          <w:rFonts w:ascii="Times New Roman" w:hAnsi="Times New Roman"/>
          <w:sz w:val="24"/>
        </w:rPr>
        <w:t xml:space="preserve"> le haghaidh gníomhaíochtaí seachas iascaireacht tráchtála: na costais infheistíochta a bhaineann leis an soitheach iascaireachta a thiontú chun críoch gníomhaíochtaí eacnamaíocha eile</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na costais a bhaineann leis na hiascairí, a d’fhéadfadh na costais shóisialta éigeantacha atá mar thoradh ar an scor buan a chur chun feidhme a áireamh orthu freisin, a mhéid nach bhfuil siad cumhdaithe le forálacha náisiúnta eile i gcás scor de ghníomhaíocht gnó</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do rogha.</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Tabhair tuairisc mhionsonraithe ar na costais incháilithe.</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Deimhnigh gurb amhlaidh nach mór na costais incháilithe a laghdú le haon chostas nár tabhaíodh mar gheall ar an scor buan de ghníomhaíochtaí iascaireachta agus a thabhódh an tairbhí murach sin.</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73267">
        <w:rPr>
          <w:rFonts w:ascii="Times New Roman" w:eastAsia="Times New Roman" w:hAnsi="Times New Roman"/>
          <w:sz w:val="24"/>
        </w:rPr>
      </w:r>
      <w:r w:rsidR="0007326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73267">
        <w:rPr>
          <w:rFonts w:ascii="Times New Roman" w:eastAsia="Times New Roman" w:hAnsi="Times New Roman"/>
          <w:sz w:val="24"/>
        </w:rPr>
      </w:r>
      <w:r w:rsidR="0007326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Más amhlaidh, sainaithin na costais ábhartha.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5E0825E8"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 xml:space="preserve">Deimhnigh go </w:t>
      </w:r>
      <w:r w:rsidR="00073267">
        <w:rPr>
          <w:rFonts w:ascii="Times New Roman" w:hAnsi="Times New Roman"/>
          <w:sz w:val="24"/>
        </w:rPr>
        <w:t>n</w:t>
      </w:r>
      <w:r w:rsidR="00073267">
        <w:rPr>
          <w:rFonts w:ascii="Times New Roman" w:hAnsi="Times New Roman"/>
          <w:sz w:val="24"/>
        </w:rPr>
        <w:noBreakHyphen/>
      </w:r>
      <w:r>
        <w:rPr>
          <w:rFonts w:ascii="Times New Roman" w:hAnsi="Times New Roman"/>
          <w:sz w:val="24"/>
        </w:rPr>
        <w:t xml:space="preserve">ordaítear leis an mbeart nach mó ná 100 % de na costais incháilithe an </w:t>
      </w:r>
      <w:proofErr w:type="spellStart"/>
      <w:r>
        <w:rPr>
          <w:rFonts w:ascii="Times New Roman" w:hAnsi="Times New Roman"/>
          <w:sz w:val="24"/>
        </w:rPr>
        <w:t>uasdéine</w:t>
      </w:r>
      <w:proofErr w:type="spellEnd"/>
      <w:r>
        <w:rPr>
          <w:rFonts w:ascii="Times New Roman" w:hAnsi="Times New Roman"/>
          <w:sz w:val="24"/>
        </w:rPr>
        <w:t xml:space="preserve"> cabhrach.</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73267">
        <w:rPr>
          <w:rFonts w:ascii="Times New Roman" w:eastAsia="Times New Roman" w:hAnsi="Times New Roman"/>
          <w:b/>
          <w:sz w:val="24"/>
        </w:rPr>
      </w:r>
      <w:r w:rsidR="0007326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Tabhair an </w:t>
      </w:r>
      <w:proofErr w:type="spellStart"/>
      <w:r>
        <w:rPr>
          <w:rFonts w:ascii="Times New Roman" w:hAnsi="Times New Roman"/>
          <w:sz w:val="24"/>
        </w:rPr>
        <w:t>uasdéine</w:t>
      </w:r>
      <w:proofErr w:type="spellEnd"/>
      <w:r>
        <w:rPr>
          <w:rFonts w:ascii="Times New Roman" w:hAnsi="Times New Roman"/>
          <w:sz w:val="24"/>
        </w:rPr>
        <w:t xml:space="preserve"> cabhrach is infheidhme faoin mbeart.</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 xml:space="preserve">Sainaithin foráil nó forálacha an </w:t>
      </w:r>
      <w:proofErr w:type="spellStart"/>
      <w:r>
        <w:rPr>
          <w:rFonts w:ascii="Times New Roman" w:hAnsi="Times New Roman"/>
          <w:sz w:val="24"/>
        </w:rPr>
        <w:t>bhunúis</w:t>
      </w:r>
      <w:proofErr w:type="spellEnd"/>
      <w:r>
        <w:rPr>
          <w:rFonts w:ascii="Times New Roman" w:hAnsi="Times New Roman"/>
          <w:sz w:val="24"/>
        </w:rPr>
        <w:t xml:space="preserve"> dlí lena leagtar amach an </w:t>
      </w:r>
      <w:proofErr w:type="spellStart"/>
      <w:r>
        <w:rPr>
          <w:rFonts w:ascii="Times New Roman" w:hAnsi="Times New Roman"/>
          <w:sz w:val="24"/>
        </w:rPr>
        <w:t>uasdéine</w:t>
      </w:r>
      <w:proofErr w:type="spellEnd"/>
      <w:r>
        <w:rPr>
          <w:rFonts w:ascii="Times New Roman" w:hAnsi="Times New Roman"/>
          <w:sz w:val="24"/>
        </w:rPr>
        <w:t xml:space="preserve"> cabhrach faoin mbeart.</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Tabhair do d’aire go bhféadfaidh an Coimisiún modhanna ríofa eile a ghlacadh ar choinníoll go bhfuil sé </w:t>
      </w:r>
      <w:r>
        <w:rPr>
          <w:rFonts w:ascii="Times New Roman" w:hAnsi="Times New Roman"/>
          <w:color w:val="040004"/>
          <w:sz w:val="24"/>
        </w:rPr>
        <w:t>sásta</w:t>
      </w:r>
      <w:r>
        <w:rPr>
          <w:rFonts w:ascii="Times New Roman" w:hAnsi="Times New Roman"/>
          <w:sz w:val="24"/>
        </w:rPr>
        <w:t xml:space="preserve"> go bhfuil na modhanna sin bunaithe ar chritéir oibiachtúla agus nach bhfaigheann aon gnóthas is tairbhí róchúiteamh mar thoradh orthu.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Má tá sé ar intinn ag an mBallstát a thugann fógra modh ríofa eile a mholadh, tabhair na cúiseanna nach bhfuil an modh a leagtar amach sna Treoirlínte iomchuí sa chás atá idir lámha agus mínigh conas a théann an modh ríofa eile i ngleic leis na riachtanais shainaitheanta ar bhealach níos fearr.</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 xml:space="preserve">Cuir isteach mar iarscríbhinn leis an bhfógra an mhodheolaíocht eile atá beartaithe, mar aon le léiriú go bhfuil sí bunaithe ar chritéir oibiachtúla agus nach bhfaigheann aon tairbhí róchúiteamh dá barr. </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FAISNÉIS EILE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IO C 107, 23.3.2023, lch. 1</w:t>
      </w:r>
    </w:p>
  </w:footnote>
  <w:footnote w:id="2">
    <w:p w14:paraId="502011EF" w14:textId="780B863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Rialachán (AE) 2021/1139 ó Pharlaimint na hEorpa agus ón gComhairle an 7 Iúil 2021 lena mbunaítear an Ciste Eorpach Muirí, Iascaigh agus </w:t>
      </w:r>
      <w:proofErr w:type="spellStart"/>
      <w:r>
        <w:rPr>
          <w:rFonts w:ascii="Times New Roman" w:hAnsi="Times New Roman"/>
          <w:color w:val="000000" w:themeColor="text1"/>
        </w:rPr>
        <w:t>Dobharshaothraithe</w:t>
      </w:r>
      <w:proofErr w:type="spellEnd"/>
      <w:r>
        <w:rPr>
          <w:rFonts w:ascii="Times New Roman" w:hAnsi="Times New Roman"/>
          <w:color w:val="000000" w:themeColor="text1"/>
        </w:rPr>
        <w:t xml:space="preserve"> agus lena leasaítear Rialachán (AE) 2017/1004 (IO L 247, 13.7.2021, lch.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73267"/>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7</Pages>
  <Words>2145</Words>
  <Characters>12379</Characters>
  <Application>Microsoft Office Word</Application>
  <DocSecurity>0</DocSecurity>
  <Lines>325</Lines>
  <Paragraphs>142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MILLS Aine (DGT)</cp:lastModifiedBy>
  <cp:revision>66</cp:revision>
  <dcterms:created xsi:type="dcterms:W3CDTF">2023-01-05T14:31:00Z</dcterms:created>
  <dcterms:modified xsi:type="dcterms:W3CDTF">2024-07-26T11:18:00Z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