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0DF1D" w14:textId="77777777" w:rsidR="009907E1" w:rsidRPr="001320BA" w:rsidRDefault="009907E1" w:rsidP="009907E1">
      <w:pPr>
        <w:pStyle w:val="Annexetitre"/>
        <w:rPr>
          <w:u w:val="none"/>
        </w:rPr>
      </w:pPr>
      <w:bookmarkStart w:id="0" w:name="_Toc371412374"/>
      <w:r w:rsidRPr="001320BA">
        <w:rPr>
          <w:u w:val="none"/>
        </w:rPr>
        <w:t>SK</w:t>
      </w:r>
    </w:p>
    <w:p w14:paraId="5F1C4362" w14:textId="77777777" w:rsidR="009907E1" w:rsidRPr="001320BA" w:rsidRDefault="009907E1" w:rsidP="009907E1">
      <w:pPr>
        <w:rPr>
          <w:rFonts w:ascii="Times New Roman" w:hAnsi="Times New Roman"/>
          <w:sz w:val="24"/>
          <w:szCs w:val="24"/>
        </w:rPr>
      </w:pPr>
    </w:p>
    <w:p w14:paraId="5A51FD5D" w14:textId="77777777" w:rsidR="006802F3" w:rsidRPr="001320BA" w:rsidRDefault="006802F3" w:rsidP="006802F3">
      <w:pPr>
        <w:pStyle w:val="Annexetitre"/>
        <w:spacing w:after="480"/>
      </w:pPr>
      <w:bookmarkStart w:id="1" w:name="_Toc371412381"/>
      <w:bookmarkEnd w:id="0"/>
      <w:r w:rsidRPr="001320BA">
        <w:t xml:space="preserve">PRÍLOHA </w:t>
      </w:r>
      <w:bookmarkStart w:id="2" w:name="AnnexIII"/>
      <w:r w:rsidRPr="001320BA">
        <w:t>II</w:t>
      </w:r>
      <w:bookmarkEnd w:id="2"/>
    </w:p>
    <w:p w14:paraId="1671AECE" w14:textId="77777777" w:rsidR="006802F3" w:rsidRPr="001320BA" w:rsidRDefault="006802F3" w:rsidP="006802F3">
      <w:pPr>
        <w:pStyle w:val="Annexetitre"/>
        <w:spacing w:after="480"/>
      </w:pPr>
      <w:r w:rsidRPr="001320BA">
        <w:br/>
        <w:t>Informácie o štátnej pomoci oslobodenej od notifikačnej povinnosti na základe podmienok tohto nariadenia</w:t>
      </w:r>
      <w:bookmarkEnd w:id="1"/>
    </w:p>
    <w:p w14:paraId="224BDC65" w14:textId="77777777" w:rsidR="006802F3" w:rsidRPr="001320BA" w:rsidRDefault="006802F3" w:rsidP="006802F3">
      <w:pPr>
        <w:spacing w:after="36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1320BA">
        <w:rPr>
          <w:rFonts w:ascii="Times New Roman" w:hAnsi="Times New Roman"/>
          <w:b/>
          <w:smallCaps/>
          <w:sz w:val="24"/>
          <w:szCs w:val="24"/>
        </w:rPr>
        <w:t>Časť I</w:t>
      </w:r>
    </w:p>
    <w:p w14:paraId="5352D413" w14:textId="77777777" w:rsidR="006802F3" w:rsidRPr="001320BA" w:rsidRDefault="006802F3" w:rsidP="006802F3">
      <w:pPr>
        <w:spacing w:after="36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1320BA">
        <w:rPr>
          <w:rFonts w:ascii="Times New Roman" w:hAnsi="Times New Roman"/>
          <w:b/>
          <w:sz w:val="24"/>
          <w:szCs w:val="24"/>
        </w:rPr>
        <w:t>Informácie, ktoré sa majú poskytovať prostredníctvom aplikácie IT zriadenej Komisiou, ako sa stanovuje v článku 11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802"/>
        <w:gridCol w:w="142"/>
        <w:gridCol w:w="1881"/>
        <w:gridCol w:w="2157"/>
      </w:tblGrid>
      <w:tr w:rsidR="006802F3" w:rsidRPr="001320BA" w14:paraId="402C7EE7" w14:textId="77777777" w:rsidTr="001320BA">
        <w:tc>
          <w:tcPr>
            <w:tcW w:w="2126" w:type="dxa"/>
          </w:tcPr>
          <w:p w14:paraId="2B9EBE63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Referenčné číslo pomoci</w:t>
            </w:r>
          </w:p>
        </w:tc>
        <w:tc>
          <w:tcPr>
            <w:tcW w:w="6982" w:type="dxa"/>
            <w:gridSpan w:val="4"/>
          </w:tcPr>
          <w:p w14:paraId="03FA9B82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i/>
                <w:sz w:val="24"/>
                <w:szCs w:val="24"/>
              </w:rPr>
              <w:t>(vyplní Komisia)</w:t>
            </w:r>
          </w:p>
        </w:tc>
      </w:tr>
      <w:tr w:rsidR="006802F3" w:rsidRPr="001320BA" w14:paraId="1961535D" w14:textId="77777777" w:rsidTr="001320BA">
        <w:tc>
          <w:tcPr>
            <w:tcW w:w="2126" w:type="dxa"/>
          </w:tcPr>
          <w:p w14:paraId="060D31FF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Členský štát</w:t>
            </w:r>
          </w:p>
        </w:tc>
        <w:tc>
          <w:tcPr>
            <w:tcW w:w="6982" w:type="dxa"/>
            <w:gridSpan w:val="4"/>
          </w:tcPr>
          <w:p w14:paraId="4343C174" w14:textId="77777777" w:rsidR="006802F3" w:rsidRPr="001320BA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………………………………………………………………………..</w:t>
            </w:r>
          </w:p>
        </w:tc>
      </w:tr>
      <w:tr w:rsidR="006802F3" w:rsidRPr="001320BA" w14:paraId="061D914D" w14:textId="77777777" w:rsidTr="001320BA">
        <w:tc>
          <w:tcPr>
            <w:tcW w:w="2126" w:type="dxa"/>
          </w:tcPr>
          <w:p w14:paraId="45C7D08E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Referenčné číslo členského štátu</w:t>
            </w:r>
          </w:p>
        </w:tc>
        <w:tc>
          <w:tcPr>
            <w:tcW w:w="6982" w:type="dxa"/>
            <w:gridSpan w:val="4"/>
          </w:tcPr>
          <w:p w14:paraId="1D98B327" w14:textId="77777777" w:rsidR="006802F3" w:rsidRPr="001320BA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………………………………………………………………………..</w:t>
            </w:r>
          </w:p>
        </w:tc>
      </w:tr>
      <w:tr w:rsidR="006802F3" w:rsidRPr="001320BA" w14:paraId="40A45E0E" w14:textId="77777777" w:rsidTr="001320BA">
        <w:trPr>
          <w:trHeight w:val="278"/>
        </w:trPr>
        <w:tc>
          <w:tcPr>
            <w:tcW w:w="2126" w:type="dxa"/>
          </w:tcPr>
          <w:p w14:paraId="375BD7F1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Región</w:t>
            </w:r>
          </w:p>
        </w:tc>
        <w:tc>
          <w:tcPr>
            <w:tcW w:w="2802" w:type="dxa"/>
          </w:tcPr>
          <w:p w14:paraId="59780F64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Názov regiónu (-ov) (</w:t>
            </w:r>
            <w:r w:rsidRPr="001320BA">
              <w:rPr>
                <w:rFonts w:ascii="Times New Roman" w:hAnsi="Times New Roman"/>
                <w:b/>
                <w:i/>
                <w:sz w:val="24"/>
                <w:szCs w:val="24"/>
              </w:rPr>
              <w:t>NUTS</w:t>
            </w:r>
            <w:r w:rsidRPr="001320BA">
              <w:rPr>
                <w:rStyle w:val="FootnoteReference"/>
                <w:rFonts w:ascii="Times New Roman" w:hAnsi="Times New Roman"/>
                <w:b/>
                <w:i/>
                <w:sz w:val="24"/>
                <w:szCs w:val="24"/>
              </w:rPr>
              <w:footnoteReference w:id="1"/>
            </w:r>
            <w:r w:rsidRPr="001320B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 </w:t>
            </w:r>
          </w:p>
          <w:p w14:paraId="6DF35D2C" w14:textId="77777777" w:rsidR="00346533" w:rsidRPr="001320BA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  <w:p w14:paraId="2C4A45C4" w14:textId="77777777" w:rsidR="00346533" w:rsidRPr="001320BA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4180" w:type="dxa"/>
            <w:gridSpan w:val="3"/>
          </w:tcPr>
          <w:p w14:paraId="38632F85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Status regionálnej pomoci</w:t>
            </w:r>
            <w:r w:rsidRPr="001320BA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2"/>
            </w:r>
          </w:p>
          <w:p w14:paraId="5022C773" w14:textId="77777777" w:rsidR="00346533" w:rsidRPr="001320BA" w:rsidRDefault="0034653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4A6137" w14:textId="77777777" w:rsidR="00346533" w:rsidRPr="001320BA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  <w:p w14:paraId="7D805E08" w14:textId="77777777" w:rsidR="00346533" w:rsidRPr="001320BA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</w:tc>
      </w:tr>
      <w:tr w:rsidR="006802F3" w:rsidRPr="001320BA" w14:paraId="109F291E" w14:textId="77777777" w:rsidTr="001320BA">
        <w:trPr>
          <w:trHeight w:val="338"/>
        </w:trPr>
        <w:tc>
          <w:tcPr>
            <w:tcW w:w="2126" w:type="dxa"/>
            <w:vMerge w:val="restart"/>
          </w:tcPr>
          <w:p w14:paraId="7CB91061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Orgán poskytujúci pomoc</w:t>
            </w:r>
          </w:p>
        </w:tc>
        <w:tc>
          <w:tcPr>
            <w:tcW w:w="2802" w:type="dxa"/>
          </w:tcPr>
          <w:p w14:paraId="62B65C83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 xml:space="preserve">Názov </w:t>
            </w:r>
          </w:p>
        </w:tc>
        <w:tc>
          <w:tcPr>
            <w:tcW w:w="4180" w:type="dxa"/>
            <w:gridSpan w:val="3"/>
          </w:tcPr>
          <w:p w14:paraId="0907F06D" w14:textId="77777777" w:rsidR="006802F3" w:rsidRPr="001320BA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</w:p>
        </w:tc>
      </w:tr>
      <w:tr w:rsidR="006802F3" w:rsidRPr="001320BA" w14:paraId="19A57E70" w14:textId="77777777" w:rsidTr="001320BA">
        <w:trPr>
          <w:trHeight w:val="337"/>
        </w:trPr>
        <w:tc>
          <w:tcPr>
            <w:tcW w:w="2126" w:type="dxa"/>
            <w:vMerge/>
          </w:tcPr>
          <w:p w14:paraId="44F91B1F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14:paraId="23924915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Poštová adresa</w:t>
            </w:r>
          </w:p>
          <w:p w14:paraId="3E0A75C8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555A9D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Webová adresa</w:t>
            </w:r>
          </w:p>
        </w:tc>
        <w:tc>
          <w:tcPr>
            <w:tcW w:w="4180" w:type="dxa"/>
            <w:gridSpan w:val="3"/>
          </w:tcPr>
          <w:p w14:paraId="0F821487" w14:textId="77777777" w:rsidR="006802F3" w:rsidRPr="001320BA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  <w:p w14:paraId="0C5A2A35" w14:textId="77777777" w:rsidR="00346533" w:rsidRPr="001320BA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A11D857" w14:textId="77777777" w:rsidR="00346533" w:rsidRPr="001320BA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</w:tr>
      <w:tr w:rsidR="006802F3" w:rsidRPr="001320BA" w14:paraId="1D923774" w14:textId="77777777" w:rsidTr="001320BA">
        <w:tc>
          <w:tcPr>
            <w:tcW w:w="2126" w:type="dxa"/>
            <w:tcBorders>
              <w:bottom w:val="dotted" w:sz="4" w:space="0" w:color="auto"/>
            </w:tcBorders>
          </w:tcPr>
          <w:p w14:paraId="7CF059D6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 xml:space="preserve">Názov opatrenia pomoci </w:t>
            </w:r>
          </w:p>
        </w:tc>
        <w:tc>
          <w:tcPr>
            <w:tcW w:w="6982" w:type="dxa"/>
            <w:gridSpan w:val="4"/>
            <w:tcBorders>
              <w:bottom w:val="dotted" w:sz="4" w:space="0" w:color="auto"/>
            </w:tcBorders>
          </w:tcPr>
          <w:p w14:paraId="2BB36E10" w14:textId="77777777" w:rsidR="006802F3" w:rsidRPr="001320BA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</w:t>
            </w:r>
          </w:p>
        </w:tc>
      </w:tr>
      <w:tr w:rsidR="006802F3" w:rsidRPr="001320BA" w14:paraId="7FBF44BA" w14:textId="77777777" w:rsidTr="001320BA">
        <w:trPr>
          <w:trHeight w:val="1140"/>
        </w:trPr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0D66163D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Vnútroštátny právny základ (odkaz na príslušný vnútroštátny právny nástroj)</w:t>
            </w:r>
          </w:p>
        </w:tc>
        <w:tc>
          <w:tcPr>
            <w:tcW w:w="698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206FE560" w14:textId="77777777" w:rsidR="006802F3" w:rsidRPr="001320BA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</w:t>
            </w:r>
            <w:r w:rsidRPr="001320BA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</w:t>
            </w:r>
            <w:r w:rsidRPr="001320BA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</w:t>
            </w:r>
          </w:p>
        </w:tc>
      </w:tr>
      <w:tr w:rsidR="006802F3" w:rsidRPr="001320BA" w14:paraId="5869D921" w14:textId="77777777" w:rsidTr="001320BA">
        <w:trPr>
          <w:trHeight w:val="803"/>
        </w:trPr>
        <w:tc>
          <w:tcPr>
            <w:tcW w:w="2126" w:type="dxa"/>
            <w:tcBorders>
              <w:top w:val="dotted" w:sz="4" w:space="0" w:color="auto"/>
            </w:tcBorders>
          </w:tcPr>
          <w:p w14:paraId="67BC7DE4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Webový odkaz na úplné znenie opatrenia pomoci </w:t>
            </w:r>
          </w:p>
        </w:tc>
        <w:tc>
          <w:tcPr>
            <w:tcW w:w="6982" w:type="dxa"/>
            <w:gridSpan w:val="4"/>
            <w:tcBorders>
              <w:top w:val="dotted" w:sz="4" w:space="0" w:color="auto"/>
            </w:tcBorders>
          </w:tcPr>
          <w:p w14:paraId="45368A71" w14:textId="77777777" w:rsidR="006802F3" w:rsidRPr="001320BA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…………………………………………………………………………..</w:t>
            </w:r>
          </w:p>
        </w:tc>
      </w:tr>
      <w:tr w:rsidR="006802F3" w:rsidRPr="001320BA" w14:paraId="77E76C62" w14:textId="77777777" w:rsidTr="001320BA">
        <w:trPr>
          <w:trHeight w:val="277"/>
        </w:trPr>
        <w:tc>
          <w:tcPr>
            <w:tcW w:w="2126" w:type="dxa"/>
            <w:vMerge w:val="restart"/>
          </w:tcPr>
          <w:p w14:paraId="6FBBBD26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 xml:space="preserve">Typ opatrenia </w:t>
            </w:r>
          </w:p>
        </w:tc>
        <w:tc>
          <w:tcPr>
            <w:tcW w:w="2944" w:type="dxa"/>
            <w:gridSpan w:val="2"/>
          </w:tcPr>
          <w:p w14:paraId="105445CE" w14:textId="77777777" w:rsidR="006802F3" w:rsidRPr="001320BA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Schéma pomoci</w:t>
            </w:r>
          </w:p>
        </w:tc>
        <w:tc>
          <w:tcPr>
            <w:tcW w:w="4038" w:type="dxa"/>
            <w:gridSpan w:val="2"/>
          </w:tcPr>
          <w:p w14:paraId="0C06B200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1320BA" w14:paraId="0C6189A0" w14:textId="77777777" w:rsidTr="001320BA">
        <w:trPr>
          <w:trHeight w:val="277"/>
        </w:trPr>
        <w:tc>
          <w:tcPr>
            <w:tcW w:w="2126" w:type="dxa"/>
            <w:vMerge/>
          </w:tcPr>
          <w:p w14:paraId="0435E943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bookmarkStart w:id="3" w:name="Check1"/>
        <w:tc>
          <w:tcPr>
            <w:tcW w:w="2944" w:type="dxa"/>
            <w:gridSpan w:val="2"/>
          </w:tcPr>
          <w:p w14:paraId="234253FB" w14:textId="77777777" w:rsidR="006802F3" w:rsidRPr="001320BA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bookmarkEnd w:id="3"/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 xml:space="preserve">Pomoc </w:t>
            </w:r>
            <w:r w:rsidRPr="001320BA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</w:p>
        </w:tc>
        <w:tc>
          <w:tcPr>
            <w:tcW w:w="4038" w:type="dxa"/>
            <w:gridSpan w:val="2"/>
          </w:tcPr>
          <w:p w14:paraId="429C9734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Názov príjemcu a skupiny</w:t>
            </w:r>
            <w:r w:rsidRPr="001320BA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3"/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, do ktorej patrí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320BA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</w:t>
            </w:r>
          </w:p>
        </w:tc>
      </w:tr>
      <w:tr w:rsidR="006802F3" w:rsidRPr="001320BA" w14:paraId="3E20E013" w14:textId="77777777" w:rsidTr="001320BA">
        <w:trPr>
          <w:trHeight w:val="486"/>
        </w:trPr>
        <w:tc>
          <w:tcPr>
            <w:tcW w:w="2126" w:type="dxa"/>
            <w:vMerge w:val="restart"/>
          </w:tcPr>
          <w:p w14:paraId="14E9698A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 xml:space="preserve">Zmena existujúcej schémy pomoci alebo pomoci </w:t>
            </w:r>
            <w:r w:rsidRPr="001320BA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</w:p>
        </w:tc>
        <w:tc>
          <w:tcPr>
            <w:tcW w:w="2944" w:type="dxa"/>
            <w:gridSpan w:val="2"/>
            <w:shd w:val="clear" w:color="auto" w:fill="C0C0C0"/>
          </w:tcPr>
          <w:p w14:paraId="59827F44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38" w:type="dxa"/>
            <w:gridSpan w:val="2"/>
          </w:tcPr>
          <w:p w14:paraId="7E592D04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Referenčné číslo pomoci pridelené Komisiou</w:t>
            </w:r>
          </w:p>
        </w:tc>
      </w:tr>
      <w:tr w:rsidR="006802F3" w:rsidRPr="001320BA" w14:paraId="1B57AEA0" w14:textId="77777777" w:rsidTr="001320BA">
        <w:trPr>
          <w:trHeight w:val="486"/>
        </w:trPr>
        <w:tc>
          <w:tcPr>
            <w:tcW w:w="2126" w:type="dxa"/>
            <w:vMerge/>
          </w:tcPr>
          <w:p w14:paraId="0E4108DB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6FFD65C4" w14:textId="77777777" w:rsidR="006802F3" w:rsidRPr="001320BA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Predĺženie</w:t>
            </w:r>
          </w:p>
        </w:tc>
        <w:tc>
          <w:tcPr>
            <w:tcW w:w="4038" w:type="dxa"/>
            <w:gridSpan w:val="2"/>
          </w:tcPr>
          <w:p w14:paraId="6735F07C" w14:textId="77777777" w:rsidR="006802F3" w:rsidRPr="001320BA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320BA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</w:t>
            </w:r>
          </w:p>
        </w:tc>
      </w:tr>
      <w:tr w:rsidR="006802F3" w:rsidRPr="001320BA" w14:paraId="399B06A9" w14:textId="77777777" w:rsidTr="001320BA">
        <w:trPr>
          <w:trHeight w:val="486"/>
        </w:trPr>
        <w:tc>
          <w:tcPr>
            <w:tcW w:w="2126" w:type="dxa"/>
            <w:vMerge/>
          </w:tcPr>
          <w:p w14:paraId="0DD2E0FB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6E0DC124" w14:textId="77777777" w:rsidR="006802F3" w:rsidRPr="001320BA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Modifikácia</w:t>
            </w:r>
          </w:p>
        </w:tc>
        <w:tc>
          <w:tcPr>
            <w:tcW w:w="4038" w:type="dxa"/>
            <w:gridSpan w:val="2"/>
          </w:tcPr>
          <w:p w14:paraId="20B7789E" w14:textId="77777777" w:rsidR="006802F3" w:rsidRPr="001320BA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320BA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</w:tc>
      </w:tr>
      <w:tr w:rsidR="006802F3" w:rsidRPr="001320BA" w14:paraId="51966978" w14:textId="77777777" w:rsidTr="001320BA">
        <w:trPr>
          <w:trHeight w:val="338"/>
        </w:trPr>
        <w:tc>
          <w:tcPr>
            <w:tcW w:w="2126" w:type="dxa"/>
          </w:tcPr>
          <w:p w14:paraId="0B5B6341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Trvanie</w:t>
            </w:r>
            <w:r w:rsidRPr="001320BA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4"/>
            </w:r>
          </w:p>
        </w:tc>
        <w:tc>
          <w:tcPr>
            <w:tcW w:w="2944" w:type="dxa"/>
            <w:gridSpan w:val="2"/>
          </w:tcPr>
          <w:p w14:paraId="4BFB70A1" w14:textId="77777777" w:rsidR="006802F3" w:rsidRPr="001320BA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Schéma pomoci</w:t>
            </w:r>
          </w:p>
        </w:tc>
        <w:tc>
          <w:tcPr>
            <w:tcW w:w="4038" w:type="dxa"/>
            <w:gridSpan w:val="2"/>
          </w:tcPr>
          <w:p w14:paraId="081CBD4A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t xml:space="preserve">od dd.mm.rrrr 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do</w:t>
            </w:r>
            <w:r w:rsidRPr="001320BA">
              <w:rPr>
                <w:rFonts w:ascii="Times New Roman" w:hAnsi="Times New Roman"/>
                <w:sz w:val="24"/>
                <w:szCs w:val="24"/>
              </w:rPr>
              <w:t xml:space="preserve"> dd.mm.rrrr</w:t>
            </w:r>
          </w:p>
        </w:tc>
      </w:tr>
      <w:tr w:rsidR="006802F3" w:rsidRPr="001320BA" w14:paraId="1323741A" w14:textId="77777777" w:rsidTr="001320BA">
        <w:trPr>
          <w:trHeight w:val="338"/>
        </w:trPr>
        <w:tc>
          <w:tcPr>
            <w:tcW w:w="2126" w:type="dxa"/>
          </w:tcPr>
          <w:p w14:paraId="1258F32B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Dátum poskytnutia pomoci</w:t>
            </w:r>
            <w:r w:rsidRPr="001320BA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5"/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44" w:type="dxa"/>
            <w:gridSpan w:val="2"/>
          </w:tcPr>
          <w:p w14:paraId="7975728A" w14:textId="77777777" w:rsidR="006802F3" w:rsidRPr="001320BA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 xml:space="preserve">Pomoc </w:t>
            </w:r>
            <w:r w:rsidRPr="001320BA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</w:p>
        </w:tc>
        <w:tc>
          <w:tcPr>
            <w:tcW w:w="4038" w:type="dxa"/>
            <w:gridSpan w:val="2"/>
          </w:tcPr>
          <w:p w14:paraId="29B801A2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t>dd.mm.rrrr</w:t>
            </w:r>
          </w:p>
        </w:tc>
      </w:tr>
      <w:tr w:rsidR="006802F3" w:rsidRPr="001320BA" w14:paraId="5E1473F8" w14:textId="77777777" w:rsidTr="001320BA">
        <w:trPr>
          <w:trHeight w:val="535"/>
        </w:trPr>
        <w:tc>
          <w:tcPr>
            <w:tcW w:w="2126" w:type="dxa"/>
            <w:vMerge w:val="restart"/>
          </w:tcPr>
          <w:p w14:paraId="5229D187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Príslušné odvetvia hospodárstva</w:t>
            </w:r>
          </w:p>
        </w:tc>
        <w:tc>
          <w:tcPr>
            <w:tcW w:w="2944" w:type="dxa"/>
            <w:gridSpan w:val="2"/>
          </w:tcPr>
          <w:p w14:paraId="2957F7D8" w14:textId="77777777" w:rsidR="006802F3" w:rsidRPr="001320BA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sz w:val="24"/>
                <w:szCs w:val="24"/>
              </w:rPr>
              <w:tab/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 xml:space="preserve">Všetky odvetvia hospodárstva oprávnené na pomoc </w:t>
            </w:r>
          </w:p>
        </w:tc>
        <w:tc>
          <w:tcPr>
            <w:tcW w:w="4038" w:type="dxa"/>
            <w:gridSpan w:val="2"/>
          </w:tcPr>
          <w:p w14:paraId="2ECBDE1B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1320BA" w14:paraId="5C80429E" w14:textId="77777777" w:rsidTr="001320BA">
        <w:trPr>
          <w:trHeight w:val="820"/>
        </w:trPr>
        <w:tc>
          <w:tcPr>
            <w:tcW w:w="2126" w:type="dxa"/>
            <w:vMerge/>
          </w:tcPr>
          <w:p w14:paraId="51B1D9D8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2EFF0AC3" w14:textId="77777777" w:rsidR="006802F3" w:rsidRPr="001320BA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sz w:val="24"/>
                <w:szCs w:val="24"/>
              </w:rPr>
              <w:tab/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Pomoc obmedzená na určité odvetvia: Uveďte na úrovni skupiny NACE</w:t>
            </w:r>
            <w:r w:rsidRPr="001320BA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6"/>
            </w:r>
          </w:p>
        </w:tc>
        <w:tc>
          <w:tcPr>
            <w:tcW w:w="4038" w:type="dxa"/>
            <w:gridSpan w:val="2"/>
          </w:tcPr>
          <w:p w14:paraId="094CA5C6" w14:textId="77777777" w:rsidR="006802F3" w:rsidRPr="001320BA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  <w:r w:rsidRPr="001320BA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  <w:r w:rsidRPr="001320BA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</w:p>
        </w:tc>
      </w:tr>
      <w:tr w:rsidR="006802F3" w:rsidRPr="001320BA" w14:paraId="02D4FFB7" w14:textId="77777777" w:rsidTr="001320BA">
        <w:trPr>
          <w:trHeight w:val="185"/>
        </w:trPr>
        <w:tc>
          <w:tcPr>
            <w:tcW w:w="2126" w:type="dxa"/>
            <w:vMerge w:val="restart"/>
          </w:tcPr>
          <w:p w14:paraId="3F888F40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Typ príjemcu</w:t>
            </w:r>
          </w:p>
        </w:tc>
        <w:tc>
          <w:tcPr>
            <w:tcW w:w="2944" w:type="dxa"/>
            <w:gridSpan w:val="2"/>
          </w:tcPr>
          <w:p w14:paraId="74EC5AA5" w14:textId="77777777" w:rsidR="006802F3" w:rsidRPr="001320BA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MSP</w:t>
            </w:r>
          </w:p>
        </w:tc>
        <w:tc>
          <w:tcPr>
            <w:tcW w:w="4038" w:type="dxa"/>
            <w:gridSpan w:val="2"/>
          </w:tcPr>
          <w:p w14:paraId="2A5E6853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1320BA" w14:paraId="6B6A6353" w14:textId="77777777" w:rsidTr="001320BA">
        <w:trPr>
          <w:trHeight w:val="185"/>
        </w:trPr>
        <w:tc>
          <w:tcPr>
            <w:tcW w:w="2126" w:type="dxa"/>
            <w:vMerge/>
          </w:tcPr>
          <w:p w14:paraId="4062AE80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24CD45FC" w14:textId="77777777" w:rsidR="006802F3" w:rsidRPr="001320BA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Veľké podniky</w:t>
            </w:r>
          </w:p>
        </w:tc>
        <w:tc>
          <w:tcPr>
            <w:tcW w:w="4038" w:type="dxa"/>
            <w:gridSpan w:val="2"/>
          </w:tcPr>
          <w:p w14:paraId="7202AB16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53FB" w:rsidRPr="001320BA" w14:paraId="27A8A1DD" w14:textId="77777777" w:rsidTr="001320BA">
        <w:trPr>
          <w:trHeight w:val="337"/>
        </w:trPr>
        <w:tc>
          <w:tcPr>
            <w:tcW w:w="2126" w:type="dxa"/>
          </w:tcPr>
          <w:p w14:paraId="10F2B47E" w14:textId="74E1017C" w:rsidR="001853FB" w:rsidRPr="001320BA" w:rsidRDefault="001853FB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853FB">
              <w:rPr>
                <w:rFonts w:ascii="Times New Roman" w:hAnsi="Times New Roman"/>
                <w:bCs/>
                <w:sz w:val="24"/>
                <w:szCs w:val="24"/>
              </w:rPr>
              <w:t>Odhadovaný počet príjemcov</w:t>
            </w:r>
          </w:p>
        </w:tc>
        <w:tc>
          <w:tcPr>
            <w:tcW w:w="2944" w:type="dxa"/>
            <w:gridSpan w:val="2"/>
          </w:tcPr>
          <w:p w14:paraId="441033F4" w14:textId="5D43E30A" w:rsidR="001853FB" w:rsidRPr="001853FB" w:rsidRDefault="001853FB" w:rsidP="001853FB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4"/>
                <w:lang w:eastAsia="en-US" w:bidi="ar-SA"/>
              </w:rPr>
            </w:pP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instrText xml:space="preserve"> FORMCHECKBOX </w:instrText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separate"/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t xml:space="preserve"> </w:t>
            </w:r>
            <w:r w:rsidRPr="001853FB">
              <w:rPr>
                <w:rFonts w:ascii="Times New Roman" w:hAnsi="Times New Roman"/>
                <w:sz w:val="24"/>
                <w:lang w:eastAsia="en-US" w:bidi="ar-SA"/>
              </w:rPr>
              <w:t>menej ako 10</w:t>
            </w:r>
          </w:p>
          <w:p w14:paraId="3CA5EDF5" w14:textId="4B0B0BA7" w:rsidR="001853FB" w:rsidRPr="001853FB" w:rsidRDefault="001853FB" w:rsidP="001853FB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4"/>
                <w:lang w:eastAsia="en-US" w:bidi="ar-SA"/>
              </w:rPr>
            </w:pP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instrText xml:space="preserve"> FORMCHECKBOX </w:instrText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separate"/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t xml:space="preserve"> </w:t>
            </w:r>
            <w:r w:rsidRPr="001853FB">
              <w:rPr>
                <w:rFonts w:ascii="Times New Roman" w:hAnsi="Times New Roman"/>
                <w:sz w:val="24"/>
                <w:lang w:eastAsia="en-US" w:bidi="ar-SA"/>
              </w:rPr>
              <w:t>od 11 do 50</w:t>
            </w:r>
          </w:p>
          <w:p w14:paraId="44A6B36F" w14:textId="5F903E4A" w:rsidR="001853FB" w:rsidRPr="001853FB" w:rsidRDefault="001853FB" w:rsidP="001853FB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4"/>
                <w:lang w:eastAsia="en-US" w:bidi="ar-SA"/>
              </w:rPr>
            </w:pP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instrText xml:space="preserve"> FORMCHECKBOX </w:instrText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separate"/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t xml:space="preserve"> </w:t>
            </w:r>
            <w:r w:rsidRPr="001853FB">
              <w:rPr>
                <w:rFonts w:ascii="Times New Roman" w:hAnsi="Times New Roman"/>
                <w:sz w:val="24"/>
                <w:lang w:eastAsia="en-US" w:bidi="ar-SA"/>
              </w:rPr>
              <w:t>od 51 do 100</w:t>
            </w:r>
          </w:p>
          <w:p w14:paraId="4A3E8496" w14:textId="3FCE8E9C" w:rsidR="001853FB" w:rsidRPr="001853FB" w:rsidRDefault="001853FB" w:rsidP="001853FB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4"/>
                <w:lang w:eastAsia="en-US" w:bidi="ar-SA"/>
              </w:rPr>
            </w:pP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instrText xml:space="preserve"> FORMCHECKBOX </w:instrText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separate"/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t xml:space="preserve"> </w:t>
            </w:r>
            <w:r w:rsidRPr="001853FB">
              <w:rPr>
                <w:rFonts w:ascii="Times New Roman" w:hAnsi="Times New Roman"/>
                <w:sz w:val="24"/>
                <w:lang w:eastAsia="en-US" w:bidi="ar-SA"/>
              </w:rPr>
              <w:t>od 101 do 500</w:t>
            </w:r>
          </w:p>
          <w:p w14:paraId="5B715179" w14:textId="3CDC4AEB" w:rsidR="001853FB" w:rsidRPr="001853FB" w:rsidRDefault="001853FB" w:rsidP="001853FB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4"/>
                <w:lang w:eastAsia="en-US" w:bidi="ar-SA"/>
              </w:rPr>
            </w:pP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instrText xml:space="preserve"> FORMCHECKBOX </w:instrText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separate"/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t xml:space="preserve"> </w:t>
            </w:r>
            <w:r w:rsidRPr="001853FB">
              <w:rPr>
                <w:rFonts w:ascii="Times New Roman" w:hAnsi="Times New Roman"/>
                <w:sz w:val="24"/>
                <w:lang w:eastAsia="en-US" w:bidi="ar-SA"/>
              </w:rPr>
              <w:t>od 501 do 1000</w:t>
            </w:r>
          </w:p>
          <w:p w14:paraId="4A02FC2C" w14:textId="1069CC22" w:rsidR="001853FB" w:rsidRPr="001320BA" w:rsidRDefault="001853FB" w:rsidP="001853FB">
            <w:pPr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instrText xml:space="preserve"> FORMCHECKBOX </w:instrText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separate"/>
            </w:r>
            <w:r w:rsidRPr="001853FB"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eastAsia="en-US" w:bidi="ar-SA"/>
              </w:rPr>
              <w:t xml:space="preserve"> </w:t>
            </w:r>
            <w:r w:rsidRPr="001853FB">
              <w:rPr>
                <w:rFonts w:ascii="Times New Roman" w:hAnsi="Times New Roman"/>
                <w:sz w:val="24"/>
                <w:lang w:eastAsia="en-US" w:bidi="ar-SA"/>
              </w:rPr>
              <w:t>viac ako 1000</w:t>
            </w:r>
          </w:p>
        </w:tc>
        <w:tc>
          <w:tcPr>
            <w:tcW w:w="4038" w:type="dxa"/>
            <w:gridSpan w:val="2"/>
          </w:tcPr>
          <w:p w14:paraId="6F90F8E0" w14:textId="77777777" w:rsidR="001853FB" w:rsidRPr="001320BA" w:rsidRDefault="001853FB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02F3" w:rsidRPr="001320BA" w14:paraId="507BC1D2" w14:textId="77777777" w:rsidTr="001320BA">
        <w:trPr>
          <w:trHeight w:val="337"/>
        </w:trPr>
        <w:tc>
          <w:tcPr>
            <w:tcW w:w="2126" w:type="dxa"/>
            <w:vMerge w:val="restart"/>
          </w:tcPr>
          <w:p w14:paraId="6B715C90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Rozpočet </w:t>
            </w:r>
          </w:p>
        </w:tc>
        <w:tc>
          <w:tcPr>
            <w:tcW w:w="2944" w:type="dxa"/>
            <w:gridSpan w:val="2"/>
          </w:tcPr>
          <w:p w14:paraId="76F8F26D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Celková ročná výška rozpočtu plánovaného podľa schémy pomoci</w:t>
            </w:r>
            <w:r w:rsidRPr="001320BA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7"/>
            </w:r>
          </w:p>
        </w:tc>
        <w:tc>
          <w:tcPr>
            <w:tcW w:w="4038" w:type="dxa"/>
            <w:gridSpan w:val="2"/>
          </w:tcPr>
          <w:p w14:paraId="47793203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v národnej mene … (v plnej výške)</w:t>
            </w:r>
          </w:p>
          <w:p w14:paraId="0F808505" w14:textId="77777777" w:rsidR="006802F3" w:rsidRPr="001320BA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</w:tc>
      </w:tr>
      <w:tr w:rsidR="006802F3" w:rsidRPr="001320BA" w14:paraId="7D7DF9BF" w14:textId="77777777" w:rsidTr="001320BA">
        <w:trPr>
          <w:trHeight w:val="337"/>
        </w:trPr>
        <w:tc>
          <w:tcPr>
            <w:tcW w:w="2126" w:type="dxa"/>
            <w:vMerge/>
          </w:tcPr>
          <w:p w14:paraId="36C76730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1ACE645F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 xml:space="preserve">Celková výška pomoci </w:t>
            </w:r>
            <w:r w:rsidRPr="001320BA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 xml:space="preserve"> poskytnutej podniku</w:t>
            </w:r>
            <w:r w:rsidRPr="001320BA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8"/>
            </w:r>
          </w:p>
        </w:tc>
        <w:tc>
          <w:tcPr>
            <w:tcW w:w="4038" w:type="dxa"/>
            <w:gridSpan w:val="2"/>
          </w:tcPr>
          <w:p w14:paraId="7AED525F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v národnej mene … (v plnej výške)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320BA">
              <w:rPr>
                <w:rFonts w:ascii="Times New Roman" w:hAnsi="Times New Roman"/>
                <w:sz w:val="24"/>
                <w:szCs w:val="24"/>
              </w:rPr>
              <w:t>……………………………………….</w:t>
            </w:r>
          </w:p>
        </w:tc>
      </w:tr>
      <w:tr w:rsidR="006802F3" w:rsidRPr="001320BA" w14:paraId="1D78EAB6" w14:textId="77777777" w:rsidTr="001320BA">
        <w:trPr>
          <w:trHeight w:val="337"/>
        </w:trPr>
        <w:tc>
          <w:tcPr>
            <w:tcW w:w="2126" w:type="dxa"/>
            <w:vMerge/>
          </w:tcPr>
          <w:p w14:paraId="64E322AC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78B61E49" w14:textId="77777777" w:rsidR="006802F3" w:rsidRPr="001320BA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V prípade záruk</w:t>
            </w:r>
            <w:r w:rsidRPr="001320BA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9"/>
            </w:r>
          </w:p>
        </w:tc>
        <w:tc>
          <w:tcPr>
            <w:tcW w:w="4038" w:type="dxa"/>
            <w:gridSpan w:val="2"/>
          </w:tcPr>
          <w:p w14:paraId="7DB4D5BF" w14:textId="77777777" w:rsidR="006802F3" w:rsidRPr="001320BA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v národnej mene … (v plnej výške)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320BA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</w:tc>
      </w:tr>
      <w:tr w:rsidR="000674F4" w:rsidRPr="001320BA" w14:paraId="2DB0253C" w14:textId="77777777" w:rsidTr="001320BA">
        <w:trPr>
          <w:trHeight w:val="208"/>
        </w:trPr>
        <w:tc>
          <w:tcPr>
            <w:tcW w:w="2126" w:type="dxa"/>
            <w:vMerge w:val="restart"/>
          </w:tcPr>
          <w:p w14:paraId="42D1185E" w14:textId="77777777" w:rsidR="000674F4" w:rsidRPr="001320BA" w:rsidRDefault="000674F4" w:rsidP="00982BC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Nástroj pomoci</w:t>
            </w:r>
          </w:p>
        </w:tc>
        <w:tc>
          <w:tcPr>
            <w:tcW w:w="6982" w:type="dxa"/>
            <w:gridSpan w:val="4"/>
          </w:tcPr>
          <w:p w14:paraId="6AA0963A" w14:textId="77777777" w:rsidR="000674F4" w:rsidRPr="001320BA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sz w:val="24"/>
                <w:szCs w:val="24"/>
              </w:rPr>
              <w:tab/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Grant/Bonifikácia úrokov</w:t>
            </w:r>
          </w:p>
        </w:tc>
      </w:tr>
      <w:tr w:rsidR="000674F4" w:rsidRPr="001320BA" w14:paraId="644CDCCB" w14:textId="77777777" w:rsidTr="001320BA">
        <w:trPr>
          <w:trHeight w:val="208"/>
        </w:trPr>
        <w:tc>
          <w:tcPr>
            <w:tcW w:w="2126" w:type="dxa"/>
            <w:vMerge/>
          </w:tcPr>
          <w:p w14:paraId="5991336E" w14:textId="77777777" w:rsidR="000674F4" w:rsidRPr="001320BA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2" w:type="dxa"/>
            <w:gridSpan w:val="4"/>
          </w:tcPr>
          <w:p w14:paraId="326EEB7D" w14:textId="77777777" w:rsidR="000674F4" w:rsidRPr="001320BA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sz w:val="24"/>
                <w:szCs w:val="24"/>
              </w:rPr>
              <w:tab/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Úver/Vratné preddavky</w:t>
            </w:r>
          </w:p>
        </w:tc>
      </w:tr>
      <w:tr w:rsidR="000674F4" w:rsidRPr="001320BA" w14:paraId="32F1F163" w14:textId="77777777" w:rsidTr="001320BA">
        <w:trPr>
          <w:trHeight w:val="208"/>
        </w:trPr>
        <w:tc>
          <w:tcPr>
            <w:tcW w:w="2126" w:type="dxa"/>
            <w:vMerge/>
          </w:tcPr>
          <w:p w14:paraId="73BF5566" w14:textId="77777777" w:rsidR="000674F4" w:rsidRPr="001320BA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2" w:type="dxa"/>
            <w:gridSpan w:val="4"/>
          </w:tcPr>
          <w:p w14:paraId="0E3C1B5A" w14:textId="77777777" w:rsidR="000674F4" w:rsidRPr="001320BA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sz w:val="24"/>
                <w:szCs w:val="24"/>
              </w:rPr>
              <w:tab/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Záruky (v prípade potreby odkaz na rozhodnutie Komisie</w:t>
            </w:r>
            <w:r w:rsidRPr="001320BA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10"/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</w:p>
        </w:tc>
      </w:tr>
      <w:tr w:rsidR="000674F4" w:rsidRPr="001320BA" w14:paraId="66ABF226" w14:textId="77777777" w:rsidTr="001320BA">
        <w:trPr>
          <w:trHeight w:val="208"/>
        </w:trPr>
        <w:tc>
          <w:tcPr>
            <w:tcW w:w="2126" w:type="dxa"/>
            <w:vMerge/>
          </w:tcPr>
          <w:p w14:paraId="06C62475" w14:textId="77777777" w:rsidR="000674F4" w:rsidRPr="001320BA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2" w:type="dxa"/>
            <w:gridSpan w:val="4"/>
          </w:tcPr>
          <w:p w14:paraId="7A714689" w14:textId="77777777" w:rsidR="000674F4" w:rsidRPr="001320BA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sz w:val="24"/>
                <w:szCs w:val="24"/>
              </w:rPr>
              <w:tab/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 xml:space="preserve">Daňové zvýhodnenie alebo oslobodenie od dane </w:t>
            </w:r>
          </w:p>
        </w:tc>
      </w:tr>
      <w:tr w:rsidR="000674F4" w:rsidRPr="001320BA" w14:paraId="6FBA9745" w14:textId="77777777" w:rsidTr="001320BA">
        <w:trPr>
          <w:trHeight w:val="208"/>
        </w:trPr>
        <w:tc>
          <w:tcPr>
            <w:tcW w:w="2126" w:type="dxa"/>
            <w:vMerge/>
          </w:tcPr>
          <w:p w14:paraId="6D7589B9" w14:textId="77777777" w:rsidR="000674F4" w:rsidRPr="001320BA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2" w:type="dxa"/>
            <w:gridSpan w:val="4"/>
          </w:tcPr>
          <w:p w14:paraId="513169F4" w14:textId="77777777" w:rsidR="000674F4" w:rsidRPr="001320BA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sz w:val="24"/>
                <w:szCs w:val="24"/>
              </w:rPr>
              <w:tab/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 xml:space="preserve">Poskytnutie rizikového financovania </w:t>
            </w:r>
          </w:p>
        </w:tc>
      </w:tr>
      <w:tr w:rsidR="000674F4" w:rsidRPr="001320BA" w14:paraId="054429BA" w14:textId="77777777" w:rsidTr="001320BA">
        <w:trPr>
          <w:trHeight w:val="460"/>
        </w:trPr>
        <w:tc>
          <w:tcPr>
            <w:tcW w:w="2126" w:type="dxa"/>
            <w:vMerge/>
          </w:tcPr>
          <w:p w14:paraId="644A25E7" w14:textId="77777777" w:rsidR="000674F4" w:rsidRPr="001320BA" w:rsidRDefault="000674F4" w:rsidP="00C6449A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6982" w:type="dxa"/>
            <w:gridSpan w:val="4"/>
          </w:tcPr>
          <w:p w14:paraId="0B9D083B" w14:textId="77777777" w:rsidR="000674F4" w:rsidRPr="001320BA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sz w:val="24"/>
                <w:szCs w:val="24"/>
              </w:rPr>
              <w:tab/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Iné (uveďte)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320BA">
              <w:rPr>
                <w:rFonts w:ascii="Times New Roman" w:hAnsi="Times New Roman"/>
                <w:sz w:val="24"/>
                <w:szCs w:val="24"/>
              </w:rPr>
              <w:t>………………………………………………..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25175D5" w14:textId="77777777" w:rsidR="00982BC3" w:rsidRPr="001320BA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Uveďte, ktorej z ďalej uvedených širších kategórií by štátna pomoc najlepšie zodpovedala z hľadiska jej účinku/funkcie:</w:t>
            </w:r>
          </w:p>
          <w:p w14:paraId="2A224146" w14:textId="77777777" w:rsidR="00982BC3" w:rsidRPr="001320BA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Grant</w:t>
            </w:r>
          </w:p>
          <w:p w14:paraId="7F2EEC8C" w14:textId="77777777" w:rsidR="00982BC3" w:rsidRPr="001320BA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Úver</w:t>
            </w:r>
          </w:p>
          <w:p w14:paraId="4635BA0F" w14:textId="77777777" w:rsidR="00982BC3" w:rsidRPr="001320BA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Záruka</w:t>
            </w:r>
          </w:p>
          <w:p w14:paraId="162FAD64" w14:textId="77777777" w:rsidR="00982BC3" w:rsidRPr="001320BA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Daňové zvýhodnenie</w:t>
            </w:r>
          </w:p>
          <w:p w14:paraId="3E1B83EF" w14:textId="713D58B3" w:rsidR="00982BC3" w:rsidRPr="001320BA" w:rsidRDefault="00982BC3" w:rsidP="001320BA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Poskytnutie rizikového financovania</w:t>
            </w:r>
          </w:p>
          <w:p w14:paraId="40A140EA" w14:textId="77777777" w:rsidR="00982BC3" w:rsidRPr="001320BA" w:rsidRDefault="00982BC3" w:rsidP="00982BC3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02F3" w:rsidRPr="001320BA" w14:paraId="5EBC177E" w14:textId="77777777" w:rsidTr="001320BA">
        <w:trPr>
          <w:trHeight w:val="460"/>
        </w:trPr>
        <w:tc>
          <w:tcPr>
            <w:tcW w:w="2126" w:type="dxa"/>
          </w:tcPr>
          <w:p w14:paraId="23017A72" w14:textId="77777777" w:rsidR="006802F3" w:rsidRPr="001320BA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1320BA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sz w:val="24"/>
                <w:szCs w:val="24"/>
              </w:rPr>
              <w:instrText xml:space="preserve"> FORMCHECKBOX </w:instrText>
            </w:r>
            <w:r w:rsidR="001853FB">
              <w:rPr>
                <w:sz w:val="24"/>
                <w:szCs w:val="24"/>
              </w:rPr>
            </w:r>
            <w:r w:rsidR="001853FB">
              <w:rPr>
                <w:sz w:val="24"/>
                <w:szCs w:val="24"/>
              </w:rPr>
              <w:fldChar w:fldCharType="separate"/>
            </w:r>
            <w:r w:rsidRPr="001320BA">
              <w:rPr>
                <w:sz w:val="24"/>
                <w:szCs w:val="24"/>
              </w:rPr>
              <w:fldChar w:fldCharType="end"/>
            </w:r>
            <w:r w:rsidRPr="001320BA">
              <w:rPr>
                <w:sz w:val="24"/>
                <w:szCs w:val="24"/>
              </w:rPr>
              <w:t xml:space="preserve"> </w:t>
            </w:r>
            <w:r w:rsidRPr="001320BA">
              <w:rPr>
                <w:sz w:val="24"/>
                <w:szCs w:val="24"/>
              </w:rPr>
              <w:tab/>
            </w:r>
            <w:r w:rsidRPr="001320BA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V prípade spolufinancovania z fondu (-ov) EÚ </w:t>
            </w:r>
          </w:p>
        </w:tc>
        <w:tc>
          <w:tcPr>
            <w:tcW w:w="2944" w:type="dxa"/>
            <w:gridSpan w:val="2"/>
          </w:tcPr>
          <w:p w14:paraId="0AC331E5" w14:textId="77777777" w:rsidR="00746590" w:rsidRPr="001320BA" w:rsidRDefault="006802F3" w:rsidP="006101FC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Názov fondu (-ov) EÚ: </w:t>
            </w:r>
          </w:p>
          <w:p w14:paraId="7D5DE6CB" w14:textId="77777777" w:rsidR="00746590" w:rsidRPr="001320BA" w:rsidRDefault="00746590" w:rsidP="00996BFF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  <w:p w14:paraId="166BFA53" w14:textId="77777777" w:rsidR="00746590" w:rsidRPr="001320BA" w:rsidRDefault="00746590" w:rsidP="00996BFF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  <w:p w14:paraId="476F104D" w14:textId="77777777" w:rsidR="006802F3" w:rsidRPr="001320BA" w:rsidRDefault="000674F4" w:rsidP="00FF34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napToGrid w:val="0"/>
                <w:sz w:val="24"/>
                <w:szCs w:val="24"/>
              </w:rPr>
              <w:t>…………………………..</w:t>
            </w:r>
            <w:r w:rsidRPr="001320BA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…………………………..</w:t>
            </w:r>
          </w:p>
        </w:tc>
        <w:tc>
          <w:tcPr>
            <w:tcW w:w="1881" w:type="dxa"/>
          </w:tcPr>
          <w:p w14:paraId="1955865D" w14:textId="79523AB2" w:rsidR="000674F4" w:rsidRPr="001320BA" w:rsidRDefault="006802F3" w:rsidP="001320B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Výška finančného príspevku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br/>
              <w:t>(za každý fond EÚ)</w:t>
            </w:r>
            <w:r w:rsidRPr="001320BA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320BA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r w:rsidR="000674F4" w:rsidRPr="001320BA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</w:tc>
        <w:tc>
          <w:tcPr>
            <w:tcW w:w="2157" w:type="dxa"/>
          </w:tcPr>
          <w:p w14:paraId="011057EF" w14:textId="77777777" w:rsidR="000674F4" w:rsidRPr="001320BA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0BA">
              <w:rPr>
                <w:rFonts w:ascii="Times New Roman" w:hAnsi="Times New Roman"/>
                <w:b/>
                <w:sz w:val="24"/>
                <w:szCs w:val="24"/>
              </w:rPr>
              <w:t>v národnej mene … (v plnej výške)</w:t>
            </w:r>
          </w:p>
          <w:p w14:paraId="6B0A1D80" w14:textId="77777777" w:rsidR="000674F4" w:rsidRPr="001320BA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  <w:p w14:paraId="7E1AA1BF" w14:textId="77777777" w:rsidR="006802F3" w:rsidRPr="001320BA" w:rsidRDefault="00746590" w:rsidP="006101F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0BA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</w:tc>
      </w:tr>
    </w:tbl>
    <w:p w14:paraId="70DE2765" w14:textId="77777777" w:rsidR="006802F3" w:rsidRPr="003951E6" w:rsidRDefault="006802F3" w:rsidP="006802F3">
      <w:pPr>
        <w:spacing w:after="0"/>
        <w:jc w:val="center"/>
        <w:rPr>
          <w:rFonts w:ascii="Times New Roman" w:hAnsi="Times New Roman"/>
          <w:b/>
          <w:bCs/>
          <w:smallCaps/>
        </w:rPr>
        <w:sectPr w:rsidR="006802F3" w:rsidRPr="003951E6" w:rsidSect="00C644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95DBEE4" w14:textId="77777777" w:rsidR="001320BA" w:rsidRPr="001320BA" w:rsidRDefault="001320BA" w:rsidP="001320BA">
      <w:pPr>
        <w:spacing w:before="120" w:after="48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eastAsia="en-US" w:bidi="ar-SA"/>
        </w:rPr>
      </w:pPr>
      <w:r w:rsidRPr="001320BA">
        <w:rPr>
          <w:rFonts w:ascii="Times New Roman" w:eastAsia="Times New Roman" w:hAnsi="Times New Roman"/>
          <w:b/>
          <w:noProof/>
          <w:sz w:val="24"/>
          <w:szCs w:val="24"/>
          <w:lang w:eastAsia="en-US" w:bidi="ar-SA"/>
        </w:rPr>
        <w:lastRenderedPageBreak/>
        <w:t>ČASŤ II</w:t>
      </w:r>
    </w:p>
    <w:p w14:paraId="0C710414" w14:textId="77777777" w:rsidR="001320BA" w:rsidRPr="001320BA" w:rsidRDefault="001320BA" w:rsidP="001320BA">
      <w:pPr>
        <w:spacing w:before="120" w:after="480" w:line="240" w:lineRule="auto"/>
        <w:jc w:val="center"/>
        <w:rPr>
          <w:rFonts w:ascii="Times New Roman" w:eastAsia="Times New Roman" w:hAnsi="Times New Roman"/>
          <w:b/>
          <w:bCs/>
          <w:smallCaps/>
          <w:noProof/>
          <w:sz w:val="24"/>
          <w:szCs w:val="24"/>
          <w:lang w:eastAsia="en-US" w:bidi="ar-SA"/>
        </w:rPr>
      </w:pPr>
      <w:r w:rsidRPr="001320BA">
        <w:rPr>
          <w:rFonts w:ascii="Times New Roman" w:eastAsia="Times New Roman" w:hAnsi="Times New Roman"/>
          <w:b/>
          <w:noProof/>
          <w:sz w:val="24"/>
          <w:szCs w:val="24"/>
          <w:lang w:eastAsia="en-US" w:bidi="ar-SA"/>
        </w:rPr>
        <w:t>Informácie poskytované prostredníctvom elektronického notifikačného systému Komisie podľa článku 11</w:t>
      </w:r>
    </w:p>
    <w:p w14:paraId="66B61F2C" w14:textId="77777777" w:rsidR="001320BA" w:rsidRPr="001320BA" w:rsidRDefault="001320BA" w:rsidP="001320BA">
      <w:pPr>
        <w:spacing w:before="120" w:after="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US" w:bidi="ar-SA"/>
        </w:rPr>
      </w:pPr>
      <w:r w:rsidRPr="001320BA">
        <w:rPr>
          <w:rFonts w:ascii="Times New Roman" w:eastAsia="Times New Roman" w:hAnsi="Times New Roman"/>
          <w:noProof/>
          <w:sz w:val="24"/>
          <w:szCs w:val="24"/>
          <w:lang w:eastAsia="en-US" w:bidi="ar-SA"/>
        </w:rPr>
        <w:t>Uveďte, podľa ktorého ustanovenia všeobecného nariadenia o skupinových výnimkách sa opatrenie pomoci realizuje.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1332"/>
        <w:gridCol w:w="2779"/>
        <w:gridCol w:w="1559"/>
        <w:gridCol w:w="1418"/>
      </w:tblGrid>
      <w:tr w:rsidR="001320BA" w:rsidRPr="001320BA" w14:paraId="5D02636E" w14:textId="77777777" w:rsidTr="00DC61F0">
        <w:trPr>
          <w:trHeight w:val="2485"/>
        </w:trPr>
        <w:tc>
          <w:tcPr>
            <w:tcW w:w="2376" w:type="dxa"/>
          </w:tcPr>
          <w:p w14:paraId="73D6C5C1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1320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en-US" w:bidi="ar-SA"/>
              </w:rPr>
              <w:t>Primárny cieľ – všeobecné ciele</w:t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 (uveďte)</w:t>
            </w:r>
          </w:p>
        </w:tc>
        <w:tc>
          <w:tcPr>
            <w:tcW w:w="4111" w:type="dxa"/>
            <w:gridSpan w:val="2"/>
          </w:tcPr>
          <w:p w14:paraId="116D771A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 w:bidi="ar-SA"/>
              </w:rPr>
              <w:t>Ciele</w:t>
            </w:r>
          </w:p>
          <w:p w14:paraId="2F7EC8D5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(uveďte)</w:t>
            </w:r>
          </w:p>
        </w:tc>
        <w:tc>
          <w:tcPr>
            <w:tcW w:w="1559" w:type="dxa"/>
          </w:tcPr>
          <w:p w14:paraId="2DEB698C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 w:bidi="ar-SA"/>
              </w:rPr>
              <w:t>Maximálna intenzita pomoci</w:t>
            </w:r>
          </w:p>
          <w:p w14:paraId="3B3CF55A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 w:bidi="ar-SA"/>
              </w:rPr>
              <w:t>v %</w:t>
            </w:r>
          </w:p>
          <w:p w14:paraId="2C9D6134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 w:bidi="ar-SA"/>
              </w:rPr>
              <w:t>alebo ročná maximálna výška pomoci v národnej mene (v plnej výške)</w:t>
            </w:r>
          </w:p>
        </w:tc>
        <w:tc>
          <w:tcPr>
            <w:tcW w:w="1418" w:type="dxa"/>
          </w:tcPr>
          <w:p w14:paraId="2CA6C3C3" w14:textId="77777777" w:rsidR="001320BA" w:rsidRPr="001320BA" w:rsidRDefault="001320BA" w:rsidP="001320BA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 w:bidi="ar-SA"/>
              </w:rPr>
              <w:t>MSP – bonusy (ak sa uplatňujú)</w:t>
            </w:r>
          </w:p>
          <w:p w14:paraId="14B0C857" w14:textId="77777777" w:rsidR="001320BA" w:rsidRPr="001320BA" w:rsidRDefault="001320BA" w:rsidP="001320BA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 w:bidi="ar-SA"/>
              </w:rPr>
              <w:t>v %</w:t>
            </w:r>
          </w:p>
        </w:tc>
      </w:tr>
      <w:tr w:rsidR="001320BA" w:rsidRPr="001320BA" w14:paraId="0B50F540" w14:textId="77777777" w:rsidTr="00DC61F0">
        <w:trPr>
          <w:trHeight w:val="469"/>
        </w:trPr>
        <w:tc>
          <w:tcPr>
            <w:tcW w:w="2376" w:type="dxa"/>
            <w:vMerge w:val="restart"/>
          </w:tcPr>
          <w:p w14:paraId="3FAD6B25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ab/>
              <w:t>Regionálna pomoc – investičná pomoc</w:t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en-GB" w:eastAsia="en-US" w:bidi="ar-SA"/>
              </w:rPr>
              <w:footnoteReference w:id="11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(čl. 14) </w:t>
            </w:r>
          </w:p>
        </w:tc>
        <w:tc>
          <w:tcPr>
            <w:tcW w:w="4111" w:type="dxa"/>
            <w:gridSpan w:val="2"/>
          </w:tcPr>
          <w:p w14:paraId="7AF451C4" w14:textId="77777777" w:rsidR="001320BA" w:rsidRPr="001320BA" w:rsidRDefault="001320BA" w:rsidP="001320BA">
            <w:pPr>
              <w:spacing w:before="120" w:after="0" w:line="240" w:lineRule="auto"/>
              <w:ind w:left="459" w:hanging="425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ab/>
              <w:t>Schéma pomoci</w:t>
            </w:r>
          </w:p>
        </w:tc>
        <w:tc>
          <w:tcPr>
            <w:tcW w:w="1559" w:type="dxa"/>
          </w:tcPr>
          <w:p w14:paraId="09F1B88E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1941C5E1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67C9899F" w14:textId="77777777" w:rsidTr="00DC61F0">
        <w:trPr>
          <w:trHeight w:val="469"/>
        </w:trPr>
        <w:tc>
          <w:tcPr>
            <w:tcW w:w="2376" w:type="dxa"/>
            <w:vMerge/>
          </w:tcPr>
          <w:p w14:paraId="3BDD47AE" w14:textId="77777777" w:rsidR="001320BA" w:rsidRPr="001320BA" w:rsidRDefault="001320BA" w:rsidP="001320BA">
            <w:pPr>
              <w:spacing w:before="120" w:after="0" w:line="240" w:lineRule="auto"/>
              <w:ind w:left="426" w:hanging="426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3313B73A" w14:textId="77777777" w:rsidR="001320BA" w:rsidRPr="001320BA" w:rsidRDefault="001320BA" w:rsidP="001320BA">
            <w:pPr>
              <w:spacing w:before="120" w:after="0" w:line="240" w:lineRule="auto"/>
              <w:ind w:left="459" w:hanging="425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ab/>
              <w:t xml:space="preserve">Pomoc </w:t>
            </w:r>
            <w:r w:rsidRPr="001320BA">
              <w:rPr>
                <w:rFonts w:ascii="Times New Roman" w:eastAsia="Times New Roman" w:hAnsi="Times New Roman"/>
                <w:i/>
                <w:iCs/>
                <w:noProof/>
                <w:sz w:val="24"/>
                <w:szCs w:val="24"/>
                <w:lang w:val="en-GB" w:eastAsia="en-US" w:bidi="ar-SA"/>
              </w:rPr>
              <w:t>ad hoc</w:t>
            </w:r>
          </w:p>
        </w:tc>
        <w:tc>
          <w:tcPr>
            <w:tcW w:w="1559" w:type="dxa"/>
          </w:tcPr>
          <w:p w14:paraId="1668FDD2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54DE1B48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34495C91" w14:textId="77777777" w:rsidTr="00DC61F0">
        <w:trPr>
          <w:trHeight w:val="672"/>
        </w:trPr>
        <w:tc>
          <w:tcPr>
            <w:tcW w:w="2376" w:type="dxa"/>
            <w:vMerge w:val="restart"/>
          </w:tcPr>
          <w:p w14:paraId="39B18B41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ab/>
              <w:t>Regionálna pomoc – prevádzková pomoc (čl. 15)</w:t>
            </w:r>
          </w:p>
        </w:tc>
        <w:tc>
          <w:tcPr>
            <w:tcW w:w="4111" w:type="dxa"/>
            <w:gridSpan w:val="2"/>
          </w:tcPr>
          <w:p w14:paraId="6B380511" w14:textId="77777777" w:rsidR="001320BA" w:rsidRPr="001320BA" w:rsidRDefault="001320BA" w:rsidP="001320BA">
            <w:pPr>
              <w:spacing w:before="120" w:after="0" w:line="240" w:lineRule="auto"/>
              <w:ind w:left="459" w:hanging="425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ab/>
              <w:t>V riedko osídlených oblastiach (čl. 15 ods. 2)</w:t>
            </w:r>
          </w:p>
        </w:tc>
        <w:tc>
          <w:tcPr>
            <w:tcW w:w="1559" w:type="dxa"/>
          </w:tcPr>
          <w:p w14:paraId="5F274FD1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022DDB79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4E5D7A9A" w14:textId="77777777" w:rsidTr="00DC61F0">
        <w:trPr>
          <w:trHeight w:val="672"/>
        </w:trPr>
        <w:tc>
          <w:tcPr>
            <w:tcW w:w="2376" w:type="dxa"/>
            <w:vMerge/>
          </w:tcPr>
          <w:p w14:paraId="7D70F593" w14:textId="77777777" w:rsidR="001320BA" w:rsidRPr="001320BA" w:rsidRDefault="001320BA" w:rsidP="001320BA">
            <w:pPr>
              <w:spacing w:before="120" w:after="0" w:line="240" w:lineRule="auto"/>
              <w:ind w:left="426" w:hanging="426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718A0382" w14:textId="77777777" w:rsidR="001320BA" w:rsidRPr="001320BA" w:rsidRDefault="001320BA" w:rsidP="001320BA">
            <w:pPr>
              <w:spacing w:before="120" w:after="0" w:line="240" w:lineRule="auto"/>
              <w:ind w:left="459" w:hanging="425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ab/>
              <w:t>Vo veľmi riedko osídlených oblastiach (čl. 15 ods. 3)</w:t>
            </w:r>
          </w:p>
        </w:tc>
        <w:tc>
          <w:tcPr>
            <w:tcW w:w="1559" w:type="dxa"/>
          </w:tcPr>
          <w:p w14:paraId="56B57CD9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0B837CF5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5D7758BA" w14:textId="77777777" w:rsidTr="00DC61F0">
        <w:trPr>
          <w:trHeight w:val="672"/>
        </w:trPr>
        <w:tc>
          <w:tcPr>
            <w:tcW w:w="2376" w:type="dxa"/>
            <w:vMerge/>
          </w:tcPr>
          <w:p w14:paraId="7335373D" w14:textId="77777777" w:rsidR="001320BA" w:rsidRPr="001320BA" w:rsidRDefault="001320BA" w:rsidP="001320BA">
            <w:pPr>
              <w:spacing w:before="120" w:after="0" w:line="240" w:lineRule="auto"/>
              <w:ind w:left="426" w:hanging="426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5B95226F" w14:textId="77777777" w:rsidR="001320BA" w:rsidRPr="001320BA" w:rsidRDefault="001320BA" w:rsidP="001320BA">
            <w:pPr>
              <w:spacing w:before="120" w:after="0" w:line="240" w:lineRule="auto"/>
              <w:ind w:left="459" w:hanging="425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ab/>
              <w:t>V najvzdialenejších regiónoch (čl. 15 ods. 4)</w:t>
            </w:r>
          </w:p>
        </w:tc>
        <w:tc>
          <w:tcPr>
            <w:tcW w:w="1559" w:type="dxa"/>
          </w:tcPr>
          <w:p w14:paraId="0356DF29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36BBCB69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7ADC24E1" w14:textId="77777777" w:rsidTr="00DC61F0">
        <w:trPr>
          <w:trHeight w:val="326"/>
        </w:trPr>
        <w:tc>
          <w:tcPr>
            <w:tcW w:w="6487" w:type="dxa"/>
            <w:gridSpan w:val="3"/>
          </w:tcPr>
          <w:p w14:paraId="4693D2C1" w14:textId="77777777" w:rsidR="001320BA" w:rsidRPr="001853FB" w:rsidRDefault="001320BA" w:rsidP="001320BA">
            <w:pPr>
              <w:spacing w:before="120" w:after="0" w:line="240" w:lineRule="auto"/>
              <w:ind w:left="284" w:hanging="250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 Regionálna pomoc na rozvoj miest (čl. 16)</w:t>
            </w:r>
          </w:p>
        </w:tc>
        <w:tc>
          <w:tcPr>
            <w:tcW w:w="1559" w:type="dxa"/>
          </w:tcPr>
          <w:p w14:paraId="30090145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 národnej mene</w:t>
            </w:r>
          </w:p>
        </w:tc>
        <w:tc>
          <w:tcPr>
            <w:tcW w:w="1418" w:type="dxa"/>
          </w:tcPr>
          <w:p w14:paraId="64826EA9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39E7BC81" w14:textId="77777777" w:rsidTr="00DC61F0">
        <w:tc>
          <w:tcPr>
            <w:tcW w:w="2376" w:type="dxa"/>
            <w:vMerge w:val="restart"/>
          </w:tcPr>
          <w:p w14:paraId="6A7FC39F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Pomoc pre MSP (články 17 – 19d)</w:t>
            </w:r>
          </w:p>
          <w:p w14:paraId="42809C94" w14:textId="77777777" w:rsidR="001320BA" w:rsidRPr="001320BA" w:rsidRDefault="001320BA" w:rsidP="001320BA">
            <w:pPr>
              <w:spacing w:before="120" w:after="0" w:line="240" w:lineRule="auto"/>
              <w:ind w:left="284" w:hanging="250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5B03B03B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Investičná pomoc pre MSP (čl. 17)</w:t>
            </w:r>
          </w:p>
        </w:tc>
        <w:tc>
          <w:tcPr>
            <w:tcW w:w="1559" w:type="dxa"/>
          </w:tcPr>
          <w:p w14:paraId="378CB8CD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2C9A637F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38781C01" w14:textId="77777777" w:rsidTr="00DC61F0">
        <w:tc>
          <w:tcPr>
            <w:tcW w:w="2376" w:type="dxa"/>
            <w:vMerge/>
          </w:tcPr>
          <w:p w14:paraId="0A3771A4" w14:textId="77777777" w:rsidR="001320BA" w:rsidRPr="001320BA" w:rsidRDefault="001320BA" w:rsidP="001320BA">
            <w:pPr>
              <w:spacing w:before="120" w:after="0" w:line="240" w:lineRule="auto"/>
              <w:ind w:left="284" w:hanging="25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0C0F4CB7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pre MSP na poradenské služby (čl. 18)</w:t>
            </w:r>
          </w:p>
        </w:tc>
        <w:tc>
          <w:tcPr>
            <w:tcW w:w="1559" w:type="dxa"/>
          </w:tcPr>
          <w:p w14:paraId="41FEBB6F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64695894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09E8790C" w14:textId="77777777" w:rsidTr="00DC61F0">
        <w:tc>
          <w:tcPr>
            <w:tcW w:w="2376" w:type="dxa"/>
            <w:vMerge/>
          </w:tcPr>
          <w:p w14:paraId="72D71DF7" w14:textId="77777777" w:rsidR="001320BA" w:rsidRPr="001320BA" w:rsidRDefault="001320BA" w:rsidP="001320BA">
            <w:pPr>
              <w:spacing w:before="120" w:after="0" w:line="240" w:lineRule="auto"/>
              <w:ind w:left="284" w:hanging="25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41A57122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účasť MSP na veľtrhoch (čl. 19)</w:t>
            </w:r>
          </w:p>
        </w:tc>
        <w:tc>
          <w:tcPr>
            <w:tcW w:w="1559" w:type="dxa"/>
          </w:tcPr>
          <w:p w14:paraId="02F20E7B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1B223218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7A6A4E04" w14:textId="77777777" w:rsidTr="00DC61F0">
        <w:tc>
          <w:tcPr>
            <w:tcW w:w="2376" w:type="dxa"/>
            <w:vMerge/>
          </w:tcPr>
          <w:p w14:paraId="36787FED" w14:textId="77777777" w:rsidR="001320BA" w:rsidRPr="001320BA" w:rsidRDefault="001320BA" w:rsidP="001320BA">
            <w:pPr>
              <w:spacing w:before="120" w:after="0" w:line="240" w:lineRule="auto"/>
              <w:ind w:left="284" w:hanging="25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47D07446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náklady, ktoré vznikli MSP zúčastňujúcim sa na projektoch miestneho rozvoja vedeného komunitou (čl. 19a) </w:t>
            </w:r>
          </w:p>
        </w:tc>
        <w:tc>
          <w:tcPr>
            <w:tcW w:w="1559" w:type="dxa"/>
          </w:tcPr>
          <w:p w14:paraId="23097EB8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3E4F11CA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59AB47EF" w14:textId="77777777" w:rsidTr="00DC61F0">
        <w:tc>
          <w:tcPr>
            <w:tcW w:w="2376" w:type="dxa"/>
            <w:vMerge/>
          </w:tcPr>
          <w:p w14:paraId="5B3FF546" w14:textId="77777777" w:rsidR="001320BA" w:rsidRPr="001320BA" w:rsidRDefault="001320BA" w:rsidP="001320BA">
            <w:pPr>
              <w:spacing w:before="120" w:after="0" w:line="240" w:lineRule="auto"/>
              <w:ind w:left="284" w:hanging="25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3FB16827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Obmedzené sumy pomoci pre MSP, ktoré majú prínos z projektov miestneho rozvoja vedeného komunitou (čl. 19b)</w:t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en-GB" w:eastAsia="en-US" w:bidi="ar-SA"/>
              </w:rPr>
              <w:footnoteReference w:id="12"/>
            </w:r>
          </w:p>
        </w:tc>
        <w:tc>
          <w:tcPr>
            <w:tcW w:w="1559" w:type="dxa"/>
          </w:tcPr>
          <w:p w14:paraId="13F58553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4D087CDF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56F8CCF5" w14:textId="77777777" w:rsidTr="00DC61F0">
        <w:tc>
          <w:tcPr>
            <w:tcW w:w="2376" w:type="dxa"/>
            <w:vMerge/>
          </w:tcPr>
          <w:p w14:paraId="1AF37C42" w14:textId="77777777" w:rsidR="001320BA" w:rsidRPr="001320BA" w:rsidRDefault="001320BA" w:rsidP="001320BA">
            <w:pPr>
              <w:spacing w:before="120" w:after="0" w:line="240" w:lineRule="auto"/>
              <w:ind w:left="284" w:hanging="25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09F2C10D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mikropodnikom vo forme verejných intervencií týkajúcich sa dodávok elektriny, plynu alebo tepla (čl. 19c)</w:t>
            </w:r>
          </w:p>
        </w:tc>
        <w:tc>
          <w:tcPr>
            <w:tcW w:w="1559" w:type="dxa"/>
          </w:tcPr>
          <w:p w14:paraId="40E4D7BB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2634E9C4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60380285" w14:textId="77777777" w:rsidTr="00DC61F0">
        <w:tc>
          <w:tcPr>
            <w:tcW w:w="2376" w:type="dxa"/>
            <w:vMerge/>
          </w:tcPr>
          <w:p w14:paraId="21DBBB28" w14:textId="77777777" w:rsidR="001320BA" w:rsidRPr="001320BA" w:rsidRDefault="001320BA" w:rsidP="001320BA">
            <w:pPr>
              <w:spacing w:before="120" w:after="0" w:line="240" w:lineRule="auto"/>
              <w:ind w:left="284" w:hanging="25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05A7B371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pre MSP vo forme dočasných verejných intervencií týkajúcich sa dodávok elektriny, plynu alebo tepla vyrobeného zo zemného plynu alebo z elektriny na zmiernenie vplyvu zvyšovania cien v dôsledku útočnej vojny Ruska voči Ukrajine (čl. 19d)</w:t>
            </w:r>
          </w:p>
        </w:tc>
        <w:tc>
          <w:tcPr>
            <w:tcW w:w="1559" w:type="dxa"/>
          </w:tcPr>
          <w:p w14:paraId="0D9BBB96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2A78328D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0C635F6C" w14:textId="77777777" w:rsidTr="00DC61F0">
        <w:trPr>
          <w:trHeight w:val="681"/>
        </w:trPr>
        <w:tc>
          <w:tcPr>
            <w:tcW w:w="2376" w:type="dxa"/>
            <w:vMerge w:val="restart"/>
          </w:tcPr>
          <w:p w14:paraId="5FC5841A" w14:textId="77777777" w:rsidR="001320BA" w:rsidRPr="001853FB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>Pomoc na Európsku územnú spoluprácu (články 20 – 20a)</w:t>
            </w:r>
          </w:p>
          <w:p w14:paraId="3769C6D7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111" w:type="dxa"/>
            <w:gridSpan w:val="2"/>
          </w:tcPr>
          <w:p w14:paraId="6FFE076F" w14:textId="77777777" w:rsidR="001320BA" w:rsidRPr="001853FB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 Pomoc na náklady, ktoré vznikli podnikom zúčastneným na projektoch Európskej územnej spolupráce (čl. 20)</w:t>
            </w:r>
          </w:p>
        </w:tc>
        <w:tc>
          <w:tcPr>
            <w:tcW w:w="1559" w:type="dxa"/>
          </w:tcPr>
          <w:p w14:paraId="7F702BA6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0D47891A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38B872B2" w14:textId="77777777" w:rsidTr="00DC61F0">
        <w:trPr>
          <w:trHeight w:val="681"/>
        </w:trPr>
        <w:tc>
          <w:tcPr>
            <w:tcW w:w="2376" w:type="dxa"/>
            <w:vMerge/>
          </w:tcPr>
          <w:p w14:paraId="5B5075D1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38C4CCFC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Obmedzené sumy pomoci pre podniky na účasť na projektoch Európskej územnej spolupráce (čl. 20a)</w:t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en-GB" w:eastAsia="en-US" w:bidi="ar-SA"/>
              </w:rPr>
              <w:footnoteReference w:id="13"/>
            </w:r>
          </w:p>
        </w:tc>
        <w:tc>
          <w:tcPr>
            <w:tcW w:w="1559" w:type="dxa"/>
          </w:tcPr>
          <w:p w14:paraId="70F8B543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104EC3C1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14150BAA" w14:textId="77777777" w:rsidTr="00DC61F0">
        <w:trPr>
          <w:trHeight w:val="681"/>
        </w:trPr>
        <w:tc>
          <w:tcPr>
            <w:tcW w:w="2376" w:type="dxa"/>
            <w:vMerge w:val="restart"/>
          </w:tcPr>
          <w:p w14:paraId="1714D741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Pomoc na prístup MSP k financovaniu (čl. 21 – 22)</w:t>
            </w:r>
          </w:p>
        </w:tc>
        <w:tc>
          <w:tcPr>
            <w:tcW w:w="4111" w:type="dxa"/>
            <w:gridSpan w:val="2"/>
          </w:tcPr>
          <w:p w14:paraId="1592A21F" w14:textId="77777777" w:rsidR="001320BA" w:rsidRPr="001320BA" w:rsidRDefault="001320BA" w:rsidP="001320BA">
            <w:pPr>
              <w:spacing w:before="120" w:after="0" w:line="240" w:lineRule="auto"/>
              <w:ind w:left="459" w:hanging="425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fr-BE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fr-BE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fr-BE" w:eastAsia="en-US" w:bidi="ar-SA"/>
              </w:rPr>
              <w:t xml:space="preserve"> Pomoc vo forme rizikového financovania (čl. 21)</w:t>
            </w:r>
          </w:p>
        </w:tc>
        <w:tc>
          <w:tcPr>
            <w:tcW w:w="1559" w:type="dxa"/>
          </w:tcPr>
          <w:p w14:paraId="35623A02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145821CA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neuplatňuje sa</w:t>
            </w:r>
          </w:p>
        </w:tc>
      </w:tr>
      <w:tr w:rsidR="001320BA" w:rsidRPr="001320BA" w14:paraId="1D172F74" w14:textId="77777777" w:rsidTr="00DC61F0">
        <w:trPr>
          <w:trHeight w:val="681"/>
        </w:trPr>
        <w:tc>
          <w:tcPr>
            <w:tcW w:w="2376" w:type="dxa"/>
            <w:vMerge/>
          </w:tcPr>
          <w:p w14:paraId="066D44F7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28FB60CB" w14:textId="77777777" w:rsidR="001320BA" w:rsidRPr="001320BA" w:rsidRDefault="001320BA" w:rsidP="001320BA">
            <w:pPr>
              <w:spacing w:before="120" w:after="0" w:line="240" w:lineRule="auto"/>
              <w:ind w:left="459" w:hanging="425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pre MSP vo forme rizikového financovania v podobe daňových stimulov pre súkromných investorov, ktorí sú fyzickými osobami (čl. 21a)</w:t>
            </w:r>
          </w:p>
        </w:tc>
        <w:tc>
          <w:tcPr>
            <w:tcW w:w="1559" w:type="dxa"/>
          </w:tcPr>
          <w:p w14:paraId="4EBD13E7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46B15BAF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neuplatňuje sa</w:t>
            </w:r>
          </w:p>
        </w:tc>
      </w:tr>
      <w:tr w:rsidR="001320BA" w:rsidRPr="001320BA" w14:paraId="4C9FE299" w14:textId="77777777" w:rsidTr="00DC61F0">
        <w:trPr>
          <w:trHeight w:val="705"/>
        </w:trPr>
        <w:tc>
          <w:tcPr>
            <w:tcW w:w="2376" w:type="dxa"/>
            <w:vMerge/>
          </w:tcPr>
          <w:p w14:paraId="1D8437AE" w14:textId="77777777" w:rsidR="001320BA" w:rsidRPr="001320BA" w:rsidRDefault="001320BA" w:rsidP="001320BA">
            <w:pPr>
              <w:spacing w:before="120" w:after="0" w:line="240" w:lineRule="auto"/>
              <w:ind w:left="426" w:hanging="426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7458CD13" w14:textId="77777777" w:rsidR="001320BA" w:rsidRPr="001320BA" w:rsidRDefault="001320BA" w:rsidP="001320BA">
            <w:pPr>
              <w:spacing w:before="120" w:after="0" w:line="240" w:lineRule="auto"/>
              <w:ind w:left="459" w:hanging="425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pre začínajúce podniky (čl. 22)</w:t>
            </w:r>
          </w:p>
        </w:tc>
        <w:tc>
          <w:tcPr>
            <w:tcW w:w="1559" w:type="dxa"/>
          </w:tcPr>
          <w:p w14:paraId="0DC03AF5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22A26F98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neuplatňuje sa</w:t>
            </w:r>
          </w:p>
        </w:tc>
      </w:tr>
      <w:tr w:rsidR="001320BA" w:rsidRPr="001320BA" w14:paraId="731892F7" w14:textId="77777777" w:rsidTr="00DC61F0">
        <w:trPr>
          <w:trHeight w:val="793"/>
        </w:trPr>
        <w:tc>
          <w:tcPr>
            <w:tcW w:w="6487" w:type="dxa"/>
            <w:gridSpan w:val="3"/>
          </w:tcPr>
          <w:p w14:paraId="2CC4F341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 Pomoc pre MSP – pomoc na alternatívne obchodné platformy zamerané na MSP (čl. 23)</w:t>
            </w:r>
          </w:p>
        </w:tc>
        <w:tc>
          <w:tcPr>
            <w:tcW w:w="1559" w:type="dxa"/>
          </w:tcPr>
          <w:p w14:paraId="1AB4DF21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27E0B8A6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neuplatňuje sa</w:t>
            </w:r>
          </w:p>
        </w:tc>
      </w:tr>
      <w:tr w:rsidR="001320BA" w:rsidRPr="001320BA" w14:paraId="00802CDC" w14:textId="77777777" w:rsidTr="00DC61F0">
        <w:trPr>
          <w:trHeight w:val="442"/>
        </w:trPr>
        <w:tc>
          <w:tcPr>
            <w:tcW w:w="6487" w:type="dxa"/>
            <w:gridSpan w:val="3"/>
          </w:tcPr>
          <w:p w14:paraId="10CB05B2" w14:textId="77777777" w:rsidR="001320BA" w:rsidRPr="001320BA" w:rsidRDefault="001320BA" w:rsidP="001320BA">
            <w:pPr>
              <w:spacing w:before="120" w:after="0" w:line="240" w:lineRule="auto"/>
              <w:ind w:left="426" w:hanging="426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pre MSP – pomoc na náklady na prieskum (čl. 24)</w:t>
            </w:r>
          </w:p>
        </w:tc>
        <w:tc>
          <w:tcPr>
            <w:tcW w:w="1559" w:type="dxa"/>
          </w:tcPr>
          <w:p w14:paraId="57A629CC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1C9E506D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neuplatňuje sa</w:t>
            </w:r>
          </w:p>
        </w:tc>
      </w:tr>
      <w:tr w:rsidR="001320BA" w:rsidRPr="001320BA" w14:paraId="5D9602E6" w14:textId="77777777" w:rsidTr="00DC61F0">
        <w:trPr>
          <w:trHeight w:val="210"/>
        </w:trPr>
        <w:tc>
          <w:tcPr>
            <w:tcW w:w="2376" w:type="dxa"/>
            <w:vMerge w:val="restart"/>
          </w:tcPr>
          <w:p w14:paraId="50459D6E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ab/>
              <w:t>Pomoc na výskum, vývoj a inovácie (čl. 25 – 30)</w:t>
            </w:r>
          </w:p>
        </w:tc>
        <w:tc>
          <w:tcPr>
            <w:tcW w:w="1332" w:type="dxa"/>
            <w:vMerge w:val="restart"/>
          </w:tcPr>
          <w:p w14:paraId="19B576EE" w14:textId="77777777" w:rsidR="001320BA" w:rsidRPr="001853FB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Pomoc na výskumné a vývojové </w:t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br/>
              <w:t xml:space="preserve">projekty </w:t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lastRenderedPageBreak/>
              <w:t>(čl. 25)</w:t>
            </w:r>
          </w:p>
        </w:tc>
        <w:tc>
          <w:tcPr>
            <w:tcW w:w="2779" w:type="dxa"/>
          </w:tcPr>
          <w:p w14:paraId="61A051F7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Základný výskum</w:t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br/>
              <w:t>[čl. 25 ods. 2 písm. a)]</w:t>
            </w:r>
          </w:p>
        </w:tc>
        <w:tc>
          <w:tcPr>
            <w:tcW w:w="1559" w:type="dxa"/>
          </w:tcPr>
          <w:p w14:paraId="5E7551D6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55D1682A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22AEECA3" w14:textId="77777777" w:rsidTr="00DC61F0">
        <w:trPr>
          <w:trHeight w:val="210"/>
        </w:trPr>
        <w:tc>
          <w:tcPr>
            <w:tcW w:w="2376" w:type="dxa"/>
            <w:vMerge/>
          </w:tcPr>
          <w:p w14:paraId="5EFA241E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1332" w:type="dxa"/>
            <w:vMerge/>
          </w:tcPr>
          <w:p w14:paraId="3D4888B0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2779" w:type="dxa"/>
          </w:tcPr>
          <w:p w14:paraId="22B09018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Priemyselný výskum</w:t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br/>
              <w:t>[čl. 25 ods. 2 písm. b)]</w:t>
            </w:r>
          </w:p>
        </w:tc>
        <w:tc>
          <w:tcPr>
            <w:tcW w:w="1559" w:type="dxa"/>
          </w:tcPr>
          <w:p w14:paraId="6A94BF7C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6782DEEC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75DE6489" w14:textId="77777777" w:rsidTr="00DC61F0">
        <w:trPr>
          <w:trHeight w:val="428"/>
        </w:trPr>
        <w:tc>
          <w:tcPr>
            <w:tcW w:w="2376" w:type="dxa"/>
            <w:vMerge/>
          </w:tcPr>
          <w:p w14:paraId="2BB8E815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1332" w:type="dxa"/>
            <w:vMerge/>
          </w:tcPr>
          <w:p w14:paraId="6FAC3050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2779" w:type="dxa"/>
          </w:tcPr>
          <w:p w14:paraId="3BC6603A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Experimentálny vývoj [čl. 25 ods. 2 písm. c)]</w:t>
            </w:r>
          </w:p>
        </w:tc>
        <w:tc>
          <w:tcPr>
            <w:tcW w:w="1559" w:type="dxa"/>
          </w:tcPr>
          <w:p w14:paraId="446671F4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292E7229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4153F8E5" w14:textId="77777777" w:rsidTr="00DC61F0">
        <w:trPr>
          <w:trHeight w:val="427"/>
        </w:trPr>
        <w:tc>
          <w:tcPr>
            <w:tcW w:w="2376" w:type="dxa"/>
            <w:vMerge/>
          </w:tcPr>
          <w:p w14:paraId="6FC3CD35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1332" w:type="dxa"/>
            <w:vMerge/>
          </w:tcPr>
          <w:p w14:paraId="45A46AC2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2779" w:type="dxa"/>
          </w:tcPr>
          <w:p w14:paraId="4FA05BBC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Štúdie uskutočniteľnosti [čl. 25 ods. 2 písm. d)]</w:t>
            </w:r>
          </w:p>
        </w:tc>
        <w:tc>
          <w:tcPr>
            <w:tcW w:w="1559" w:type="dxa"/>
          </w:tcPr>
          <w:p w14:paraId="55EC0B2B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5B756296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6E2EDF80" w14:textId="77777777" w:rsidTr="00DC61F0">
        <w:trPr>
          <w:trHeight w:val="375"/>
        </w:trPr>
        <w:tc>
          <w:tcPr>
            <w:tcW w:w="2376" w:type="dxa"/>
            <w:vMerge/>
          </w:tcPr>
          <w:p w14:paraId="4D805251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4EE2C132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projekty, ktorým bola udelená známka excelentnosti za kvalitu (čl. 25a)</w:t>
            </w:r>
          </w:p>
        </w:tc>
        <w:tc>
          <w:tcPr>
            <w:tcW w:w="1559" w:type="dxa"/>
          </w:tcPr>
          <w:p w14:paraId="6C1A77D9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4E74B41F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36A360F9" w14:textId="77777777" w:rsidTr="00DC61F0">
        <w:trPr>
          <w:trHeight w:val="375"/>
        </w:trPr>
        <w:tc>
          <w:tcPr>
            <w:tcW w:w="2376" w:type="dxa"/>
            <w:vMerge/>
          </w:tcPr>
          <w:p w14:paraId="17413454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3B8133B0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akcie Marie Curie-Skłodowskej a akcie v rámci výziev Európskej rady pre výskum Dôkaz koncepcie (Proof of Concept) (čl. 25b)</w:t>
            </w:r>
          </w:p>
        </w:tc>
        <w:tc>
          <w:tcPr>
            <w:tcW w:w="1559" w:type="dxa"/>
          </w:tcPr>
          <w:p w14:paraId="66A8B11D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709F9EFE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53F939CD" w14:textId="77777777" w:rsidTr="00DC61F0">
        <w:trPr>
          <w:trHeight w:val="375"/>
        </w:trPr>
        <w:tc>
          <w:tcPr>
            <w:tcW w:w="2376" w:type="dxa"/>
            <w:vMerge/>
          </w:tcPr>
          <w:p w14:paraId="34CBFD1C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10B9EE0C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v rámci spolufinancovaných projektov výskumu a vývoja (čl. 25c)</w:t>
            </w:r>
          </w:p>
        </w:tc>
        <w:tc>
          <w:tcPr>
            <w:tcW w:w="1559" w:type="dxa"/>
          </w:tcPr>
          <w:p w14:paraId="47EDF1CA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0E61AB67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0B03E81E" w14:textId="77777777" w:rsidTr="00DC61F0">
        <w:trPr>
          <w:trHeight w:val="375"/>
        </w:trPr>
        <w:tc>
          <w:tcPr>
            <w:tcW w:w="2376" w:type="dxa"/>
            <w:vMerge/>
          </w:tcPr>
          <w:p w14:paraId="1B2B4DD5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6755AE7B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akcie na vytváranie tímov (čl. 25d)</w:t>
            </w:r>
          </w:p>
        </w:tc>
        <w:tc>
          <w:tcPr>
            <w:tcW w:w="1559" w:type="dxa"/>
          </w:tcPr>
          <w:p w14:paraId="5D13972C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539B61CD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30BA241A" w14:textId="77777777" w:rsidTr="00DC61F0">
        <w:trPr>
          <w:trHeight w:val="375"/>
        </w:trPr>
        <w:tc>
          <w:tcPr>
            <w:tcW w:w="2376" w:type="dxa"/>
            <w:vMerge/>
          </w:tcPr>
          <w:p w14:paraId="2FEC76EE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1D9B4C80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v rámci spolufinancovania projektov podporovaných z Európskeho obranného fondu alebo Programu rozvoja európskeho obranného priemyslu (čl. 25e) </w:t>
            </w:r>
          </w:p>
        </w:tc>
        <w:tc>
          <w:tcPr>
            <w:tcW w:w="1559" w:type="dxa"/>
          </w:tcPr>
          <w:p w14:paraId="69D27B47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4AD03626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6429A171" w14:textId="77777777" w:rsidTr="00DC61F0">
        <w:trPr>
          <w:trHeight w:val="375"/>
        </w:trPr>
        <w:tc>
          <w:tcPr>
            <w:tcW w:w="2376" w:type="dxa"/>
            <w:vMerge/>
          </w:tcPr>
          <w:p w14:paraId="7007BA2E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737E7483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Investičná pomoc na výskumné infraštruktúry (čl. 26)</w:t>
            </w:r>
          </w:p>
        </w:tc>
        <w:tc>
          <w:tcPr>
            <w:tcW w:w="1559" w:type="dxa"/>
          </w:tcPr>
          <w:p w14:paraId="5548C4E4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63B6500B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2CCAB123" w14:textId="77777777" w:rsidTr="00DC61F0">
        <w:trPr>
          <w:trHeight w:val="375"/>
        </w:trPr>
        <w:tc>
          <w:tcPr>
            <w:tcW w:w="2376" w:type="dxa"/>
            <w:vMerge/>
          </w:tcPr>
          <w:p w14:paraId="2C235806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62F4AE34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Investičná pomoc na testovacie a experimentálne infraštruktúry (čl. 26a)</w:t>
            </w:r>
          </w:p>
        </w:tc>
        <w:tc>
          <w:tcPr>
            <w:tcW w:w="1559" w:type="dxa"/>
          </w:tcPr>
          <w:p w14:paraId="5FCBDA6E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2A878A20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30B369D1" w14:textId="77777777" w:rsidTr="00DC61F0">
        <w:trPr>
          <w:trHeight w:val="375"/>
        </w:trPr>
        <w:tc>
          <w:tcPr>
            <w:tcW w:w="2376" w:type="dxa"/>
            <w:vMerge/>
          </w:tcPr>
          <w:p w14:paraId="76FA5870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7D1FC0E3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pre inovačné zoskupenia (čl. 27)</w:t>
            </w:r>
          </w:p>
        </w:tc>
        <w:tc>
          <w:tcPr>
            <w:tcW w:w="1559" w:type="dxa"/>
          </w:tcPr>
          <w:p w14:paraId="4637BC93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634A33D5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5B2BE0E4" w14:textId="77777777" w:rsidTr="00DC61F0">
        <w:trPr>
          <w:trHeight w:val="375"/>
        </w:trPr>
        <w:tc>
          <w:tcPr>
            <w:tcW w:w="2376" w:type="dxa"/>
            <w:vMerge/>
          </w:tcPr>
          <w:p w14:paraId="6DEF3EEE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0E4E1FA8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fr-BE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fr-BE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fr-BE" w:eastAsia="en-US" w:bidi="ar-SA"/>
              </w:rPr>
              <w:t xml:space="preserve"> Pomoc na inovácie pre MSP (čl. 28)</w:t>
            </w:r>
          </w:p>
        </w:tc>
        <w:tc>
          <w:tcPr>
            <w:tcW w:w="1559" w:type="dxa"/>
          </w:tcPr>
          <w:p w14:paraId="662138C9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238C5F2C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4D010B3B" w14:textId="77777777" w:rsidTr="00DC61F0">
        <w:trPr>
          <w:trHeight w:val="375"/>
        </w:trPr>
        <w:tc>
          <w:tcPr>
            <w:tcW w:w="2376" w:type="dxa"/>
            <w:vMerge/>
          </w:tcPr>
          <w:p w14:paraId="3D5F76BA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125A86A1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inováciu procesu a na organizačnú inováciu (čl. 29)</w:t>
            </w:r>
          </w:p>
        </w:tc>
        <w:tc>
          <w:tcPr>
            <w:tcW w:w="1559" w:type="dxa"/>
          </w:tcPr>
          <w:p w14:paraId="35EB85C9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27784BCF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71FC82BE" w14:textId="77777777" w:rsidTr="00DC61F0">
        <w:trPr>
          <w:trHeight w:val="711"/>
        </w:trPr>
        <w:tc>
          <w:tcPr>
            <w:tcW w:w="2376" w:type="dxa"/>
            <w:vMerge/>
          </w:tcPr>
          <w:p w14:paraId="3C18B7C4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1B4EB22C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výskum a vývoj v odvetviach rybolovu a akvakultúry (čl. 30)</w:t>
            </w:r>
          </w:p>
        </w:tc>
        <w:tc>
          <w:tcPr>
            <w:tcW w:w="1559" w:type="dxa"/>
          </w:tcPr>
          <w:p w14:paraId="3515FEE7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27E0B13F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317C27E2" w14:textId="77777777" w:rsidTr="00DC61F0">
        <w:trPr>
          <w:trHeight w:val="467"/>
        </w:trPr>
        <w:tc>
          <w:tcPr>
            <w:tcW w:w="6487" w:type="dxa"/>
            <w:gridSpan w:val="3"/>
          </w:tcPr>
          <w:p w14:paraId="7F30B073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 Pomoc na podporu vzdelávania (čl. 31)</w:t>
            </w:r>
          </w:p>
        </w:tc>
        <w:tc>
          <w:tcPr>
            <w:tcW w:w="1559" w:type="dxa"/>
          </w:tcPr>
          <w:p w14:paraId="09EE2EAE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11818947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67476BAA" w14:textId="77777777" w:rsidTr="00DC61F0">
        <w:trPr>
          <w:trHeight w:val="460"/>
        </w:trPr>
        <w:tc>
          <w:tcPr>
            <w:tcW w:w="2376" w:type="dxa"/>
            <w:vMerge w:val="restart"/>
          </w:tcPr>
          <w:p w14:paraId="0312E0B2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ab/>
              <w:t xml:space="preserve">Pomoc pre znevýhodnených pracovníkov a pracovníkov so </w:t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lastRenderedPageBreak/>
              <w:t xml:space="preserve">zdravotným postihnutím </w:t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br/>
              <w:t>(čl. 32 – 35)</w:t>
            </w:r>
          </w:p>
        </w:tc>
        <w:tc>
          <w:tcPr>
            <w:tcW w:w="4111" w:type="dxa"/>
            <w:gridSpan w:val="2"/>
          </w:tcPr>
          <w:p w14:paraId="0642CD1B" w14:textId="77777777" w:rsidR="001320BA" w:rsidRPr="001853FB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 Pomoc na prijímanie znevýhodnených pracovníkov do zamestnania vo forme mzdových dotácií (čl. 32)</w:t>
            </w:r>
          </w:p>
        </w:tc>
        <w:tc>
          <w:tcPr>
            <w:tcW w:w="1559" w:type="dxa"/>
          </w:tcPr>
          <w:p w14:paraId="4BC34061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1C89A338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1EC8C467" w14:textId="77777777" w:rsidTr="00DC61F0">
        <w:trPr>
          <w:trHeight w:val="460"/>
        </w:trPr>
        <w:tc>
          <w:tcPr>
            <w:tcW w:w="2376" w:type="dxa"/>
            <w:vMerge/>
          </w:tcPr>
          <w:p w14:paraId="39FA4E2C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5295B9A9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zamestnávanie pracovníkov so zdravotným postihnutím vo forme mzdových dotácií (čl. 33)</w:t>
            </w:r>
          </w:p>
        </w:tc>
        <w:tc>
          <w:tcPr>
            <w:tcW w:w="1559" w:type="dxa"/>
          </w:tcPr>
          <w:p w14:paraId="550073C4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0D660B36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479CD055" w14:textId="77777777" w:rsidTr="00DC61F0">
        <w:trPr>
          <w:trHeight w:val="460"/>
        </w:trPr>
        <w:tc>
          <w:tcPr>
            <w:tcW w:w="2376" w:type="dxa"/>
            <w:vMerge/>
          </w:tcPr>
          <w:p w14:paraId="17235639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41AF8207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kompenzáciu dodatočných nákladov spojených so zamestnávaním pracovníkov so zdravotným postihnutím (čl. 34)</w:t>
            </w:r>
          </w:p>
        </w:tc>
        <w:tc>
          <w:tcPr>
            <w:tcW w:w="1559" w:type="dxa"/>
          </w:tcPr>
          <w:p w14:paraId="051C1EAA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22D10440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17D76A16" w14:textId="77777777" w:rsidTr="00DC61F0">
        <w:trPr>
          <w:trHeight w:val="460"/>
        </w:trPr>
        <w:tc>
          <w:tcPr>
            <w:tcW w:w="2376" w:type="dxa"/>
            <w:vMerge/>
          </w:tcPr>
          <w:p w14:paraId="65F138D9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721ED337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kompenzáciu nákladov na pomoc poskytovanú znevýhodneným pracovníkom (čl. 35)</w:t>
            </w:r>
          </w:p>
        </w:tc>
        <w:tc>
          <w:tcPr>
            <w:tcW w:w="1559" w:type="dxa"/>
          </w:tcPr>
          <w:p w14:paraId="2399E4E3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61EE8E56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309F87E0" w14:textId="77777777" w:rsidTr="00DC61F0">
        <w:trPr>
          <w:trHeight w:val="90"/>
        </w:trPr>
        <w:tc>
          <w:tcPr>
            <w:tcW w:w="2376" w:type="dxa"/>
            <w:vMerge w:val="restart"/>
          </w:tcPr>
          <w:p w14:paraId="3E0D9699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ab/>
              <w:t>Pomoc na ochranu životného prostredia</w:t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br/>
              <w:t xml:space="preserve">(čl. 36 – 49) </w:t>
            </w:r>
          </w:p>
        </w:tc>
        <w:tc>
          <w:tcPr>
            <w:tcW w:w="4111" w:type="dxa"/>
            <w:gridSpan w:val="2"/>
          </w:tcPr>
          <w:p w14:paraId="2A5745CC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Investičná pomoc na ochranu životného prostredia vrátane dekarbonizácie (čl. 36)</w:t>
            </w:r>
          </w:p>
        </w:tc>
        <w:tc>
          <w:tcPr>
            <w:tcW w:w="1559" w:type="dxa"/>
          </w:tcPr>
          <w:p w14:paraId="711D7142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118EDC21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60EFFA0A" w14:textId="77777777" w:rsidTr="00DC61F0">
        <w:trPr>
          <w:trHeight w:val="88"/>
        </w:trPr>
        <w:tc>
          <w:tcPr>
            <w:tcW w:w="2376" w:type="dxa"/>
            <w:vMerge/>
          </w:tcPr>
          <w:p w14:paraId="732C6474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0916AC4E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Investičná pomoc na nabíjaciu alebo čerpaciu infraštruktúru (čl. 36a)</w:t>
            </w:r>
          </w:p>
        </w:tc>
        <w:tc>
          <w:tcPr>
            <w:tcW w:w="1559" w:type="dxa"/>
          </w:tcPr>
          <w:p w14:paraId="45DCF10C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4818227D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547B7FAC" w14:textId="77777777" w:rsidTr="00DC61F0">
        <w:trPr>
          <w:trHeight w:val="88"/>
        </w:trPr>
        <w:tc>
          <w:tcPr>
            <w:tcW w:w="2376" w:type="dxa"/>
            <w:vMerge/>
          </w:tcPr>
          <w:p w14:paraId="7158294C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5E353661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Investičná pomoc na nákup ekologických vozidiel alebo vozidiel s nulovými emisiami a na dodatočnú modernizáciu vozidiel (čl. 36b)</w:t>
            </w:r>
          </w:p>
        </w:tc>
        <w:tc>
          <w:tcPr>
            <w:tcW w:w="1559" w:type="dxa"/>
          </w:tcPr>
          <w:p w14:paraId="3A740520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0FF566F5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0517E9E6" w14:textId="77777777" w:rsidTr="00DC61F0">
        <w:trPr>
          <w:trHeight w:val="88"/>
        </w:trPr>
        <w:tc>
          <w:tcPr>
            <w:tcW w:w="2376" w:type="dxa"/>
            <w:vMerge/>
          </w:tcPr>
          <w:p w14:paraId="20DDCBF1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77E5A9F3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Investičná pomoc na opatrenia energetickej efektívnosti v oblastiach iných ako budovy (čl. 38)</w:t>
            </w:r>
          </w:p>
        </w:tc>
        <w:tc>
          <w:tcPr>
            <w:tcW w:w="1559" w:type="dxa"/>
          </w:tcPr>
          <w:p w14:paraId="40B5C178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17CBEB8B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61AB62D4" w14:textId="77777777" w:rsidTr="00DC61F0">
        <w:trPr>
          <w:trHeight w:val="293"/>
        </w:trPr>
        <w:tc>
          <w:tcPr>
            <w:tcW w:w="2376" w:type="dxa"/>
            <w:vMerge/>
          </w:tcPr>
          <w:p w14:paraId="0174CB17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789FDD1C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Investičná pomoc na opatrenia energetickej hospodárnosti budov (čl. 38a)</w:t>
            </w:r>
          </w:p>
        </w:tc>
        <w:tc>
          <w:tcPr>
            <w:tcW w:w="1559" w:type="dxa"/>
          </w:tcPr>
          <w:p w14:paraId="27F27E60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1CE6E9FD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44ED2917" w14:textId="77777777" w:rsidTr="00DC61F0">
        <w:trPr>
          <w:trHeight w:val="293"/>
        </w:trPr>
        <w:tc>
          <w:tcPr>
            <w:tcW w:w="2376" w:type="dxa"/>
            <w:vMerge/>
          </w:tcPr>
          <w:p w14:paraId="06FB49A4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7144DE42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uľahčenie uzatvárania zmlúv o energetickej efektívnosti (čl. 38b)</w:t>
            </w:r>
          </w:p>
        </w:tc>
        <w:tc>
          <w:tcPr>
            <w:tcW w:w="1559" w:type="dxa"/>
          </w:tcPr>
          <w:p w14:paraId="7A0F8754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40C79D5F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neuplatňuje sa</w:t>
            </w:r>
          </w:p>
        </w:tc>
      </w:tr>
      <w:tr w:rsidR="001320BA" w:rsidRPr="001320BA" w14:paraId="3D020D2A" w14:textId="77777777" w:rsidTr="00DC61F0">
        <w:trPr>
          <w:trHeight w:val="293"/>
        </w:trPr>
        <w:tc>
          <w:tcPr>
            <w:tcW w:w="2376" w:type="dxa"/>
            <w:vMerge/>
          </w:tcPr>
          <w:p w14:paraId="594E408E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2A0F6253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Investičná pomoc na projekty energetickej hospodárnosti budov vo forme finančných nástrojov (čl. 39)</w:t>
            </w:r>
          </w:p>
        </w:tc>
        <w:tc>
          <w:tcPr>
            <w:tcW w:w="1559" w:type="dxa"/>
          </w:tcPr>
          <w:p w14:paraId="2B3BE2B8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33757B25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neuplatňuje sa</w:t>
            </w:r>
          </w:p>
        </w:tc>
      </w:tr>
      <w:tr w:rsidR="001320BA" w:rsidRPr="001320BA" w14:paraId="122AC78D" w14:textId="77777777" w:rsidTr="00DC61F0">
        <w:trPr>
          <w:trHeight w:val="292"/>
        </w:trPr>
        <w:tc>
          <w:tcPr>
            <w:tcW w:w="2376" w:type="dxa"/>
            <w:vMerge/>
          </w:tcPr>
          <w:p w14:paraId="12BFCC1E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630655CA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Investičná pomoc na podporu energie z obnoviteľných zdrojov, obnoviteľného vodíka a vysoko účinnej kogenerácie (čl. 41)</w:t>
            </w:r>
          </w:p>
        </w:tc>
        <w:tc>
          <w:tcPr>
            <w:tcW w:w="1559" w:type="dxa"/>
          </w:tcPr>
          <w:p w14:paraId="05161DBF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3C7FE96D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526FECC9" w14:textId="77777777" w:rsidTr="00DC61F0">
        <w:trPr>
          <w:trHeight w:val="88"/>
        </w:trPr>
        <w:tc>
          <w:tcPr>
            <w:tcW w:w="2376" w:type="dxa"/>
            <w:vMerge/>
          </w:tcPr>
          <w:p w14:paraId="0E36349B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508CE39E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Prevádzková pomoc na podporu elektriny z obnoviteľných zdrojov energie (čl. 42)</w:t>
            </w:r>
          </w:p>
        </w:tc>
        <w:tc>
          <w:tcPr>
            <w:tcW w:w="1559" w:type="dxa"/>
          </w:tcPr>
          <w:p w14:paraId="4804FEE9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02B41AAC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485F1DF7" w14:textId="77777777" w:rsidTr="00DC61F0">
        <w:trPr>
          <w:trHeight w:val="88"/>
        </w:trPr>
        <w:tc>
          <w:tcPr>
            <w:tcW w:w="2376" w:type="dxa"/>
            <w:vMerge/>
          </w:tcPr>
          <w:p w14:paraId="2ADBAC9F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487A12D3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Prevádzková pomoc na podporu energie z obnoviteľných zdrojov </w:t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lastRenderedPageBreak/>
              <w:t>a obnoviteľného vodíka v malých projektoch a na podporu komunít vyrábajúcich energiu z obnoviteľných zdrojov (čl. 43)</w:t>
            </w:r>
          </w:p>
        </w:tc>
        <w:tc>
          <w:tcPr>
            <w:tcW w:w="1559" w:type="dxa"/>
          </w:tcPr>
          <w:p w14:paraId="0E30F1F0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lastRenderedPageBreak/>
              <w:t>…%</w:t>
            </w:r>
          </w:p>
        </w:tc>
        <w:tc>
          <w:tcPr>
            <w:tcW w:w="1418" w:type="dxa"/>
          </w:tcPr>
          <w:p w14:paraId="06BE2A08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4431FBBC" w14:textId="77777777" w:rsidTr="00DC61F0">
        <w:trPr>
          <w:trHeight w:val="88"/>
        </w:trPr>
        <w:tc>
          <w:tcPr>
            <w:tcW w:w="2376" w:type="dxa"/>
            <w:vMerge/>
          </w:tcPr>
          <w:p w14:paraId="040D7B41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143E1D05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vo forme úľav na daniach podľa smernice 2003/96/ES (čl. 44)</w:t>
            </w:r>
          </w:p>
        </w:tc>
        <w:tc>
          <w:tcPr>
            <w:tcW w:w="1559" w:type="dxa"/>
          </w:tcPr>
          <w:p w14:paraId="2DEC0955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532EC46A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neuplatňuje sa</w:t>
            </w:r>
          </w:p>
        </w:tc>
      </w:tr>
      <w:tr w:rsidR="001320BA" w:rsidRPr="001320BA" w14:paraId="1E4E8D2E" w14:textId="77777777" w:rsidTr="00DC61F0">
        <w:trPr>
          <w:trHeight w:val="88"/>
        </w:trPr>
        <w:tc>
          <w:tcPr>
            <w:tcW w:w="2376" w:type="dxa"/>
            <w:vMerge/>
          </w:tcPr>
          <w:p w14:paraId="4C934459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48B1D722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vo forme úľav na environmentálnych daniach alebo parafiškálnych poplatkoch (čl. 44a)</w:t>
            </w:r>
          </w:p>
        </w:tc>
        <w:tc>
          <w:tcPr>
            <w:tcW w:w="1559" w:type="dxa"/>
          </w:tcPr>
          <w:p w14:paraId="69971428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63ED3672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neuplatňuje sa</w:t>
            </w:r>
          </w:p>
        </w:tc>
      </w:tr>
      <w:tr w:rsidR="001320BA" w:rsidRPr="001320BA" w14:paraId="56983346" w14:textId="77777777" w:rsidTr="00DC61F0">
        <w:trPr>
          <w:trHeight w:val="88"/>
        </w:trPr>
        <w:tc>
          <w:tcPr>
            <w:tcW w:w="2376" w:type="dxa"/>
            <w:vMerge/>
          </w:tcPr>
          <w:p w14:paraId="468AE86A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5A030804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Investičná pomoc na sanáciu environmentálnych škôd, obnovu prirodzených biotopov a ekosystémov alebo ochranu či obnovenie biodiverzity, ako aj na zavádzanie riešení blízkych prírode na účely adaptácie na zmenu klímy a zmiernenie zmeny klímy (čl. 45)</w:t>
            </w:r>
          </w:p>
        </w:tc>
        <w:tc>
          <w:tcPr>
            <w:tcW w:w="1559" w:type="dxa"/>
          </w:tcPr>
          <w:p w14:paraId="415775AB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5349F065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0954947F" w14:textId="77777777" w:rsidTr="00DC61F0">
        <w:trPr>
          <w:trHeight w:val="88"/>
        </w:trPr>
        <w:tc>
          <w:tcPr>
            <w:tcW w:w="2376" w:type="dxa"/>
            <w:vMerge/>
          </w:tcPr>
          <w:p w14:paraId="27F3E371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526925D0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Investičná pomoc na energeticky účinné centralizované zásobovanie teplom a/alebo chladom (čl. 46)</w:t>
            </w:r>
          </w:p>
        </w:tc>
        <w:tc>
          <w:tcPr>
            <w:tcW w:w="1559" w:type="dxa"/>
          </w:tcPr>
          <w:p w14:paraId="26DC8C82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760718F0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441FF12C" w14:textId="77777777" w:rsidTr="00DC61F0">
        <w:trPr>
          <w:trHeight w:val="88"/>
        </w:trPr>
        <w:tc>
          <w:tcPr>
            <w:tcW w:w="2376" w:type="dxa"/>
            <w:vMerge/>
          </w:tcPr>
          <w:p w14:paraId="0CD16F6E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59AC97A4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Investičná pomoc v oblasti efektívnosti využívania zdrojov a podpory prechodu na obehové hospodárstvo (čl. 47)</w:t>
            </w:r>
          </w:p>
        </w:tc>
        <w:tc>
          <w:tcPr>
            <w:tcW w:w="1559" w:type="dxa"/>
          </w:tcPr>
          <w:p w14:paraId="4D424FC2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03FAB5DF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393955A6" w14:textId="77777777" w:rsidTr="00DC61F0">
        <w:trPr>
          <w:trHeight w:val="701"/>
        </w:trPr>
        <w:tc>
          <w:tcPr>
            <w:tcW w:w="2376" w:type="dxa"/>
            <w:vMerge/>
          </w:tcPr>
          <w:p w14:paraId="1873F190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3306ED37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Investičná pomoc na energetickú infraštruktúru (čl. 48)</w:t>
            </w:r>
          </w:p>
        </w:tc>
        <w:tc>
          <w:tcPr>
            <w:tcW w:w="1559" w:type="dxa"/>
          </w:tcPr>
          <w:p w14:paraId="2BC730E5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13AB99D6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3F67A9B5" w14:textId="77777777" w:rsidTr="00DC61F0">
        <w:trPr>
          <w:trHeight w:val="1117"/>
        </w:trPr>
        <w:tc>
          <w:tcPr>
            <w:tcW w:w="2376" w:type="dxa"/>
            <w:vMerge/>
          </w:tcPr>
          <w:p w14:paraId="67978FE7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3C787F83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štúdie a poradenské služby týkajúce sa problematiky ochrany životného prostredia a energetiky (čl. 49)</w:t>
            </w:r>
          </w:p>
        </w:tc>
        <w:tc>
          <w:tcPr>
            <w:tcW w:w="1559" w:type="dxa"/>
          </w:tcPr>
          <w:p w14:paraId="75C0A252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7A202CE8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1F3D9B9D" w14:textId="77777777" w:rsidTr="00DC61F0">
        <w:trPr>
          <w:trHeight w:val="88"/>
        </w:trPr>
        <w:tc>
          <w:tcPr>
            <w:tcW w:w="2376" w:type="dxa"/>
            <w:vMerge w:val="restart"/>
          </w:tcPr>
          <w:p w14:paraId="06E64E1D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 Schémy pomoci na náhradu škody spôsobenej určitými prírodnými katastrofami </w:t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br/>
              <w:t>(čl. 50)</w:t>
            </w:r>
          </w:p>
        </w:tc>
        <w:tc>
          <w:tcPr>
            <w:tcW w:w="4111" w:type="dxa"/>
            <w:gridSpan w:val="2"/>
          </w:tcPr>
          <w:p w14:paraId="4C4F5B58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Maximálna intenzita pomoci</w:t>
            </w:r>
          </w:p>
        </w:tc>
        <w:tc>
          <w:tcPr>
            <w:tcW w:w="1559" w:type="dxa"/>
          </w:tcPr>
          <w:p w14:paraId="1B700A46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3446E7F6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4E5F164F" w14:textId="77777777" w:rsidTr="00DC61F0">
        <w:trPr>
          <w:trHeight w:val="88"/>
        </w:trPr>
        <w:tc>
          <w:tcPr>
            <w:tcW w:w="2376" w:type="dxa"/>
            <w:vMerge/>
          </w:tcPr>
          <w:p w14:paraId="1987A84F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0450A31D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Druh prírodnej katastrofy</w:t>
            </w:r>
          </w:p>
        </w:tc>
        <w:tc>
          <w:tcPr>
            <w:tcW w:w="2977" w:type="dxa"/>
            <w:gridSpan w:val="2"/>
          </w:tcPr>
          <w:p w14:paraId="248E3CCB" w14:textId="77777777" w:rsidR="001320BA" w:rsidRPr="001320BA" w:rsidRDefault="001320BA" w:rsidP="001320BA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zemetrasenie</w:t>
            </w:r>
          </w:p>
          <w:p w14:paraId="7FBF067E" w14:textId="77777777" w:rsidR="001320BA" w:rsidRPr="001320BA" w:rsidRDefault="001320BA" w:rsidP="001320BA">
            <w:pPr>
              <w:spacing w:before="120" w:after="4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lavína</w:t>
            </w:r>
          </w:p>
          <w:p w14:paraId="5E690C4E" w14:textId="77777777" w:rsidR="001320BA" w:rsidRPr="001320BA" w:rsidRDefault="001320BA" w:rsidP="001320BA">
            <w:pPr>
              <w:spacing w:before="120" w:after="4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zosuv pôdy</w:t>
            </w:r>
          </w:p>
          <w:p w14:paraId="7F09E1FA" w14:textId="77777777" w:rsidR="001320BA" w:rsidRPr="001320BA" w:rsidRDefault="001320BA" w:rsidP="001320BA">
            <w:pPr>
              <w:spacing w:before="120" w:after="4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povodeň</w:t>
            </w:r>
          </w:p>
          <w:p w14:paraId="392F2543" w14:textId="77777777" w:rsidR="001320BA" w:rsidRPr="001320BA" w:rsidRDefault="001320BA" w:rsidP="001320BA">
            <w:pPr>
              <w:spacing w:before="120" w:after="4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tornádo</w:t>
            </w:r>
          </w:p>
          <w:p w14:paraId="60B5557A" w14:textId="77777777" w:rsidR="001320BA" w:rsidRPr="001320BA" w:rsidRDefault="001320BA" w:rsidP="001320BA">
            <w:pPr>
              <w:spacing w:before="120" w:after="4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hurikán</w:t>
            </w:r>
          </w:p>
          <w:p w14:paraId="279D16DE" w14:textId="77777777" w:rsidR="001320BA" w:rsidRPr="001320BA" w:rsidRDefault="001320BA" w:rsidP="001320BA">
            <w:pPr>
              <w:spacing w:before="120" w:after="4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sopečná erupcia</w:t>
            </w:r>
          </w:p>
          <w:p w14:paraId="50830B8E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nekontrolovaný požiar prírodného pôvodu</w:t>
            </w:r>
          </w:p>
        </w:tc>
      </w:tr>
      <w:tr w:rsidR="001320BA" w:rsidRPr="001320BA" w14:paraId="5F580FDF" w14:textId="77777777" w:rsidTr="00DC61F0">
        <w:trPr>
          <w:trHeight w:val="88"/>
        </w:trPr>
        <w:tc>
          <w:tcPr>
            <w:tcW w:w="2376" w:type="dxa"/>
            <w:vMerge/>
          </w:tcPr>
          <w:p w14:paraId="30E7B8BB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44A6A437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Dátum výskytu prírodnej katastrofy</w:t>
            </w:r>
          </w:p>
        </w:tc>
        <w:tc>
          <w:tcPr>
            <w:tcW w:w="2977" w:type="dxa"/>
            <w:gridSpan w:val="2"/>
          </w:tcPr>
          <w:p w14:paraId="47F6BA5B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od dd. mm. rrrr </w:t>
            </w:r>
            <w:r w:rsidRPr="001320BA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 w:bidi="ar-SA"/>
              </w:rPr>
              <w:t>do</w:t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dd. mm. </w:t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lastRenderedPageBreak/>
              <w:t>rrrr</w:t>
            </w:r>
          </w:p>
        </w:tc>
      </w:tr>
      <w:tr w:rsidR="001320BA" w:rsidRPr="001320BA" w14:paraId="1B21F245" w14:textId="77777777" w:rsidTr="00DC61F0">
        <w:trPr>
          <w:trHeight w:val="88"/>
        </w:trPr>
        <w:tc>
          <w:tcPr>
            <w:tcW w:w="6487" w:type="dxa"/>
            <w:gridSpan w:val="3"/>
          </w:tcPr>
          <w:p w14:paraId="5065BD8B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 Sociálna pomoc na dopravu obyvateľov vzdialených regiónov (čl. 51)</w:t>
            </w:r>
          </w:p>
        </w:tc>
        <w:tc>
          <w:tcPr>
            <w:tcW w:w="1559" w:type="dxa"/>
          </w:tcPr>
          <w:p w14:paraId="6A256E09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38FB48BB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75ABECD4" w14:textId="77777777" w:rsidTr="00DC61F0">
        <w:trPr>
          <w:trHeight w:val="88"/>
        </w:trPr>
        <w:tc>
          <w:tcPr>
            <w:tcW w:w="6487" w:type="dxa"/>
            <w:gridSpan w:val="3"/>
          </w:tcPr>
          <w:p w14:paraId="00580DB9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 Pomoc na pevné širokopásmové siete (čl. 52)</w:t>
            </w:r>
          </w:p>
        </w:tc>
        <w:tc>
          <w:tcPr>
            <w:tcW w:w="1559" w:type="dxa"/>
          </w:tcPr>
          <w:p w14:paraId="4D131EB7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…v národnej mene </w:t>
            </w:r>
          </w:p>
        </w:tc>
        <w:tc>
          <w:tcPr>
            <w:tcW w:w="1418" w:type="dxa"/>
          </w:tcPr>
          <w:p w14:paraId="718E2846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799908B5" w14:textId="77777777" w:rsidTr="00DC61F0">
        <w:trPr>
          <w:trHeight w:val="88"/>
        </w:trPr>
        <w:tc>
          <w:tcPr>
            <w:tcW w:w="6487" w:type="dxa"/>
            <w:gridSpan w:val="3"/>
          </w:tcPr>
          <w:p w14:paraId="5FA97454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mobilné siete 4G a 5G (čl. 52a)</w:t>
            </w:r>
          </w:p>
        </w:tc>
        <w:tc>
          <w:tcPr>
            <w:tcW w:w="1559" w:type="dxa"/>
          </w:tcPr>
          <w:p w14:paraId="02E0A957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7FCD1484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05121865" w14:textId="77777777" w:rsidTr="00DC61F0">
        <w:trPr>
          <w:trHeight w:val="88"/>
        </w:trPr>
        <w:tc>
          <w:tcPr>
            <w:tcW w:w="6487" w:type="dxa"/>
            <w:gridSpan w:val="3"/>
          </w:tcPr>
          <w:p w14:paraId="7EF00927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 Pomoc na projekty spoločného záujmu v oblasti transeurópskej infraštruktúry digitálnej pripojiteľnosti (čl. 52b)</w:t>
            </w:r>
          </w:p>
        </w:tc>
        <w:tc>
          <w:tcPr>
            <w:tcW w:w="1559" w:type="dxa"/>
          </w:tcPr>
          <w:p w14:paraId="599C11AE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535F2B6F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020B4157" w14:textId="77777777" w:rsidTr="00DC61F0">
        <w:trPr>
          <w:trHeight w:val="88"/>
        </w:trPr>
        <w:tc>
          <w:tcPr>
            <w:tcW w:w="6487" w:type="dxa"/>
            <w:gridSpan w:val="3"/>
          </w:tcPr>
          <w:p w14:paraId="223E90B8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 Poukážky na pripojenie (čl. 52c)</w:t>
            </w:r>
          </w:p>
        </w:tc>
        <w:tc>
          <w:tcPr>
            <w:tcW w:w="1559" w:type="dxa"/>
          </w:tcPr>
          <w:p w14:paraId="554294E5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7656FBEA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7190D00B" w14:textId="77777777" w:rsidTr="00DC61F0">
        <w:trPr>
          <w:trHeight w:val="88"/>
        </w:trPr>
        <w:tc>
          <w:tcPr>
            <w:tcW w:w="6487" w:type="dxa"/>
            <w:gridSpan w:val="3"/>
          </w:tcPr>
          <w:p w14:paraId="04D64781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 Pomoc na medziuzlové spoje (čl. 52d)</w:t>
            </w:r>
          </w:p>
        </w:tc>
        <w:tc>
          <w:tcPr>
            <w:tcW w:w="1559" w:type="dxa"/>
          </w:tcPr>
          <w:p w14:paraId="2B81C961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2D174A79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4575B4DF" w14:textId="77777777" w:rsidTr="00DC61F0">
        <w:trPr>
          <w:trHeight w:val="88"/>
        </w:trPr>
        <w:tc>
          <w:tcPr>
            <w:tcW w:w="6487" w:type="dxa"/>
            <w:gridSpan w:val="3"/>
          </w:tcPr>
          <w:p w14:paraId="5B8A3483" w14:textId="77777777" w:rsidR="001320BA" w:rsidRPr="001853FB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 Pomoc na kultúru a zachovanie kultúrneho dedičstva (čl. 53)</w:t>
            </w:r>
          </w:p>
        </w:tc>
        <w:tc>
          <w:tcPr>
            <w:tcW w:w="1559" w:type="dxa"/>
          </w:tcPr>
          <w:p w14:paraId="600D6738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7D3DC32E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2A8B1A41" w14:textId="77777777" w:rsidTr="00DC61F0">
        <w:trPr>
          <w:trHeight w:val="88"/>
        </w:trPr>
        <w:tc>
          <w:tcPr>
            <w:tcW w:w="6487" w:type="dxa"/>
            <w:gridSpan w:val="3"/>
          </w:tcPr>
          <w:p w14:paraId="4FA89DE9" w14:textId="77777777" w:rsidR="001320BA" w:rsidRPr="001320BA" w:rsidRDefault="001320BA" w:rsidP="001320BA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fr-BE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fr-BE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fr-BE" w:eastAsia="en-US" w:bidi="ar-SA"/>
              </w:rPr>
              <w:t xml:space="preserve"> Schémy pomoci na audiovizuálne diela (čl. 54)</w:t>
            </w:r>
          </w:p>
        </w:tc>
        <w:tc>
          <w:tcPr>
            <w:tcW w:w="1559" w:type="dxa"/>
          </w:tcPr>
          <w:p w14:paraId="12BED7C0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3E67AE00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76F0AE83" w14:textId="77777777" w:rsidTr="00DC61F0">
        <w:trPr>
          <w:trHeight w:val="88"/>
        </w:trPr>
        <w:tc>
          <w:tcPr>
            <w:tcW w:w="6487" w:type="dxa"/>
            <w:gridSpan w:val="3"/>
          </w:tcPr>
          <w:p w14:paraId="357B0ACD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 Pomoc na športové a multifunkčné rekreačné infraštruktúry (čl. 55)</w:t>
            </w:r>
          </w:p>
        </w:tc>
        <w:tc>
          <w:tcPr>
            <w:tcW w:w="1559" w:type="dxa"/>
          </w:tcPr>
          <w:p w14:paraId="4C5A367C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3BE90EFC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3853526E" w14:textId="77777777" w:rsidTr="00DC61F0">
        <w:trPr>
          <w:trHeight w:val="88"/>
        </w:trPr>
        <w:tc>
          <w:tcPr>
            <w:tcW w:w="6487" w:type="dxa"/>
            <w:gridSpan w:val="3"/>
          </w:tcPr>
          <w:p w14:paraId="0A63D70C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 Investičná pomoc na miestne infraštruktúry (čl. 56)</w:t>
            </w:r>
          </w:p>
        </w:tc>
        <w:tc>
          <w:tcPr>
            <w:tcW w:w="1559" w:type="dxa"/>
          </w:tcPr>
          <w:p w14:paraId="333D99CA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5D419739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78B364D9" w14:textId="77777777" w:rsidTr="00DC61F0">
        <w:trPr>
          <w:trHeight w:val="88"/>
        </w:trPr>
        <w:tc>
          <w:tcPr>
            <w:tcW w:w="6487" w:type="dxa"/>
            <w:gridSpan w:val="3"/>
          </w:tcPr>
          <w:p w14:paraId="6F8E0EF0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pre regionálne letiská (čl. 56a)</w:t>
            </w:r>
          </w:p>
        </w:tc>
        <w:tc>
          <w:tcPr>
            <w:tcW w:w="1559" w:type="dxa"/>
          </w:tcPr>
          <w:p w14:paraId="37E00A3E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28F5CC82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55CEBD52" w14:textId="77777777" w:rsidTr="00DC61F0">
        <w:trPr>
          <w:trHeight w:val="88"/>
        </w:trPr>
        <w:tc>
          <w:tcPr>
            <w:tcW w:w="6487" w:type="dxa"/>
            <w:gridSpan w:val="3"/>
          </w:tcPr>
          <w:p w14:paraId="1530DFEE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 Pomoc pre námorné prístavy (čl. 56b)</w:t>
            </w:r>
          </w:p>
        </w:tc>
        <w:tc>
          <w:tcPr>
            <w:tcW w:w="1559" w:type="dxa"/>
          </w:tcPr>
          <w:p w14:paraId="0F0B741F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457287C0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14258719" w14:textId="77777777" w:rsidTr="00DC61F0">
        <w:trPr>
          <w:trHeight w:val="88"/>
        </w:trPr>
        <w:tc>
          <w:tcPr>
            <w:tcW w:w="6487" w:type="dxa"/>
            <w:gridSpan w:val="3"/>
          </w:tcPr>
          <w:p w14:paraId="7741D431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 xml:space="preserve"> Pomoc pre vnútrozemské prístavy (čl. 56c)</w:t>
            </w:r>
          </w:p>
        </w:tc>
        <w:tc>
          <w:tcPr>
            <w:tcW w:w="1559" w:type="dxa"/>
          </w:tcPr>
          <w:p w14:paraId="33766119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  <w:tc>
          <w:tcPr>
            <w:tcW w:w="1418" w:type="dxa"/>
          </w:tcPr>
          <w:p w14:paraId="5F77DB50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2B7A7570" w14:textId="77777777" w:rsidTr="00DC61F0">
        <w:trPr>
          <w:trHeight w:val="210"/>
        </w:trPr>
        <w:tc>
          <w:tcPr>
            <w:tcW w:w="2376" w:type="dxa"/>
            <w:vMerge w:val="restart"/>
          </w:tcPr>
          <w:p w14:paraId="7EBC874C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1853FB">
              <w:rPr>
                <w:rFonts w:ascii="Times New Roman" w:eastAsia="Times New Roman" w:hAnsi="Times New Roman"/>
                <w:noProof/>
                <w:sz w:val="24"/>
                <w:szCs w:val="24"/>
                <w:lang w:eastAsia="en-US" w:bidi="ar-SA"/>
              </w:rPr>
              <w:tab/>
              <w:t>Pomoc obsiahnutá vo finančných produktoch podporovaných z Fondu InvestEU (čl. 56d – 56f)</w:t>
            </w:r>
          </w:p>
          <w:p w14:paraId="219F57D0" w14:textId="77777777" w:rsidR="001320BA" w:rsidRPr="001853FB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1332" w:type="dxa"/>
            <w:vMerge w:val="restart"/>
          </w:tcPr>
          <w:p w14:paraId="78F87AEF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čl. 56e</w:t>
            </w:r>
          </w:p>
          <w:p w14:paraId="6F9121C0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2779" w:type="dxa"/>
          </w:tcPr>
          <w:p w14:paraId="2DC8B791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projekty spoločného záujmu v oblasti transeurópskej infraštruktúry digitálnej pripojiteľnosti, ktoré sú financované podľa nariadenia (EÚ) 2021/1153 alebo ktorým bola udelená známka excelentnosti za kvalitu podľa uvedeného nariadenia (čl. 56e ods. 2)</w:t>
            </w:r>
          </w:p>
        </w:tc>
        <w:tc>
          <w:tcPr>
            <w:tcW w:w="1559" w:type="dxa"/>
          </w:tcPr>
          <w:p w14:paraId="0836F00C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3EA3C2F1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763DE359" w14:textId="77777777" w:rsidTr="00DC61F0">
        <w:trPr>
          <w:trHeight w:val="210"/>
        </w:trPr>
        <w:tc>
          <w:tcPr>
            <w:tcW w:w="2376" w:type="dxa"/>
            <w:vMerge/>
          </w:tcPr>
          <w:p w14:paraId="13F81405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1332" w:type="dxa"/>
            <w:vMerge/>
          </w:tcPr>
          <w:p w14:paraId="2F24BE7D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2779" w:type="dxa"/>
          </w:tcPr>
          <w:p w14:paraId="2FAC7D81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zavádzanie pevných širokopásmových sietí a pomoc na zavádzanie mobilných sietí 4G a 5G na pripojenie </w:t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lastRenderedPageBreak/>
              <w:t>určitých oprávnených sociálno-ekonomických aktérov (čl. 56e ods. 3)</w:t>
            </w:r>
          </w:p>
        </w:tc>
        <w:tc>
          <w:tcPr>
            <w:tcW w:w="1559" w:type="dxa"/>
          </w:tcPr>
          <w:p w14:paraId="07578B45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lastRenderedPageBreak/>
              <w:t>…v národnej mene</w:t>
            </w:r>
          </w:p>
        </w:tc>
        <w:tc>
          <w:tcPr>
            <w:tcW w:w="1418" w:type="dxa"/>
          </w:tcPr>
          <w:p w14:paraId="44867B88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3EB9B8ED" w14:textId="77777777" w:rsidTr="00DC61F0">
        <w:trPr>
          <w:trHeight w:val="210"/>
        </w:trPr>
        <w:tc>
          <w:tcPr>
            <w:tcW w:w="2376" w:type="dxa"/>
            <w:vMerge/>
          </w:tcPr>
          <w:p w14:paraId="3F47D075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1332" w:type="dxa"/>
            <w:vMerge/>
          </w:tcPr>
          <w:p w14:paraId="4114ED8C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2779" w:type="dxa"/>
          </w:tcPr>
          <w:p w14:paraId="5AE9F3EB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výrobu energie a energetickú infraštruktúru (čl. 56e ods. 4)</w:t>
            </w:r>
          </w:p>
        </w:tc>
        <w:tc>
          <w:tcPr>
            <w:tcW w:w="1559" w:type="dxa"/>
          </w:tcPr>
          <w:p w14:paraId="5C3F52F7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045EAA59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72FA48BD" w14:textId="77777777" w:rsidTr="00DC61F0">
        <w:trPr>
          <w:trHeight w:val="210"/>
        </w:trPr>
        <w:tc>
          <w:tcPr>
            <w:tcW w:w="2376" w:type="dxa"/>
            <w:vMerge/>
          </w:tcPr>
          <w:p w14:paraId="75F83675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1332" w:type="dxa"/>
            <w:vMerge/>
          </w:tcPr>
          <w:p w14:paraId="4E4E28F4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2779" w:type="dxa"/>
          </w:tcPr>
          <w:p w14:paraId="2785FB9F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infraštruktúru a činnosti v oblasti sociálnych služieb, vzdelávania a kultúrneho a prírodného dedičstva (čl. 56e ods. 5)</w:t>
            </w:r>
          </w:p>
        </w:tc>
        <w:tc>
          <w:tcPr>
            <w:tcW w:w="1559" w:type="dxa"/>
          </w:tcPr>
          <w:p w14:paraId="5A12DA94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2058351C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4A68231B" w14:textId="77777777" w:rsidTr="00DC61F0">
        <w:trPr>
          <w:trHeight w:val="210"/>
        </w:trPr>
        <w:tc>
          <w:tcPr>
            <w:tcW w:w="2376" w:type="dxa"/>
            <w:vMerge/>
          </w:tcPr>
          <w:p w14:paraId="06C56523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1332" w:type="dxa"/>
            <w:vMerge/>
          </w:tcPr>
          <w:p w14:paraId="5DC5A789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2779" w:type="dxa"/>
          </w:tcPr>
          <w:p w14:paraId="02B918FA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dopravu a dopravné infraštruktúry (čl. 56e ods. 6)</w:t>
            </w:r>
          </w:p>
        </w:tc>
        <w:tc>
          <w:tcPr>
            <w:tcW w:w="1559" w:type="dxa"/>
          </w:tcPr>
          <w:p w14:paraId="11FFD902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1F34DF53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543756B5" w14:textId="77777777" w:rsidTr="00DC61F0">
        <w:trPr>
          <w:trHeight w:val="210"/>
        </w:trPr>
        <w:tc>
          <w:tcPr>
            <w:tcW w:w="2376" w:type="dxa"/>
            <w:vMerge/>
          </w:tcPr>
          <w:p w14:paraId="1817A63E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1332" w:type="dxa"/>
            <w:vMerge/>
          </w:tcPr>
          <w:p w14:paraId="5E514D6C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2779" w:type="dxa"/>
          </w:tcPr>
          <w:p w14:paraId="70140B36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ostatné infraštruktúry (čl. 56e ods. 7)</w:t>
            </w:r>
          </w:p>
        </w:tc>
        <w:tc>
          <w:tcPr>
            <w:tcW w:w="1559" w:type="dxa"/>
          </w:tcPr>
          <w:p w14:paraId="4BFF14CC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13CDAB75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3FEF11F4" w14:textId="77777777" w:rsidTr="00DC61F0">
        <w:trPr>
          <w:trHeight w:val="210"/>
        </w:trPr>
        <w:tc>
          <w:tcPr>
            <w:tcW w:w="2376" w:type="dxa"/>
            <w:vMerge/>
          </w:tcPr>
          <w:p w14:paraId="6A06483A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1332" w:type="dxa"/>
            <w:vMerge/>
          </w:tcPr>
          <w:p w14:paraId="0E0DB72F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2779" w:type="dxa"/>
          </w:tcPr>
          <w:p w14:paraId="3F393EF2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ochranu životného prostredia vrátane ochrany klímy (čl. 56e ods. 8)</w:t>
            </w:r>
          </w:p>
        </w:tc>
        <w:tc>
          <w:tcPr>
            <w:tcW w:w="1559" w:type="dxa"/>
          </w:tcPr>
          <w:p w14:paraId="12309E96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6E409DB5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24DBA8C1" w14:textId="77777777" w:rsidTr="00DC61F0">
        <w:trPr>
          <w:trHeight w:val="210"/>
        </w:trPr>
        <w:tc>
          <w:tcPr>
            <w:tcW w:w="2376" w:type="dxa"/>
            <w:vMerge/>
          </w:tcPr>
          <w:p w14:paraId="51909861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1332" w:type="dxa"/>
            <w:vMerge/>
          </w:tcPr>
          <w:p w14:paraId="333299CE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2779" w:type="dxa"/>
          </w:tcPr>
          <w:p w14:paraId="37434223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na výskum, vývoj, inovácie a digitalizáciu (čl. 56e ods. 9)</w:t>
            </w:r>
          </w:p>
        </w:tc>
        <w:tc>
          <w:tcPr>
            <w:tcW w:w="1559" w:type="dxa"/>
          </w:tcPr>
          <w:p w14:paraId="2A4D0B70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68BC8F8B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2B15B8AE" w14:textId="77777777" w:rsidTr="00DC61F0">
        <w:trPr>
          <w:trHeight w:val="210"/>
        </w:trPr>
        <w:tc>
          <w:tcPr>
            <w:tcW w:w="2376" w:type="dxa"/>
            <w:vMerge/>
          </w:tcPr>
          <w:p w14:paraId="19E5C51D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1332" w:type="dxa"/>
            <w:vMerge/>
          </w:tcPr>
          <w:p w14:paraId="1EC7AA93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2779" w:type="dxa"/>
          </w:tcPr>
          <w:p w14:paraId="6CE7965A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vo forme financovania podporovaného z Fondu InvestEU pre MSP alebo malé spoločnosti so strednou trhovou kapitalizáciou (čl. 56e ods. 10)</w:t>
            </w:r>
          </w:p>
        </w:tc>
        <w:tc>
          <w:tcPr>
            <w:tcW w:w="1559" w:type="dxa"/>
          </w:tcPr>
          <w:p w14:paraId="0B7FE971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452B5982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  <w:tr w:rsidR="001320BA" w:rsidRPr="001320BA" w14:paraId="37C1D980" w14:textId="77777777" w:rsidTr="00DC61F0">
        <w:trPr>
          <w:trHeight w:val="210"/>
        </w:trPr>
        <w:tc>
          <w:tcPr>
            <w:tcW w:w="2376" w:type="dxa"/>
            <w:vMerge/>
          </w:tcPr>
          <w:p w14:paraId="7B5AA6A0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</w:p>
        </w:tc>
        <w:tc>
          <w:tcPr>
            <w:tcW w:w="4111" w:type="dxa"/>
            <w:gridSpan w:val="2"/>
          </w:tcPr>
          <w:p w14:paraId="5FB749E6" w14:textId="77777777" w:rsidR="001320BA" w:rsidRPr="001320BA" w:rsidRDefault="001320BA" w:rsidP="001320BA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instrText xml:space="preserve"> FORMCHECKBOX </w:instrText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</w:r>
            <w:r w:rsidR="001853FB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separate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fldChar w:fldCharType="end"/>
            </w: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 xml:space="preserve"> Pomoc poskytovaná v rámci sprostredkovaných komerčne orientovaných finančných produktov podporovaných z Fondu InvestEU (čl. 56f)</w:t>
            </w:r>
          </w:p>
        </w:tc>
        <w:tc>
          <w:tcPr>
            <w:tcW w:w="1559" w:type="dxa"/>
          </w:tcPr>
          <w:p w14:paraId="159AED79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…v národnej mene</w:t>
            </w:r>
          </w:p>
        </w:tc>
        <w:tc>
          <w:tcPr>
            <w:tcW w:w="1418" w:type="dxa"/>
          </w:tcPr>
          <w:p w14:paraId="73950A87" w14:textId="77777777" w:rsidR="001320BA" w:rsidRPr="001320BA" w:rsidRDefault="001320BA" w:rsidP="001320BA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 w:bidi="ar-SA"/>
              </w:rPr>
            </w:pPr>
            <w:r w:rsidRPr="001320BA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 w:bidi="ar-SA"/>
              </w:rPr>
              <w:t>…%</w:t>
            </w:r>
          </w:p>
        </w:tc>
      </w:tr>
    </w:tbl>
    <w:p w14:paraId="1B4B12B3" w14:textId="77777777" w:rsidR="002F4E11" w:rsidRPr="003951E6" w:rsidRDefault="002F4E11" w:rsidP="001320BA">
      <w:pPr>
        <w:spacing w:before="120" w:after="120" w:line="240" w:lineRule="auto"/>
        <w:jc w:val="center"/>
      </w:pPr>
    </w:p>
    <w:sectPr w:rsidR="002F4E11" w:rsidRPr="003951E6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1352D" w14:textId="77777777" w:rsidR="002A5224" w:rsidRDefault="002A5224" w:rsidP="009907E1">
      <w:pPr>
        <w:spacing w:after="0" w:line="240" w:lineRule="auto"/>
      </w:pPr>
      <w:r>
        <w:separator/>
      </w:r>
    </w:p>
  </w:endnote>
  <w:endnote w:type="continuationSeparator" w:id="0">
    <w:p w14:paraId="5C9BD3EA" w14:textId="77777777" w:rsidR="002A5224" w:rsidRDefault="002A5224" w:rsidP="0099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42643" w14:textId="77777777" w:rsidR="00C2753A" w:rsidRDefault="00C275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CF7B7" w14:textId="77777777" w:rsidR="00C2753A" w:rsidRDefault="00C275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E3452" w14:textId="77777777" w:rsidR="00C2753A" w:rsidRDefault="00C2753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15609" w14:textId="77777777" w:rsidR="009473C4" w:rsidRDefault="009473C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753A">
      <w:rPr>
        <w:noProof/>
      </w:rPr>
      <w:t>10</w:t>
    </w:r>
    <w:r>
      <w:rPr>
        <w:noProof/>
      </w:rPr>
      <w:fldChar w:fldCharType="end"/>
    </w:r>
  </w:p>
  <w:p w14:paraId="30EE401B" w14:textId="77777777" w:rsidR="009473C4" w:rsidRDefault="00947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38599" w14:textId="77777777" w:rsidR="002A5224" w:rsidRDefault="002A5224" w:rsidP="009907E1">
      <w:pPr>
        <w:spacing w:after="0" w:line="240" w:lineRule="auto"/>
      </w:pPr>
      <w:r>
        <w:separator/>
      </w:r>
    </w:p>
  </w:footnote>
  <w:footnote w:type="continuationSeparator" w:id="0">
    <w:p w14:paraId="13EF60AF" w14:textId="77777777" w:rsidR="002A5224" w:rsidRDefault="002A5224" w:rsidP="009907E1">
      <w:pPr>
        <w:spacing w:after="0" w:line="240" w:lineRule="auto"/>
      </w:pPr>
      <w:r>
        <w:continuationSeparator/>
      </w:r>
    </w:p>
  </w:footnote>
  <w:footnote w:id="1">
    <w:p w14:paraId="33C4E4D6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NUTS – nomenklatúra územných jednotiek na štatistické účely. Región sa zvyčajne vymedzuje na úrovni 2. </w:t>
      </w:r>
    </w:p>
  </w:footnote>
  <w:footnote w:id="2">
    <w:p w14:paraId="238BB3AC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Článok 107 ods. 3 písm. a) ZFEÚ (status A), článok 107 ods. 3 písm. c) ZFEÚ (status C), nepodporované oblasti t. j. oblasti, ktoré nie sú oprávnené na regionálnu pomoc (status N). </w:t>
      </w:r>
    </w:p>
  </w:footnote>
  <w:footnote w:id="3">
    <w:p w14:paraId="4178945E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Na účely pravidiel hospodárskej súťaže uvedených v zmluve a na účely tohto nariadenia sa podnikom rozumie každý subjekt vykonávajúci hospodársku činnosť bez ohľadu na jeho právne postavenie a spôsob jeho financovania. Súdny dvor rozhodol, že subjekty, ktoré sú kontrolované (právne alebo </w:t>
      </w:r>
      <w:r>
        <w:rPr>
          <w:i/>
        </w:rPr>
        <w:t>de facto</w:t>
      </w:r>
      <w:r>
        <w:t>) tým istým subjektom, by sa mali pokladať za jeden podnik.</w:t>
      </w:r>
    </w:p>
  </w:footnote>
  <w:footnote w:id="4">
    <w:p w14:paraId="49E0AD8B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Obdobie, na ktoré sa orgán poskytujúci pomoc môže zaviazať, že bude pomoc poskytovať. </w:t>
      </w:r>
    </w:p>
  </w:footnote>
  <w:footnote w:id="5">
    <w:p w14:paraId="4B6E8DB4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Stanovené v súlade s článkom 2 ods. 27 nariadenia. </w:t>
      </w:r>
    </w:p>
  </w:footnote>
  <w:footnote w:id="6">
    <w:p w14:paraId="6B3F14EB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NACE Rev.2 – štatistická klasifikácia hospodárskych činností v Európskom spoločenstve. Odvetvie sa zvyčajne vymedzuje na úrovni skupiny.</w:t>
      </w:r>
    </w:p>
  </w:footnote>
  <w:footnote w:id="7">
    <w:p w14:paraId="6E12761A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V prípade schémy pomoci: uveďte celkovú ročnú výšku rozpočtu plánovaného podľa danej schémy alebo odhadovanú daňovú stratu na rok pre všetky nástroje pomoci zahrnuté v schéme.</w:t>
      </w:r>
    </w:p>
  </w:footnote>
  <w:footnote w:id="8">
    <w:p w14:paraId="5549B1AA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V prípade poskytnutia pomoci </w:t>
      </w:r>
      <w:r>
        <w:rPr>
          <w:i/>
        </w:rPr>
        <w:t>ad hoc</w:t>
      </w:r>
      <w:r>
        <w:t>: uveďte celkovú výšku pomoci/daňovú stratu.</w:t>
      </w:r>
    </w:p>
  </w:footnote>
  <w:footnote w:id="9">
    <w:p w14:paraId="0731A818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V prípade záruk uveďte (maximálnu) výšku zaručených úverov. </w:t>
      </w:r>
    </w:p>
  </w:footnote>
  <w:footnote w:id="10">
    <w:p w14:paraId="170A5253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V prípade potreby odkaz na rozhodnutie Komisie, ktorým sa schvaľuje metodika výpočtu ekvivalentu hrubého grantu v súlade s článkom 5 ods. 2 písm. c) nariadenia. </w:t>
      </w:r>
    </w:p>
  </w:footnote>
  <w:footnote w:id="11">
    <w:p w14:paraId="22C1D21A" w14:textId="77777777" w:rsidR="001320BA" w:rsidRDefault="001320BA" w:rsidP="001320BA">
      <w:pPr>
        <w:pStyle w:val="FootnoteText"/>
      </w:pPr>
      <w:r>
        <w:rPr>
          <w:rStyle w:val="FootnoteReference"/>
        </w:rPr>
        <w:footnoteRef/>
      </w:r>
      <w:r>
        <w:tab/>
        <w:t xml:space="preserve">V prípade regionálnej pomoci </w:t>
      </w:r>
      <w:r w:rsidRPr="008E2AA0">
        <w:rPr>
          <w:i/>
          <w:iCs/>
        </w:rPr>
        <w:t>ad hoc</w:t>
      </w:r>
      <w:r>
        <w:t xml:space="preserve"> dopĺňajúcej pomoc poskytnutú podľa schémy (schém) pomoci uveďte intenzitu pomoci poskytnutej na základe danej schémy aj intenzitu pomoci </w:t>
      </w:r>
      <w:r w:rsidRPr="008E2AA0">
        <w:rPr>
          <w:i/>
          <w:iCs/>
        </w:rPr>
        <w:t>ad hoc</w:t>
      </w:r>
      <w:r>
        <w:t>.</w:t>
      </w:r>
    </w:p>
  </w:footnote>
  <w:footnote w:id="12">
    <w:p w14:paraId="00A5F7AE" w14:textId="77777777" w:rsidR="001320BA" w:rsidRDefault="001320BA" w:rsidP="001320BA">
      <w:pPr>
        <w:pStyle w:val="FootnoteText"/>
      </w:pPr>
      <w:r>
        <w:rPr>
          <w:rStyle w:val="FootnoteReference"/>
        </w:rPr>
        <w:footnoteRef/>
      </w:r>
      <w:r>
        <w:tab/>
        <w:t>Podľa článku 11 ods. 1 nie je podávanie správ o pomoci poskytnutej v súlade s článkom 19b povinné. Podávanie správ o takejto pomoci je teda len nepovinné.</w:t>
      </w:r>
    </w:p>
  </w:footnote>
  <w:footnote w:id="13">
    <w:p w14:paraId="7A1B8594" w14:textId="77777777" w:rsidR="001320BA" w:rsidRDefault="001320BA" w:rsidP="001320BA">
      <w:pPr>
        <w:pStyle w:val="FootnoteText"/>
      </w:pPr>
      <w:r>
        <w:rPr>
          <w:rStyle w:val="FootnoteReference"/>
        </w:rPr>
        <w:footnoteRef/>
      </w:r>
      <w:r>
        <w:tab/>
        <w:t>Podľa článku 11 ods. 1 nie je podávanie správ o pomoci poskytnutej v súlade s článkom 20a povinné. Podávanie správ o takejto pomoci je teda len nepovinné.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CAC54" w14:textId="77777777" w:rsidR="00C2753A" w:rsidRDefault="00C275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E8090" w14:textId="77777777" w:rsidR="00C2753A" w:rsidRDefault="00C275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3A415" w14:textId="77777777" w:rsidR="00C2753A" w:rsidRDefault="00C275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182D2D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B520062"/>
    <w:multiLevelType w:val="singleLevel"/>
    <w:tmpl w:val="088C5E4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2713452"/>
    <w:multiLevelType w:val="singleLevel"/>
    <w:tmpl w:val="3B8CC7EA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4C3435B3"/>
    <w:multiLevelType w:val="multilevel"/>
    <w:tmpl w:val="9C9A6CEA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4" w15:restartNumberingAfterBreak="0">
    <w:nsid w:val="64EF6533"/>
    <w:multiLevelType w:val="multilevel"/>
    <w:tmpl w:val="EE863264"/>
    <w:name w:val="0.273627913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160384847">
    <w:abstractNumId w:val="4"/>
  </w:num>
  <w:num w:numId="2" w16cid:durableId="1818959803">
    <w:abstractNumId w:val="3"/>
  </w:num>
  <w:num w:numId="3" w16cid:durableId="1042904844">
    <w:abstractNumId w:val="1"/>
  </w:num>
  <w:num w:numId="4" w16cid:durableId="16096527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5259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730253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25721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36481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201558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654879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659019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69821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4854544">
    <w:abstractNumId w:val="2"/>
  </w:num>
  <w:num w:numId="14" w16cid:durableId="10249372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59503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TrackMoves/>
  <w:defaultTabStop w:val="720"/>
  <w:hyphenationZone w:val="425"/>
  <w:characterSpacingControl w:val="doNotCompress"/>
  <w:hdrShapeDefaults>
    <o:shapedefaults v:ext="edit" spidmax="7169"/>
  </w:hdrShapeDefaults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9907E1"/>
    <w:rsid w:val="000133CC"/>
    <w:rsid w:val="00021859"/>
    <w:rsid w:val="000630D5"/>
    <w:rsid w:val="000674F4"/>
    <w:rsid w:val="000A177B"/>
    <w:rsid w:val="00104724"/>
    <w:rsid w:val="00131A0B"/>
    <w:rsid w:val="001320BA"/>
    <w:rsid w:val="00136CE4"/>
    <w:rsid w:val="00173BED"/>
    <w:rsid w:val="00174C67"/>
    <w:rsid w:val="00175A50"/>
    <w:rsid w:val="001853FB"/>
    <w:rsid w:val="0019096D"/>
    <w:rsid w:val="00194195"/>
    <w:rsid w:val="001A1312"/>
    <w:rsid w:val="001B4951"/>
    <w:rsid w:val="001D6285"/>
    <w:rsid w:val="001F3512"/>
    <w:rsid w:val="00252078"/>
    <w:rsid w:val="00295DA9"/>
    <w:rsid w:val="002A5224"/>
    <w:rsid w:val="002D2CDD"/>
    <w:rsid w:val="002F4E11"/>
    <w:rsid w:val="00317E7D"/>
    <w:rsid w:val="00336D85"/>
    <w:rsid w:val="00346533"/>
    <w:rsid w:val="0036530C"/>
    <w:rsid w:val="00373028"/>
    <w:rsid w:val="00390C59"/>
    <w:rsid w:val="003938F3"/>
    <w:rsid w:val="003951E6"/>
    <w:rsid w:val="003B52E8"/>
    <w:rsid w:val="003E2A9E"/>
    <w:rsid w:val="003F5D25"/>
    <w:rsid w:val="003F5D67"/>
    <w:rsid w:val="004556D7"/>
    <w:rsid w:val="004816AA"/>
    <w:rsid w:val="00490590"/>
    <w:rsid w:val="004A02AD"/>
    <w:rsid w:val="004B0708"/>
    <w:rsid w:val="004C69BB"/>
    <w:rsid w:val="00505844"/>
    <w:rsid w:val="00530EE1"/>
    <w:rsid w:val="00552ADF"/>
    <w:rsid w:val="005627C9"/>
    <w:rsid w:val="00563CF6"/>
    <w:rsid w:val="005B212D"/>
    <w:rsid w:val="005B2F43"/>
    <w:rsid w:val="005C754F"/>
    <w:rsid w:val="005E70A0"/>
    <w:rsid w:val="005F1F89"/>
    <w:rsid w:val="00603BFE"/>
    <w:rsid w:val="006101FC"/>
    <w:rsid w:val="00623B9A"/>
    <w:rsid w:val="00626DEE"/>
    <w:rsid w:val="00643D7C"/>
    <w:rsid w:val="00644E58"/>
    <w:rsid w:val="006802F3"/>
    <w:rsid w:val="007253AC"/>
    <w:rsid w:val="00730B3F"/>
    <w:rsid w:val="00731772"/>
    <w:rsid w:val="00746590"/>
    <w:rsid w:val="00762D49"/>
    <w:rsid w:val="007755D3"/>
    <w:rsid w:val="00793F50"/>
    <w:rsid w:val="0079490F"/>
    <w:rsid w:val="007B3761"/>
    <w:rsid w:val="00800031"/>
    <w:rsid w:val="00805035"/>
    <w:rsid w:val="00812E2A"/>
    <w:rsid w:val="00812ED7"/>
    <w:rsid w:val="00875BDC"/>
    <w:rsid w:val="00875F73"/>
    <w:rsid w:val="008B7F47"/>
    <w:rsid w:val="008D5A72"/>
    <w:rsid w:val="00910434"/>
    <w:rsid w:val="00914F22"/>
    <w:rsid w:val="00923F0A"/>
    <w:rsid w:val="009272A8"/>
    <w:rsid w:val="009473C4"/>
    <w:rsid w:val="0095358A"/>
    <w:rsid w:val="00982BC3"/>
    <w:rsid w:val="009907E1"/>
    <w:rsid w:val="00996BFF"/>
    <w:rsid w:val="009D507B"/>
    <w:rsid w:val="009D5F2A"/>
    <w:rsid w:val="009E3B01"/>
    <w:rsid w:val="009F0AAC"/>
    <w:rsid w:val="00A33BC6"/>
    <w:rsid w:val="00A65203"/>
    <w:rsid w:val="00A80E51"/>
    <w:rsid w:val="00A951F4"/>
    <w:rsid w:val="00AB0EC7"/>
    <w:rsid w:val="00AB6AC9"/>
    <w:rsid w:val="00AF158B"/>
    <w:rsid w:val="00AF31C2"/>
    <w:rsid w:val="00B059CD"/>
    <w:rsid w:val="00B7371D"/>
    <w:rsid w:val="00B85DC3"/>
    <w:rsid w:val="00B94383"/>
    <w:rsid w:val="00BC1CDF"/>
    <w:rsid w:val="00BD4211"/>
    <w:rsid w:val="00C24D56"/>
    <w:rsid w:val="00C2753A"/>
    <w:rsid w:val="00C31BC5"/>
    <w:rsid w:val="00C32A84"/>
    <w:rsid w:val="00C400FC"/>
    <w:rsid w:val="00C6449A"/>
    <w:rsid w:val="00C93DA2"/>
    <w:rsid w:val="00CC3F22"/>
    <w:rsid w:val="00CD27FE"/>
    <w:rsid w:val="00CD4A69"/>
    <w:rsid w:val="00CE50D5"/>
    <w:rsid w:val="00D27045"/>
    <w:rsid w:val="00D46247"/>
    <w:rsid w:val="00D57040"/>
    <w:rsid w:val="00D7688E"/>
    <w:rsid w:val="00DD6434"/>
    <w:rsid w:val="00DE3E7E"/>
    <w:rsid w:val="00E00BB1"/>
    <w:rsid w:val="00E07C95"/>
    <w:rsid w:val="00E130B9"/>
    <w:rsid w:val="00E22B52"/>
    <w:rsid w:val="00E25D4C"/>
    <w:rsid w:val="00E92297"/>
    <w:rsid w:val="00E9572A"/>
    <w:rsid w:val="00F16E0C"/>
    <w:rsid w:val="00F2180D"/>
    <w:rsid w:val="00F3765C"/>
    <w:rsid w:val="00F51BB9"/>
    <w:rsid w:val="00F62FE2"/>
    <w:rsid w:val="00F700F0"/>
    <w:rsid w:val="00F73BAB"/>
    <w:rsid w:val="00F86630"/>
    <w:rsid w:val="00F8774B"/>
    <w:rsid w:val="00F9475D"/>
    <w:rsid w:val="00F94B83"/>
    <w:rsid w:val="00FA4757"/>
    <w:rsid w:val="00FB587F"/>
    <w:rsid w:val="00FF34C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FA219B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sk-SK" w:eastAsia="sk-SK" w:bidi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907E1"/>
    <w:pPr>
      <w:spacing w:after="0" w:line="240" w:lineRule="auto"/>
      <w:ind w:left="720" w:hanging="7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907E1"/>
    <w:rPr>
      <w:rFonts w:ascii="Times New Roman" w:eastAsia="Times New Roman" w:hAnsi="Times New Roman"/>
      <w:lang w:eastAsia="sk-SK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9907E1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9907E1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xt2">
    <w:name w:val="Text 2"/>
    <w:basedOn w:val="Normal"/>
    <w:rsid w:val="009907E1"/>
    <w:pPr>
      <w:spacing w:before="120" w:after="120" w:line="240" w:lineRule="auto"/>
      <w:ind w:left="141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">
    <w:name w:val="Point 2"/>
    <w:basedOn w:val="Normal"/>
    <w:rsid w:val="009907E1"/>
    <w:pPr>
      <w:spacing w:before="120" w:after="120" w:line="240" w:lineRule="auto"/>
      <w:ind w:left="1984" w:hanging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ret1">
    <w:name w:val="Tiret 1"/>
    <w:basedOn w:val="Normal"/>
    <w:rsid w:val="009907E1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1">
    <w:name w:val="NumPar 1"/>
    <w:basedOn w:val="Normal"/>
    <w:next w:val="Text1"/>
    <w:rsid w:val="009907E1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9907E1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9907E1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9907E1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ManualHeading1">
    <w:name w:val="Manual Heading 1"/>
    <w:basedOn w:val="Normal"/>
    <w:next w:val="Text1"/>
    <w:rsid w:val="009907E1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Times New Roman" w:hAnsi="Times New Roman"/>
      <w:b/>
      <w:smallCaps/>
      <w:sz w:val="24"/>
      <w:szCs w:val="24"/>
    </w:rPr>
  </w:style>
  <w:style w:type="paragraph" w:customStyle="1" w:styleId="Point0number">
    <w:name w:val="Point 0 (number)"/>
    <w:basedOn w:val="Normal"/>
    <w:rsid w:val="009907E1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1number">
    <w:name w:val="Point 1 (number)"/>
    <w:basedOn w:val="Normal"/>
    <w:rsid w:val="009907E1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number">
    <w:name w:val="Point 2 (number)"/>
    <w:basedOn w:val="Normal"/>
    <w:rsid w:val="009907E1"/>
    <w:pPr>
      <w:numPr>
        <w:ilvl w:val="4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3number">
    <w:name w:val="Point 3 (number)"/>
    <w:basedOn w:val="Normal"/>
    <w:rsid w:val="009907E1"/>
    <w:pPr>
      <w:numPr>
        <w:ilvl w:val="6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0letter">
    <w:name w:val="Point 0 (letter)"/>
    <w:basedOn w:val="Normal"/>
    <w:rsid w:val="009907E1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1letter">
    <w:name w:val="Point 1 (letter)"/>
    <w:basedOn w:val="Normal"/>
    <w:rsid w:val="009907E1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letter">
    <w:name w:val="Point 2 (letter)"/>
    <w:basedOn w:val="Normal"/>
    <w:rsid w:val="009907E1"/>
    <w:pPr>
      <w:numPr>
        <w:ilvl w:val="5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3letter">
    <w:name w:val="Point 3 (letter)"/>
    <w:basedOn w:val="Normal"/>
    <w:rsid w:val="009907E1"/>
    <w:pPr>
      <w:numPr>
        <w:ilvl w:val="7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4letter">
    <w:name w:val="Point 4 (letter)"/>
    <w:basedOn w:val="Normal"/>
    <w:rsid w:val="009907E1"/>
    <w:pPr>
      <w:numPr>
        <w:ilvl w:val="8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nnexetitre">
    <w:name w:val="Annexe titre"/>
    <w:basedOn w:val="Normal"/>
    <w:next w:val="Normal"/>
    <w:rsid w:val="009907E1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07E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907E1"/>
    <w:rPr>
      <w:sz w:val="22"/>
      <w:szCs w:val="22"/>
      <w:lang w:eastAsia="sk-SK"/>
    </w:rPr>
  </w:style>
  <w:style w:type="paragraph" w:styleId="Footer">
    <w:name w:val="footer"/>
    <w:basedOn w:val="Normal"/>
    <w:link w:val="FooterChar"/>
    <w:uiPriority w:val="99"/>
    <w:unhideWhenUsed/>
    <w:rsid w:val="009907E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907E1"/>
    <w:rPr>
      <w:sz w:val="22"/>
      <w:szCs w:val="22"/>
      <w:lang w:eastAsia="sk-SK"/>
    </w:rPr>
  </w:style>
  <w:style w:type="paragraph" w:styleId="ListBullet2">
    <w:name w:val="List Bullet 2"/>
    <w:basedOn w:val="Normal"/>
    <w:rsid w:val="001D6285"/>
    <w:pPr>
      <w:numPr>
        <w:numId w:val="15"/>
      </w:numPr>
      <w:spacing w:before="120" w:after="120" w:line="240" w:lineRule="auto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Right">
    <w:name w:val="Normal Right"/>
    <w:basedOn w:val="Normal"/>
    <w:rsid w:val="006802F3"/>
    <w:pPr>
      <w:spacing w:before="120" w:after="120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0BB1"/>
    <w:rPr>
      <w:rFonts w:ascii="Tahoma" w:hAnsi="Tahoma" w:cs="Tahoma"/>
      <w:sz w:val="16"/>
      <w:szCs w:val="16"/>
      <w:lang w:eastAsia="sk-SK"/>
    </w:rPr>
  </w:style>
  <w:style w:type="paragraph" w:customStyle="1" w:styleId="Titrearticle">
    <w:name w:val="Titre article"/>
    <w:basedOn w:val="Normal"/>
    <w:next w:val="Normal"/>
    <w:rsid w:val="00AF31C2"/>
    <w:pPr>
      <w:keepNext/>
      <w:spacing w:before="360" w:after="120" w:line="240" w:lineRule="auto"/>
      <w:jc w:val="center"/>
    </w:pPr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1883</Words>
  <Characters>11998</Characters>
  <Application>Microsoft Office Word</Application>
  <DocSecurity>0</DocSecurity>
  <Lines>444</Lines>
  <Paragraphs>257</Paragraphs>
  <ScaleCrop>false</ScaleCrop>
  <Company/>
  <LinksUpToDate>false</LinksUpToDate>
  <CharactersWithSpaces>13624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2022-02-16T15:21:00Z</dcterms:created>
  <dcterms:modified xsi:type="dcterms:W3CDTF">2023-07-18T13:20:00Z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2023-07-07T11:22:36Z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c42063e8-f886-4870-a912-a4236f348f7e</vt:lpwstr>
  </property>
  <property fmtid="{D5CDD505-2E9C-101B-9397-08002B2CF9AE}" pid="8" name="MSIP_Label_6bd9ddd1-4d20-43f6-abfa-fc3c07406f94_ContentBits">
    <vt:lpwstr>0</vt:lpwstr>
  </property>
</Properties>
</file>