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9E2C6" w14:textId="77777777" w:rsidR="009907E1" w:rsidRPr="006802F3" w:rsidRDefault="009907E1" w:rsidP="009907E1">
      <w:pPr>
        <w:pStyle w:val="Annexetitre"/>
        <w:rPr>
          <w:u w:val="none"/>
        </w:rPr>
      </w:pPr>
      <w:bookmarkStart w:id="0" w:name="_Toc371412374"/>
      <w:r>
        <w:rPr>
          <w:u w:val="none"/>
        </w:rPr>
        <w:t>FR</w:t>
      </w:r>
    </w:p>
    <w:p w14:paraId="160D7882" w14:textId="77777777" w:rsidR="009907E1" w:rsidRPr="00D1039E" w:rsidRDefault="009907E1" w:rsidP="009907E1">
      <w:pPr>
        <w:rPr>
          <w:rFonts w:ascii="Times New Roman" w:hAnsi="Times New Roman"/>
          <w:sz w:val="24"/>
          <w:szCs w:val="24"/>
        </w:rPr>
      </w:pPr>
    </w:p>
    <w:p w14:paraId="1DD4DE02" w14:textId="77777777" w:rsidR="006802F3" w:rsidRPr="00D1039E" w:rsidRDefault="006802F3" w:rsidP="006802F3">
      <w:pPr>
        <w:pStyle w:val="Annexetitre"/>
        <w:spacing w:after="480"/>
      </w:pPr>
      <w:bookmarkStart w:id="1" w:name="_Toc371412381"/>
      <w:bookmarkEnd w:id="0"/>
      <w:r w:rsidRPr="00D1039E">
        <w:t>ANNEXE</w:t>
      </w:r>
      <w:bookmarkStart w:id="2" w:name="AnnexIII"/>
      <w:r w:rsidR="005E590D" w:rsidRPr="00D1039E">
        <w:t> </w:t>
      </w:r>
      <w:r w:rsidRPr="00D1039E">
        <w:t>II</w:t>
      </w:r>
      <w:bookmarkEnd w:id="2"/>
    </w:p>
    <w:p w14:paraId="0A55C7D9" w14:textId="77777777" w:rsidR="006802F3" w:rsidRPr="00D1039E" w:rsidRDefault="006802F3" w:rsidP="006802F3">
      <w:pPr>
        <w:pStyle w:val="Annexetitre"/>
        <w:spacing w:after="480"/>
      </w:pPr>
      <w:r w:rsidRPr="00D1039E">
        <w:br/>
        <w:t>Informations concernant les aides d’État exemptées aux conditions définies par le présent règlement</w:t>
      </w:r>
      <w:bookmarkEnd w:id="1"/>
    </w:p>
    <w:p w14:paraId="17E0907F" w14:textId="77777777" w:rsidR="006802F3" w:rsidRPr="00D1039E" w:rsidRDefault="006802F3" w:rsidP="006802F3">
      <w:pPr>
        <w:spacing w:after="360"/>
        <w:jc w:val="center"/>
        <w:rPr>
          <w:rFonts w:ascii="Times New Roman" w:hAnsi="Times New Roman"/>
          <w:b/>
          <w:bCs/>
          <w:smallCaps/>
          <w:sz w:val="24"/>
          <w:szCs w:val="24"/>
        </w:rPr>
      </w:pPr>
      <w:r w:rsidRPr="00D1039E">
        <w:rPr>
          <w:rFonts w:ascii="Times New Roman" w:hAnsi="Times New Roman"/>
          <w:b/>
          <w:smallCaps/>
          <w:sz w:val="24"/>
          <w:szCs w:val="24"/>
        </w:rPr>
        <w:t>Partie</w:t>
      </w:r>
      <w:r w:rsidR="005E590D" w:rsidRPr="00D1039E">
        <w:rPr>
          <w:rFonts w:ascii="Times New Roman" w:hAnsi="Times New Roman"/>
          <w:b/>
          <w:smallCaps/>
          <w:sz w:val="24"/>
          <w:szCs w:val="24"/>
        </w:rPr>
        <w:t> </w:t>
      </w:r>
      <w:r w:rsidRPr="00D1039E">
        <w:rPr>
          <w:rFonts w:ascii="Times New Roman" w:hAnsi="Times New Roman"/>
          <w:b/>
          <w:smallCaps/>
          <w:sz w:val="24"/>
          <w:szCs w:val="24"/>
        </w:rPr>
        <w:t>I</w:t>
      </w:r>
    </w:p>
    <w:p w14:paraId="1D14289D" w14:textId="77777777" w:rsidR="006802F3" w:rsidRPr="00D1039E" w:rsidRDefault="006802F3" w:rsidP="006802F3">
      <w:pPr>
        <w:spacing w:after="360"/>
        <w:jc w:val="center"/>
        <w:rPr>
          <w:rFonts w:ascii="Times New Roman" w:hAnsi="Times New Roman"/>
          <w:b/>
          <w:bCs/>
          <w:smallCaps/>
          <w:sz w:val="24"/>
          <w:szCs w:val="24"/>
        </w:rPr>
      </w:pPr>
      <w:r w:rsidRPr="00D1039E">
        <w:rPr>
          <w:rFonts w:ascii="Times New Roman" w:hAnsi="Times New Roman"/>
          <w:b/>
          <w:sz w:val="24"/>
          <w:szCs w:val="24"/>
        </w:rPr>
        <w:t>à fournir au moyen de l</w:t>
      </w:r>
      <w:r w:rsidR="005E590D" w:rsidRPr="00D1039E">
        <w:rPr>
          <w:rFonts w:ascii="Times New Roman" w:hAnsi="Times New Roman"/>
          <w:b/>
          <w:sz w:val="24"/>
          <w:szCs w:val="24"/>
        </w:rPr>
        <w:t>’</w:t>
      </w:r>
      <w:r w:rsidRPr="00D1039E">
        <w:rPr>
          <w:rFonts w:ascii="Times New Roman" w:hAnsi="Times New Roman"/>
          <w:b/>
          <w:sz w:val="24"/>
          <w:szCs w:val="24"/>
        </w:rPr>
        <w:t>application informatique établie par la Commission comme prévu à l</w:t>
      </w:r>
      <w:r w:rsidR="005E590D" w:rsidRPr="00D1039E">
        <w:rPr>
          <w:rFonts w:ascii="Times New Roman" w:hAnsi="Times New Roman"/>
          <w:b/>
          <w:sz w:val="24"/>
          <w:szCs w:val="24"/>
        </w:rPr>
        <w:t>’</w:t>
      </w:r>
      <w:r w:rsidRPr="00D1039E">
        <w:rPr>
          <w:rFonts w:ascii="Times New Roman" w:hAnsi="Times New Roman"/>
          <w:b/>
          <w:sz w:val="24"/>
          <w:szCs w:val="24"/>
        </w:rPr>
        <w:t>article 11</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1842"/>
      </w:tblGrid>
      <w:tr w:rsidR="006802F3" w:rsidRPr="00D1039E" w14:paraId="7B685C22" w14:textId="77777777" w:rsidTr="00317E7D">
        <w:tc>
          <w:tcPr>
            <w:tcW w:w="2126" w:type="dxa"/>
          </w:tcPr>
          <w:p w14:paraId="2966C5A9" w14:textId="77777777" w:rsidR="006802F3" w:rsidRPr="00D1039E" w:rsidRDefault="006802F3" w:rsidP="005E590D">
            <w:pPr>
              <w:spacing w:after="0"/>
              <w:rPr>
                <w:rFonts w:ascii="Times New Roman" w:hAnsi="Times New Roman"/>
                <w:b/>
                <w:sz w:val="24"/>
                <w:szCs w:val="24"/>
              </w:rPr>
            </w:pPr>
            <w:r w:rsidRPr="00D1039E">
              <w:rPr>
                <w:rFonts w:ascii="Times New Roman" w:hAnsi="Times New Roman"/>
                <w:b/>
                <w:sz w:val="24"/>
                <w:szCs w:val="24"/>
              </w:rPr>
              <w:t>Numéro de l</w:t>
            </w:r>
            <w:r w:rsidR="005E590D" w:rsidRPr="00D1039E">
              <w:rPr>
                <w:rFonts w:ascii="Times New Roman" w:hAnsi="Times New Roman"/>
                <w:b/>
                <w:sz w:val="24"/>
                <w:szCs w:val="24"/>
              </w:rPr>
              <w:t>’</w:t>
            </w:r>
            <w:r w:rsidRPr="00D1039E">
              <w:rPr>
                <w:rFonts w:ascii="Times New Roman" w:hAnsi="Times New Roman"/>
                <w:b/>
                <w:sz w:val="24"/>
                <w:szCs w:val="24"/>
              </w:rPr>
              <w:t>aide</w:t>
            </w:r>
          </w:p>
        </w:tc>
        <w:tc>
          <w:tcPr>
            <w:tcW w:w="6667" w:type="dxa"/>
            <w:gridSpan w:val="4"/>
          </w:tcPr>
          <w:p w14:paraId="66B9A7D4" w14:textId="77777777" w:rsidR="006802F3" w:rsidRPr="00D1039E" w:rsidRDefault="006802F3" w:rsidP="00C6449A">
            <w:pPr>
              <w:spacing w:after="0"/>
              <w:rPr>
                <w:rFonts w:ascii="Times New Roman" w:hAnsi="Times New Roman"/>
                <w:sz w:val="24"/>
                <w:szCs w:val="24"/>
              </w:rPr>
            </w:pPr>
            <w:r w:rsidRPr="00D1039E">
              <w:rPr>
                <w:rFonts w:ascii="Times New Roman" w:hAnsi="Times New Roman"/>
                <w:i/>
                <w:sz w:val="24"/>
                <w:szCs w:val="24"/>
              </w:rPr>
              <w:t>(à compléter par la Commission)</w:t>
            </w:r>
          </w:p>
        </w:tc>
      </w:tr>
      <w:tr w:rsidR="006802F3" w:rsidRPr="00D1039E" w14:paraId="012CF62C" w14:textId="77777777" w:rsidTr="00317E7D">
        <w:tc>
          <w:tcPr>
            <w:tcW w:w="2126" w:type="dxa"/>
          </w:tcPr>
          <w:p w14:paraId="6DA388AC" w14:textId="77777777" w:rsidR="006802F3" w:rsidRPr="00D1039E" w:rsidRDefault="006802F3" w:rsidP="00C6449A">
            <w:pPr>
              <w:spacing w:after="0"/>
              <w:rPr>
                <w:rFonts w:ascii="Times New Roman" w:hAnsi="Times New Roman"/>
                <w:b/>
                <w:sz w:val="24"/>
                <w:szCs w:val="24"/>
              </w:rPr>
            </w:pPr>
            <w:r w:rsidRPr="00D1039E">
              <w:rPr>
                <w:rFonts w:ascii="Times New Roman" w:hAnsi="Times New Roman"/>
                <w:b/>
                <w:sz w:val="24"/>
                <w:szCs w:val="24"/>
              </w:rPr>
              <w:t>État membre</w:t>
            </w:r>
          </w:p>
        </w:tc>
        <w:tc>
          <w:tcPr>
            <w:tcW w:w="6667" w:type="dxa"/>
            <w:gridSpan w:val="4"/>
          </w:tcPr>
          <w:p w14:paraId="35BF264C" w14:textId="77777777" w:rsidR="006802F3" w:rsidRPr="00D1039E" w:rsidRDefault="000674F4" w:rsidP="00C6449A">
            <w:pPr>
              <w:spacing w:after="0"/>
              <w:rPr>
                <w:rFonts w:ascii="Times New Roman" w:hAnsi="Times New Roman"/>
                <w:sz w:val="24"/>
                <w:szCs w:val="24"/>
              </w:rPr>
            </w:pPr>
            <w:r w:rsidRPr="00D1039E">
              <w:rPr>
                <w:rFonts w:ascii="Times New Roman" w:hAnsi="Times New Roman"/>
                <w:sz w:val="24"/>
                <w:szCs w:val="24"/>
              </w:rPr>
              <w:br/>
              <w:t>………………………………………………………………………..</w:t>
            </w:r>
          </w:p>
        </w:tc>
      </w:tr>
      <w:tr w:rsidR="006802F3" w:rsidRPr="00D1039E" w14:paraId="38205EC3" w14:textId="77777777" w:rsidTr="00317E7D">
        <w:tc>
          <w:tcPr>
            <w:tcW w:w="2126" w:type="dxa"/>
          </w:tcPr>
          <w:p w14:paraId="34ECB12E" w14:textId="77777777" w:rsidR="006802F3" w:rsidRPr="00D1039E" w:rsidRDefault="006802F3" w:rsidP="005E590D">
            <w:pPr>
              <w:spacing w:after="0"/>
              <w:rPr>
                <w:rFonts w:ascii="Times New Roman" w:hAnsi="Times New Roman"/>
                <w:b/>
                <w:sz w:val="24"/>
                <w:szCs w:val="24"/>
              </w:rPr>
            </w:pPr>
            <w:r w:rsidRPr="00D1039E">
              <w:rPr>
                <w:rFonts w:ascii="Times New Roman" w:hAnsi="Times New Roman"/>
                <w:b/>
                <w:sz w:val="24"/>
                <w:szCs w:val="24"/>
              </w:rPr>
              <w:t>Numéro de référence de l</w:t>
            </w:r>
            <w:r w:rsidR="005E590D" w:rsidRPr="00D1039E">
              <w:rPr>
                <w:rFonts w:ascii="Times New Roman" w:hAnsi="Times New Roman"/>
                <w:b/>
                <w:sz w:val="24"/>
                <w:szCs w:val="24"/>
              </w:rPr>
              <w:t>’</w:t>
            </w:r>
            <w:r w:rsidRPr="00D1039E">
              <w:rPr>
                <w:rFonts w:ascii="Times New Roman" w:hAnsi="Times New Roman"/>
                <w:b/>
                <w:sz w:val="24"/>
                <w:szCs w:val="24"/>
              </w:rPr>
              <w:t>État membre</w:t>
            </w:r>
          </w:p>
        </w:tc>
        <w:tc>
          <w:tcPr>
            <w:tcW w:w="6667" w:type="dxa"/>
            <w:gridSpan w:val="4"/>
          </w:tcPr>
          <w:p w14:paraId="7755F837" w14:textId="77777777" w:rsidR="006802F3" w:rsidRPr="00D1039E" w:rsidRDefault="000674F4" w:rsidP="00C6449A">
            <w:pPr>
              <w:spacing w:after="0"/>
              <w:rPr>
                <w:rFonts w:ascii="Times New Roman" w:hAnsi="Times New Roman"/>
                <w:sz w:val="24"/>
                <w:szCs w:val="24"/>
              </w:rPr>
            </w:pPr>
            <w:r w:rsidRPr="00D1039E">
              <w:rPr>
                <w:rFonts w:ascii="Times New Roman" w:hAnsi="Times New Roman"/>
                <w:sz w:val="24"/>
                <w:szCs w:val="24"/>
              </w:rPr>
              <w:br/>
              <w:t>………………………………………………………………………..</w:t>
            </w:r>
          </w:p>
        </w:tc>
      </w:tr>
      <w:tr w:rsidR="006802F3" w:rsidRPr="00D1039E" w14:paraId="5EE9730D" w14:textId="77777777" w:rsidTr="00317E7D">
        <w:trPr>
          <w:trHeight w:val="278"/>
        </w:trPr>
        <w:tc>
          <w:tcPr>
            <w:tcW w:w="2126" w:type="dxa"/>
          </w:tcPr>
          <w:p w14:paraId="4CE03BFA" w14:textId="77777777" w:rsidR="006802F3" w:rsidRPr="00D1039E" w:rsidRDefault="006802F3" w:rsidP="00C6449A">
            <w:pPr>
              <w:spacing w:after="0"/>
              <w:rPr>
                <w:rFonts w:ascii="Times New Roman" w:hAnsi="Times New Roman"/>
                <w:b/>
                <w:sz w:val="24"/>
                <w:szCs w:val="24"/>
              </w:rPr>
            </w:pPr>
            <w:r w:rsidRPr="00D1039E">
              <w:rPr>
                <w:rFonts w:ascii="Times New Roman" w:hAnsi="Times New Roman"/>
                <w:b/>
                <w:sz w:val="24"/>
                <w:szCs w:val="24"/>
              </w:rPr>
              <w:t>Région</w:t>
            </w:r>
          </w:p>
        </w:tc>
        <w:tc>
          <w:tcPr>
            <w:tcW w:w="2802" w:type="dxa"/>
          </w:tcPr>
          <w:p w14:paraId="5169B731" w14:textId="77777777" w:rsidR="006802F3" w:rsidRPr="00D1039E" w:rsidRDefault="006802F3" w:rsidP="00C6449A">
            <w:pPr>
              <w:spacing w:after="0"/>
              <w:rPr>
                <w:rFonts w:ascii="Times New Roman" w:hAnsi="Times New Roman"/>
                <w:b/>
                <w:i/>
                <w:sz w:val="24"/>
                <w:szCs w:val="24"/>
              </w:rPr>
            </w:pPr>
            <w:r w:rsidRPr="00D1039E">
              <w:rPr>
                <w:rFonts w:ascii="Times New Roman" w:hAnsi="Times New Roman"/>
                <w:b/>
                <w:sz w:val="24"/>
                <w:szCs w:val="24"/>
              </w:rPr>
              <w:t>Nom de la région ou des régions (</w:t>
            </w:r>
            <w:r w:rsidRPr="00D1039E">
              <w:rPr>
                <w:rFonts w:ascii="Times New Roman" w:hAnsi="Times New Roman"/>
                <w:b/>
                <w:i/>
                <w:sz w:val="24"/>
                <w:szCs w:val="24"/>
              </w:rPr>
              <w:t>NUTS</w:t>
            </w:r>
            <w:r w:rsidRPr="00D1039E">
              <w:rPr>
                <w:rStyle w:val="FootnoteReference"/>
                <w:rFonts w:ascii="Times New Roman" w:hAnsi="Times New Roman"/>
                <w:b/>
                <w:i/>
                <w:sz w:val="24"/>
                <w:szCs w:val="24"/>
              </w:rPr>
              <w:footnoteReference w:id="1"/>
            </w:r>
            <w:r w:rsidRPr="00D1039E">
              <w:rPr>
                <w:rFonts w:ascii="Times New Roman" w:hAnsi="Times New Roman"/>
                <w:b/>
                <w:sz w:val="24"/>
                <w:szCs w:val="24"/>
              </w:rPr>
              <w:t>)</w:t>
            </w:r>
            <w:r w:rsidRPr="00D1039E">
              <w:rPr>
                <w:rFonts w:ascii="Times New Roman" w:hAnsi="Times New Roman"/>
                <w:b/>
                <w:i/>
                <w:sz w:val="24"/>
                <w:szCs w:val="24"/>
              </w:rPr>
              <w:t xml:space="preserve"> </w:t>
            </w:r>
          </w:p>
          <w:p w14:paraId="5FA5B6AE" w14:textId="77777777" w:rsidR="00346533" w:rsidRPr="00D1039E" w:rsidRDefault="00346533" w:rsidP="00C6449A">
            <w:pPr>
              <w:spacing w:after="0"/>
              <w:rPr>
                <w:rFonts w:ascii="Times New Roman" w:hAnsi="Times New Roman"/>
                <w:sz w:val="24"/>
                <w:szCs w:val="24"/>
              </w:rPr>
            </w:pPr>
            <w:r w:rsidRPr="00D1039E">
              <w:rPr>
                <w:rFonts w:ascii="Times New Roman" w:hAnsi="Times New Roman"/>
                <w:sz w:val="24"/>
                <w:szCs w:val="24"/>
              </w:rPr>
              <w:t>…………………………</w:t>
            </w:r>
          </w:p>
          <w:p w14:paraId="735E0FEB" w14:textId="77777777" w:rsidR="00346533" w:rsidRPr="00D1039E" w:rsidRDefault="00346533" w:rsidP="00C6449A">
            <w:pPr>
              <w:spacing w:after="0"/>
              <w:rPr>
                <w:rFonts w:ascii="Times New Roman" w:hAnsi="Times New Roman"/>
                <w:sz w:val="24"/>
                <w:szCs w:val="24"/>
              </w:rPr>
            </w:pPr>
            <w:r w:rsidRPr="00D1039E">
              <w:rPr>
                <w:rFonts w:ascii="Times New Roman" w:hAnsi="Times New Roman"/>
                <w:sz w:val="24"/>
                <w:szCs w:val="24"/>
              </w:rPr>
              <w:t>…………………………</w:t>
            </w:r>
          </w:p>
        </w:tc>
        <w:tc>
          <w:tcPr>
            <w:tcW w:w="3865" w:type="dxa"/>
            <w:gridSpan w:val="3"/>
          </w:tcPr>
          <w:p w14:paraId="7A959AFC" w14:textId="77777777" w:rsidR="006802F3" w:rsidRPr="00D1039E" w:rsidRDefault="006802F3" w:rsidP="00C6449A">
            <w:pPr>
              <w:spacing w:after="0"/>
              <w:rPr>
                <w:rFonts w:ascii="Times New Roman" w:hAnsi="Times New Roman"/>
                <w:b/>
                <w:sz w:val="24"/>
                <w:szCs w:val="24"/>
              </w:rPr>
            </w:pPr>
            <w:r w:rsidRPr="00D1039E">
              <w:rPr>
                <w:rFonts w:ascii="Times New Roman" w:hAnsi="Times New Roman"/>
                <w:b/>
                <w:sz w:val="24"/>
                <w:szCs w:val="24"/>
              </w:rPr>
              <w:t>Statut de région assistée</w:t>
            </w:r>
            <w:r w:rsidRPr="00D1039E">
              <w:rPr>
                <w:rStyle w:val="FootnoteReference"/>
                <w:rFonts w:ascii="Times New Roman" w:hAnsi="Times New Roman"/>
                <w:b/>
                <w:sz w:val="24"/>
                <w:szCs w:val="24"/>
              </w:rPr>
              <w:footnoteReference w:id="2"/>
            </w:r>
          </w:p>
          <w:p w14:paraId="5867B60C" w14:textId="77777777" w:rsidR="00346533" w:rsidRPr="00D1039E" w:rsidRDefault="00346533" w:rsidP="00C6449A">
            <w:pPr>
              <w:spacing w:after="0"/>
              <w:rPr>
                <w:rFonts w:ascii="Times New Roman" w:hAnsi="Times New Roman"/>
                <w:b/>
                <w:sz w:val="24"/>
                <w:szCs w:val="24"/>
              </w:rPr>
            </w:pPr>
          </w:p>
          <w:p w14:paraId="63CD880E" w14:textId="74D9F122" w:rsidR="00346533" w:rsidRPr="00D1039E" w:rsidRDefault="00346533" w:rsidP="00D1039E">
            <w:pPr>
              <w:spacing w:after="0"/>
              <w:rPr>
                <w:rFonts w:ascii="Times New Roman" w:hAnsi="Times New Roman"/>
                <w:sz w:val="24"/>
                <w:szCs w:val="24"/>
              </w:rPr>
            </w:pPr>
            <w:r w:rsidRPr="00D1039E">
              <w:rPr>
                <w:rFonts w:ascii="Times New Roman" w:hAnsi="Times New Roman"/>
                <w:sz w:val="24"/>
                <w:szCs w:val="24"/>
              </w:rPr>
              <w:t>………………………………………..……………………………………</w:t>
            </w:r>
          </w:p>
        </w:tc>
      </w:tr>
      <w:tr w:rsidR="006802F3" w:rsidRPr="00D1039E" w14:paraId="62DBCA00" w14:textId="77777777" w:rsidTr="00317E7D">
        <w:trPr>
          <w:trHeight w:val="338"/>
        </w:trPr>
        <w:tc>
          <w:tcPr>
            <w:tcW w:w="2126" w:type="dxa"/>
            <w:vMerge w:val="restart"/>
          </w:tcPr>
          <w:p w14:paraId="3CEF9E21" w14:textId="77777777" w:rsidR="006802F3" w:rsidRPr="00D1039E" w:rsidRDefault="006802F3" w:rsidP="00C6449A">
            <w:pPr>
              <w:spacing w:after="0"/>
              <w:rPr>
                <w:rFonts w:ascii="Times New Roman" w:hAnsi="Times New Roman"/>
                <w:b/>
                <w:sz w:val="24"/>
                <w:szCs w:val="24"/>
              </w:rPr>
            </w:pPr>
            <w:r w:rsidRPr="00D1039E">
              <w:rPr>
                <w:rFonts w:ascii="Times New Roman" w:hAnsi="Times New Roman"/>
                <w:b/>
                <w:sz w:val="24"/>
                <w:szCs w:val="24"/>
              </w:rPr>
              <w:t>Autorité d’octroi</w:t>
            </w:r>
          </w:p>
        </w:tc>
        <w:tc>
          <w:tcPr>
            <w:tcW w:w="2802" w:type="dxa"/>
          </w:tcPr>
          <w:p w14:paraId="4F921AC0" w14:textId="77777777" w:rsidR="006802F3" w:rsidRPr="00D1039E" w:rsidRDefault="006802F3" w:rsidP="00C6449A">
            <w:pPr>
              <w:spacing w:after="0"/>
              <w:rPr>
                <w:rFonts w:ascii="Times New Roman" w:hAnsi="Times New Roman"/>
                <w:b/>
                <w:sz w:val="24"/>
                <w:szCs w:val="24"/>
              </w:rPr>
            </w:pPr>
            <w:r w:rsidRPr="00D1039E">
              <w:rPr>
                <w:rFonts w:ascii="Times New Roman" w:hAnsi="Times New Roman"/>
                <w:b/>
                <w:sz w:val="24"/>
                <w:szCs w:val="24"/>
              </w:rPr>
              <w:t xml:space="preserve">Nom </w:t>
            </w:r>
          </w:p>
        </w:tc>
        <w:tc>
          <w:tcPr>
            <w:tcW w:w="3865" w:type="dxa"/>
            <w:gridSpan w:val="3"/>
          </w:tcPr>
          <w:p w14:paraId="33190B85" w14:textId="77777777" w:rsidR="006802F3" w:rsidRPr="00D1039E" w:rsidRDefault="00346533" w:rsidP="00C6449A">
            <w:pPr>
              <w:spacing w:after="0"/>
              <w:rPr>
                <w:rFonts w:ascii="Times New Roman" w:hAnsi="Times New Roman"/>
                <w:sz w:val="24"/>
                <w:szCs w:val="24"/>
              </w:rPr>
            </w:pPr>
            <w:r w:rsidRPr="00D1039E">
              <w:rPr>
                <w:rFonts w:ascii="Times New Roman" w:hAnsi="Times New Roman"/>
                <w:sz w:val="24"/>
                <w:szCs w:val="24"/>
              </w:rPr>
              <w:br/>
              <w:t>………………………………………..</w:t>
            </w:r>
          </w:p>
        </w:tc>
      </w:tr>
      <w:tr w:rsidR="006802F3" w:rsidRPr="00D1039E" w14:paraId="3BD349BB" w14:textId="77777777" w:rsidTr="00317E7D">
        <w:trPr>
          <w:trHeight w:val="337"/>
        </w:trPr>
        <w:tc>
          <w:tcPr>
            <w:tcW w:w="2126" w:type="dxa"/>
            <w:vMerge/>
          </w:tcPr>
          <w:p w14:paraId="24E1564A" w14:textId="77777777" w:rsidR="006802F3" w:rsidRPr="00D1039E" w:rsidRDefault="006802F3" w:rsidP="00C6449A">
            <w:pPr>
              <w:spacing w:after="0"/>
              <w:rPr>
                <w:rFonts w:ascii="Times New Roman" w:hAnsi="Times New Roman"/>
                <w:b/>
                <w:sz w:val="24"/>
                <w:szCs w:val="24"/>
              </w:rPr>
            </w:pPr>
          </w:p>
        </w:tc>
        <w:tc>
          <w:tcPr>
            <w:tcW w:w="2802" w:type="dxa"/>
          </w:tcPr>
          <w:p w14:paraId="73B82B1F" w14:textId="77777777" w:rsidR="006802F3" w:rsidRPr="00D1039E" w:rsidRDefault="006802F3" w:rsidP="00C6449A">
            <w:pPr>
              <w:spacing w:after="0"/>
              <w:rPr>
                <w:rFonts w:ascii="Times New Roman" w:hAnsi="Times New Roman"/>
                <w:b/>
                <w:sz w:val="24"/>
                <w:szCs w:val="24"/>
              </w:rPr>
            </w:pPr>
            <w:r w:rsidRPr="00D1039E">
              <w:rPr>
                <w:rFonts w:ascii="Times New Roman" w:hAnsi="Times New Roman"/>
                <w:b/>
                <w:sz w:val="24"/>
                <w:szCs w:val="24"/>
              </w:rPr>
              <w:t>Adresse postale</w:t>
            </w:r>
          </w:p>
          <w:p w14:paraId="7B5B4715" w14:textId="77777777" w:rsidR="006802F3" w:rsidRPr="00D1039E" w:rsidRDefault="006802F3" w:rsidP="00C6449A">
            <w:pPr>
              <w:spacing w:after="0"/>
              <w:rPr>
                <w:rFonts w:ascii="Times New Roman" w:hAnsi="Times New Roman"/>
                <w:b/>
                <w:sz w:val="24"/>
                <w:szCs w:val="24"/>
              </w:rPr>
            </w:pPr>
          </w:p>
          <w:p w14:paraId="77C2F686" w14:textId="77777777" w:rsidR="006802F3" w:rsidRPr="00D1039E" w:rsidRDefault="006802F3" w:rsidP="00C6449A">
            <w:pPr>
              <w:spacing w:after="0"/>
              <w:rPr>
                <w:rFonts w:ascii="Times New Roman" w:hAnsi="Times New Roman"/>
                <w:b/>
                <w:sz w:val="24"/>
                <w:szCs w:val="24"/>
              </w:rPr>
            </w:pPr>
            <w:r w:rsidRPr="00D1039E">
              <w:rPr>
                <w:rFonts w:ascii="Times New Roman" w:hAnsi="Times New Roman"/>
                <w:b/>
                <w:sz w:val="24"/>
                <w:szCs w:val="24"/>
              </w:rPr>
              <w:t>Adresse internet</w:t>
            </w:r>
          </w:p>
        </w:tc>
        <w:tc>
          <w:tcPr>
            <w:tcW w:w="3865" w:type="dxa"/>
            <w:gridSpan w:val="3"/>
          </w:tcPr>
          <w:p w14:paraId="5DA270EE" w14:textId="6804AE18" w:rsidR="00346533" w:rsidRPr="00D1039E" w:rsidRDefault="00346533" w:rsidP="00D1039E">
            <w:pPr>
              <w:spacing w:after="0"/>
              <w:rPr>
                <w:rFonts w:ascii="Times New Roman" w:hAnsi="Times New Roman"/>
                <w:sz w:val="24"/>
                <w:szCs w:val="24"/>
              </w:rPr>
            </w:pPr>
            <w:r w:rsidRPr="00D1039E">
              <w:rPr>
                <w:rFonts w:ascii="Times New Roman" w:hAnsi="Times New Roman"/>
                <w:sz w:val="24"/>
                <w:szCs w:val="24"/>
              </w:rPr>
              <w:t>…………………………………………………………………………………</w:t>
            </w:r>
          </w:p>
        </w:tc>
      </w:tr>
      <w:tr w:rsidR="006802F3" w:rsidRPr="00D1039E" w14:paraId="68E20318" w14:textId="77777777" w:rsidTr="00317E7D">
        <w:tc>
          <w:tcPr>
            <w:tcW w:w="2126" w:type="dxa"/>
            <w:tcBorders>
              <w:bottom w:val="dotted" w:sz="4" w:space="0" w:color="auto"/>
            </w:tcBorders>
          </w:tcPr>
          <w:p w14:paraId="33C05AA9" w14:textId="77777777" w:rsidR="006802F3" w:rsidRPr="00D1039E" w:rsidRDefault="006802F3" w:rsidP="00C6449A">
            <w:pPr>
              <w:spacing w:after="0"/>
              <w:rPr>
                <w:rFonts w:ascii="Times New Roman" w:hAnsi="Times New Roman"/>
                <w:b/>
                <w:sz w:val="24"/>
                <w:szCs w:val="24"/>
              </w:rPr>
            </w:pPr>
            <w:r w:rsidRPr="00D1039E">
              <w:rPr>
                <w:rFonts w:ascii="Times New Roman" w:hAnsi="Times New Roman"/>
                <w:b/>
                <w:sz w:val="24"/>
                <w:szCs w:val="24"/>
              </w:rPr>
              <w:t xml:space="preserve">Intitulé de la mesure d’aide </w:t>
            </w:r>
          </w:p>
        </w:tc>
        <w:tc>
          <w:tcPr>
            <w:tcW w:w="6667" w:type="dxa"/>
            <w:gridSpan w:val="4"/>
            <w:tcBorders>
              <w:bottom w:val="dotted" w:sz="4" w:space="0" w:color="auto"/>
            </w:tcBorders>
          </w:tcPr>
          <w:p w14:paraId="7562C30F" w14:textId="77777777" w:rsidR="006802F3" w:rsidRPr="00D1039E" w:rsidRDefault="00346533" w:rsidP="00C6449A">
            <w:pPr>
              <w:spacing w:after="0"/>
              <w:rPr>
                <w:rFonts w:ascii="Times New Roman" w:hAnsi="Times New Roman"/>
                <w:sz w:val="24"/>
                <w:szCs w:val="24"/>
              </w:rPr>
            </w:pPr>
            <w:r w:rsidRPr="00D1039E">
              <w:rPr>
                <w:rFonts w:ascii="Times New Roman" w:hAnsi="Times New Roman"/>
                <w:sz w:val="24"/>
                <w:szCs w:val="24"/>
              </w:rPr>
              <w:br/>
              <w:t>…………………………………………………………………………</w:t>
            </w:r>
          </w:p>
        </w:tc>
      </w:tr>
      <w:tr w:rsidR="006802F3" w:rsidRPr="00D1039E" w14:paraId="03AE33BA" w14:textId="77777777" w:rsidTr="00317E7D">
        <w:trPr>
          <w:trHeight w:val="1140"/>
        </w:trPr>
        <w:tc>
          <w:tcPr>
            <w:tcW w:w="2126" w:type="dxa"/>
            <w:tcBorders>
              <w:top w:val="dotted" w:sz="4" w:space="0" w:color="auto"/>
              <w:bottom w:val="dotted" w:sz="4" w:space="0" w:color="auto"/>
            </w:tcBorders>
          </w:tcPr>
          <w:p w14:paraId="419D983E" w14:textId="77777777" w:rsidR="006802F3" w:rsidRPr="00D1039E" w:rsidRDefault="006802F3" w:rsidP="00C6449A">
            <w:pPr>
              <w:spacing w:after="0"/>
              <w:rPr>
                <w:rFonts w:ascii="Times New Roman" w:hAnsi="Times New Roman"/>
                <w:b/>
                <w:sz w:val="24"/>
                <w:szCs w:val="24"/>
              </w:rPr>
            </w:pPr>
            <w:r w:rsidRPr="00D1039E">
              <w:rPr>
                <w:rFonts w:ascii="Times New Roman" w:hAnsi="Times New Roman"/>
                <w:b/>
                <w:sz w:val="24"/>
                <w:szCs w:val="24"/>
              </w:rPr>
              <w:t xml:space="preserve">Base juridique nationale (référence à la publication </w:t>
            </w:r>
            <w:r w:rsidRPr="00D1039E">
              <w:rPr>
                <w:rFonts w:ascii="Times New Roman" w:hAnsi="Times New Roman"/>
                <w:b/>
                <w:sz w:val="24"/>
                <w:szCs w:val="24"/>
              </w:rPr>
              <w:lastRenderedPageBreak/>
              <w:t>officielle nationale concernée)</w:t>
            </w:r>
          </w:p>
        </w:tc>
        <w:tc>
          <w:tcPr>
            <w:tcW w:w="6667" w:type="dxa"/>
            <w:gridSpan w:val="4"/>
            <w:tcBorders>
              <w:top w:val="dotted" w:sz="4" w:space="0" w:color="auto"/>
              <w:bottom w:val="dotted" w:sz="4" w:space="0" w:color="auto"/>
            </w:tcBorders>
          </w:tcPr>
          <w:p w14:paraId="55E66B46" w14:textId="2A67D1E6" w:rsidR="006802F3" w:rsidRPr="00D1039E" w:rsidRDefault="00346533" w:rsidP="00C6449A">
            <w:pPr>
              <w:spacing w:after="0"/>
              <w:rPr>
                <w:rFonts w:ascii="Times New Roman" w:hAnsi="Times New Roman"/>
                <w:sz w:val="24"/>
                <w:szCs w:val="24"/>
              </w:rPr>
            </w:pPr>
            <w:r w:rsidRPr="00D1039E">
              <w:rPr>
                <w:rFonts w:ascii="Times New Roman" w:hAnsi="Times New Roman"/>
                <w:sz w:val="24"/>
                <w:szCs w:val="24"/>
              </w:rPr>
              <w:lastRenderedPageBreak/>
              <w:br/>
              <w:t>………………………………………………………………………….</w:t>
            </w:r>
            <w:r w:rsidRPr="00D1039E">
              <w:rPr>
                <w:rFonts w:ascii="Times New Roman" w:hAnsi="Times New Roman"/>
                <w:sz w:val="24"/>
                <w:szCs w:val="24"/>
              </w:rPr>
              <w:br/>
              <w:t>……………………………………………………………………</w:t>
            </w:r>
            <w:r w:rsidRPr="00D1039E">
              <w:rPr>
                <w:rFonts w:ascii="Times New Roman" w:hAnsi="Times New Roman"/>
                <w:sz w:val="24"/>
                <w:szCs w:val="24"/>
              </w:rPr>
              <w:lastRenderedPageBreak/>
              <w:t>…….</w:t>
            </w:r>
            <w:r w:rsidRPr="00D1039E">
              <w:rPr>
                <w:rFonts w:ascii="Times New Roman" w:hAnsi="Times New Roman"/>
                <w:sz w:val="24"/>
                <w:szCs w:val="24"/>
              </w:rPr>
              <w:br/>
            </w:r>
          </w:p>
        </w:tc>
      </w:tr>
      <w:tr w:rsidR="006802F3" w:rsidRPr="00D1039E" w14:paraId="09B68C0F" w14:textId="77777777" w:rsidTr="00317E7D">
        <w:trPr>
          <w:trHeight w:val="803"/>
        </w:trPr>
        <w:tc>
          <w:tcPr>
            <w:tcW w:w="2126" w:type="dxa"/>
            <w:tcBorders>
              <w:top w:val="dotted" w:sz="4" w:space="0" w:color="auto"/>
            </w:tcBorders>
          </w:tcPr>
          <w:p w14:paraId="4D030B23" w14:textId="77777777" w:rsidR="006802F3" w:rsidRPr="00D1039E" w:rsidRDefault="006802F3" w:rsidP="005E590D">
            <w:pPr>
              <w:spacing w:after="0"/>
              <w:rPr>
                <w:rFonts w:ascii="Times New Roman" w:hAnsi="Times New Roman"/>
                <w:b/>
                <w:sz w:val="24"/>
                <w:szCs w:val="24"/>
              </w:rPr>
            </w:pPr>
            <w:r w:rsidRPr="00D1039E">
              <w:rPr>
                <w:rFonts w:ascii="Times New Roman" w:hAnsi="Times New Roman"/>
                <w:b/>
                <w:sz w:val="24"/>
                <w:szCs w:val="24"/>
              </w:rPr>
              <w:lastRenderedPageBreak/>
              <w:t>Lien internet vers le texte intégral de la mesure d</w:t>
            </w:r>
            <w:r w:rsidR="005E590D" w:rsidRPr="00D1039E">
              <w:rPr>
                <w:rFonts w:ascii="Times New Roman" w:hAnsi="Times New Roman"/>
                <w:b/>
                <w:sz w:val="24"/>
                <w:szCs w:val="24"/>
              </w:rPr>
              <w:t>’</w:t>
            </w:r>
            <w:r w:rsidRPr="00D1039E">
              <w:rPr>
                <w:rFonts w:ascii="Times New Roman" w:hAnsi="Times New Roman"/>
                <w:b/>
                <w:sz w:val="24"/>
                <w:szCs w:val="24"/>
              </w:rPr>
              <w:t xml:space="preserve">aide </w:t>
            </w:r>
          </w:p>
        </w:tc>
        <w:tc>
          <w:tcPr>
            <w:tcW w:w="6667" w:type="dxa"/>
            <w:gridSpan w:val="4"/>
            <w:tcBorders>
              <w:top w:val="dotted" w:sz="4" w:space="0" w:color="auto"/>
            </w:tcBorders>
          </w:tcPr>
          <w:p w14:paraId="08CF09C5" w14:textId="77777777" w:rsidR="006802F3" w:rsidRPr="00D1039E" w:rsidRDefault="00346533" w:rsidP="00C6449A">
            <w:pPr>
              <w:spacing w:after="0"/>
              <w:rPr>
                <w:rFonts w:ascii="Times New Roman" w:hAnsi="Times New Roman"/>
                <w:sz w:val="24"/>
                <w:szCs w:val="24"/>
              </w:rPr>
            </w:pPr>
            <w:r w:rsidRPr="00D1039E">
              <w:rPr>
                <w:rFonts w:ascii="Times New Roman" w:hAnsi="Times New Roman"/>
                <w:sz w:val="24"/>
                <w:szCs w:val="24"/>
              </w:rPr>
              <w:br/>
              <w:t>…………………………………………………………………………..</w:t>
            </w:r>
          </w:p>
        </w:tc>
      </w:tr>
      <w:tr w:rsidR="006802F3" w:rsidRPr="00D1039E" w14:paraId="2164F4C2" w14:textId="77777777" w:rsidTr="00317E7D">
        <w:trPr>
          <w:trHeight w:val="277"/>
        </w:trPr>
        <w:tc>
          <w:tcPr>
            <w:tcW w:w="2126" w:type="dxa"/>
            <w:vMerge w:val="restart"/>
          </w:tcPr>
          <w:p w14:paraId="3B27C57C" w14:textId="77777777" w:rsidR="006802F3" w:rsidRPr="00D1039E" w:rsidRDefault="006802F3" w:rsidP="00C6449A">
            <w:pPr>
              <w:spacing w:after="0"/>
              <w:rPr>
                <w:rFonts w:ascii="Times New Roman" w:hAnsi="Times New Roman"/>
                <w:b/>
                <w:sz w:val="24"/>
                <w:szCs w:val="24"/>
              </w:rPr>
            </w:pPr>
            <w:r w:rsidRPr="00D1039E">
              <w:rPr>
                <w:rFonts w:ascii="Times New Roman" w:hAnsi="Times New Roman"/>
                <w:b/>
                <w:sz w:val="24"/>
                <w:szCs w:val="24"/>
              </w:rPr>
              <w:t xml:space="preserve">Type de mesure </w:t>
            </w:r>
          </w:p>
        </w:tc>
        <w:tc>
          <w:tcPr>
            <w:tcW w:w="2944" w:type="dxa"/>
            <w:gridSpan w:val="2"/>
          </w:tcPr>
          <w:p w14:paraId="7FCFFC10" w14:textId="77777777" w:rsidR="006802F3" w:rsidRPr="00D1039E" w:rsidRDefault="000674F4" w:rsidP="00C6449A">
            <w:pPr>
              <w:spacing w:after="0"/>
              <w:rPr>
                <w:rFonts w:ascii="Times New Roman" w:hAnsi="Times New Roman"/>
                <w:b/>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r w:rsidRPr="00D1039E">
              <w:rPr>
                <w:rFonts w:ascii="Times New Roman" w:hAnsi="Times New Roman"/>
                <w:b/>
                <w:sz w:val="24"/>
                <w:szCs w:val="24"/>
              </w:rPr>
              <w:t>Régime</w:t>
            </w:r>
          </w:p>
        </w:tc>
        <w:tc>
          <w:tcPr>
            <w:tcW w:w="3723" w:type="dxa"/>
            <w:gridSpan w:val="2"/>
          </w:tcPr>
          <w:p w14:paraId="6905DFBB" w14:textId="77777777" w:rsidR="006802F3" w:rsidRPr="00D1039E" w:rsidRDefault="006802F3" w:rsidP="00C6449A">
            <w:pPr>
              <w:spacing w:after="0"/>
              <w:rPr>
                <w:rFonts w:ascii="Times New Roman" w:hAnsi="Times New Roman"/>
                <w:sz w:val="24"/>
                <w:szCs w:val="24"/>
              </w:rPr>
            </w:pPr>
          </w:p>
        </w:tc>
      </w:tr>
      <w:tr w:rsidR="006802F3" w:rsidRPr="00D1039E" w14:paraId="7D7904E7" w14:textId="77777777" w:rsidTr="00317E7D">
        <w:trPr>
          <w:trHeight w:val="277"/>
        </w:trPr>
        <w:tc>
          <w:tcPr>
            <w:tcW w:w="2126" w:type="dxa"/>
            <w:vMerge/>
          </w:tcPr>
          <w:p w14:paraId="390E7890" w14:textId="77777777" w:rsidR="006802F3" w:rsidRPr="00D1039E" w:rsidRDefault="006802F3" w:rsidP="00C6449A">
            <w:pPr>
              <w:spacing w:after="0"/>
              <w:rPr>
                <w:rFonts w:ascii="Times New Roman" w:hAnsi="Times New Roman"/>
                <w:b/>
                <w:sz w:val="24"/>
                <w:szCs w:val="24"/>
              </w:rPr>
            </w:pPr>
          </w:p>
        </w:tc>
        <w:bookmarkStart w:id="3" w:name="Check1"/>
        <w:tc>
          <w:tcPr>
            <w:tcW w:w="2944" w:type="dxa"/>
            <w:gridSpan w:val="2"/>
          </w:tcPr>
          <w:p w14:paraId="7B340E17" w14:textId="77777777" w:rsidR="006802F3" w:rsidRPr="00D1039E" w:rsidRDefault="000674F4" w:rsidP="00C6449A">
            <w:pPr>
              <w:spacing w:after="0"/>
              <w:rPr>
                <w:rFonts w:ascii="Times New Roman" w:hAnsi="Times New Roman"/>
                <w:b/>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bookmarkEnd w:id="3"/>
            <w:r w:rsidRPr="00D1039E">
              <w:rPr>
                <w:rFonts w:ascii="Times New Roman" w:hAnsi="Times New Roman"/>
                <w:b/>
                <w:sz w:val="24"/>
                <w:szCs w:val="24"/>
              </w:rPr>
              <w:t>Aide ad hoc</w:t>
            </w:r>
          </w:p>
        </w:tc>
        <w:tc>
          <w:tcPr>
            <w:tcW w:w="3723" w:type="dxa"/>
            <w:gridSpan w:val="2"/>
          </w:tcPr>
          <w:p w14:paraId="170D8A22" w14:textId="77777777" w:rsidR="006802F3" w:rsidRPr="00D1039E" w:rsidRDefault="006802F3" w:rsidP="00C6449A">
            <w:pPr>
              <w:spacing w:after="0"/>
              <w:rPr>
                <w:rFonts w:ascii="Times New Roman" w:hAnsi="Times New Roman"/>
                <w:sz w:val="24"/>
                <w:szCs w:val="24"/>
              </w:rPr>
            </w:pPr>
            <w:r w:rsidRPr="00D1039E">
              <w:rPr>
                <w:rFonts w:ascii="Times New Roman" w:hAnsi="Times New Roman"/>
                <w:b/>
                <w:sz w:val="24"/>
                <w:szCs w:val="24"/>
              </w:rPr>
              <w:t>Nom du bénéficiaire et du groupe</w:t>
            </w:r>
            <w:r w:rsidRPr="00D1039E">
              <w:rPr>
                <w:rStyle w:val="FootnoteReference"/>
                <w:rFonts w:ascii="Times New Roman" w:hAnsi="Times New Roman"/>
                <w:b/>
                <w:sz w:val="24"/>
                <w:szCs w:val="24"/>
              </w:rPr>
              <w:footnoteReference w:id="3"/>
            </w:r>
            <w:r w:rsidRPr="00D1039E">
              <w:rPr>
                <w:rFonts w:ascii="Times New Roman" w:hAnsi="Times New Roman"/>
                <w:b/>
                <w:sz w:val="24"/>
                <w:szCs w:val="24"/>
              </w:rPr>
              <w:t xml:space="preserve"> auquel il appartient</w:t>
            </w:r>
            <w:r w:rsidRPr="00D1039E">
              <w:rPr>
                <w:rFonts w:ascii="Times New Roman" w:hAnsi="Times New Roman"/>
                <w:b/>
                <w:sz w:val="24"/>
                <w:szCs w:val="24"/>
              </w:rPr>
              <w:br/>
            </w:r>
            <w:r w:rsidRPr="00D1039E">
              <w:rPr>
                <w:rFonts w:ascii="Times New Roman" w:hAnsi="Times New Roman"/>
                <w:sz w:val="24"/>
                <w:szCs w:val="24"/>
              </w:rPr>
              <w:t>...............................................................</w:t>
            </w:r>
          </w:p>
        </w:tc>
      </w:tr>
      <w:tr w:rsidR="006802F3" w:rsidRPr="00D1039E" w14:paraId="124EB636" w14:textId="77777777" w:rsidTr="00317E7D">
        <w:trPr>
          <w:trHeight w:val="486"/>
        </w:trPr>
        <w:tc>
          <w:tcPr>
            <w:tcW w:w="2126" w:type="dxa"/>
            <w:vMerge w:val="restart"/>
          </w:tcPr>
          <w:p w14:paraId="26BE07DB" w14:textId="77777777" w:rsidR="006802F3" w:rsidRPr="00D1039E" w:rsidRDefault="006802F3" w:rsidP="00C6449A">
            <w:pPr>
              <w:spacing w:after="0"/>
              <w:rPr>
                <w:rFonts w:ascii="Times New Roman" w:hAnsi="Times New Roman"/>
                <w:b/>
                <w:sz w:val="24"/>
                <w:szCs w:val="24"/>
              </w:rPr>
            </w:pPr>
            <w:r w:rsidRPr="00D1039E">
              <w:rPr>
                <w:rFonts w:ascii="Times New Roman" w:hAnsi="Times New Roman"/>
                <w:b/>
                <w:sz w:val="24"/>
                <w:szCs w:val="24"/>
              </w:rPr>
              <w:t>Modification d’un régime d’aides ou d’une aide ad hoc existant(e)</w:t>
            </w:r>
          </w:p>
        </w:tc>
        <w:tc>
          <w:tcPr>
            <w:tcW w:w="2944" w:type="dxa"/>
            <w:gridSpan w:val="2"/>
            <w:shd w:val="clear" w:color="auto" w:fill="C0C0C0"/>
          </w:tcPr>
          <w:p w14:paraId="634032CD" w14:textId="77777777" w:rsidR="006802F3" w:rsidRPr="00D1039E" w:rsidRDefault="006802F3" w:rsidP="00C6449A">
            <w:pPr>
              <w:spacing w:after="0"/>
              <w:rPr>
                <w:rFonts w:ascii="Times New Roman" w:hAnsi="Times New Roman"/>
                <w:b/>
                <w:sz w:val="24"/>
                <w:szCs w:val="24"/>
              </w:rPr>
            </w:pPr>
          </w:p>
        </w:tc>
        <w:tc>
          <w:tcPr>
            <w:tcW w:w="3723" w:type="dxa"/>
            <w:gridSpan w:val="2"/>
          </w:tcPr>
          <w:p w14:paraId="30E9BEEF" w14:textId="77777777" w:rsidR="006802F3" w:rsidRPr="00D1039E" w:rsidRDefault="006802F3" w:rsidP="005E590D">
            <w:pPr>
              <w:spacing w:after="0"/>
              <w:rPr>
                <w:rFonts w:ascii="Times New Roman" w:hAnsi="Times New Roman"/>
                <w:b/>
                <w:sz w:val="24"/>
                <w:szCs w:val="24"/>
              </w:rPr>
            </w:pPr>
            <w:r w:rsidRPr="00D1039E">
              <w:rPr>
                <w:rFonts w:ascii="Times New Roman" w:hAnsi="Times New Roman"/>
                <w:b/>
                <w:sz w:val="24"/>
                <w:szCs w:val="24"/>
              </w:rPr>
              <w:t>Numéro de l</w:t>
            </w:r>
            <w:r w:rsidR="005E590D" w:rsidRPr="00D1039E">
              <w:rPr>
                <w:rFonts w:ascii="Times New Roman" w:hAnsi="Times New Roman"/>
                <w:b/>
                <w:sz w:val="24"/>
                <w:szCs w:val="24"/>
              </w:rPr>
              <w:t>’</w:t>
            </w:r>
            <w:r w:rsidRPr="00D1039E">
              <w:rPr>
                <w:rFonts w:ascii="Times New Roman" w:hAnsi="Times New Roman"/>
                <w:b/>
                <w:sz w:val="24"/>
                <w:szCs w:val="24"/>
              </w:rPr>
              <w:t>aide attribué par la Commission</w:t>
            </w:r>
          </w:p>
        </w:tc>
      </w:tr>
      <w:tr w:rsidR="006802F3" w:rsidRPr="00D1039E" w14:paraId="006810AB" w14:textId="77777777" w:rsidTr="00317E7D">
        <w:trPr>
          <w:trHeight w:val="486"/>
        </w:trPr>
        <w:tc>
          <w:tcPr>
            <w:tcW w:w="2126" w:type="dxa"/>
            <w:vMerge/>
          </w:tcPr>
          <w:p w14:paraId="70B0F1DB" w14:textId="77777777" w:rsidR="006802F3" w:rsidRPr="00D1039E" w:rsidRDefault="006802F3" w:rsidP="00C6449A">
            <w:pPr>
              <w:spacing w:after="0"/>
              <w:rPr>
                <w:rFonts w:ascii="Times New Roman" w:hAnsi="Times New Roman"/>
                <w:b/>
                <w:sz w:val="24"/>
                <w:szCs w:val="24"/>
              </w:rPr>
            </w:pPr>
          </w:p>
        </w:tc>
        <w:tc>
          <w:tcPr>
            <w:tcW w:w="2944" w:type="dxa"/>
            <w:gridSpan w:val="2"/>
          </w:tcPr>
          <w:p w14:paraId="4F3B6042" w14:textId="77777777" w:rsidR="006802F3" w:rsidRPr="00D1039E" w:rsidRDefault="000674F4" w:rsidP="00C6449A">
            <w:pPr>
              <w:spacing w:after="0"/>
              <w:rPr>
                <w:rFonts w:ascii="Times New Roman" w:hAnsi="Times New Roman"/>
                <w:b/>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r w:rsidRPr="00D1039E">
              <w:rPr>
                <w:sz w:val="24"/>
                <w:szCs w:val="24"/>
              </w:rPr>
              <w:t xml:space="preserve"> </w:t>
            </w:r>
            <w:r w:rsidRPr="00D1039E">
              <w:rPr>
                <w:rFonts w:ascii="Times New Roman" w:hAnsi="Times New Roman"/>
                <w:b/>
                <w:sz w:val="24"/>
                <w:szCs w:val="24"/>
              </w:rPr>
              <w:t>Prolongation</w:t>
            </w:r>
          </w:p>
        </w:tc>
        <w:tc>
          <w:tcPr>
            <w:tcW w:w="3723" w:type="dxa"/>
            <w:gridSpan w:val="2"/>
          </w:tcPr>
          <w:p w14:paraId="33E8AE00" w14:textId="77777777" w:rsidR="006802F3" w:rsidRPr="00D1039E" w:rsidRDefault="000674F4" w:rsidP="006101FC">
            <w:pPr>
              <w:spacing w:after="0"/>
              <w:rPr>
                <w:rFonts w:ascii="Times New Roman" w:hAnsi="Times New Roman"/>
                <w:sz w:val="24"/>
                <w:szCs w:val="24"/>
              </w:rPr>
            </w:pPr>
            <w:r w:rsidRPr="00D1039E">
              <w:rPr>
                <w:rFonts w:ascii="Times New Roman" w:hAnsi="Times New Roman"/>
                <w:b/>
                <w:sz w:val="24"/>
                <w:szCs w:val="24"/>
              </w:rPr>
              <w:br/>
            </w:r>
            <w:r w:rsidRPr="00D1039E">
              <w:rPr>
                <w:rFonts w:ascii="Times New Roman" w:hAnsi="Times New Roman"/>
                <w:sz w:val="24"/>
                <w:szCs w:val="24"/>
              </w:rPr>
              <w:t>...............................................................</w:t>
            </w:r>
          </w:p>
        </w:tc>
      </w:tr>
      <w:tr w:rsidR="006802F3" w:rsidRPr="00D1039E" w14:paraId="2D19E674" w14:textId="77777777" w:rsidTr="00317E7D">
        <w:trPr>
          <w:trHeight w:val="486"/>
        </w:trPr>
        <w:tc>
          <w:tcPr>
            <w:tcW w:w="2126" w:type="dxa"/>
            <w:vMerge/>
          </w:tcPr>
          <w:p w14:paraId="33541B5B" w14:textId="77777777" w:rsidR="006802F3" w:rsidRPr="00D1039E" w:rsidRDefault="006802F3" w:rsidP="00C6449A">
            <w:pPr>
              <w:spacing w:after="0"/>
              <w:rPr>
                <w:rFonts w:ascii="Times New Roman" w:hAnsi="Times New Roman"/>
                <w:b/>
                <w:sz w:val="24"/>
                <w:szCs w:val="24"/>
              </w:rPr>
            </w:pPr>
          </w:p>
        </w:tc>
        <w:tc>
          <w:tcPr>
            <w:tcW w:w="2944" w:type="dxa"/>
            <w:gridSpan w:val="2"/>
          </w:tcPr>
          <w:p w14:paraId="3CAA447B" w14:textId="77777777" w:rsidR="006802F3" w:rsidRPr="00D1039E" w:rsidRDefault="000674F4" w:rsidP="00C6449A">
            <w:pPr>
              <w:spacing w:after="0"/>
              <w:rPr>
                <w:rFonts w:ascii="Times New Roman" w:hAnsi="Times New Roman"/>
                <w:b/>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r w:rsidRPr="00D1039E">
              <w:rPr>
                <w:sz w:val="24"/>
                <w:szCs w:val="24"/>
              </w:rPr>
              <w:t xml:space="preserve"> </w:t>
            </w:r>
            <w:r w:rsidRPr="00D1039E">
              <w:rPr>
                <w:rFonts w:ascii="Times New Roman" w:hAnsi="Times New Roman"/>
                <w:b/>
                <w:sz w:val="24"/>
                <w:szCs w:val="24"/>
              </w:rPr>
              <w:t>Modification</w:t>
            </w:r>
          </w:p>
        </w:tc>
        <w:tc>
          <w:tcPr>
            <w:tcW w:w="3723" w:type="dxa"/>
            <w:gridSpan w:val="2"/>
          </w:tcPr>
          <w:p w14:paraId="6B12036A" w14:textId="77777777" w:rsidR="006802F3" w:rsidRPr="00D1039E" w:rsidRDefault="000674F4" w:rsidP="006101FC">
            <w:pPr>
              <w:spacing w:after="0"/>
              <w:rPr>
                <w:rFonts w:ascii="Times New Roman" w:hAnsi="Times New Roman"/>
                <w:sz w:val="24"/>
                <w:szCs w:val="24"/>
              </w:rPr>
            </w:pPr>
            <w:r w:rsidRPr="00D1039E">
              <w:rPr>
                <w:rFonts w:ascii="Times New Roman" w:hAnsi="Times New Roman"/>
                <w:b/>
                <w:sz w:val="24"/>
                <w:szCs w:val="24"/>
              </w:rPr>
              <w:br/>
            </w:r>
            <w:r w:rsidRPr="00D1039E">
              <w:rPr>
                <w:rFonts w:ascii="Times New Roman" w:hAnsi="Times New Roman"/>
                <w:sz w:val="24"/>
                <w:szCs w:val="24"/>
              </w:rPr>
              <w:t>………………………………………..</w:t>
            </w:r>
          </w:p>
        </w:tc>
      </w:tr>
      <w:tr w:rsidR="006802F3" w:rsidRPr="00D1039E" w14:paraId="66E1D0DB" w14:textId="77777777" w:rsidTr="00317E7D">
        <w:trPr>
          <w:trHeight w:val="338"/>
        </w:trPr>
        <w:tc>
          <w:tcPr>
            <w:tcW w:w="2126" w:type="dxa"/>
          </w:tcPr>
          <w:p w14:paraId="55AACE2D" w14:textId="77777777" w:rsidR="006802F3" w:rsidRPr="00D1039E" w:rsidRDefault="006802F3" w:rsidP="00C6449A">
            <w:pPr>
              <w:spacing w:after="0"/>
              <w:rPr>
                <w:rFonts w:ascii="Times New Roman" w:hAnsi="Times New Roman"/>
                <w:b/>
                <w:sz w:val="24"/>
                <w:szCs w:val="24"/>
              </w:rPr>
            </w:pPr>
            <w:r w:rsidRPr="00D1039E">
              <w:rPr>
                <w:rFonts w:ascii="Times New Roman" w:hAnsi="Times New Roman"/>
                <w:b/>
                <w:sz w:val="24"/>
                <w:szCs w:val="24"/>
              </w:rPr>
              <w:t>Durée</w:t>
            </w:r>
            <w:r w:rsidRPr="00D1039E">
              <w:rPr>
                <w:rStyle w:val="FootnoteReference"/>
                <w:rFonts w:ascii="Times New Roman" w:hAnsi="Times New Roman"/>
                <w:b/>
                <w:sz w:val="24"/>
                <w:szCs w:val="24"/>
              </w:rPr>
              <w:footnoteReference w:id="4"/>
            </w:r>
          </w:p>
        </w:tc>
        <w:tc>
          <w:tcPr>
            <w:tcW w:w="2944" w:type="dxa"/>
            <w:gridSpan w:val="2"/>
          </w:tcPr>
          <w:p w14:paraId="14B46C9E" w14:textId="77777777" w:rsidR="006802F3" w:rsidRPr="00D1039E" w:rsidRDefault="000674F4" w:rsidP="00C6449A">
            <w:pPr>
              <w:spacing w:after="0"/>
              <w:rPr>
                <w:rFonts w:ascii="Times New Roman" w:hAnsi="Times New Roman"/>
                <w:b/>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r w:rsidRPr="00D1039E">
              <w:rPr>
                <w:rFonts w:ascii="Times New Roman" w:hAnsi="Times New Roman"/>
                <w:b/>
                <w:sz w:val="24"/>
                <w:szCs w:val="24"/>
              </w:rPr>
              <w:t>Régime</w:t>
            </w:r>
          </w:p>
        </w:tc>
        <w:tc>
          <w:tcPr>
            <w:tcW w:w="3723" w:type="dxa"/>
            <w:gridSpan w:val="2"/>
          </w:tcPr>
          <w:p w14:paraId="68B79BD3" w14:textId="77777777" w:rsidR="006802F3" w:rsidRPr="00D1039E" w:rsidRDefault="006802F3" w:rsidP="00C6449A">
            <w:pPr>
              <w:spacing w:after="0"/>
              <w:rPr>
                <w:rFonts w:ascii="Times New Roman" w:hAnsi="Times New Roman"/>
                <w:sz w:val="24"/>
                <w:szCs w:val="24"/>
              </w:rPr>
            </w:pPr>
            <w:r w:rsidRPr="00D1039E">
              <w:rPr>
                <w:rFonts w:ascii="Times New Roman" w:hAnsi="Times New Roman"/>
                <w:b/>
                <w:sz w:val="24"/>
                <w:szCs w:val="24"/>
              </w:rPr>
              <w:t>du</w:t>
            </w:r>
            <w:r w:rsidRPr="00D1039E">
              <w:rPr>
                <w:rFonts w:ascii="Times New Roman" w:hAnsi="Times New Roman"/>
                <w:sz w:val="24"/>
                <w:szCs w:val="24"/>
              </w:rPr>
              <w:t xml:space="preserve"> jj/mm/aaaa </w:t>
            </w:r>
            <w:r w:rsidRPr="00D1039E">
              <w:rPr>
                <w:rFonts w:ascii="Times New Roman" w:hAnsi="Times New Roman"/>
                <w:b/>
                <w:sz w:val="24"/>
                <w:szCs w:val="24"/>
              </w:rPr>
              <w:t>au</w:t>
            </w:r>
            <w:r w:rsidRPr="00D1039E">
              <w:rPr>
                <w:rFonts w:ascii="Times New Roman" w:hAnsi="Times New Roman"/>
                <w:sz w:val="24"/>
                <w:szCs w:val="24"/>
              </w:rPr>
              <w:t xml:space="preserve"> jj/mm/aaaa</w:t>
            </w:r>
          </w:p>
        </w:tc>
      </w:tr>
      <w:tr w:rsidR="006802F3" w:rsidRPr="00D1039E" w14:paraId="31351567" w14:textId="77777777" w:rsidTr="00317E7D">
        <w:trPr>
          <w:trHeight w:val="338"/>
        </w:trPr>
        <w:tc>
          <w:tcPr>
            <w:tcW w:w="2126" w:type="dxa"/>
          </w:tcPr>
          <w:p w14:paraId="00164E49" w14:textId="77777777" w:rsidR="006802F3" w:rsidRPr="00D1039E" w:rsidRDefault="006802F3" w:rsidP="005E590D">
            <w:pPr>
              <w:spacing w:after="0"/>
              <w:rPr>
                <w:rFonts w:ascii="Times New Roman" w:hAnsi="Times New Roman"/>
                <w:b/>
                <w:sz w:val="24"/>
                <w:szCs w:val="24"/>
              </w:rPr>
            </w:pPr>
            <w:r w:rsidRPr="00D1039E">
              <w:rPr>
                <w:rFonts w:ascii="Times New Roman" w:hAnsi="Times New Roman"/>
                <w:b/>
                <w:sz w:val="24"/>
                <w:szCs w:val="24"/>
              </w:rPr>
              <w:t>Date d</w:t>
            </w:r>
            <w:r w:rsidR="005E590D" w:rsidRPr="00D1039E">
              <w:rPr>
                <w:rFonts w:ascii="Times New Roman" w:hAnsi="Times New Roman"/>
                <w:b/>
                <w:sz w:val="24"/>
                <w:szCs w:val="24"/>
              </w:rPr>
              <w:t>’</w:t>
            </w:r>
            <w:r w:rsidRPr="00D1039E">
              <w:rPr>
                <w:rFonts w:ascii="Times New Roman" w:hAnsi="Times New Roman"/>
                <w:b/>
                <w:sz w:val="24"/>
                <w:szCs w:val="24"/>
              </w:rPr>
              <w:t>octroi</w:t>
            </w:r>
            <w:r w:rsidRPr="00D1039E">
              <w:rPr>
                <w:rStyle w:val="FootnoteReference"/>
                <w:rFonts w:ascii="Times New Roman" w:hAnsi="Times New Roman"/>
                <w:b/>
                <w:sz w:val="24"/>
                <w:szCs w:val="24"/>
              </w:rPr>
              <w:footnoteReference w:id="5"/>
            </w:r>
            <w:r w:rsidRPr="00D1039E">
              <w:rPr>
                <w:rFonts w:ascii="Times New Roman" w:hAnsi="Times New Roman"/>
                <w:b/>
                <w:sz w:val="24"/>
                <w:szCs w:val="24"/>
              </w:rPr>
              <w:t xml:space="preserve"> </w:t>
            </w:r>
          </w:p>
        </w:tc>
        <w:tc>
          <w:tcPr>
            <w:tcW w:w="2944" w:type="dxa"/>
            <w:gridSpan w:val="2"/>
          </w:tcPr>
          <w:p w14:paraId="72C5E922" w14:textId="77777777" w:rsidR="006802F3" w:rsidRPr="00D1039E" w:rsidRDefault="000674F4" w:rsidP="00C6449A">
            <w:pPr>
              <w:spacing w:after="0"/>
              <w:rPr>
                <w:rFonts w:ascii="Times New Roman" w:hAnsi="Times New Roman"/>
                <w:b/>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r w:rsidRPr="00D1039E">
              <w:rPr>
                <w:rFonts w:ascii="Times New Roman" w:hAnsi="Times New Roman"/>
                <w:b/>
                <w:sz w:val="24"/>
                <w:szCs w:val="24"/>
              </w:rPr>
              <w:t>Aide ad hoc</w:t>
            </w:r>
          </w:p>
        </w:tc>
        <w:tc>
          <w:tcPr>
            <w:tcW w:w="3723" w:type="dxa"/>
            <w:gridSpan w:val="2"/>
          </w:tcPr>
          <w:p w14:paraId="2D8DBA69" w14:textId="77777777" w:rsidR="006802F3" w:rsidRPr="00D1039E" w:rsidRDefault="006802F3" w:rsidP="00C6449A">
            <w:pPr>
              <w:spacing w:after="0"/>
              <w:rPr>
                <w:rFonts w:ascii="Times New Roman" w:hAnsi="Times New Roman"/>
                <w:sz w:val="24"/>
                <w:szCs w:val="24"/>
              </w:rPr>
            </w:pPr>
            <w:r w:rsidRPr="00D1039E">
              <w:rPr>
                <w:rFonts w:ascii="Times New Roman" w:hAnsi="Times New Roman"/>
                <w:sz w:val="24"/>
                <w:szCs w:val="24"/>
              </w:rPr>
              <w:t>jj/mm/aaaa</w:t>
            </w:r>
          </w:p>
        </w:tc>
      </w:tr>
      <w:tr w:rsidR="006802F3" w:rsidRPr="00D1039E" w14:paraId="617FB3EB" w14:textId="77777777" w:rsidTr="00317E7D">
        <w:trPr>
          <w:trHeight w:val="535"/>
        </w:trPr>
        <w:tc>
          <w:tcPr>
            <w:tcW w:w="2126" w:type="dxa"/>
            <w:vMerge w:val="restart"/>
          </w:tcPr>
          <w:p w14:paraId="5C82E04A" w14:textId="77777777" w:rsidR="006802F3" w:rsidRPr="00D1039E" w:rsidRDefault="006802F3" w:rsidP="00C6449A">
            <w:pPr>
              <w:spacing w:after="0"/>
              <w:rPr>
                <w:rFonts w:ascii="Times New Roman" w:hAnsi="Times New Roman"/>
                <w:b/>
                <w:sz w:val="24"/>
                <w:szCs w:val="24"/>
              </w:rPr>
            </w:pPr>
            <w:r w:rsidRPr="00D1039E">
              <w:rPr>
                <w:rFonts w:ascii="Times New Roman" w:hAnsi="Times New Roman"/>
                <w:b/>
                <w:sz w:val="24"/>
                <w:szCs w:val="24"/>
              </w:rPr>
              <w:t>Secteur(s) économique(s) concerné(s)</w:t>
            </w:r>
          </w:p>
        </w:tc>
        <w:tc>
          <w:tcPr>
            <w:tcW w:w="2944" w:type="dxa"/>
            <w:gridSpan w:val="2"/>
          </w:tcPr>
          <w:p w14:paraId="23E368DA" w14:textId="77777777" w:rsidR="006802F3" w:rsidRPr="00D1039E" w:rsidRDefault="000674F4" w:rsidP="00317E7D">
            <w:pPr>
              <w:spacing w:after="0"/>
              <w:ind w:left="426" w:hanging="426"/>
              <w:rPr>
                <w:rFonts w:ascii="Times New Roman" w:hAnsi="Times New Roman"/>
                <w:b/>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r w:rsidRPr="00D1039E">
              <w:rPr>
                <w:sz w:val="24"/>
                <w:szCs w:val="24"/>
              </w:rPr>
              <w:t xml:space="preserve"> </w:t>
            </w:r>
            <w:r w:rsidRPr="00D1039E">
              <w:rPr>
                <w:sz w:val="24"/>
                <w:szCs w:val="24"/>
              </w:rPr>
              <w:tab/>
            </w:r>
            <w:r w:rsidRPr="00D1039E">
              <w:rPr>
                <w:rFonts w:ascii="Times New Roman" w:hAnsi="Times New Roman"/>
                <w:b/>
                <w:sz w:val="24"/>
                <w:szCs w:val="24"/>
              </w:rPr>
              <w:t xml:space="preserve">Tous les secteurs économiques admissibles au bénéfice de l’aide </w:t>
            </w:r>
          </w:p>
        </w:tc>
        <w:tc>
          <w:tcPr>
            <w:tcW w:w="3723" w:type="dxa"/>
            <w:gridSpan w:val="2"/>
          </w:tcPr>
          <w:p w14:paraId="663A313C" w14:textId="77777777" w:rsidR="006802F3" w:rsidRPr="00D1039E" w:rsidRDefault="006802F3" w:rsidP="00C6449A">
            <w:pPr>
              <w:spacing w:after="0"/>
              <w:rPr>
                <w:rFonts w:ascii="Times New Roman" w:hAnsi="Times New Roman"/>
                <w:sz w:val="24"/>
                <w:szCs w:val="24"/>
              </w:rPr>
            </w:pPr>
          </w:p>
        </w:tc>
      </w:tr>
      <w:tr w:rsidR="006802F3" w:rsidRPr="00D1039E" w14:paraId="0AD5CBEC" w14:textId="77777777" w:rsidTr="00317E7D">
        <w:trPr>
          <w:trHeight w:val="820"/>
        </w:trPr>
        <w:tc>
          <w:tcPr>
            <w:tcW w:w="2126" w:type="dxa"/>
            <w:vMerge/>
          </w:tcPr>
          <w:p w14:paraId="7B263880" w14:textId="77777777" w:rsidR="006802F3" w:rsidRPr="00D1039E" w:rsidRDefault="006802F3" w:rsidP="00C6449A">
            <w:pPr>
              <w:spacing w:after="0"/>
              <w:rPr>
                <w:rFonts w:ascii="Times New Roman" w:hAnsi="Times New Roman"/>
                <w:b/>
                <w:sz w:val="24"/>
                <w:szCs w:val="24"/>
              </w:rPr>
            </w:pPr>
          </w:p>
        </w:tc>
        <w:tc>
          <w:tcPr>
            <w:tcW w:w="2944" w:type="dxa"/>
            <w:gridSpan w:val="2"/>
          </w:tcPr>
          <w:p w14:paraId="0452898E" w14:textId="77777777" w:rsidR="006802F3" w:rsidRPr="00D1039E" w:rsidRDefault="000674F4" w:rsidP="00317E7D">
            <w:pPr>
              <w:spacing w:after="0"/>
              <w:ind w:left="426" w:hanging="426"/>
              <w:rPr>
                <w:rFonts w:ascii="Times New Roman" w:hAnsi="Times New Roman"/>
                <w:b/>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r w:rsidRPr="00D1039E">
              <w:rPr>
                <w:sz w:val="24"/>
                <w:szCs w:val="24"/>
              </w:rPr>
              <w:t xml:space="preserve"> </w:t>
            </w:r>
            <w:r w:rsidRPr="00D1039E">
              <w:rPr>
                <w:sz w:val="24"/>
                <w:szCs w:val="24"/>
              </w:rPr>
              <w:tab/>
            </w:r>
            <w:r w:rsidRPr="00D1039E">
              <w:rPr>
                <w:rFonts w:ascii="Times New Roman" w:hAnsi="Times New Roman"/>
                <w:b/>
                <w:sz w:val="24"/>
                <w:szCs w:val="24"/>
              </w:rPr>
              <w:t>Aide limitée à certains secteurs: veuillez préciser au niveau du groupe de la NACE</w:t>
            </w:r>
            <w:r w:rsidRPr="00D1039E">
              <w:rPr>
                <w:rStyle w:val="FootnoteReference"/>
                <w:rFonts w:ascii="Times New Roman" w:hAnsi="Times New Roman"/>
                <w:b/>
                <w:sz w:val="24"/>
                <w:szCs w:val="24"/>
              </w:rPr>
              <w:footnoteReference w:id="6"/>
            </w:r>
          </w:p>
        </w:tc>
        <w:tc>
          <w:tcPr>
            <w:tcW w:w="3723" w:type="dxa"/>
            <w:gridSpan w:val="2"/>
          </w:tcPr>
          <w:p w14:paraId="6D73B438" w14:textId="4DB10089" w:rsidR="006802F3" w:rsidRPr="00D1039E" w:rsidRDefault="000674F4" w:rsidP="006101FC">
            <w:pPr>
              <w:spacing w:after="0"/>
              <w:rPr>
                <w:rFonts w:ascii="Times New Roman" w:hAnsi="Times New Roman"/>
                <w:sz w:val="24"/>
                <w:szCs w:val="24"/>
              </w:rPr>
            </w:pPr>
            <w:r w:rsidRPr="00D1039E">
              <w:rPr>
                <w:rFonts w:ascii="Times New Roman" w:hAnsi="Times New Roman"/>
                <w:sz w:val="24"/>
                <w:szCs w:val="24"/>
              </w:rPr>
              <w:br/>
              <w:t>………………………………………………………………………………………………………………</w:t>
            </w:r>
          </w:p>
        </w:tc>
      </w:tr>
      <w:tr w:rsidR="006802F3" w:rsidRPr="00D1039E" w14:paraId="1E5338AD" w14:textId="77777777" w:rsidTr="00317E7D">
        <w:trPr>
          <w:trHeight w:val="185"/>
        </w:trPr>
        <w:tc>
          <w:tcPr>
            <w:tcW w:w="2126" w:type="dxa"/>
            <w:vMerge w:val="restart"/>
          </w:tcPr>
          <w:p w14:paraId="46FCCEB6" w14:textId="77777777" w:rsidR="006802F3" w:rsidRPr="00D1039E" w:rsidRDefault="006802F3" w:rsidP="00C6449A">
            <w:pPr>
              <w:spacing w:after="0"/>
              <w:rPr>
                <w:rFonts w:ascii="Times New Roman" w:hAnsi="Times New Roman"/>
                <w:b/>
                <w:sz w:val="24"/>
                <w:szCs w:val="24"/>
              </w:rPr>
            </w:pPr>
            <w:r w:rsidRPr="00D1039E">
              <w:rPr>
                <w:rFonts w:ascii="Times New Roman" w:hAnsi="Times New Roman"/>
                <w:b/>
                <w:sz w:val="24"/>
                <w:szCs w:val="24"/>
              </w:rPr>
              <w:t>Type de bénéficiaire</w:t>
            </w:r>
          </w:p>
        </w:tc>
        <w:tc>
          <w:tcPr>
            <w:tcW w:w="2944" w:type="dxa"/>
            <w:gridSpan w:val="2"/>
          </w:tcPr>
          <w:p w14:paraId="6B92FBE0" w14:textId="77777777" w:rsidR="006802F3" w:rsidRPr="00D1039E" w:rsidRDefault="000674F4" w:rsidP="00C6449A">
            <w:pPr>
              <w:spacing w:after="0"/>
              <w:rPr>
                <w:rFonts w:ascii="Times New Roman" w:hAnsi="Times New Roman"/>
                <w:b/>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r w:rsidRPr="00D1039E">
              <w:rPr>
                <w:sz w:val="24"/>
                <w:szCs w:val="24"/>
              </w:rPr>
              <w:t xml:space="preserve"> </w:t>
            </w:r>
            <w:r w:rsidRPr="00D1039E">
              <w:rPr>
                <w:rFonts w:ascii="Times New Roman" w:hAnsi="Times New Roman"/>
                <w:b/>
                <w:sz w:val="24"/>
                <w:szCs w:val="24"/>
              </w:rPr>
              <w:t>PME</w:t>
            </w:r>
          </w:p>
        </w:tc>
        <w:tc>
          <w:tcPr>
            <w:tcW w:w="3723" w:type="dxa"/>
            <w:gridSpan w:val="2"/>
          </w:tcPr>
          <w:p w14:paraId="00D59F77" w14:textId="77777777" w:rsidR="006802F3" w:rsidRPr="00D1039E" w:rsidRDefault="006802F3" w:rsidP="00C6449A">
            <w:pPr>
              <w:spacing w:after="0"/>
              <w:rPr>
                <w:rFonts w:ascii="Times New Roman" w:hAnsi="Times New Roman"/>
                <w:sz w:val="24"/>
                <w:szCs w:val="24"/>
              </w:rPr>
            </w:pPr>
          </w:p>
        </w:tc>
      </w:tr>
      <w:tr w:rsidR="006802F3" w:rsidRPr="00D1039E" w14:paraId="3A920EC4" w14:textId="77777777" w:rsidTr="00317E7D">
        <w:trPr>
          <w:trHeight w:val="185"/>
        </w:trPr>
        <w:tc>
          <w:tcPr>
            <w:tcW w:w="2126" w:type="dxa"/>
            <w:vMerge/>
          </w:tcPr>
          <w:p w14:paraId="79B21146" w14:textId="77777777" w:rsidR="006802F3" w:rsidRPr="00D1039E" w:rsidRDefault="006802F3" w:rsidP="00C6449A">
            <w:pPr>
              <w:spacing w:after="0"/>
              <w:rPr>
                <w:rFonts w:ascii="Times New Roman" w:hAnsi="Times New Roman"/>
                <w:b/>
                <w:sz w:val="24"/>
                <w:szCs w:val="24"/>
              </w:rPr>
            </w:pPr>
          </w:p>
        </w:tc>
        <w:tc>
          <w:tcPr>
            <w:tcW w:w="2944" w:type="dxa"/>
            <w:gridSpan w:val="2"/>
          </w:tcPr>
          <w:p w14:paraId="3F4D9A43" w14:textId="77777777" w:rsidR="006802F3" w:rsidRPr="00D1039E" w:rsidRDefault="000674F4" w:rsidP="00C6449A">
            <w:pPr>
              <w:spacing w:after="0"/>
              <w:rPr>
                <w:rFonts w:ascii="Times New Roman" w:hAnsi="Times New Roman"/>
                <w:b/>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r w:rsidRPr="00D1039E">
              <w:rPr>
                <w:sz w:val="24"/>
                <w:szCs w:val="24"/>
              </w:rPr>
              <w:t xml:space="preserve"> </w:t>
            </w:r>
            <w:r w:rsidRPr="00D1039E">
              <w:rPr>
                <w:rFonts w:ascii="Times New Roman" w:hAnsi="Times New Roman"/>
                <w:b/>
                <w:sz w:val="24"/>
                <w:szCs w:val="24"/>
              </w:rPr>
              <w:t>Grandes entreprises</w:t>
            </w:r>
          </w:p>
        </w:tc>
        <w:tc>
          <w:tcPr>
            <w:tcW w:w="3723" w:type="dxa"/>
            <w:gridSpan w:val="2"/>
          </w:tcPr>
          <w:p w14:paraId="1F23C6E5" w14:textId="77777777" w:rsidR="006802F3" w:rsidRPr="00D1039E" w:rsidRDefault="006802F3" w:rsidP="00C6449A">
            <w:pPr>
              <w:spacing w:after="0"/>
              <w:rPr>
                <w:rFonts w:ascii="Times New Roman" w:hAnsi="Times New Roman"/>
                <w:sz w:val="24"/>
                <w:szCs w:val="24"/>
              </w:rPr>
            </w:pPr>
          </w:p>
        </w:tc>
      </w:tr>
      <w:tr w:rsidR="00A14599" w:rsidRPr="00D1039E" w14:paraId="1BC2EC85" w14:textId="77777777" w:rsidTr="00317E7D">
        <w:trPr>
          <w:trHeight w:val="337"/>
        </w:trPr>
        <w:tc>
          <w:tcPr>
            <w:tcW w:w="2126" w:type="dxa"/>
          </w:tcPr>
          <w:p w14:paraId="2512CD1A" w14:textId="23B0EAA6" w:rsidR="00A14599" w:rsidRPr="00A14599" w:rsidRDefault="00A14599" w:rsidP="00C6449A">
            <w:pPr>
              <w:spacing w:after="0"/>
              <w:rPr>
                <w:rFonts w:ascii="Times New Roman" w:hAnsi="Times New Roman"/>
                <w:bCs/>
                <w:sz w:val="24"/>
                <w:szCs w:val="24"/>
              </w:rPr>
            </w:pPr>
            <w:r w:rsidRPr="00A14599">
              <w:rPr>
                <w:rFonts w:ascii="Times New Roman" w:hAnsi="Times New Roman"/>
                <w:bCs/>
                <w:sz w:val="24"/>
                <w:szCs w:val="24"/>
              </w:rPr>
              <w:t>Nombre estimé de bénéficiaires:</w:t>
            </w:r>
          </w:p>
        </w:tc>
        <w:tc>
          <w:tcPr>
            <w:tcW w:w="2944" w:type="dxa"/>
            <w:gridSpan w:val="2"/>
          </w:tcPr>
          <w:p w14:paraId="0126BBBE" w14:textId="1FD1BFEE" w:rsidR="00A14599" w:rsidRPr="00A14599" w:rsidRDefault="00A14599" w:rsidP="00A14599">
            <w:pPr>
              <w:spacing w:after="0"/>
              <w:rPr>
                <w:rFonts w:ascii="Times New Roman" w:hAnsi="Times New Roman"/>
                <w:sz w:val="24"/>
                <w:szCs w:val="20"/>
              </w:rPr>
            </w:pPr>
            <w:r w:rsidRPr="00A14599">
              <w:rPr>
                <w:rFonts w:ascii="Times New Roman" w:hAnsi="Times New Roman"/>
                <w:b/>
                <w:bCs/>
                <w:sz w:val="24"/>
                <w:szCs w:val="20"/>
              </w:rPr>
              <w:fldChar w:fldCharType="begin">
                <w:ffData>
                  <w:name w:val="Check1"/>
                  <w:enabled/>
                  <w:calcOnExit w:val="0"/>
                  <w:checkBox>
                    <w:sizeAuto/>
                    <w:default w:val="0"/>
                  </w:checkBox>
                </w:ffData>
              </w:fldChar>
            </w:r>
            <w:r w:rsidRPr="00A14599">
              <w:rPr>
                <w:rFonts w:ascii="Times New Roman" w:hAnsi="Times New Roman"/>
                <w:b/>
                <w:bCs/>
                <w:sz w:val="24"/>
                <w:szCs w:val="20"/>
              </w:rPr>
              <w:instrText xml:space="preserve"> FORMCHECKBOX </w:instrText>
            </w:r>
            <w:r w:rsidRPr="00A14599">
              <w:rPr>
                <w:rFonts w:ascii="Times New Roman" w:hAnsi="Times New Roman"/>
                <w:b/>
                <w:bCs/>
                <w:sz w:val="24"/>
                <w:szCs w:val="20"/>
              </w:rPr>
            </w:r>
            <w:r w:rsidRPr="00A14599">
              <w:rPr>
                <w:rFonts w:ascii="Times New Roman" w:hAnsi="Times New Roman"/>
                <w:b/>
                <w:bCs/>
                <w:sz w:val="24"/>
                <w:szCs w:val="20"/>
              </w:rPr>
              <w:fldChar w:fldCharType="separate"/>
            </w:r>
            <w:r w:rsidRPr="00A14599">
              <w:rPr>
                <w:rFonts w:ascii="Times New Roman" w:hAnsi="Times New Roman"/>
                <w:b/>
                <w:bCs/>
                <w:sz w:val="24"/>
                <w:szCs w:val="20"/>
              </w:rPr>
              <w:fldChar w:fldCharType="end"/>
            </w:r>
            <w:r>
              <w:rPr>
                <w:rFonts w:ascii="Times New Roman" w:hAnsi="Times New Roman"/>
                <w:sz w:val="24"/>
                <w:szCs w:val="20"/>
              </w:rPr>
              <w:t xml:space="preserve"> </w:t>
            </w:r>
            <w:r w:rsidRPr="00A14599">
              <w:rPr>
                <w:rFonts w:ascii="Times New Roman" w:hAnsi="Times New Roman"/>
                <w:sz w:val="24"/>
                <w:szCs w:val="20"/>
              </w:rPr>
              <w:t>moins de 10</w:t>
            </w:r>
          </w:p>
          <w:p w14:paraId="45FD2491" w14:textId="74139851" w:rsidR="00A14599" w:rsidRPr="00A14599" w:rsidRDefault="00A14599" w:rsidP="00A14599">
            <w:pPr>
              <w:spacing w:after="0"/>
              <w:rPr>
                <w:rFonts w:ascii="Times New Roman" w:hAnsi="Times New Roman"/>
                <w:sz w:val="24"/>
                <w:szCs w:val="20"/>
              </w:rPr>
            </w:pPr>
            <w:r w:rsidRPr="00A14599">
              <w:rPr>
                <w:rFonts w:ascii="Times New Roman" w:hAnsi="Times New Roman"/>
                <w:b/>
                <w:bCs/>
                <w:sz w:val="24"/>
                <w:szCs w:val="20"/>
              </w:rPr>
              <w:fldChar w:fldCharType="begin">
                <w:ffData>
                  <w:name w:val="Check1"/>
                  <w:enabled/>
                  <w:calcOnExit w:val="0"/>
                  <w:checkBox>
                    <w:sizeAuto/>
                    <w:default w:val="0"/>
                  </w:checkBox>
                </w:ffData>
              </w:fldChar>
            </w:r>
            <w:r w:rsidRPr="00A14599">
              <w:rPr>
                <w:rFonts w:ascii="Times New Roman" w:hAnsi="Times New Roman"/>
                <w:b/>
                <w:bCs/>
                <w:sz w:val="24"/>
                <w:szCs w:val="20"/>
              </w:rPr>
              <w:instrText xml:space="preserve"> FORMCHECKBOX </w:instrText>
            </w:r>
            <w:r w:rsidRPr="00A14599">
              <w:rPr>
                <w:rFonts w:ascii="Times New Roman" w:hAnsi="Times New Roman"/>
                <w:b/>
                <w:bCs/>
                <w:sz w:val="24"/>
                <w:szCs w:val="20"/>
              </w:rPr>
            </w:r>
            <w:r w:rsidRPr="00A14599">
              <w:rPr>
                <w:rFonts w:ascii="Times New Roman" w:hAnsi="Times New Roman"/>
                <w:b/>
                <w:bCs/>
                <w:sz w:val="24"/>
                <w:szCs w:val="20"/>
              </w:rPr>
              <w:fldChar w:fldCharType="separate"/>
            </w:r>
            <w:r w:rsidRPr="00A14599">
              <w:rPr>
                <w:rFonts w:ascii="Times New Roman" w:hAnsi="Times New Roman"/>
                <w:b/>
                <w:bCs/>
                <w:sz w:val="24"/>
                <w:szCs w:val="20"/>
              </w:rPr>
              <w:fldChar w:fldCharType="end"/>
            </w:r>
            <w:r>
              <w:rPr>
                <w:rFonts w:ascii="Times New Roman" w:hAnsi="Times New Roman"/>
                <w:sz w:val="24"/>
                <w:szCs w:val="20"/>
              </w:rPr>
              <w:t xml:space="preserve"> </w:t>
            </w:r>
            <w:r w:rsidRPr="00A14599">
              <w:rPr>
                <w:rFonts w:ascii="Times New Roman" w:hAnsi="Times New Roman"/>
                <w:sz w:val="24"/>
                <w:szCs w:val="20"/>
              </w:rPr>
              <w:t>de 11 à 50</w:t>
            </w:r>
          </w:p>
          <w:p w14:paraId="1B709F87" w14:textId="6804D481" w:rsidR="00A14599" w:rsidRPr="00A14599" w:rsidRDefault="00A14599" w:rsidP="00A14599">
            <w:pPr>
              <w:spacing w:after="0"/>
              <w:rPr>
                <w:rFonts w:ascii="Times New Roman" w:hAnsi="Times New Roman"/>
                <w:sz w:val="24"/>
                <w:szCs w:val="20"/>
              </w:rPr>
            </w:pPr>
            <w:r w:rsidRPr="00A14599">
              <w:rPr>
                <w:rFonts w:ascii="Times New Roman" w:hAnsi="Times New Roman"/>
                <w:b/>
                <w:bCs/>
                <w:sz w:val="24"/>
                <w:szCs w:val="20"/>
              </w:rPr>
              <w:fldChar w:fldCharType="begin">
                <w:ffData>
                  <w:name w:val="Check1"/>
                  <w:enabled/>
                  <w:calcOnExit w:val="0"/>
                  <w:checkBox>
                    <w:sizeAuto/>
                    <w:default w:val="0"/>
                  </w:checkBox>
                </w:ffData>
              </w:fldChar>
            </w:r>
            <w:r w:rsidRPr="00A14599">
              <w:rPr>
                <w:rFonts w:ascii="Times New Roman" w:hAnsi="Times New Roman"/>
                <w:b/>
                <w:bCs/>
                <w:sz w:val="24"/>
                <w:szCs w:val="20"/>
              </w:rPr>
              <w:instrText xml:space="preserve"> FORMCHECKBOX </w:instrText>
            </w:r>
            <w:r w:rsidRPr="00A14599">
              <w:rPr>
                <w:rFonts w:ascii="Times New Roman" w:hAnsi="Times New Roman"/>
                <w:b/>
                <w:bCs/>
                <w:sz w:val="24"/>
                <w:szCs w:val="20"/>
              </w:rPr>
            </w:r>
            <w:r w:rsidRPr="00A14599">
              <w:rPr>
                <w:rFonts w:ascii="Times New Roman" w:hAnsi="Times New Roman"/>
                <w:b/>
                <w:bCs/>
                <w:sz w:val="24"/>
                <w:szCs w:val="20"/>
              </w:rPr>
              <w:fldChar w:fldCharType="separate"/>
            </w:r>
            <w:r w:rsidRPr="00A14599">
              <w:rPr>
                <w:rFonts w:ascii="Times New Roman" w:hAnsi="Times New Roman"/>
                <w:b/>
                <w:bCs/>
                <w:sz w:val="24"/>
                <w:szCs w:val="20"/>
              </w:rPr>
              <w:fldChar w:fldCharType="end"/>
            </w:r>
            <w:r>
              <w:rPr>
                <w:rFonts w:ascii="Times New Roman" w:hAnsi="Times New Roman"/>
                <w:sz w:val="24"/>
                <w:szCs w:val="20"/>
              </w:rPr>
              <w:t xml:space="preserve"> </w:t>
            </w:r>
            <w:r w:rsidRPr="00A14599">
              <w:rPr>
                <w:rFonts w:ascii="Times New Roman" w:hAnsi="Times New Roman"/>
                <w:sz w:val="24"/>
                <w:szCs w:val="20"/>
              </w:rPr>
              <w:t>de 51 à 100</w:t>
            </w:r>
          </w:p>
          <w:p w14:paraId="4AA4BC9C" w14:textId="5C9106A8" w:rsidR="00A14599" w:rsidRPr="00A14599" w:rsidRDefault="00A14599" w:rsidP="00A14599">
            <w:pPr>
              <w:spacing w:after="0"/>
              <w:rPr>
                <w:rFonts w:ascii="Times New Roman" w:hAnsi="Times New Roman"/>
                <w:sz w:val="24"/>
                <w:szCs w:val="20"/>
              </w:rPr>
            </w:pPr>
            <w:r w:rsidRPr="00A14599">
              <w:rPr>
                <w:rFonts w:ascii="Times New Roman" w:hAnsi="Times New Roman"/>
                <w:b/>
                <w:bCs/>
                <w:sz w:val="24"/>
                <w:szCs w:val="20"/>
              </w:rPr>
              <w:fldChar w:fldCharType="begin">
                <w:ffData>
                  <w:name w:val="Check1"/>
                  <w:enabled/>
                  <w:calcOnExit w:val="0"/>
                  <w:checkBox>
                    <w:sizeAuto/>
                    <w:default w:val="0"/>
                  </w:checkBox>
                </w:ffData>
              </w:fldChar>
            </w:r>
            <w:r w:rsidRPr="00A14599">
              <w:rPr>
                <w:rFonts w:ascii="Times New Roman" w:hAnsi="Times New Roman"/>
                <w:b/>
                <w:bCs/>
                <w:sz w:val="24"/>
                <w:szCs w:val="20"/>
              </w:rPr>
              <w:instrText xml:space="preserve"> FORMCHECKBOX </w:instrText>
            </w:r>
            <w:r w:rsidRPr="00A14599">
              <w:rPr>
                <w:rFonts w:ascii="Times New Roman" w:hAnsi="Times New Roman"/>
                <w:b/>
                <w:bCs/>
                <w:sz w:val="24"/>
                <w:szCs w:val="20"/>
              </w:rPr>
            </w:r>
            <w:r w:rsidRPr="00A14599">
              <w:rPr>
                <w:rFonts w:ascii="Times New Roman" w:hAnsi="Times New Roman"/>
                <w:b/>
                <w:bCs/>
                <w:sz w:val="24"/>
                <w:szCs w:val="20"/>
              </w:rPr>
              <w:fldChar w:fldCharType="separate"/>
            </w:r>
            <w:r w:rsidRPr="00A14599">
              <w:rPr>
                <w:rFonts w:ascii="Times New Roman" w:hAnsi="Times New Roman"/>
                <w:b/>
                <w:bCs/>
                <w:sz w:val="24"/>
                <w:szCs w:val="20"/>
              </w:rPr>
              <w:fldChar w:fldCharType="end"/>
            </w:r>
            <w:r>
              <w:rPr>
                <w:rFonts w:ascii="Times New Roman" w:hAnsi="Times New Roman"/>
                <w:sz w:val="24"/>
                <w:szCs w:val="20"/>
              </w:rPr>
              <w:t xml:space="preserve"> </w:t>
            </w:r>
            <w:r w:rsidRPr="00A14599">
              <w:rPr>
                <w:rFonts w:ascii="Times New Roman" w:hAnsi="Times New Roman"/>
                <w:sz w:val="24"/>
                <w:szCs w:val="20"/>
              </w:rPr>
              <w:t>de 101 à 500</w:t>
            </w:r>
          </w:p>
          <w:p w14:paraId="2CE479D9" w14:textId="092A611D" w:rsidR="00A14599" w:rsidRPr="00A14599" w:rsidRDefault="00A14599" w:rsidP="00A14599">
            <w:pPr>
              <w:spacing w:after="0"/>
              <w:rPr>
                <w:rFonts w:ascii="Times New Roman" w:hAnsi="Times New Roman"/>
                <w:sz w:val="24"/>
                <w:szCs w:val="20"/>
              </w:rPr>
            </w:pPr>
            <w:r w:rsidRPr="00A14599">
              <w:rPr>
                <w:rFonts w:ascii="Times New Roman" w:hAnsi="Times New Roman"/>
                <w:b/>
                <w:bCs/>
                <w:sz w:val="24"/>
                <w:szCs w:val="20"/>
              </w:rPr>
              <w:lastRenderedPageBreak/>
              <w:fldChar w:fldCharType="begin">
                <w:ffData>
                  <w:name w:val="Check1"/>
                  <w:enabled/>
                  <w:calcOnExit w:val="0"/>
                  <w:checkBox>
                    <w:sizeAuto/>
                    <w:default w:val="0"/>
                  </w:checkBox>
                </w:ffData>
              </w:fldChar>
            </w:r>
            <w:r w:rsidRPr="00A14599">
              <w:rPr>
                <w:rFonts w:ascii="Times New Roman" w:hAnsi="Times New Roman"/>
                <w:b/>
                <w:bCs/>
                <w:sz w:val="24"/>
                <w:szCs w:val="20"/>
              </w:rPr>
              <w:instrText xml:space="preserve"> FORMCHECKBOX </w:instrText>
            </w:r>
            <w:r w:rsidRPr="00A14599">
              <w:rPr>
                <w:rFonts w:ascii="Times New Roman" w:hAnsi="Times New Roman"/>
                <w:b/>
                <w:bCs/>
                <w:sz w:val="24"/>
                <w:szCs w:val="20"/>
              </w:rPr>
            </w:r>
            <w:r w:rsidRPr="00A14599">
              <w:rPr>
                <w:rFonts w:ascii="Times New Roman" w:hAnsi="Times New Roman"/>
                <w:b/>
                <w:bCs/>
                <w:sz w:val="24"/>
                <w:szCs w:val="20"/>
              </w:rPr>
              <w:fldChar w:fldCharType="separate"/>
            </w:r>
            <w:r w:rsidRPr="00A14599">
              <w:rPr>
                <w:rFonts w:ascii="Times New Roman" w:hAnsi="Times New Roman"/>
                <w:b/>
                <w:bCs/>
                <w:sz w:val="24"/>
                <w:szCs w:val="20"/>
              </w:rPr>
              <w:fldChar w:fldCharType="end"/>
            </w:r>
            <w:r>
              <w:rPr>
                <w:rFonts w:ascii="Times New Roman" w:hAnsi="Times New Roman"/>
                <w:sz w:val="24"/>
                <w:szCs w:val="20"/>
              </w:rPr>
              <w:t xml:space="preserve"> </w:t>
            </w:r>
            <w:r w:rsidRPr="00A14599">
              <w:rPr>
                <w:rFonts w:ascii="Times New Roman" w:hAnsi="Times New Roman"/>
                <w:sz w:val="24"/>
                <w:szCs w:val="20"/>
              </w:rPr>
              <w:t>de 501 à 1000</w:t>
            </w:r>
          </w:p>
          <w:p w14:paraId="5D533343" w14:textId="076EBFAB" w:rsidR="00A14599" w:rsidRPr="00D1039E" w:rsidRDefault="00A14599" w:rsidP="00A14599">
            <w:pPr>
              <w:spacing w:after="0"/>
              <w:rPr>
                <w:rFonts w:ascii="Times New Roman" w:hAnsi="Times New Roman"/>
                <w:b/>
                <w:sz w:val="24"/>
                <w:szCs w:val="24"/>
              </w:rPr>
            </w:pPr>
            <w:r w:rsidRPr="00A14599">
              <w:rPr>
                <w:rFonts w:ascii="Times New Roman" w:hAnsi="Times New Roman"/>
                <w:b/>
                <w:bCs/>
                <w:sz w:val="24"/>
                <w:szCs w:val="20"/>
              </w:rPr>
              <w:fldChar w:fldCharType="begin">
                <w:ffData>
                  <w:name w:val="Check1"/>
                  <w:enabled/>
                  <w:calcOnExit w:val="0"/>
                  <w:checkBox>
                    <w:sizeAuto/>
                    <w:default w:val="0"/>
                  </w:checkBox>
                </w:ffData>
              </w:fldChar>
            </w:r>
            <w:r w:rsidRPr="00A14599">
              <w:rPr>
                <w:rFonts w:ascii="Times New Roman" w:hAnsi="Times New Roman"/>
                <w:b/>
                <w:bCs/>
                <w:sz w:val="24"/>
                <w:szCs w:val="20"/>
              </w:rPr>
              <w:instrText xml:space="preserve"> FORMCHECKBOX </w:instrText>
            </w:r>
            <w:r w:rsidRPr="00A14599">
              <w:rPr>
                <w:rFonts w:ascii="Times New Roman" w:hAnsi="Times New Roman"/>
                <w:b/>
                <w:bCs/>
                <w:sz w:val="24"/>
                <w:szCs w:val="20"/>
              </w:rPr>
            </w:r>
            <w:r w:rsidRPr="00A14599">
              <w:rPr>
                <w:rFonts w:ascii="Times New Roman" w:hAnsi="Times New Roman"/>
                <w:b/>
                <w:bCs/>
                <w:sz w:val="24"/>
                <w:szCs w:val="20"/>
              </w:rPr>
              <w:fldChar w:fldCharType="separate"/>
            </w:r>
            <w:r w:rsidRPr="00A14599">
              <w:rPr>
                <w:rFonts w:ascii="Times New Roman" w:hAnsi="Times New Roman"/>
                <w:b/>
                <w:bCs/>
                <w:sz w:val="24"/>
                <w:szCs w:val="20"/>
              </w:rPr>
              <w:fldChar w:fldCharType="end"/>
            </w:r>
            <w:r>
              <w:rPr>
                <w:rFonts w:ascii="Times New Roman" w:hAnsi="Times New Roman"/>
                <w:sz w:val="24"/>
                <w:szCs w:val="20"/>
              </w:rPr>
              <w:t xml:space="preserve"> </w:t>
            </w:r>
            <w:r w:rsidRPr="00A14599">
              <w:rPr>
                <w:rFonts w:ascii="Times New Roman" w:hAnsi="Times New Roman"/>
                <w:sz w:val="24"/>
                <w:szCs w:val="20"/>
              </w:rPr>
              <w:t>plus de 1 000</w:t>
            </w:r>
          </w:p>
        </w:tc>
        <w:tc>
          <w:tcPr>
            <w:tcW w:w="3723" w:type="dxa"/>
            <w:gridSpan w:val="2"/>
          </w:tcPr>
          <w:p w14:paraId="5BE282DB" w14:textId="77777777" w:rsidR="00A14599" w:rsidRPr="00D1039E" w:rsidRDefault="00A14599" w:rsidP="00C6449A">
            <w:pPr>
              <w:spacing w:after="0"/>
              <w:rPr>
                <w:rFonts w:ascii="Times New Roman" w:hAnsi="Times New Roman"/>
                <w:b/>
                <w:sz w:val="24"/>
                <w:szCs w:val="24"/>
              </w:rPr>
            </w:pPr>
          </w:p>
        </w:tc>
      </w:tr>
      <w:tr w:rsidR="006802F3" w:rsidRPr="00D1039E" w14:paraId="2DB5419E" w14:textId="77777777" w:rsidTr="00317E7D">
        <w:trPr>
          <w:trHeight w:val="337"/>
        </w:trPr>
        <w:tc>
          <w:tcPr>
            <w:tcW w:w="2126" w:type="dxa"/>
            <w:vMerge w:val="restart"/>
          </w:tcPr>
          <w:p w14:paraId="104D4B4D" w14:textId="77777777" w:rsidR="006802F3" w:rsidRPr="00D1039E" w:rsidRDefault="006802F3" w:rsidP="00C6449A">
            <w:pPr>
              <w:spacing w:after="0"/>
              <w:rPr>
                <w:rFonts w:ascii="Times New Roman" w:hAnsi="Times New Roman"/>
                <w:b/>
                <w:sz w:val="24"/>
                <w:szCs w:val="24"/>
              </w:rPr>
            </w:pPr>
            <w:r w:rsidRPr="00D1039E">
              <w:rPr>
                <w:rFonts w:ascii="Times New Roman" w:hAnsi="Times New Roman"/>
                <w:b/>
                <w:sz w:val="24"/>
                <w:szCs w:val="24"/>
              </w:rPr>
              <w:t xml:space="preserve">Budget </w:t>
            </w:r>
          </w:p>
        </w:tc>
        <w:tc>
          <w:tcPr>
            <w:tcW w:w="2944" w:type="dxa"/>
            <w:gridSpan w:val="2"/>
          </w:tcPr>
          <w:p w14:paraId="004E7123" w14:textId="77777777" w:rsidR="006802F3" w:rsidRPr="00D1039E" w:rsidRDefault="006802F3" w:rsidP="00C6449A">
            <w:pPr>
              <w:spacing w:after="0"/>
              <w:rPr>
                <w:rFonts w:ascii="Times New Roman" w:hAnsi="Times New Roman"/>
                <w:b/>
                <w:sz w:val="24"/>
                <w:szCs w:val="24"/>
              </w:rPr>
            </w:pPr>
            <w:r w:rsidRPr="00D1039E">
              <w:rPr>
                <w:rFonts w:ascii="Times New Roman" w:hAnsi="Times New Roman"/>
                <w:b/>
                <w:sz w:val="24"/>
                <w:szCs w:val="24"/>
              </w:rPr>
              <w:t>Montant annuel total du budget prévu au titre du régime</w:t>
            </w:r>
            <w:r w:rsidRPr="00D1039E">
              <w:rPr>
                <w:rStyle w:val="FootnoteReference"/>
                <w:rFonts w:ascii="Times New Roman" w:hAnsi="Times New Roman"/>
                <w:b/>
                <w:sz w:val="24"/>
                <w:szCs w:val="24"/>
              </w:rPr>
              <w:footnoteReference w:id="7"/>
            </w:r>
          </w:p>
        </w:tc>
        <w:tc>
          <w:tcPr>
            <w:tcW w:w="3723" w:type="dxa"/>
            <w:gridSpan w:val="2"/>
          </w:tcPr>
          <w:p w14:paraId="5C570CFA" w14:textId="77777777" w:rsidR="006802F3" w:rsidRPr="00D1039E" w:rsidRDefault="006802F3" w:rsidP="00C6449A">
            <w:pPr>
              <w:spacing w:after="0"/>
              <w:rPr>
                <w:rFonts w:ascii="Times New Roman" w:hAnsi="Times New Roman"/>
                <w:b/>
                <w:sz w:val="24"/>
                <w:szCs w:val="24"/>
              </w:rPr>
            </w:pPr>
            <w:r w:rsidRPr="00D1039E">
              <w:rPr>
                <w:rFonts w:ascii="Times New Roman" w:hAnsi="Times New Roman"/>
                <w:b/>
                <w:sz w:val="24"/>
                <w:szCs w:val="24"/>
              </w:rPr>
              <w:t>Monnaie nationale… (sans décimale)</w:t>
            </w:r>
          </w:p>
          <w:p w14:paraId="1299B4AE" w14:textId="77777777" w:rsidR="006802F3" w:rsidRPr="00D1039E" w:rsidRDefault="000674F4" w:rsidP="00C6449A">
            <w:pPr>
              <w:spacing w:after="0"/>
              <w:rPr>
                <w:rFonts w:ascii="Times New Roman" w:hAnsi="Times New Roman"/>
                <w:sz w:val="24"/>
                <w:szCs w:val="24"/>
              </w:rPr>
            </w:pPr>
            <w:r w:rsidRPr="00D1039E">
              <w:rPr>
                <w:rFonts w:ascii="Times New Roman" w:hAnsi="Times New Roman"/>
                <w:sz w:val="24"/>
                <w:szCs w:val="24"/>
              </w:rPr>
              <w:t>………………………………………</w:t>
            </w:r>
          </w:p>
        </w:tc>
      </w:tr>
      <w:tr w:rsidR="006802F3" w:rsidRPr="00D1039E" w14:paraId="6FAA674C" w14:textId="77777777" w:rsidTr="00317E7D">
        <w:trPr>
          <w:trHeight w:val="337"/>
        </w:trPr>
        <w:tc>
          <w:tcPr>
            <w:tcW w:w="2126" w:type="dxa"/>
            <w:vMerge/>
          </w:tcPr>
          <w:p w14:paraId="1DA30C0A" w14:textId="77777777" w:rsidR="006802F3" w:rsidRPr="00D1039E" w:rsidRDefault="006802F3" w:rsidP="00C6449A">
            <w:pPr>
              <w:spacing w:after="0"/>
              <w:rPr>
                <w:rFonts w:ascii="Times New Roman" w:hAnsi="Times New Roman"/>
                <w:b/>
                <w:sz w:val="24"/>
                <w:szCs w:val="24"/>
              </w:rPr>
            </w:pPr>
          </w:p>
        </w:tc>
        <w:tc>
          <w:tcPr>
            <w:tcW w:w="2944" w:type="dxa"/>
            <w:gridSpan w:val="2"/>
          </w:tcPr>
          <w:p w14:paraId="1311939B" w14:textId="77777777" w:rsidR="006802F3" w:rsidRPr="00D1039E" w:rsidRDefault="006802F3" w:rsidP="005E590D">
            <w:pPr>
              <w:spacing w:after="0"/>
              <w:rPr>
                <w:rFonts w:ascii="Times New Roman" w:hAnsi="Times New Roman"/>
                <w:b/>
                <w:sz w:val="24"/>
                <w:szCs w:val="24"/>
              </w:rPr>
            </w:pPr>
            <w:r w:rsidRPr="00D1039E">
              <w:rPr>
                <w:rFonts w:ascii="Times New Roman" w:hAnsi="Times New Roman"/>
                <w:b/>
                <w:sz w:val="24"/>
                <w:szCs w:val="24"/>
              </w:rPr>
              <w:t>Montant total de l</w:t>
            </w:r>
            <w:r w:rsidR="005E590D" w:rsidRPr="00D1039E">
              <w:rPr>
                <w:rFonts w:ascii="Times New Roman" w:hAnsi="Times New Roman"/>
                <w:b/>
                <w:sz w:val="24"/>
                <w:szCs w:val="24"/>
              </w:rPr>
              <w:t>’</w:t>
            </w:r>
            <w:r w:rsidRPr="00D1039E">
              <w:rPr>
                <w:rFonts w:ascii="Times New Roman" w:hAnsi="Times New Roman"/>
                <w:b/>
                <w:sz w:val="24"/>
                <w:szCs w:val="24"/>
              </w:rPr>
              <w:t>aide ad hoc accordée à l</w:t>
            </w:r>
            <w:r w:rsidR="005E590D" w:rsidRPr="00D1039E">
              <w:rPr>
                <w:rFonts w:ascii="Times New Roman" w:hAnsi="Times New Roman"/>
                <w:b/>
                <w:sz w:val="24"/>
                <w:szCs w:val="24"/>
              </w:rPr>
              <w:t>’</w:t>
            </w:r>
            <w:r w:rsidRPr="00D1039E">
              <w:rPr>
                <w:rFonts w:ascii="Times New Roman" w:hAnsi="Times New Roman"/>
                <w:b/>
                <w:sz w:val="24"/>
                <w:szCs w:val="24"/>
              </w:rPr>
              <w:t>entreprise</w:t>
            </w:r>
            <w:r w:rsidRPr="00D1039E">
              <w:rPr>
                <w:rStyle w:val="FootnoteReference"/>
                <w:rFonts w:ascii="Times New Roman" w:hAnsi="Times New Roman"/>
                <w:b/>
                <w:sz w:val="24"/>
                <w:szCs w:val="24"/>
              </w:rPr>
              <w:footnoteReference w:id="8"/>
            </w:r>
          </w:p>
        </w:tc>
        <w:tc>
          <w:tcPr>
            <w:tcW w:w="3723" w:type="dxa"/>
            <w:gridSpan w:val="2"/>
          </w:tcPr>
          <w:p w14:paraId="24586F16" w14:textId="0760F75B" w:rsidR="006802F3" w:rsidRPr="00D1039E" w:rsidRDefault="006802F3" w:rsidP="00C6449A">
            <w:pPr>
              <w:spacing w:after="0"/>
              <w:rPr>
                <w:rFonts w:ascii="Times New Roman" w:hAnsi="Times New Roman"/>
                <w:b/>
                <w:sz w:val="24"/>
                <w:szCs w:val="24"/>
              </w:rPr>
            </w:pPr>
            <w:r w:rsidRPr="00D1039E">
              <w:rPr>
                <w:rFonts w:ascii="Times New Roman" w:hAnsi="Times New Roman"/>
                <w:b/>
                <w:sz w:val="24"/>
                <w:szCs w:val="24"/>
              </w:rPr>
              <w:t>Monnaie nationale… (sans décimale)</w:t>
            </w:r>
            <w:r w:rsidRPr="00D1039E">
              <w:rPr>
                <w:rFonts w:ascii="Times New Roman" w:hAnsi="Times New Roman"/>
                <w:b/>
                <w:sz w:val="24"/>
                <w:szCs w:val="24"/>
              </w:rPr>
              <w:br/>
            </w:r>
            <w:r w:rsidRPr="00D1039E">
              <w:rPr>
                <w:rFonts w:ascii="Times New Roman" w:hAnsi="Times New Roman"/>
                <w:sz w:val="24"/>
                <w:szCs w:val="24"/>
              </w:rPr>
              <w:t>……………………………………</w:t>
            </w:r>
          </w:p>
        </w:tc>
      </w:tr>
      <w:tr w:rsidR="006802F3" w:rsidRPr="00D1039E" w14:paraId="4F3CAB1E" w14:textId="77777777" w:rsidTr="00317E7D">
        <w:trPr>
          <w:trHeight w:val="337"/>
        </w:trPr>
        <w:tc>
          <w:tcPr>
            <w:tcW w:w="2126" w:type="dxa"/>
            <w:vMerge/>
          </w:tcPr>
          <w:p w14:paraId="7749B34F" w14:textId="77777777" w:rsidR="006802F3" w:rsidRPr="00D1039E" w:rsidRDefault="006802F3" w:rsidP="00C6449A">
            <w:pPr>
              <w:spacing w:after="0"/>
              <w:rPr>
                <w:rFonts w:ascii="Times New Roman" w:hAnsi="Times New Roman"/>
                <w:b/>
                <w:sz w:val="24"/>
                <w:szCs w:val="24"/>
              </w:rPr>
            </w:pPr>
          </w:p>
        </w:tc>
        <w:tc>
          <w:tcPr>
            <w:tcW w:w="2944" w:type="dxa"/>
            <w:gridSpan w:val="2"/>
          </w:tcPr>
          <w:p w14:paraId="6170E2B2" w14:textId="77777777" w:rsidR="006802F3" w:rsidRPr="00D1039E" w:rsidRDefault="000674F4" w:rsidP="00C6449A">
            <w:pPr>
              <w:spacing w:after="0"/>
              <w:rPr>
                <w:rFonts w:ascii="Times New Roman" w:hAnsi="Times New Roman"/>
                <w:b/>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r w:rsidRPr="00D1039E">
              <w:rPr>
                <w:sz w:val="24"/>
                <w:szCs w:val="24"/>
              </w:rPr>
              <w:t xml:space="preserve"> </w:t>
            </w:r>
            <w:r w:rsidRPr="00D1039E">
              <w:rPr>
                <w:rFonts w:ascii="Times New Roman" w:hAnsi="Times New Roman"/>
                <w:b/>
                <w:sz w:val="24"/>
                <w:szCs w:val="24"/>
              </w:rPr>
              <w:t>Pour les garanties</w:t>
            </w:r>
            <w:r w:rsidRPr="00D1039E">
              <w:rPr>
                <w:rStyle w:val="FootnoteReference"/>
                <w:rFonts w:ascii="Times New Roman" w:hAnsi="Times New Roman"/>
                <w:b/>
                <w:sz w:val="24"/>
                <w:szCs w:val="24"/>
              </w:rPr>
              <w:footnoteReference w:id="9"/>
            </w:r>
          </w:p>
        </w:tc>
        <w:tc>
          <w:tcPr>
            <w:tcW w:w="3723" w:type="dxa"/>
            <w:gridSpan w:val="2"/>
          </w:tcPr>
          <w:p w14:paraId="42B5B063" w14:textId="77777777" w:rsidR="006802F3" w:rsidRPr="00D1039E" w:rsidRDefault="006802F3" w:rsidP="00C6449A">
            <w:pPr>
              <w:spacing w:after="0"/>
              <w:rPr>
                <w:rFonts w:ascii="Times New Roman" w:hAnsi="Times New Roman"/>
                <w:sz w:val="24"/>
                <w:szCs w:val="24"/>
              </w:rPr>
            </w:pPr>
            <w:r w:rsidRPr="00D1039E">
              <w:rPr>
                <w:rFonts w:ascii="Times New Roman" w:hAnsi="Times New Roman"/>
                <w:b/>
                <w:sz w:val="24"/>
                <w:szCs w:val="24"/>
              </w:rPr>
              <w:t>Monnaie nationale… (sans décimale)</w:t>
            </w:r>
            <w:r w:rsidRPr="00D1039E">
              <w:rPr>
                <w:rFonts w:ascii="Times New Roman" w:hAnsi="Times New Roman"/>
                <w:b/>
                <w:sz w:val="24"/>
                <w:szCs w:val="24"/>
              </w:rPr>
              <w:br/>
            </w:r>
            <w:r w:rsidRPr="00D1039E">
              <w:rPr>
                <w:rFonts w:ascii="Times New Roman" w:hAnsi="Times New Roman"/>
                <w:sz w:val="24"/>
                <w:szCs w:val="24"/>
              </w:rPr>
              <w:t>………………………………………</w:t>
            </w:r>
          </w:p>
        </w:tc>
      </w:tr>
      <w:tr w:rsidR="000674F4" w:rsidRPr="00D1039E" w14:paraId="1002993F" w14:textId="77777777" w:rsidTr="009473C4">
        <w:trPr>
          <w:trHeight w:val="208"/>
        </w:trPr>
        <w:tc>
          <w:tcPr>
            <w:tcW w:w="2126" w:type="dxa"/>
            <w:vMerge w:val="restart"/>
          </w:tcPr>
          <w:p w14:paraId="657D7FFA" w14:textId="77777777" w:rsidR="000674F4" w:rsidRPr="00D1039E" w:rsidRDefault="000674F4" w:rsidP="00982BC3">
            <w:pPr>
              <w:spacing w:after="0"/>
              <w:rPr>
                <w:rFonts w:ascii="Times New Roman" w:hAnsi="Times New Roman"/>
                <w:b/>
                <w:sz w:val="24"/>
                <w:szCs w:val="24"/>
              </w:rPr>
            </w:pPr>
            <w:r w:rsidRPr="00D1039E">
              <w:rPr>
                <w:rFonts w:ascii="Times New Roman" w:hAnsi="Times New Roman"/>
                <w:b/>
                <w:sz w:val="24"/>
                <w:szCs w:val="24"/>
              </w:rPr>
              <w:t>Instrument d’aide</w:t>
            </w:r>
          </w:p>
        </w:tc>
        <w:tc>
          <w:tcPr>
            <w:tcW w:w="6667" w:type="dxa"/>
            <w:gridSpan w:val="4"/>
          </w:tcPr>
          <w:p w14:paraId="1AA3911C" w14:textId="77777777" w:rsidR="000674F4" w:rsidRPr="00D1039E" w:rsidRDefault="000674F4" w:rsidP="00317E7D">
            <w:pPr>
              <w:spacing w:after="0"/>
              <w:ind w:left="426" w:hanging="426"/>
              <w:rPr>
                <w:rFonts w:ascii="Times New Roman" w:hAnsi="Times New Roman"/>
                <w:b/>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r w:rsidRPr="00D1039E">
              <w:rPr>
                <w:sz w:val="24"/>
                <w:szCs w:val="24"/>
              </w:rPr>
              <w:t xml:space="preserve"> </w:t>
            </w:r>
            <w:r w:rsidRPr="00D1039E">
              <w:rPr>
                <w:sz w:val="24"/>
                <w:szCs w:val="24"/>
              </w:rPr>
              <w:tab/>
            </w:r>
            <w:r w:rsidRPr="00D1039E">
              <w:rPr>
                <w:rFonts w:ascii="Times New Roman" w:hAnsi="Times New Roman"/>
                <w:b/>
                <w:sz w:val="24"/>
                <w:szCs w:val="24"/>
              </w:rPr>
              <w:t>Subvention/Bonification d’intérêts</w:t>
            </w:r>
          </w:p>
        </w:tc>
      </w:tr>
      <w:tr w:rsidR="000674F4" w:rsidRPr="00D1039E" w14:paraId="71D95AAF" w14:textId="77777777" w:rsidTr="009473C4">
        <w:trPr>
          <w:trHeight w:val="208"/>
        </w:trPr>
        <w:tc>
          <w:tcPr>
            <w:tcW w:w="2126" w:type="dxa"/>
            <w:vMerge/>
          </w:tcPr>
          <w:p w14:paraId="4EBDB098" w14:textId="77777777" w:rsidR="000674F4" w:rsidRPr="00D1039E" w:rsidRDefault="000674F4" w:rsidP="00C6449A">
            <w:pPr>
              <w:spacing w:after="0"/>
              <w:rPr>
                <w:rFonts w:ascii="Times New Roman" w:hAnsi="Times New Roman"/>
                <w:b/>
                <w:sz w:val="24"/>
                <w:szCs w:val="24"/>
              </w:rPr>
            </w:pPr>
          </w:p>
        </w:tc>
        <w:tc>
          <w:tcPr>
            <w:tcW w:w="6667" w:type="dxa"/>
            <w:gridSpan w:val="4"/>
          </w:tcPr>
          <w:p w14:paraId="5E2CA596" w14:textId="77777777" w:rsidR="000674F4" w:rsidRPr="00D1039E" w:rsidRDefault="000674F4" w:rsidP="00317E7D">
            <w:pPr>
              <w:spacing w:after="0"/>
              <w:ind w:left="426" w:hanging="426"/>
              <w:rPr>
                <w:rFonts w:ascii="Times New Roman" w:hAnsi="Times New Roman"/>
                <w:b/>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r w:rsidRPr="00D1039E">
              <w:rPr>
                <w:sz w:val="24"/>
                <w:szCs w:val="24"/>
              </w:rPr>
              <w:t xml:space="preserve"> </w:t>
            </w:r>
            <w:r w:rsidRPr="00D1039E">
              <w:rPr>
                <w:sz w:val="24"/>
                <w:szCs w:val="24"/>
              </w:rPr>
              <w:tab/>
            </w:r>
            <w:r w:rsidRPr="00D1039E">
              <w:rPr>
                <w:rFonts w:ascii="Times New Roman" w:hAnsi="Times New Roman"/>
                <w:b/>
                <w:sz w:val="24"/>
                <w:szCs w:val="24"/>
              </w:rPr>
              <w:t>Prêt/Avances récupérables</w:t>
            </w:r>
          </w:p>
        </w:tc>
      </w:tr>
      <w:tr w:rsidR="000674F4" w:rsidRPr="00D1039E" w14:paraId="1A9D27EC" w14:textId="77777777" w:rsidTr="009473C4">
        <w:trPr>
          <w:trHeight w:val="208"/>
        </w:trPr>
        <w:tc>
          <w:tcPr>
            <w:tcW w:w="2126" w:type="dxa"/>
            <w:vMerge/>
          </w:tcPr>
          <w:p w14:paraId="3A78DAB2" w14:textId="77777777" w:rsidR="000674F4" w:rsidRPr="00D1039E" w:rsidRDefault="000674F4" w:rsidP="00C6449A">
            <w:pPr>
              <w:spacing w:after="0"/>
              <w:rPr>
                <w:rFonts w:ascii="Times New Roman" w:hAnsi="Times New Roman"/>
                <w:b/>
                <w:sz w:val="24"/>
                <w:szCs w:val="24"/>
              </w:rPr>
            </w:pPr>
          </w:p>
        </w:tc>
        <w:tc>
          <w:tcPr>
            <w:tcW w:w="6667" w:type="dxa"/>
            <w:gridSpan w:val="4"/>
          </w:tcPr>
          <w:p w14:paraId="496AA087" w14:textId="77777777" w:rsidR="000674F4" w:rsidRPr="00D1039E" w:rsidRDefault="000674F4" w:rsidP="00317E7D">
            <w:pPr>
              <w:spacing w:after="0"/>
              <w:ind w:left="426" w:hanging="426"/>
              <w:rPr>
                <w:rFonts w:ascii="Times New Roman" w:hAnsi="Times New Roman"/>
                <w:b/>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r w:rsidRPr="00D1039E">
              <w:rPr>
                <w:sz w:val="24"/>
                <w:szCs w:val="24"/>
              </w:rPr>
              <w:t xml:space="preserve"> </w:t>
            </w:r>
            <w:r w:rsidRPr="00D1039E">
              <w:rPr>
                <w:sz w:val="24"/>
                <w:szCs w:val="24"/>
              </w:rPr>
              <w:tab/>
            </w:r>
            <w:r w:rsidRPr="00D1039E">
              <w:rPr>
                <w:rFonts w:ascii="Times New Roman" w:hAnsi="Times New Roman"/>
                <w:b/>
                <w:sz w:val="24"/>
                <w:szCs w:val="24"/>
              </w:rPr>
              <w:t>Garantie (le cas échéant, avec référence à la décision de la Commission</w:t>
            </w:r>
            <w:r w:rsidRPr="00D1039E">
              <w:rPr>
                <w:rStyle w:val="FootnoteReference"/>
                <w:rFonts w:ascii="Times New Roman" w:hAnsi="Times New Roman"/>
                <w:b/>
                <w:sz w:val="24"/>
                <w:szCs w:val="24"/>
              </w:rPr>
              <w:footnoteReference w:id="10"/>
            </w:r>
            <w:r w:rsidRPr="00D1039E">
              <w:rPr>
                <w:rFonts w:ascii="Times New Roman" w:hAnsi="Times New Roman"/>
                <w:b/>
                <w:sz w:val="24"/>
                <w:szCs w:val="24"/>
              </w:rPr>
              <w:t xml:space="preserve">) </w:t>
            </w:r>
          </w:p>
        </w:tc>
      </w:tr>
      <w:tr w:rsidR="000674F4" w:rsidRPr="00D1039E" w14:paraId="2043A0F0" w14:textId="77777777" w:rsidTr="009473C4">
        <w:trPr>
          <w:trHeight w:val="208"/>
        </w:trPr>
        <w:tc>
          <w:tcPr>
            <w:tcW w:w="2126" w:type="dxa"/>
            <w:vMerge/>
          </w:tcPr>
          <w:p w14:paraId="1A114A26" w14:textId="77777777" w:rsidR="000674F4" w:rsidRPr="00D1039E" w:rsidRDefault="000674F4" w:rsidP="00C6449A">
            <w:pPr>
              <w:spacing w:after="0"/>
              <w:rPr>
                <w:rFonts w:ascii="Times New Roman" w:hAnsi="Times New Roman"/>
                <w:b/>
                <w:sz w:val="24"/>
                <w:szCs w:val="24"/>
              </w:rPr>
            </w:pPr>
          </w:p>
        </w:tc>
        <w:tc>
          <w:tcPr>
            <w:tcW w:w="6667" w:type="dxa"/>
            <w:gridSpan w:val="4"/>
          </w:tcPr>
          <w:p w14:paraId="24565D3D" w14:textId="77777777" w:rsidR="000674F4" w:rsidRPr="00D1039E" w:rsidRDefault="000674F4" w:rsidP="00317E7D">
            <w:pPr>
              <w:spacing w:after="0"/>
              <w:ind w:left="426" w:hanging="426"/>
              <w:rPr>
                <w:rFonts w:ascii="Times New Roman" w:hAnsi="Times New Roman"/>
                <w:b/>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r w:rsidRPr="00D1039E">
              <w:rPr>
                <w:sz w:val="24"/>
                <w:szCs w:val="24"/>
              </w:rPr>
              <w:t xml:space="preserve"> </w:t>
            </w:r>
            <w:r w:rsidRPr="00D1039E">
              <w:rPr>
                <w:sz w:val="24"/>
                <w:szCs w:val="24"/>
              </w:rPr>
              <w:tab/>
            </w:r>
            <w:r w:rsidRPr="00D1039E">
              <w:rPr>
                <w:rFonts w:ascii="Times New Roman" w:hAnsi="Times New Roman"/>
                <w:b/>
                <w:sz w:val="24"/>
                <w:szCs w:val="24"/>
              </w:rPr>
              <w:t xml:space="preserve">Avantage fiscal ou exonération de taxation </w:t>
            </w:r>
          </w:p>
        </w:tc>
      </w:tr>
      <w:tr w:rsidR="000674F4" w:rsidRPr="00D1039E" w14:paraId="6488F798" w14:textId="77777777" w:rsidTr="009473C4">
        <w:trPr>
          <w:trHeight w:val="208"/>
        </w:trPr>
        <w:tc>
          <w:tcPr>
            <w:tcW w:w="2126" w:type="dxa"/>
            <w:vMerge/>
          </w:tcPr>
          <w:p w14:paraId="5D81DE5E" w14:textId="77777777" w:rsidR="000674F4" w:rsidRPr="00D1039E" w:rsidRDefault="000674F4" w:rsidP="00C6449A">
            <w:pPr>
              <w:spacing w:after="0"/>
              <w:rPr>
                <w:rFonts w:ascii="Times New Roman" w:hAnsi="Times New Roman"/>
                <w:b/>
                <w:sz w:val="24"/>
                <w:szCs w:val="24"/>
              </w:rPr>
            </w:pPr>
          </w:p>
        </w:tc>
        <w:tc>
          <w:tcPr>
            <w:tcW w:w="6667" w:type="dxa"/>
            <w:gridSpan w:val="4"/>
          </w:tcPr>
          <w:p w14:paraId="5A3CAB6A" w14:textId="77777777" w:rsidR="000674F4" w:rsidRPr="00D1039E" w:rsidRDefault="000674F4" w:rsidP="00317E7D">
            <w:pPr>
              <w:spacing w:after="0"/>
              <w:ind w:left="426" w:hanging="426"/>
              <w:rPr>
                <w:rFonts w:ascii="Times New Roman" w:hAnsi="Times New Roman"/>
                <w:b/>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r w:rsidRPr="00D1039E">
              <w:rPr>
                <w:sz w:val="24"/>
                <w:szCs w:val="24"/>
              </w:rPr>
              <w:t xml:space="preserve"> </w:t>
            </w:r>
            <w:r w:rsidRPr="00D1039E">
              <w:rPr>
                <w:sz w:val="24"/>
                <w:szCs w:val="24"/>
              </w:rPr>
              <w:tab/>
            </w:r>
            <w:r w:rsidRPr="00D1039E">
              <w:rPr>
                <w:rFonts w:ascii="Times New Roman" w:hAnsi="Times New Roman"/>
                <w:b/>
                <w:sz w:val="24"/>
                <w:szCs w:val="24"/>
              </w:rPr>
              <w:t xml:space="preserve">Financement des risques </w:t>
            </w:r>
          </w:p>
        </w:tc>
      </w:tr>
      <w:tr w:rsidR="000674F4" w:rsidRPr="00D1039E" w14:paraId="343101DF" w14:textId="77777777" w:rsidTr="009473C4">
        <w:trPr>
          <w:trHeight w:val="460"/>
        </w:trPr>
        <w:tc>
          <w:tcPr>
            <w:tcW w:w="2126" w:type="dxa"/>
            <w:vMerge/>
          </w:tcPr>
          <w:p w14:paraId="758F663F" w14:textId="77777777" w:rsidR="000674F4" w:rsidRPr="00D1039E" w:rsidRDefault="000674F4" w:rsidP="00C6449A">
            <w:pPr>
              <w:spacing w:after="0"/>
              <w:rPr>
                <w:rFonts w:ascii="Times New Roman" w:hAnsi="Times New Roman"/>
                <w:b/>
                <w:snapToGrid w:val="0"/>
                <w:sz w:val="24"/>
                <w:szCs w:val="24"/>
              </w:rPr>
            </w:pPr>
          </w:p>
        </w:tc>
        <w:tc>
          <w:tcPr>
            <w:tcW w:w="6667" w:type="dxa"/>
            <w:gridSpan w:val="4"/>
          </w:tcPr>
          <w:p w14:paraId="19526B89" w14:textId="77777777" w:rsidR="000674F4" w:rsidRPr="00D1039E" w:rsidRDefault="000674F4" w:rsidP="00317E7D">
            <w:pPr>
              <w:spacing w:after="0"/>
              <w:ind w:left="426" w:hanging="426"/>
              <w:rPr>
                <w:rFonts w:ascii="Times New Roman" w:hAnsi="Times New Roman"/>
                <w:b/>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r w:rsidRPr="00D1039E">
              <w:rPr>
                <w:sz w:val="24"/>
                <w:szCs w:val="24"/>
              </w:rPr>
              <w:t xml:space="preserve"> </w:t>
            </w:r>
            <w:r w:rsidRPr="00D1039E">
              <w:rPr>
                <w:sz w:val="24"/>
                <w:szCs w:val="24"/>
              </w:rPr>
              <w:tab/>
            </w:r>
            <w:r w:rsidRPr="00D1039E">
              <w:rPr>
                <w:rFonts w:ascii="Times New Roman" w:hAnsi="Times New Roman"/>
                <w:b/>
                <w:sz w:val="24"/>
                <w:szCs w:val="24"/>
              </w:rPr>
              <w:t>Autres (veuillez préciser)</w:t>
            </w:r>
            <w:r w:rsidRPr="00D1039E">
              <w:rPr>
                <w:rFonts w:ascii="Times New Roman" w:hAnsi="Times New Roman"/>
                <w:b/>
                <w:sz w:val="24"/>
                <w:szCs w:val="24"/>
              </w:rPr>
              <w:br/>
            </w:r>
            <w:r w:rsidRPr="00D1039E">
              <w:rPr>
                <w:rFonts w:ascii="Times New Roman" w:hAnsi="Times New Roman"/>
                <w:sz w:val="24"/>
                <w:szCs w:val="24"/>
              </w:rPr>
              <w:t>………………………………………………..</w:t>
            </w:r>
            <w:r w:rsidRPr="00D1039E">
              <w:rPr>
                <w:rFonts w:ascii="Times New Roman" w:hAnsi="Times New Roman"/>
                <w:b/>
                <w:sz w:val="24"/>
                <w:szCs w:val="24"/>
              </w:rPr>
              <w:t xml:space="preserve"> </w:t>
            </w:r>
          </w:p>
          <w:p w14:paraId="09F428EF" w14:textId="77777777" w:rsidR="00982BC3" w:rsidRPr="00D1039E" w:rsidRDefault="00982BC3" w:rsidP="00982BC3">
            <w:pPr>
              <w:spacing w:after="0"/>
              <w:ind w:left="426"/>
              <w:rPr>
                <w:rFonts w:ascii="Times New Roman" w:hAnsi="Times New Roman"/>
                <w:b/>
                <w:sz w:val="24"/>
                <w:szCs w:val="24"/>
              </w:rPr>
            </w:pPr>
            <w:r w:rsidRPr="00D1039E">
              <w:rPr>
                <w:rFonts w:ascii="Times New Roman" w:hAnsi="Times New Roman"/>
                <w:b/>
                <w:sz w:val="24"/>
                <w:szCs w:val="24"/>
              </w:rPr>
              <w:t>Veuillez indiquer laquelle des grandes catégories ci-dessous conviendrait le mieux en termes d</w:t>
            </w:r>
            <w:r w:rsidR="005E590D" w:rsidRPr="00D1039E">
              <w:rPr>
                <w:rFonts w:ascii="Times New Roman" w:hAnsi="Times New Roman"/>
                <w:b/>
                <w:sz w:val="24"/>
                <w:szCs w:val="24"/>
              </w:rPr>
              <w:t>’</w:t>
            </w:r>
            <w:r w:rsidRPr="00D1039E">
              <w:rPr>
                <w:rFonts w:ascii="Times New Roman" w:hAnsi="Times New Roman"/>
                <w:b/>
                <w:sz w:val="24"/>
                <w:szCs w:val="24"/>
              </w:rPr>
              <w:t>effets/fonction:</w:t>
            </w:r>
          </w:p>
          <w:p w14:paraId="76D31B35" w14:textId="77777777" w:rsidR="00982BC3" w:rsidRPr="00D1039E" w:rsidRDefault="00982BC3" w:rsidP="00982BC3">
            <w:pPr>
              <w:spacing w:after="0"/>
              <w:ind w:left="426"/>
              <w:rPr>
                <w:rFonts w:ascii="Times New Roman" w:hAnsi="Times New Roman"/>
                <w:b/>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r w:rsidRPr="00D1039E">
              <w:rPr>
                <w:sz w:val="24"/>
                <w:szCs w:val="24"/>
              </w:rPr>
              <w:t xml:space="preserve"> </w:t>
            </w:r>
            <w:r w:rsidRPr="00D1039E">
              <w:rPr>
                <w:rFonts w:ascii="Times New Roman" w:hAnsi="Times New Roman"/>
                <w:b/>
                <w:sz w:val="24"/>
                <w:szCs w:val="24"/>
              </w:rPr>
              <w:t>Subvention</w:t>
            </w:r>
          </w:p>
          <w:p w14:paraId="1BC7BDE9" w14:textId="77777777" w:rsidR="00982BC3" w:rsidRPr="00D1039E" w:rsidRDefault="00982BC3" w:rsidP="00982BC3">
            <w:pPr>
              <w:spacing w:after="0"/>
              <w:ind w:left="426"/>
              <w:rPr>
                <w:rFonts w:ascii="Times New Roman" w:hAnsi="Times New Roman"/>
                <w:b/>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r w:rsidRPr="00D1039E">
              <w:rPr>
                <w:sz w:val="24"/>
                <w:szCs w:val="24"/>
              </w:rPr>
              <w:t xml:space="preserve"> </w:t>
            </w:r>
            <w:r w:rsidRPr="00D1039E">
              <w:rPr>
                <w:rFonts w:ascii="Times New Roman" w:hAnsi="Times New Roman"/>
                <w:b/>
                <w:sz w:val="24"/>
                <w:szCs w:val="24"/>
              </w:rPr>
              <w:t>Prêt</w:t>
            </w:r>
          </w:p>
          <w:p w14:paraId="58CD5EA6" w14:textId="77777777" w:rsidR="00982BC3" w:rsidRPr="00D1039E" w:rsidRDefault="00982BC3" w:rsidP="00982BC3">
            <w:pPr>
              <w:spacing w:after="0"/>
              <w:ind w:left="426"/>
              <w:rPr>
                <w:rFonts w:ascii="Times New Roman" w:hAnsi="Times New Roman"/>
                <w:b/>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r w:rsidRPr="00D1039E">
              <w:rPr>
                <w:sz w:val="24"/>
                <w:szCs w:val="24"/>
              </w:rPr>
              <w:t xml:space="preserve"> </w:t>
            </w:r>
            <w:r w:rsidRPr="00D1039E">
              <w:rPr>
                <w:rFonts w:ascii="Times New Roman" w:hAnsi="Times New Roman"/>
                <w:b/>
                <w:sz w:val="24"/>
                <w:szCs w:val="24"/>
              </w:rPr>
              <w:t>Garantie</w:t>
            </w:r>
          </w:p>
          <w:p w14:paraId="59B4D953" w14:textId="77777777" w:rsidR="00982BC3" w:rsidRPr="00D1039E" w:rsidRDefault="00982BC3" w:rsidP="00982BC3">
            <w:pPr>
              <w:spacing w:after="0"/>
              <w:ind w:left="426"/>
              <w:rPr>
                <w:rFonts w:ascii="Times New Roman" w:hAnsi="Times New Roman"/>
                <w:b/>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r w:rsidRPr="00D1039E">
              <w:rPr>
                <w:sz w:val="24"/>
                <w:szCs w:val="24"/>
              </w:rPr>
              <w:t xml:space="preserve"> </w:t>
            </w:r>
            <w:r w:rsidRPr="00D1039E">
              <w:rPr>
                <w:rFonts w:ascii="Times New Roman" w:hAnsi="Times New Roman"/>
                <w:b/>
                <w:sz w:val="24"/>
                <w:szCs w:val="24"/>
              </w:rPr>
              <w:t>Avantage fiscal</w:t>
            </w:r>
          </w:p>
          <w:p w14:paraId="0A0228E3" w14:textId="397EBC98" w:rsidR="00982BC3" w:rsidRPr="00D1039E" w:rsidRDefault="00982BC3" w:rsidP="006C06F2">
            <w:pPr>
              <w:spacing w:after="0"/>
              <w:ind w:left="426"/>
              <w:rPr>
                <w:rFonts w:ascii="Times New Roman" w:hAnsi="Times New Roman"/>
                <w:b/>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r w:rsidRPr="00D1039E">
              <w:rPr>
                <w:sz w:val="24"/>
                <w:szCs w:val="24"/>
              </w:rPr>
              <w:t xml:space="preserve"> </w:t>
            </w:r>
            <w:r w:rsidRPr="00D1039E">
              <w:rPr>
                <w:rFonts w:ascii="Times New Roman" w:hAnsi="Times New Roman"/>
                <w:b/>
                <w:sz w:val="24"/>
                <w:szCs w:val="24"/>
              </w:rPr>
              <w:t>Financement des risques</w:t>
            </w:r>
          </w:p>
          <w:p w14:paraId="0FE736E1" w14:textId="77777777" w:rsidR="00982BC3" w:rsidRPr="00D1039E" w:rsidRDefault="00982BC3" w:rsidP="00982BC3">
            <w:pPr>
              <w:spacing w:after="0"/>
              <w:ind w:left="426" w:hanging="426"/>
              <w:rPr>
                <w:rFonts w:ascii="Times New Roman" w:hAnsi="Times New Roman"/>
                <w:b/>
                <w:sz w:val="24"/>
                <w:szCs w:val="24"/>
              </w:rPr>
            </w:pPr>
          </w:p>
        </w:tc>
      </w:tr>
      <w:tr w:rsidR="006802F3" w:rsidRPr="00D1039E" w14:paraId="515F9619" w14:textId="77777777" w:rsidTr="00317E7D">
        <w:trPr>
          <w:trHeight w:val="460"/>
        </w:trPr>
        <w:tc>
          <w:tcPr>
            <w:tcW w:w="2126" w:type="dxa"/>
          </w:tcPr>
          <w:p w14:paraId="5721A153" w14:textId="77777777" w:rsidR="006802F3" w:rsidRPr="00D1039E" w:rsidRDefault="000674F4" w:rsidP="00317E7D">
            <w:pPr>
              <w:spacing w:after="0"/>
              <w:ind w:left="426" w:hanging="426"/>
              <w:rPr>
                <w:rFonts w:ascii="Times New Roman" w:hAnsi="Times New Roman"/>
                <w:b/>
                <w:bCs/>
                <w:snapToGrid w:val="0"/>
                <w:sz w:val="24"/>
                <w:szCs w:val="24"/>
              </w:rPr>
            </w:pPr>
            <w:r w:rsidRPr="00D1039E">
              <w:rPr>
                <w:sz w:val="24"/>
                <w:szCs w:val="24"/>
              </w:rPr>
              <w:fldChar w:fldCharType="begin" w:fldLock="1">
                <w:ffData>
                  <w:name w:val="Check1"/>
                  <w:enabled/>
                  <w:calcOnExit w:val="0"/>
                  <w:checkBox>
                    <w:sizeAuto/>
                    <w:default w:val="0"/>
                  </w:checkBox>
                </w:ffData>
              </w:fldChar>
            </w:r>
            <w:r w:rsidRPr="00D1039E">
              <w:rPr>
                <w:sz w:val="24"/>
                <w:szCs w:val="24"/>
              </w:rPr>
              <w:instrText xml:space="preserve"> FORMCHECKBOX </w:instrText>
            </w:r>
            <w:r w:rsidR="00A14599">
              <w:rPr>
                <w:sz w:val="24"/>
                <w:szCs w:val="24"/>
              </w:rPr>
            </w:r>
            <w:r w:rsidR="00A14599">
              <w:rPr>
                <w:sz w:val="24"/>
                <w:szCs w:val="24"/>
              </w:rPr>
              <w:fldChar w:fldCharType="separate"/>
            </w:r>
            <w:r w:rsidRPr="00D1039E">
              <w:rPr>
                <w:sz w:val="24"/>
                <w:szCs w:val="24"/>
              </w:rPr>
              <w:fldChar w:fldCharType="end"/>
            </w:r>
            <w:r w:rsidRPr="00D1039E">
              <w:rPr>
                <w:sz w:val="24"/>
                <w:szCs w:val="24"/>
              </w:rPr>
              <w:t xml:space="preserve"> </w:t>
            </w:r>
            <w:r w:rsidRPr="00D1039E">
              <w:rPr>
                <w:sz w:val="24"/>
                <w:szCs w:val="24"/>
              </w:rPr>
              <w:tab/>
            </w:r>
            <w:r w:rsidRPr="00D1039E">
              <w:rPr>
                <w:rFonts w:ascii="Times New Roman" w:hAnsi="Times New Roman"/>
                <w:b/>
                <w:snapToGrid w:val="0"/>
                <w:sz w:val="24"/>
                <w:szCs w:val="24"/>
              </w:rPr>
              <w:t xml:space="preserve">Si cofinancement par un/des fonds de l’UE </w:t>
            </w:r>
          </w:p>
        </w:tc>
        <w:tc>
          <w:tcPr>
            <w:tcW w:w="2944" w:type="dxa"/>
            <w:gridSpan w:val="2"/>
          </w:tcPr>
          <w:p w14:paraId="4036DAC6" w14:textId="77777777" w:rsidR="00746590" w:rsidRPr="00D1039E" w:rsidRDefault="006802F3" w:rsidP="006101FC">
            <w:pPr>
              <w:spacing w:after="0"/>
              <w:rPr>
                <w:rFonts w:ascii="Times New Roman" w:hAnsi="Times New Roman"/>
                <w:b/>
                <w:snapToGrid w:val="0"/>
                <w:sz w:val="24"/>
                <w:szCs w:val="24"/>
              </w:rPr>
            </w:pPr>
            <w:r w:rsidRPr="00D1039E">
              <w:rPr>
                <w:rFonts w:ascii="Times New Roman" w:hAnsi="Times New Roman"/>
                <w:b/>
                <w:snapToGrid w:val="0"/>
                <w:sz w:val="24"/>
                <w:szCs w:val="24"/>
              </w:rPr>
              <w:t xml:space="preserve">Nom du/des fonds de l’UE: </w:t>
            </w:r>
          </w:p>
          <w:p w14:paraId="1373ADCE" w14:textId="77777777" w:rsidR="00746590" w:rsidRPr="00D1039E" w:rsidRDefault="00746590" w:rsidP="00996BFF">
            <w:pPr>
              <w:spacing w:after="0"/>
              <w:rPr>
                <w:rFonts w:ascii="Times New Roman" w:hAnsi="Times New Roman"/>
                <w:b/>
                <w:snapToGrid w:val="0"/>
                <w:sz w:val="24"/>
                <w:szCs w:val="24"/>
              </w:rPr>
            </w:pPr>
          </w:p>
          <w:p w14:paraId="57DF8370" w14:textId="77777777" w:rsidR="00746590" w:rsidRPr="00D1039E" w:rsidRDefault="00746590" w:rsidP="00996BFF">
            <w:pPr>
              <w:spacing w:after="0"/>
              <w:rPr>
                <w:rFonts w:ascii="Times New Roman" w:hAnsi="Times New Roman"/>
                <w:b/>
                <w:snapToGrid w:val="0"/>
                <w:sz w:val="24"/>
                <w:szCs w:val="24"/>
              </w:rPr>
            </w:pPr>
          </w:p>
          <w:p w14:paraId="34C24418" w14:textId="77777777" w:rsidR="006802F3" w:rsidRPr="00D1039E" w:rsidRDefault="000674F4" w:rsidP="00FF34C5">
            <w:pPr>
              <w:spacing w:after="0"/>
              <w:rPr>
                <w:rFonts w:ascii="Times New Roman" w:hAnsi="Times New Roman"/>
                <w:sz w:val="24"/>
                <w:szCs w:val="24"/>
              </w:rPr>
            </w:pPr>
            <w:r w:rsidRPr="00D1039E">
              <w:rPr>
                <w:rFonts w:ascii="Times New Roman" w:hAnsi="Times New Roman"/>
                <w:snapToGrid w:val="0"/>
                <w:sz w:val="24"/>
                <w:szCs w:val="24"/>
              </w:rPr>
              <w:t>…………………………..</w:t>
            </w:r>
            <w:r w:rsidRPr="00D1039E">
              <w:rPr>
                <w:rFonts w:ascii="Times New Roman" w:hAnsi="Times New Roman"/>
                <w:snapToGrid w:val="0"/>
                <w:sz w:val="24"/>
                <w:szCs w:val="24"/>
              </w:rPr>
              <w:br/>
              <w:t>…………………………..</w:t>
            </w:r>
          </w:p>
        </w:tc>
        <w:tc>
          <w:tcPr>
            <w:tcW w:w="1881" w:type="dxa"/>
          </w:tcPr>
          <w:p w14:paraId="724DB573" w14:textId="2DFE0DCA" w:rsidR="000674F4" w:rsidRPr="00D1039E" w:rsidRDefault="006802F3" w:rsidP="00D1039E">
            <w:pPr>
              <w:spacing w:after="0"/>
              <w:rPr>
                <w:rFonts w:ascii="Times New Roman" w:hAnsi="Times New Roman"/>
                <w:bCs/>
                <w:sz w:val="24"/>
                <w:szCs w:val="24"/>
              </w:rPr>
            </w:pPr>
            <w:r w:rsidRPr="00D1039E">
              <w:rPr>
                <w:rFonts w:ascii="Times New Roman" w:hAnsi="Times New Roman"/>
                <w:b/>
                <w:sz w:val="24"/>
                <w:szCs w:val="24"/>
              </w:rPr>
              <w:t>Montant du financement</w:t>
            </w:r>
            <w:r w:rsidRPr="00D1039E">
              <w:rPr>
                <w:rFonts w:ascii="Times New Roman" w:hAnsi="Times New Roman"/>
                <w:b/>
                <w:sz w:val="24"/>
                <w:szCs w:val="24"/>
              </w:rPr>
              <w:br/>
              <w:t>(par fonds de l’UE)</w:t>
            </w:r>
            <w:r w:rsidRPr="00D1039E">
              <w:rPr>
                <w:rFonts w:ascii="Times New Roman" w:hAnsi="Times New Roman"/>
                <w:b/>
                <w:sz w:val="24"/>
                <w:szCs w:val="24"/>
              </w:rPr>
              <w:br/>
            </w:r>
            <w:r w:rsidRPr="00D1039E">
              <w:rPr>
                <w:rFonts w:ascii="Times New Roman" w:hAnsi="Times New Roman"/>
                <w:sz w:val="24"/>
                <w:szCs w:val="24"/>
              </w:rPr>
              <w:t>………………</w:t>
            </w:r>
            <w:r w:rsidR="000674F4" w:rsidRPr="00D1039E">
              <w:rPr>
                <w:rFonts w:ascii="Times New Roman" w:hAnsi="Times New Roman"/>
                <w:sz w:val="24"/>
                <w:szCs w:val="24"/>
              </w:rPr>
              <w:t>…………………</w:t>
            </w:r>
          </w:p>
        </w:tc>
        <w:tc>
          <w:tcPr>
            <w:tcW w:w="1842" w:type="dxa"/>
          </w:tcPr>
          <w:p w14:paraId="2A36FFD4" w14:textId="77777777" w:rsidR="000674F4" w:rsidRPr="00D1039E" w:rsidRDefault="006802F3" w:rsidP="00C6449A">
            <w:pPr>
              <w:spacing w:after="0"/>
              <w:rPr>
                <w:rFonts w:ascii="Times New Roman" w:hAnsi="Times New Roman"/>
                <w:b/>
                <w:sz w:val="24"/>
                <w:szCs w:val="24"/>
              </w:rPr>
            </w:pPr>
            <w:r w:rsidRPr="00D1039E">
              <w:rPr>
                <w:rFonts w:ascii="Times New Roman" w:hAnsi="Times New Roman"/>
                <w:b/>
                <w:sz w:val="24"/>
                <w:szCs w:val="24"/>
              </w:rPr>
              <w:t>Monnaie nationale… (sans décimale)</w:t>
            </w:r>
          </w:p>
          <w:p w14:paraId="1B013605" w14:textId="0663CCE9" w:rsidR="000674F4" w:rsidRPr="00D1039E" w:rsidRDefault="000674F4" w:rsidP="00C6449A">
            <w:pPr>
              <w:spacing w:after="0"/>
              <w:rPr>
                <w:rFonts w:ascii="Times New Roman" w:hAnsi="Times New Roman"/>
                <w:sz w:val="24"/>
                <w:szCs w:val="24"/>
              </w:rPr>
            </w:pPr>
            <w:r w:rsidRPr="00D1039E">
              <w:rPr>
                <w:rFonts w:ascii="Times New Roman" w:hAnsi="Times New Roman"/>
                <w:sz w:val="24"/>
                <w:szCs w:val="24"/>
              </w:rPr>
              <w:t>………………</w:t>
            </w:r>
          </w:p>
          <w:p w14:paraId="188214AB" w14:textId="77777777" w:rsidR="006802F3" w:rsidRPr="00D1039E" w:rsidRDefault="00746590" w:rsidP="006101FC">
            <w:pPr>
              <w:spacing w:after="0"/>
              <w:rPr>
                <w:rFonts w:ascii="Times New Roman" w:hAnsi="Times New Roman"/>
                <w:b/>
                <w:bCs/>
                <w:sz w:val="24"/>
                <w:szCs w:val="24"/>
              </w:rPr>
            </w:pPr>
            <w:r w:rsidRPr="00D1039E">
              <w:rPr>
                <w:rFonts w:ascii="Times New Roman" w:hAnsi="Times New Roman"/>
                <w:sz w:val="24"/>
                <w:szCs w:val="24"/>
              </w:rPr>
              <w:t>…………………</w:t>
            </w:r>
          </w:p>
        </w:tc>
      </w:tr>
    </w:tbl>
    <w:p w14:paraId="5B0E1CD7" w14:textId="77777777" w:rsidR="006802F3" w:rsidRPr="006802F3" w:rsidRDefault="006802F3" w:rsidP="006802F3">
      <w:pPr>
        <w:spacing w:after="0"/>
        <w:jc w:val="center"/>
        <w:rPr>
          <w:rFonts w:ascii="Times New Roman" w:hAnsi="Times New Roman"/>
          <w:b/>
          <w:bCs/>
          <w:smallCaps/>
        </w:rPr>
        <w:sectPr w:rsidR="006802F3" w:rsidRPr="006802F3" w:rsidSect="00C6449A">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7" w:right="1417" w:bottom="1417" w:left="1417" w:header="708" w:footer="708" w:gutter="0"/>
          <w:cols w:space="708"/>
          <w:docGrid w:linePitch="360"/>
        </w:sectPr>
      </w:pPr>
    </w:p>
    <w:p w14:paraId="20CAD4BD" w14:textId="77777777" w:rsidR="00425565" w:rsidRPr="00425565" w:rsidRDefault="00425565" w:rsidP="00425565">
      <w:pPr>
        <w:spacing w:before="120" w:after="480" w:line="240" w:lineRule="auto"/>
        <w:jc w:val="center"/>
        <w:rPr>
          <w:rFonts w:ascii="Times New Roman" w:hAnsi="Times New Roman"/>
          <w:bCs/>
          <w:noProof/>
          <w:sz w:val="24"/>
          <w:lang w:eastAsia="en-US" w:bidi="ar-SA"/>
        </w:rPr>
      </w:pPr>
      <w:r w:rsidRPr="00425565">
        <w:rPr>
          <w:rFonts w:ascii="Times New Roman" w:hAnsi="Times New Roman"/>
          <w:b/>
          <w:noProof/>
          <w:sz w:val="24"/>
          <w:lang w:eastAsia="en-US" w:bidi="ar-SA"/>
        </w:rPr>
        <w:lastRenderedPageBreak/>
        <w:t>PARTIE II</w:t>
      </w:r>
    </w:p>
    <w:p w14:paraId="20500831" w14:textId="77777777" w:rsidR="00425565" w:rsidRPr="00425565" w:rsidRDefault="00425565" w:rsidP="00425565">
      <w:pPr>
        <w:spacing w:before="120" w:after="480" w:line="240" w:lineRule="auto"/>
        <w:jc w:val="center"/>
        <w:rPr>
          <w:rFonts w:ascii="Times New Roman" w:hAnsi="Times New Roman"/>
          <w:b/>
          <w:bCs/>
          <w:smallCaps/>
          <w:noProof/>
          <w:sz w:val="24"/>
          <w:lang w:eastAsia="en-US" w:bidi="ar-SA"/>
        </w:rPr>
      </w:pPr>
      <w:r w:rsidRPr="00425565">
        <w:rPr>
          <w:rFonts w:ascii="Times New Roman" w:hAnsi="Times New Roman"/>
          <w:b/>
          <w:noProof/>
          <w:sz w:val="24"/>
          <w:lang w:eastAsia="en-US" w:bidi="ar-SA"/>
        </w:rPr>
        <w:t>à fournir au moyen du système de notification électronique de la Commission comme prévu à l’article 11</w:t>
      </w:r>
    </w:p>
    <w:p w14:paraId="3956F5C0"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t>Veuillez indiquer la disposition du RGEC au titre de laquelle la mesure d’aide est mise en œuvre.</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190"/>
        <w:gridCol w:w="3060"/>
        <w:gridCol w:w="1420"/>
        <w:gridCol w:w="20"/>
        <w:gridCol w:w="1080"/>
      </w:tblGrid>
      <w:tr w:rsidR="00425565" w:rsidRPr="00425565" w14:paraId="28F3F23D" w14:textId="77777777" w:rsidTr="0053647B">
        <w:trPr>
          <w:trHeight w:val="2485"/>
        </w:trPr>
        <w:tc>
          <w:tcPr>
            <w:tcW w:w="2518" w:type="dxa"/>
          </w:tcPr>
          <w:p w14:paraId="581E9832"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b/>
                <w:bCs/>
                <w:noProof/>
                <w:sz w:val="24"/>
                <w:lang w:eastAsia="en-US" w:bidi="ar-SA"/>
              </w:rPr>
              <w:t>Objectifs premiers - Objectifs généraux</w:t>
            </w:r>
            <w:r w:rsidRPr="00425565">
              <w:rPr>
                <w:rFonts w:ascii="Times New Roman" w:hAnsi="Times New Roman"/>
                <w:noProof/>
                <w:sz w:val="24"/>
                <w:lang w:eastAsia="en-US" w:bidi="ar-SA"/>
              </w:rPr>
              <w:t xml:space="preserve"> (liste)</w:t>
            </w:r>
          </w:p>
        </w:tc>
        <w:tc>
          <w:tcPr>
            <w:tcW w:w="4250" w:type="dxa"/>
            <w:gridSpan w:val="2"/>
          </w:tcPr>
          <w:p w14:paraId="28C1A103"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b/>
                <w:noProof/>
                <w:sz w:val="24"/>
                <w:lang w:eastAsia="en-US" w:bidi="ar-SA"/>
              </w:rPr>
              <w:t>Objectifs</w:t>
            </w:r>
          </w:p>
          <w:p w14:paraId="274ACAAE"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(liste)</w:t>
            </w:r>
          </w:p>
        </w:tc>
        <w:tc>
          <w:tcPr>
            <w:tcW w:w="1440" w:type="dxa"/>
            <w:gridSpan w:val="2"/>
          </w:tcPr>
          <w:p w14:paraId="7B4E3FD6"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b/>
                <w:noProof/>
                <w:sz w:val="24"/>
                <w:lang w:eastAsia="en-US" w:bidi="ar-SA"/>
              </w:rPr>
              <w:t xml:space="preserve">Intensité d’aide maximale </w:t>
            </w:r>
          </w:p>
          <w:p w14:paraId="03F3F1A7"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b/>
                <w:noProof/>
                <w:sz w:val="24"/>
                <w:lang w:eastAsia="en-US" w:bidi="ar-SA"/>
              </w:rPr>
              <w:t>en %</w:t>
            </w:r>
          </w:p>
          <w:p w14:paraId="408A3F5A"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b/>
                <w:noProof/>
                <w:sz w:val="24"/>
                <w:lang w:eastAsia="en-US" w:bidi="ar-SA"/>
              </w:rPr>
              <w:t>ou montant annuel maximal de l’aide en monnaie nationale (sans décimale)</w:t>
            </w:r>
          </w:p>
        </w:tc>
        <w:tc>
          <w:tcPr>
            <w:tcW w:w="1080" w:type="dxa"/>
          </w:tcPr>
          <w:p w14:paraId="12AD3591" w14:textId="77777777" w:rsidR="00425565" w:rsidRPr="00425565" w:rsidRDefault="00425565" w:rsidP="00425565">
            <w:pPr>
              <w:spacing w:before="120" w:after="0" w:line="240" w:lineRule="auto"/>
              <w:jc w:val="center"/>
              <w:rPr>
                <w:rFonts w:ascii="Times New Roman" w:hAnsi="Times New Roman"/>
                <w:b/>
                <w:bCs/>
                <w:noProof/>
                <w:sz w:val="24"/>
                <w:lang w:eastAsia="en-US" w:bidi="ar-SA"/>
              </w:rPr>
            </w:pPr>
            <w:r w:rsidRPr="00425565">
              <w:rPr>
                <w:rFonts w:ascii="Times New Roman" w:hAnsi="Times New Roman"/>
                <w:b/>
                <w:noProof/>
                <w:sz w:val="24"/>
                <w:lang w:eastAsia="en-US" w:bidi="ar-SA"/>
              </w:rPr>
              <w:t xml:space="preserve">Suppléments pour PME (le cas échéant) </w:t>
            </w:r>
          </w:p>
          <w:p w14:paraId="19ECB54C" w14:textId="77777777" w:rsidR="00425565" w:rsidRPr="00425565" w:rsidRDefault="00425565" w:rsidP="00425565">
            <w:pPr>
              <w:spacing w:before="120" w:after="0" w:line="240" w:lineRule="auto"/>
              <w:jc w:val="center"/>
              <w:rPr>
                <w:rFonts w:ascii="Times New Roman" w:hAnsi="Times New Roman"/>
                <w:b/>
                <w:bCs/>
                <w:noProof/>
                <w:sz w:val="24"/>
                <w:lang w:eastAsia="en-US" w:bidi="ar-SA"/>
              </w:rPr>
            </w:pPr>
            <w:r w:rsidRPr="00425565">
              <w:rPr>
                <w:rFonts w:ascii="Times New Roman" w:hAnsi="Times New Roman"/>
                <w:b/>
                <w:noProof/>
                <w:sz w:val="24"/>
                <w:lang w:eastAsia="en-US" w:bidi="ar-SA"/>
              </w:rPr>
              <w:t>en %</w:t>
            </w:r>
          </w:p>
        </w:tc>
      </w:tr>
      <w:tr w:rsidR="00425565" w:rsidRPr="00425565" w14:paraId="02286E1C" w14:textId="77777777" w:rsidTr="0053647B">
        <w:trPr>
          <w:trHeight w:val="469"/>
        </w:trPr>
        <w:tc>
          <w:tcPr>
            <w:tcW w:w="2518" w:type="dxa"/>
            <w:vMerge w:val="restart"/>
          </w:tcPr>
          <w:p w14:paraId="31A0C888"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r w:rsidRPr="00425565">
              <w:rPr>
                <w:noProof/>
                <w:lang w:eastAsia="en-US" w:bidi="ar-SA"/>
              </w:rPr>
              <w:tab/>
            </w:r>
            <w:r w:rsidRPr="00425565">
              <w:rPr>
                <w:rFonts w:ascii="Times New Roman" w:hAnsi="Times New Roman"/>
                <w:noProof/>
                <w:sz w:val="24"/>
                <w:lang w:eastAsia="en-US" w:bidi="ar-SA"/>
              </w:rPr>
              <w:t>Aides à finalité régionale – Aides à l’investissement</w:t>
            </w:r>
            <w:r w:rsidRPr="00425565">
              <w:rPr>
                <w:rFonts w:ascii="Times New Roman" w:hAnsi="Times New Roman"/>
                <w:bCs/>
                <w:noProof/>
                <w:sz w:val="24"/>
                <w:vertAlign w:val="superscript"/>
                <w:lang w:eastAsia="en-US" w:bidi="ar-SA"/>
              </w:rPr>
              <w:footnoteReference w:id="11"/>
            </w:r>
            <w:r w:rsidRPr="00425565">
              <w:rPr>
                <w:rFonts w:ascii="Times New Roman" w:hAnsi="Times New Roman"/>
                <w:noProof/>
                <w:sz w:val="24"/>
                <w:lang w:eastAsia="en-US" w:bidi="ar-SA"/>
              </w:rPr>
              <w:t xml:space="preserve"> (art. 14) </w:t>
            </w:r>
          </w:p>
        </w:tc>
        <w:tc>
          <w:tcPr>
            <w:tcW w:w="4250" w:type="dxa"/>
            <w:gridSpan w:val="2"/>
          </w:tcPr>
          <w:p w14:paraId="0039CFFE" w14:textId="77777777" w:rsidR="00425565" w:rsidRPr="00425565" w:rsidRDefault="00425565" w:rsidP="00425565">
            <w:pPr>
              <w:spacing w:before="120" w:after="0" w:line="240" w:lineRule="auto"/>
              <w:ind w:left="459" w:hanging="425"/>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ab/>
            </w:r>
            <w:r w:rsidRPr="00425565">
              <w:rPr>
                <w:rFonts w:ascii="Times New Roman" w:hAnsi="Times New Roman"/>
                <w:noProof/>
                <w:sz w:val="24"/>
                <w:lang w:eastAsia="en-US" w:bidi="ar-SA"/>
              </w:rPr>
              <w:t>Régime</w:t>
            </w:r>
          </w:p>
        </w:tc>
        <w:tc>
          <w:tcPr>
            <w:tcW w:w="1440" w:type="dxa"/>
            <w:gridSpan w:val="2"/>
          </w:tcPr>
          <w:p w14:paraId="44ECFACC"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525E2E70"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w:t>
            </w:r>
          </w:p>
        </w:tc>
      </w:tr>
      <w:tr w:rsidR="00425565" w:rsidRPr="00425565" w14:paraId="21F74F7A" w14:textId="77777777" w:rsidTr="0053647B">
        <w:trPr>
          <w:trHeight w:val="469"/>
        </w:trPr>
        <w:tc>
          <w:tcPr>
            <w:tcW w:w="2518" w:type="dxa"/>
            <w:vMerge/>
          </w:tcPr>
          <w:p w14:paraId="6414DF78" w14:textId="77777777" w:rsidR="00425565" w:rsidRPr="00425565" w:rsidRDefault="00425565" w:rsidP="00425565">
            <w:pPr>
              <w:spacing w:before="120" w:after="0" w:line="240" w:lineRule="auto"/>
              <w:ind w:left="426" w:hanging="426"/>
              <w:jc w:val="both"/>
              <w:rPr>
                <w:rFonts w:ascii="Times New Roman" w:hAnsi="Times New Roman"/>
                <w:bCs/>
                <w:noProof/>
                <w:sz w:val="24"/>
                <w:lang w:eastAsia="en-US" w:bidi="ar-SA"/>
              </w:rPr>
            </w:pPr>
          </w:p>
        </w:tc>
        <w:tc>
          <w:tcPr>
            <w:tcW w:w="4250" w:type="dxa"/>
            <w:gridSpan w:val="2"/>
          </w:tcPr>
          <w:p w14:paraId="0FCDDA63" w14:textId="77777777" w:rsidR="00425565" w:rsidRPr="00425565" w:rsidRDefault="00425565" w:rsidP="00425565">
            <w:pPr>
              <w:spacing w:before="120" w:after="0" w:line="240" w:lineRule="auto"/>
              <w:ind w:left="459" w:hanging="425"/>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ab/>
            </w:r>
            <w:r w:rsidRPr="00425565">
              <w:rPr>
                <w:rFonts w:ascii="Times New Roman" w:hAnsi="Times New Roman"/>
                <w:noProof/>
                <w:sz w:val="24"/>
                <w:lang w:eastAsia="en-US" w:bidi="ar-SA"/>
              </w:rPr>
              <w:t>Aides ad hoc</w:t>
            </w:r>
          </w:p>
        </w:tc>
        <w:tc>
          <w:tcPr>
            <w:tcW w:w="1440" w:type="dxa"/>
            <w:gridSpan w:val="2"/>
          </w:tcPr>
          <w:p w14:paraId="673FBFA2"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13A7A87C"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w:t>
            </w:r>
          </w:p>
        </w:tc>
      </w:tr>
      <w:tr w:rsidR="00425565" w:rsidRPr="00425565" w14:paraId="39F0405F" w14:textId="77777777" w:rsidTr="0053647B">
        <w:trPr>
          <w:trHeight w:val="672"/>
        </w:trPr>
        <w:tc>
          <w:tcPr>
            <w:tcW w:w="2518" w:type="dxa"/>
            <w:vMerge w:val="restart"/>
          </w:tcPr>
          <w:p w14:paraId="27B0B82A"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r w:rsidRPr="00425565">
              <w:rPr>
                <w:noProof/>
                <w:lang w:eastAsia="en-US" w:bidi="ar-SA"/>
              </w:rPr>
              <w:tab/>
            </w:r>
            <w:r w:rsidRPr="00425565">
              <w:rPr>
                <w:rFonts w:ascii="Times New Roman" w:hAnsi="Times New Roman"/>
                <w:noProof/>
                <w:sz w:val="24"/>
                <w:lang w:eastAsia="en-US" w:bidi="ar-SA"/>
              </w:rPr>
              <w:t>Aides à finalité régionale – Aides au fonctionnement (art. 15)</w:t>
            </w:r>
          </w:p>
        </w:tc>
        <w:tc>
          <w:tcPr>
            <w:tcW w:w="4250" w:type="dxa"/>
            <w:gridSpan w:val="2"/>
          </w:tcPr>
          <w:p w14:paraId="4195E99E" w14:textId="77777777" w:rsidR="00425565" w:rsidRPr="00425565" w:rsidRDefault="00425565" w:rsidP="00425565">
            <w:pPr>
              <w:spacing w:before="120" w:after="0" w:line="240" w:lineRule="auto"/>
              <w:ind w:left="459" w:hanging="425"/>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ab/>
            </w:r>
            <w:r w:rsidRPr="00425565">
              <w:rPr>
                <w:rFonts w:ascii="Times New Roman" w:hAnsi="Times New Roman"/>
                <w:noProof/>
                <w:sz w:val="24"/>
                <w:lang w:eastAsia="en-US" w:bidi="ar-SA"/>
              </w:rPr>
              <w:t>Dans les zones à faible densité de population (art. 15, paragraphe 2)</w:t>
            </w:r>
          </w:p>
        </w:tc>
        <w:tc>
          <w:tcPr>
            <w:tcW w:w="1440" w:type="dxa"/>
            <w:gridSpan w:val="2"/>
          </w:tcPr>
          <w:p w14:paraId="2F301B61"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63972EEE"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w:t>
            </w:r>
          </w:p>
        </w:tc>
      </w:tr>
      <w:tr w:rsidR="00425565" w:rsidRPr="00425565" w14:paraId="0143A5B7" w14:textId="77777777" w:rsidTr="0053647B">
        <w:trPr>
          <w:trHeight w:val="672"/>
        </w:trPr>
        <w:tc>
          <w:tcPr>
            <w:tcW w:w="2518" w:type="dxa"/>
            <w:vMerge/>
          </w:tcPr>
          <w:p w14:paraId="50E2432B" w14:textId="77777777" w:rsidR="00425565" w:rsidRPr="00425565" w:rsidRDefault="00425565" w:rsidP="00425565">
            <w:pPr>
              <w:spacing w:before="120" w:after="0" w:line="240" w:lineRule="auto"/>
              <w:ind w:left="426" w:hanging="426"/>
              <w:jc w:val="both"/>
              <w:rPr>
                <w:rFonts w:ascii="Times New Roman" w:hAnsi="Times New Roman"/>
                <w:bCs/>
                <w:noProof/>
                <w:sz w:val="24"/>
                <w:lang w:eastAsia="en-US" w:bidi="ar-SA"/>
              </w:rPr>
            </w:pPr>
          </w:p>
        </w:tc>
        <w:tc>
          <w:tcPr>
            <w:tcW w:w="4250" w:type="dxa"/>
            <w:gridSpan w:val="2"/>
          </w:tcPr>
          <w:p w14:paraId="1337AD7A" w14:textId="77777777" w:rsidR="00425565" w:rsidRPr="00425565" w:rsidRDefault="00425565" w:rsidP="00425565">
            <w:pPr>
              <w:spacing w:before="120" w:after="0" w:line="240" w:lineRule="auto"/>
              <w:ind w:left="459" w:hanging="425"/>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ab/>
            </w:r>
            <w:r w:rsidRPr="00425565">
              <w:rPr>
                <w:rFonts w:ascii="Times New Roman" w:hAnsi="Times New Roman"/>
                <w:noProof/>
                <w:sz w:val="24"/>
                <w:lang w:eastAsia="en-US" w:bidi="ar-SA"/>
              </w:rPr>
              <w:t>Dans les zones à très faible densité de population (art. 15, paragraphe 3)</w:t>
            </w:r>
          </w:p>
        </w:tc>
        <w:tc>
          <w:tcPr>
            <w:tcW w:w="1440" w:type="dxa"/>
            <w:gridSpan w:val="2"/>
          </w:tcPr>
          <w:p w14:paraId="5A06E787"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55ED0773"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w:t>
            </w:r>
          </w:p>
        </w:tc>
      </w:tr>
      <w:tr w:rsidR="00425565" w:rsidRPr="00425565" w14:paraId="56B36311" w14:textId="77777777" w:rsidTr="0053647B">
        <w:trPr>
          <w:trHeight w:val="672"/>
        </w:trPr>
        <w:tc>
          <w:tcPr>
            <w:tcW w:w="2518" w:type="dxa"/>
            <w:vMerge/>
          </w:tcPr>
          <w:p w14:paraId="1B391647" w14:textId="77777777" w:rsidR="00425565" w:rsidRPr="00425565" w:rsidRDefault="00425565" w:rsidP="00425565">
            <w:pPr>
              <w:spacing w:before="120" w:after="0" w:line="240" w:lineRule="auto"/>
              <w:ind w:left="426" w:hanging="426"/>
              <w:jc w:val="both"/>
              <w:rPr>
                <w:rFonts w:ascii="Times New Roman" w:hAnsi="Times New Roman"/>
                <w:bCs/>
                <w:noProof/>
                <w:sz w:val="24"/>
                <w:lang w:eastAsia="en-US" w:bidi="ar-SA"/>
              </w:rPr>
            </w:pPr>
          </w:p>
        </w:tc>
        <w:tc>
          <w:tcPr>
            <w:tcW w:w="4250" w:type="dxa"/>
            <w:gridSpan w:val="2"/>
          </w:tcPr>
          <w:p w14:paraId="78186F7E" w14:textId="77777777" w:rsidR="00425565" w:rsidRPr="00425565" w:rsidRDefault="00425565" w:rsidP="00425565">
            <w:pPr>
              <w:spacing w:before="120" w:after="0" w:line="240" w:lineRule="auto"/>
              <w:ind w:left="459" w:hanging="425"/>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ab/>
            </w:r>
            <w:r w:rsidRPr="00425565">
              <w:rPr>
                <w:rFonts w:ascii="Times New Roman" w:hAnsi="Times New Roman"/>
                <w:noProof/>
                <w:sz w:val="24"/>
                <w:lang w:eastAsia="en-US" w:bidi="ar-SA"/>
              </w:rPr>
              <w:t>Dans les régions ultrapériphériques (art. 15, paragraphe 4)</w:t>
            </w:r>
          </w:p>
        </w:tc>
        <w:tc>
          <w:tcPr>
            <w:tcW w:w="1440" w:type="dxa"/>
            <w:gridSpan w:val="2"/>
          </w:tcPr>
          <w:p w14:paraId="5C7A27F9"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555C72F7"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76523B50" w14:textId="77777777" w:rsidTr="0053647B">
        <w:trPr>
          <w:trHeight w:val="326"/>
        </w:trPr>
        <w:tc>
          <w:tcPr>
            <w:tcW w:w="6768" w:type="dxa"/>
            <w:gridSpan w:val="3"/>
          </w:tcPr>
          <w:p w14:paraId="3AEC6E40" w14:textId="77777777" w:rsidR="00425565" w:rsidRPr="00425565" w:rsidRDefault="00425565" w:rsidP="00425565">
            <w:pPr>
              <w:spacing w:before="120" w:after="0" w:line="240" w:lineRule="auto"/>
              <w:ind w:left="284" w:hanging="250"/>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ab/>
            </w:r>
            <w:r w:rsidRPr="00425565">
              <w:rPr>
                <w:rFonts w:ascii="Times New Roman" w:hAnsi="Times New Roman"/>
                <w:noProof/>
                <w:sz w:val="24"/>
                <w:lang w:eastAsia="en-US" w:bidi="ar-SA"/>
              </w:rPr>
              <w:t>Aides à finalité régionale en faveur du développement urbain (art. 16)</w:t>
            </w:r>
          </w:p>
        </w:tc>
        <w:tc>
          <w:tcPr>
            <w:tcW w:w="1440" w:type="dxa"/>
            <w:gridSpan w:val="2"/>
          </w:tcPr>
          <w:p w14:paraId="1B4E5662"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 monnaie nationale</w:t>
            </w:r>
          </w:p>
        </w:tc>
        <w:tc>
          <w:tcPr>
            <w:tcW w:w="1080" w:type="dxa"/>
          </w:tcPr>
          <w:p w14:paraId="2754ABDE"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w:t>
            </w:r>
          </w:p>
        </w:tc>
      </w:tr>
      <w:tr w:rsidR="00425565" w:rsidRPr="00425565" w14:paraId="2F08AC58" w14:textId="77777777" w:rsidTr="0053647B">
        <w:tc>
          <w:tcPr>
            <w:tcW w:w="2518" w:type="dxa"/>
            <w:vMerge w:val="restart"/>
          </w:tcPr>
          <w:p w14:paraId="4BBA59D5"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Aides en faveur des PME (articles 17 à 19 </w:t>
            </w:r>
            <w:r w:rsidRPr="00425565">
              <w:rPr>
                <w:rFonts w:ascii="Times New Roman" w:hAnsi="Times New Roman"/>
                <w:i/>
                <w:iCs/>
                <w:noProof/>
                <w:sz w:val="24"/>
                <w:lang w:eastAsia="en-US" w:bidi="ar-SA"/>
              </w:rPr>
              <w:t>quinquies</w:t>
            </w:r>
            <w:r w:rsidRPr="00425565">
              <w:rPr>
                <w:rFonts w:ascii="Times New Roman" w:hAnsi="Times New Roman"/>
                <w:noProof/>
                <w:sz w:val="24"/>
                <w:lang w:eastAsia="en-US" w:bidi="ar-SA"/>
              </w:rPr>
              <w:t xml:space="preserve">) </w:t>
            </w:r>
          </w:p>
          <w:p w14:paraId="47151E44" w14:textId="77777777" w:rsidR="00425565" w:rsidRPr="00425565" w:rsidRDefault="00425565" w:rsidP="00425565">
            <w:pPr>
              <w:spacing w:before="120" w:after="0" w:line="240" w:lineRule="auto"/>
              <w:ind w:left="284" w:hanging="250"/>
              <w:jc w:val="both"/>
              <w:rPr>
                <w:rFonts w:ascii="Times New Roman" w:hAnsi="Times New Roman"/>
                <w:bCs/>
                <w:noProof/>
                <w:sz w:val="24"/>
                <w:lang w:eastAsia="en-US" w:bidi="ar-SA"/>
              </w:rPr>
            </w:pPr>
          </w:p>
        </w:tc>
        <w:tc>
          <w:tcPr>
            <w:tcW w:w="4250" w:type="dxa"/>
            <w:gridSpan w:val="2"/>
          </w:tcPr>
          <w:p w14:paraId="1036E109"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à l’investissement en faveur des PME (art. 17)</w:t>
            </w:r>
          </w:p>
        </w:tc>
        <w:tc>
          <w:tcPr>
            <w:tcW w:w="1440" w:type="dxa"/>
            <w:gridSpan w:val="2"/>
          </w:tcPr>
          <w:p w14:paraId="2463D0F1"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245369A5"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w:t>
            </w:r>
          </w:p>
        </w:tc>
      </w:tr>
      <w:tr w:rsidR="00425565" w:rsidRPr="00425565" w14:paraId="2C0BCD74" w14:textId="77777777" w:rsidTr="0053647B">
        <w:tc>
          <w:tcPr>
            <w:tcW w:w="2518" w:type="dxa"/>
            <w:vMerge/>
          </w:tcPr>
          <w:p w14:paraId="7AC877CB" w14:textId="77777777" w:rsidR="00425565" w:rsidRPr="00425565" w:rsidRDefault="00425565" w:rsidP="00425565">
            <w:pPr>
              <w:spacing w:before="120" w:after="0" w:line="240" w:lineRule="auto"/>
              <w:ind w:left="284" w:hanging="250"/>
              <w:jc w:val="both"/>
              <w:rPr>
                <w:rFonts w:ascii="Times New Roman" w:hAnsi="Times New Roman"/>
                <w:noProof/>
                <w:sz w:val="24"/>
                <w:lang w:eastAsia="en-US" w:bidi="ar-SA"/>
              </w:rPr>
            </w:pPr>
          </w:p>
        </w:tc>
        <w:tc>
          <w:tcPr>
            <w:tcW w:w="4250" w:type="dxa"/>
            <w:gridSpan w:val="2"/>
          </w:tcPr>
          <w:p w14:paraId="77A8A00D"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aux services de conseil en faveur des PME (art. 18)</w:t>
            </w:r>
          </w:p>
        </w:tc>
        <w:tc>
          <w:tcPr>
            <w:tcW w:w="1440" w:type="dxa"/>
            <w:gridSpan w:val="2"/>
          </w:tcPr>
          <w:p w14:paraId="1B1115ED"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7982DAAB"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057751AB" w14:textId="77777777" w:rsidTr="0053647B">
        <w:tc>
          <w:tcPr>
            <w:tcW w:w="2518" w:type="dxa"/>
            <w:vMerge/>
          </w:tcPr>
          <w:p w14:paraId="5BD5B461" w14:textId="77777777" w:rsidR="00425565" w:rsidRPr="00425565" w:rsidRDefault="00425565" w:rsidP="00425565">
            <w:pPr>
              <w:spacing w:before="120" w:after="0" w:line="240" w:lineRule="auto"/>
              <w:ind w:left="284" w:hanging="250"/>
              <w:jc w:val="both"/>
              <w:rPr>
                <w:rFonts w:ascii="Times New Roman" w:hAnsi="Times New Roman"/>
                <w:noProof/>
                <w:sz w:val="24"/>
                <w:lang w:eastAsia="en-US" w:bidi="ar-SA"/>
              </w:rPr>
            </w:pPr>
          </w:p>
        </w:tc>
        <w:tc>
          <w:tcPr>
            <w:tcW w:w="4250" w:type="dxa"/>
            <w:gridSpan w:val="2"/>
          </w:tcPr>
          <w:p w14:paraId="3075D3E4"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à la participation des PME aux foires (art. 19)</w:t>
            </w:r>
          </w:p>
        </w:tc>
        <w:tc>
          <w:tcPr>
            <w:tcW w:w="1440" w:type="dxa"/>
            <w:gridSpan w:val="2"/>
          </w:tcPr>
          <w:p w14:paraId="334EA5D3"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6B3C5AE1"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36BB0EAC" w14:textId="77777777" w:rsidTr="0053647B">
        <w:tc>
          <w:tcPr>
            <w:tcW w:w="2518" w:type="dxa"/>
            <w:vMerge/>
          </w:tcPr>
          <w:p w14:paraId="4D84BE33" w14:textId="77777777" w:rsidR="00425565" w:rsidRPr="00425565" w:rsidRDefault="00425565" w:rsidP="00425565">
            <w:pPr>
              <w:spacing w:before="120" w:after="0" w:line="240" w:lineRule="auto"/>
              <w:ind w:left="284" w:hanging="250"/>
              <w:jc w:val="both"/>
              <w:rPr>
                <w:rFonts w:ascii="Times New Roman" w:hAnsi="Times New Roman"/>
                <w:noProof/>
                <w:sz w:val="24"/>
                <w:lang w:eastAsia="en-US" w:bidi="ar-SA"/>
              </w:rPr>
            </w:pPr>
          </w:p>
        </w:tc>
        <w:tc>
          <w:tcPr>
            <w:tcW w:w="4250" w:type="dxa"/>
            <w:gridSpan w:val="2"/>
          </w:tcPr>
          <w:p w14:paraId="78818364"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 xml:space="preserve">Aides couvrant les coûts supportés par </w:t>
            </w:r>
            <w:r w:rsidRPr="00425565">
              <w:rPr>
                <w:rFonts w:ascii="Times New Roman" w:hAnsi="Times New Roman"/>
                <w:noProof/>
                <w:sz w:val="24"/>
                <w:lang w:eastAsia="en-US" w:bidi="ar-SA"/>
              </w:rPr>
              <w:lastRenderedPageBreak/>
              <w:t>les PME participant à des projets de développement local mené par les acteurs locaux («DLAL») (art. 19 </w:t>
            </w:r>
            <w:r w:rsidRPr="00425565">
              <w:rPr>
                <w:rFonts w:ascii="Times New Roman" w:hAnsi="Times New Roman"/>
                <w:i/>
                <w:iCs/>
                <w:noProof/>
                <w:sz w:val="24"/>
                <w:lang w:eastAsia="en-US" w:bidi="ar-SA"/>
              </w:rPr>
              <w:t>bis</w:t>
            </w:r>
            <w:r w:rsidRPr="00425565">
              <w:rPr>
                <w:rFonts w:ascii="Times New Roman" w:hAnsi="Times New Roman"/>
                <w:noProof/>
                <w:sz w:val="24"/>
                <w:lang w:eastAsia="en-US" w:bidi="ar-SA"/>
              </w:rPr>
              <w:t xml:space="preserve">) </w:t>
            </w:r>
          </w:p>
        </w:tc>
        <w:tc>
          <w:tcPr>
            <w:tcW w:w="1440" w:type="dxa"/>
            <w:gridSpan w:val="2"/>
          </w:tcPr>
          <w:p w14:paraId="1B9A7D81"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lastRenderedPageBreak/>
              <w:t>…%</w:t>
            </w:r>
          </w:p>
        </w:tc>
        <w:tc>
          <w:tcPr>
            <w:tcW w:w="1080" w:type="dxa"/>
          </w:tcPr>
          <w:p w14:paraId="10CD802E"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24396854" w14:textId="77777777" w:rsidTr="0053647B">
        <w:tc>
          <w:tcPr>
            <w:tcW w:w="2518" w:type="dxa"/>
            <w:vMerge/>
          </w:tcPr>
          <w:p w14:paraId="412EAB89" w14:textId="77777777" w:rsidR="00425565" w:rsidRPr="00425565" w:rsidRDefault="00425565" w:rsidP="00425565">
            <w:pPr>
              <w:spacing w:before="120" w:after="0" w:line="240" w:lineRule="auto"/>
              <w:ind w:left="284" w:hanging="250"/>
              <w:jc w:val="both"/>
              <w:rPr>
                <w:rFonts w:ascii="Times New Roman" w:hAnsi="Times New Roman"/>
                <w:noProof/>
                <w:sz w:val="24"/>
                <w:lang w:eastAsia="en-US" w:bidi="ar-SA"/>
              </w:rPr>
            </w:pPr>
          </w:p>
        </w:tc>
        <w:tc>
          <w:tcPr>
            <w:tcW w:w="4250" w:type="dxa"/>
            <w:gridSpan w:val="2"/>
          </w:tcPr>
          <w:p w14:paraId="36777273"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Montants d’aide limités en faveur des PME bénéficiant de projets de développement local mené par les acteurs locaux («DLAL») (art. 19 </w:t>
            </w:r>
            <w:r w:rsidRPr="00425565">
              <w:rPr>
                <w:rFonts w:ascii="Times New Roman" w:hAnsi="Times New Roman"/>
                <w:i/>
                <w:iCs/>
                <w:noProof/>
                <w:sz w:val="24"/>
                <w:lang w:eastAsia="en-US" w:bidi="ar-SA"/>
              </w:rPr>
              <w:t>ter</w:t>
            </w:r>
            <w:r w:rsidRPr="00425565">
              <w:rPr>
                <w:rFonts w:ascii="Times New Roman" w:hAnsi="Times New Roman"/>
                <w:noProof/>
                <w:sz w:val="24"/>
                <w:lang w:eastAsia="en-US" w:bidi="ar-SA"/>
              </w:rPr>
              <w:t>)</w:t>
            </w:r>
            <w:r w:rsidRPr="00425565">
              <w:rPr>
                <w:rFonts w:ascii="Times New Roman" w:hAnsi="Times New Roman"/>
                <w:noProof/>
                <w:sz w:val="24"/>
                <w:vertAlign w:val="superscript"/>
                <w:lang w:eastAsia="en-US" w:bidi="ar-SA"/>
              </w:rPr>
              <w:footnoteReference w:id="12"/>
            </w:r>
          </w:p>
        </w:tc>
        <w:tc>
          <w:tcPr>
            <w:tcW w:w="1440" w:type="dxa"/>
            <w:gridSpan w:val="2"/>
          </w:tcPr>
          <w:p w14:paraId="1F6E6ACA"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monnaie nationale</w:t>
            </w:r>
          </w:p>
        </w:tc>
        <w:tc>
          <w:tcPr>
            <w:tcW w:w="1080" w:type="dxa"/>
          </w:tcPr>
          <w:p w14:paraId="6A038605"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215C9EBF" w14:textId="77777777" w:rsidTr="0053647B">
        <w:tc>
          <w:tcPr>
            <w:tcW w:w="2518" w:type="dxa"/>
            <w:vMerge/>
          </w:tcPr>
          <w:p w14:paraId="49641151" w14:textId="77777777" w:rsidR="00425565" w:rsidRPr="00425565" w:rsidRDefault="00425565" w:rsidP="00425565">
            <w:pPr>
              <w:spacing w:before="120" w:after="0" w:line="240" w:lineRule="auto"/>
              <w:ind w:left="284" w:hanging="250"/>
              <w:jc w:val="both"/>
              <w:rPr>
                <w:rFonts w:ascii="Times New Roman" w:hAnsi="Times New Roman"/>
                <w:noProof/>
                <w:sz w:val="24"/>
                <w:lang w:eastAsia="en-US" w:bidi="ar-SA"/>
              </w:rPr>
            </w:pPr>
          </w:p>
        </w:tc>
        <w:tc>
          <w:tcPr>
            <w:tcW w:w="4250" w:type="dxa"/>
            <w:gridSpan w:val="2"/>
          </w:tcPr>
          <w:p w14:paraId="1EF9301D"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aux microentreprises sous forme d’interventions publiques concernant la fourniture d’électricité, de gaz ou de chaleur (art. 19 </w:t>
            </w:r>
            <w:r w:rsidRPr="00425565">
              <w:rPr>
                <w:rFonts w:ascii="Times New Roman" w:hAnsi="Times New Roman"/>
                <w:i/>
                <w:iCs/>
                <w:noProof/>
                <w:sz w:val="24"/>
                <w:lang w:eastAsia="en-US" w:bidi="ar-SA"/>
              </w:rPr>
              <w:t>quater</w:t>
            </w:r>
            <w:r w:rsidRPr="00425565">
              <w:rPr>
                <w:rFonts w:ascii="Times New Roman" w:hAnsi="Times New Roman"/>
                <w:noProof/>
                <w:sz w:val="24"/>
                <w:lang w:eastAsia="en-US" w:bidi="ar-SA"/>
              </w:rPr>
              <w:t>)</w:t>
            </w:r>
          </w:p>
        </w:tc>
        <w:tc>
          <w:tcPr>
            <w:tcW w:w="1440" w:type="dxa"/>
            <w:gridSpan w:val="2"/>
          </w:tcPr>
          <w:p w14:paraId="58B77A49"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11DB33BD"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7E59BD6B" w14:textId="77777777" w:rsidTr="0053647B">
        <w:tc>
          <w:tcPr>
            <w:tcW w:w="2518" w:type="dxa"/>
            <w:vMerge/>
          </w:tcPr>
          <w:p w14:paraId="7942CAFE" w14:textId="77777777" w:rsidR="00425565" w:rsidRPr="00425565" w:rsidRDefault="00425565" w:rsidP="00425565">
            <w:pPr>
              <w:spacing w:before="120" w:after="0" w:line="240" w:lineRule="auto"/>
              <w:ind w:left="284" w:hanging="250"/>
              <w:jc w:val="both"/>
              <w:rPr>
                <w:rFonts w:ascii="Times New Roman" w:hAnsi="Times New Roman"/>
                <w:noProof/>
                <w:sz w:val="24"/>
                <w:lang w:eastAsia="en-US" w:bidi="ar-SA"/>
              </w:rPr>
            </w:pPr>
          </w:p>
        </w:tc>
        <w:tc>
          <w:tcPr>
            <w:tcW w:w="4250" w:type="dxa"/>
            <w:gridSpan w:val="2"/>
          </w:tcPr>
          <w:p w14:paraId="127268AA"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aux PME sous forme d’interventions publiques temporaires concernant la fourniture d’électricité, de gaz ou de chaleur produite à partir de gaz naturel ou d’électricité afin d’atténuer les effets des hausses de prix provoquées par la guerre d’agression menée par la Russie contre l’Ukraine (art. 19 </w:t>
            </w:r>
            <w:r w:rsidRPr="00425565">
              <w:rPr>
                <w:rFonts w:ascii="Times New Roman" w:hAnsi="Times New Roman"/>
                <w:i/>
                <w:iCs/>
                <w:noProof/>
                <w:sz w:val="24"/>
                <w:lang w:eastAsia="en-US" w:bidi="ar-SA"/>
              </w:rPr>
              <w:t>quinquies</w:t>
            </w:r>
            <w:r w:rsidRPr="00425565">
              <w:rPr>
                <w:rFonts w:ascii="Times New Roman" w:hAnsi="Times New Roman"/>
                <w:noProof/>
                <w:sz w:val="24"/>
                <w:lang w:eastAsia="en-US" w:bidi="ar-SA"/>
              </w:rPr>
              <w:t>)</w:t>
            </w:r>
          </w:p>
        </w:tc>
        <w:tc>
          <w:tcPr>
            <w:tcW w:w="1440" w:type="dxa"/>
            <w:gridSpan w:val="2"/>
          </w:tcPr>
          <w:p w14:paraId="4A25F4EF"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2D3250FD"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337C1BA3" w14:textId="77777777" w:rsidTr="0053647B">
        <w:trPr>
          <w:trHeight w:val="681"/>
        </w:trPr>
        <w:tc>
          <w:tcPr>
            <w:tcW w:w="2518" w:type="dxa"/>
            <w:vMerge w:val="restart"/>
          </w:tcPr>
          <w:p w14:paraId="53C4A4F6" w14:textId="77777777" w:rsidR="00425565" w:rsidRPr="00425565" w:rsidRDefault="00425565" w:rsidP="00425565">
            <w:pPr>
              <w:spacing w:before="120" w:after="0" w:line="240" w:lineRule="auto"/>
              <w:rPr>
                <w:rFonts w:ascii="Times New Roman" w:hAnsi="Times New Roman"/>
                <w:bCs/>
                <w:noProof/>
                <w:sz w:val="24"/>
                <w:lang w:eastAsia="en-US" w:bidi="ar-SA"/>
              </w:rPr>
            </w:pPr>
            <w:r w:rsidRPr="00425565">
              <w:rPr>
                <w:rFonts w:ascii="Times New Roman" w:hAnsi="Times New Roman"/>
                <w:noProof/>
                <w:sz w:val="24"/>
                <w:lang w:eastAsia="en-US" w:bidi="ar-SA"/>
              </w:rPr>
              <w:t>Aides à la coopération territoriale européenne (art. 20 et 20 </w:t>
            </w:r>
            <w:r w:rsidRPr="00425565">
              <w:rPr>
                <w:rFonts w:ascii="Times New Roman" w:hAnsi="Times New Roman"/>
                <w:i/>
                <w:iCs/>
                <w:noProof/>
                <w:sz w:val="24"/>
                <w:lang w:eastAsia="en-US" w:bidi="ar-SA"/>
              </w:rPr>
              <w:t>bis</w:t>
            </w:r>
            <w:r w:rsidRPr="00425565">
              <w:rPr>
                <w:rFonts w:ascii="Times New Roman" w:hAnsi="Times New Roman"/>
                <w:noProof/>
                <w:sz w:val="24"/>
                <w:lang w:eastAsia="en-US" w:bidi="ar-SA"/>
              </w:rPr>
              <w:t>)</w:t>
            </w:r>
          </w:p>
        </w:tc>
        <w:tc>
          <w:tcPr>
            <w:tcW w:w="4250" w:type="dxa"/>
            <w:gridSpan w:val="2"/>
          </w:tcPr>
          <w:p w14:paraId="39F94B35"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couvrant les coûts supportés par les entreprises participant à des projets de coopération territoriale européenne (art. 20)</w:t>
            </w:r>
          </w:p>
        </w:tc>
        <w:tc>
          <w:tcPr>
            <w:tcW w:w="1440" w:type="dxa"/>
            <w:gridSpan w:val="2"/>
          </w:tcPr>
          <w:p w14:paraId="2BC701ED"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0CA1BA7E"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4BB4C8C2" w14:textId="77777777" w:rsidTr="0053647B">
        <w:trPr>
          <w:trHeight w:val="681"/>
        </w:trPr>
        <w:tc>
          <w:tcPr>
            <w:tcW w:w="2518" w:type="dxa"/>
            <w:vMerge/>
          </w:tcPr>
          <w:p w14:paraId="3B3D07F8"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2F678113"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limitées octroyées aux entreprises pour leur participation à des projets de coopération territoriale européenne (art. 20 </w:t>
            </w:r>
            <w:r w:rsidRPr="00425565">
              <w:rPr>
                <w:rFonts w:ascii="Times New Roman" w:hAnsi="Times New Roman"/>
                <w:i/>
                <w:iCs/>
                <w:noProof/>
                <w:sz w:val="24"/>
                <w:lang w:eastAsia="en-US" w:bidi="ar-SA"/>
              </w:rPr>
              <w:t>bis</w:t>
            </w:r>
            <w:r w:rsidRPr="00425565">
              <w:rPr>
                <w:rFonts w:ascii="Times New Roman" w:hAnsi="Times New Roman"/>
                <w:noProof/>
                <w:sz w:val="24"/>
                <w:lang w:eastAsia="en-US" w:bidi="ar-SA"/>
              </w:rPr>
              <w:t>)</w:t>
            </w:r>
            <w:r w:rsidRPr="00425565">
              <w:rPr>
                <w:rFonts w:ascii="Times New Roman" w:hAnsi="Times New Roman"/>
                <w:noProof/>
                <w:sz w:val="24"/>
                <w:vertAlign w:val="superscript"/>
                <w:lang w:eastAsia="en-US" w:bidi="ar-SA"/>
              </w:rPr>
              <w:footnoteReference w:id="13"/>
            </w:r>
          </w:p>
        </w:tc>
        <w:tc>
          <w:tcPr>
            <w:tcW w:w="1440" w:type="dxa"/>
            <w:gridSpan w:val="2"/>
          </w:tcPr>
          <w:p w14:paraId="30CF706C"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monnaie nationale</w:t>
            </w:r>
          </w:p>
        </w:tc>
        <w:tc>
          <w:tcPr>
            <w:tcW w:w="1080" w:type="dxa"/>
          </w:tcPr>
          <w:p w14:paraId="2118B3C1"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1400AA07" w14:textId="77777777" w:rsidTr="0053647B">
        <w:trPr>
          <w:trHeight w:val="681"/>
        </w:trPr>
        <w:tc>
          <w:tcPr>
            <w:tcW w:w="2518" w:type="dxa"/>
            <w:vMerge w:val="restart"/>
          </w:tcPr>
          <w:p w14:paraId="7186858D"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Aides en faveur de l'accès des PME au financement (art. 21-22)</w:t>
            </w:r>
          </w:p>
        </w:tc>
        <w:tc>
          <w:tcPr>
            <w:tcW w:w="4250" w:type="dxa"/>
            <w:gridSpan w:val="2"/>
          </w:tcPr>
          <w:p w14:paraId="50BE7293" w14:textId="77777777" w:rsidR="00425565" w:rsidRPr="00425565" w:rsidRDefault="00425565" w:rsidP="00425565">
            <w:pPr>
              <w:spacing w:before="120" w:after="0" w:line="240" w:lineRule="auto"/>
              <w:ind w:left="459" w:hanging="425"/>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au financement des risques (art. 21)</w:t>
            </w:r>
          </w:p>
        </w:tc>
        <w:tc>
          <w:tcPr>
            <w:tcW w:w="1440" w:type="dxa"/>
            <w:gridSpan w:val="2"/>
          </w:tcPr>
          <w:p w14:paraId="353E5116"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monnaie nationale</w:t>
            </w:r>
          </w:p>
        </w:tc>
        <w:tc>
          <w:tcPr>
            <w:tcW w:w="1080" w:type="dxa"/>
          </w:tcPr>
          <w:p w14:paraId="32B9911C"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S/O</w:t>
            </w:r>
          </w:p>
        </w:tc>
      </w:tr>
      <w:tr w:rsidR="00425565" w:rsidRPr="00425565" w14:paraId="4B519562" w14:textId="77777777" w:rsidTr="0053647B">
        <w:trPr>
          <w:trHeight w:val="681"/>
        </w:trPr>
        <w:tc>
          <w:tcPr>
            <w:tcW w:w="2518" w:type="dxa"/>
            <w:vMerge/>
          </w:tcPr>
          <w:p w14:paraId="788793A0"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p>
        </w:tc>
        <w:tc>
          <w:tcPr>
            <w:tcW w:w="4250" w:type="dxa"/>
            <w:gridSpan w:val="2"/>
          </w:tcPr>
          <w:p w14:paraId="04374D1A" w14:textId="77777777" w:rsidR="00425565" w:rsidRPr="00425565" w:rsidRDefault="00425565" w:rsidP="00425565">
            <w:pPr>
              <w:spacing w:before="120" w:after="0" w:line="240" w:lineRule="auto"/>
              <w:ind w:left="459" w:hanging="425"/>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au financement des risques en faveur des PME sous forme d’incitations fiscales destinées à des investisseurs privés qui sont des personnes physiques (art. 21 </w:t>
            </w:r>
            <w:r w:rsidRPr="00425565">
              <w:rPr>
                <w:rFonts w:ascii="Times New Roman" w:hAnsi="Times New Roman"/>
                <w:i/>
                <w:iCs/>
                <w:noProof/>
                <w:sz w:val="24"/>
                <w:lang w:eastAsia="en-US" w:bidi="ar-SA"/>
              </w:rPr>
              <w:t>bis</w:t>
            </w:r>
            <w:r w:rsidRPr="00425565">
              <w:rPr>
                <w:rFonts w:ascii="Times New Roman" w:hAnsi="Times New Roman"/>
                <w:noProof/>
                <w:sz w:val="24"/>
                <w:lang w:eastAsia="en-US" w:bidi="ar-SA"/>
              </w:rPr>
              <w:t>)</w:t>
            </w:r>
          </w:p>
        </w:tc>
        <w:tc>
          <w:tcPr>
            <w:tcW w:w="1440" w:type="dxa"/>
            <w:gridSpan w:val="2"/>
          </w:tcPr>
          <w:p w14:paraId="5895882E"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monnaie nationale</w:t>
            </w:r>
          </w:p>
        </w:tc>
        <w:tc>
          <w:tcPr>
            <w:tcW w:w="1080" w:type="dxa"/>
          </w:tcPr>
          <w:p w14:paraId="7B962D37"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S/O</w:t>
            </w:r>
          </w:p>
        </w:tc>
      </w:tr>
      <w:tr w:rsidR="00425565" w:rsidRPr="00425565" w14:paraId="70E80121" w14:textId="77777777" w:rsidTr="0053647B">
        <w:trPr>
          <w:trHeight w:val="705"/>
        </w:trPr>
        <w:tc>
          <w:tcPr>
            <w:tcW w:w="2518" w:type="dxa"/>
            <w:vMerge/>
          </w:tcPr>
          <w:p w14:paraId="13DCBAEE" w14:textId="77777777" w:rsidR="00425565" w:rsidRPr="00425565" w:rsidRDefault="00425565" w:rsidP="00425565">
            <w:pPr>
              <w:spacing w:before="120" w:after="0" w:line="240" w:lineRule="auto"/>
              <w:ind w:left="426" w:hanging="426"/>
              <w:jc w:val="both"/>
              <w:rPr>
                <w:rFonts w:ascii="Times New Roman" w:hAnsi="Times New Roman"/>
                <w:bCs/>
                <w:noProof/>
                <w:sz w:val="24"/>
                <w:lang w:eastAsia="en-US" w:bidi="ar-SA"/>
              </w:rPr>
            </w:pPr>
          </w:p>
        </w:tc>
        <w:tc>
          <w:tcPr>
            <w:tcW w:w="4250" w:type="dxa"/>
            <w:gridSpan w:val="2"/>
          </w:tcPr>
          <w:p w14:paraId="15FBE646" w14:textId="77777777" w:rsidR="00425565" w:rsidRPr="00425565" w:rsidRDefault="00425565" w:rsidP="00425565">
            <w:pPr>
              <w:spacing w:before="120" w:after="0" w:line="240" w:lineRule="auto"/>
              <w:ind w:left="459" w:hanging="425"/>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en faveur des jeunes pousses (art. 22)</w:t>
            </w:r>
          </w:p>
        </w:tc>
        <w:tc>
          <w:tcPr>
            <w:tcW w:w="1440" w:type="dxa"/>
            <w:gridSpan w:val="2"/>
          </w:tcPr>
          <w:p w14:paraId="7BBDCC8A"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monnaie nationale</w:t>
            </w:r>
          </w:p>
        </w:tc>
        <w:tc>
          <w:tcPr>
            <w:tcW w:w="1080" w:type="dxa"/>
          </w:tcPr>
          <w:p w14:paraId="3B5CC46B"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S/O</w:t>
            </w:r>
          </w:p>
        </w:tc>
      </w:tr>
      <w:tr w:rsidR="00425565" w:rsidRPr="00425565" w14:paraId="584C9CCB" w14:textId="77777777" w:rsidTr="0053647B">
        <w:trPr>
          <w:trHeight w:val="793"/>
        </w:trPr>
        <w:tc>
          <w:tcPr>
            <w:tcW w:w="6768" w:type="dxa"/>
            <w:gridSpan w:val="3"/>
          </w:tcPr>
          <w:p w14:paraId="0F803B0A"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en faveur des PME - Aides aux plates-formes de négociation alternatives spécialisées dans les PME (art. 23)</w:t>
            </w:r>
          </w:p>
        </w:tc>
        <w:tc>
          <w:tcPr>
            <w:tcW w:w="1440" w:type="dxa"/>
            <w:gridSpan w:val="2"/>
          </w:tcPr>
          <w:p w14:paraId="45659F69"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 devise nationale</w:t>
            </w:r>
          </w:p>
        </w:tc>
        <w:tc>
          <w:tcPr>
            <w:tcW w:w="1080" w:type="dxa"/>
          </w:tcPr>
          <w:p w14:paraId="66A1627F"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S/O</w:t>
            </w:r>
          </w:p>
        </w:tc>
      </w:tr>
      <w:tr w:rsidR="00425565" w:rsidRPr="00425565" w14:paraId="4017976B" w14:textId="77777777" w:rsidTr="0053647B">
        <w:trPr>
          <w:trHeight w:val="442"/>
        </w:trPr>
        <w:tc>
          <w:tcPr>
            <w:tcW w:w="6768" w:type="dxa"/>
            <w:gridSpan w:val="3"/>
          </w:tcPr>
          <w:p w14:paraId="0E27FEDA" w14:textId="77777777" w:rsidR="00425565" w:rsidRPr="00425565" w:rsidRDefault="00425565" w:rsidP="00425565">
            <w:pPr>
              <w:spacing w:before="120" w:after="0" w:line="240" w:lineRule="auto"/>
              <w:ind w:left="426" w:hanging="426"/>
              <w:jc w:val="both"/>
              <w:rPr>
                <w:rFonts w:ascii="Times New Roman" w:hAnsi="Times New Roman"/>
                <w:b/>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 xml:space="preserve">Aides en faveur des PME - Aides couvrant les coûts de </w:t>
            </w:r>
            <w:r w:rsidRPr="00425565">
              <w:rPr>
                <w:rFonts w:ascii="Times New Roman" w:hAnsi="Times New Roman"/>
                <w:noProof/>
                <w:sz w:val="24"/>
                <w:lang w:eastAsia="en-US" w:bidi="ar-SA"/>
              </w:rPr>
              <w:lastRenderedPageBreak/>
              <w:t>prospection (art. 24)</w:t>
            </w:r>
          </w:p>
        </w:tc>
        <w:tc>
          <w:tcPr>
            <w:tcW w:w="1440" w:type="dxa"/>
            <w:gridSpan w:val="2"/>
          </w:tcPr>
          <w:p w14:paraId="2F68A246"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lastRenderedPageBreak/>
              <w:t>…%</w:t>
            </w:r>
          </w:p>
        </w:tc>
        <w:tc>
          <w:tcPr>
            <w:tcW w:w="1080" w:type="dxa"/>
          </w:tcPr>
          <w:p w14:paraId="5C26304B"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S/O</w:t>
            </w:r>
          </w:p>
        </w:tc>
      </w:tr>
      <w:tr w:rsidR="00425565" w:rsidRPr="00425565" w14:paraId="11FABB12" w14:textId="77777777" w:rsidTr="0053647B">
        <w:trPr>
          <w:trHeight w:val="210"/>
        </w:trPr>
        <w:tc>
          <w:tcPr>
            <w:tcW w:w="2518" w:type="dxa"/>
            <w:vMerge w:val="restart"/>
          </w:tcPr>
          <w:p w14:paraId="6418CC78"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r w:rsidRPr="00425565">
              <w:rPr>
                <w:noProof/>
                <w:lang w:eastAsia="en-US" w:bidi="ar-SA"/>
              </w:rPr>
              <w:tab/>
            </w:r>
            <w:r w:rsidRPr="00425565">
              <w:rPr>
                <w:rFonts w:ascii="Times New Roman" w:hAnsi="Times New Roman"/>
                <w:noProof/>
                <w:sz w:val="24"/>
                <w:lang w:eastAsia="en-US" w:bidi="ar-SA"/>
              </w:rPr>
              <w:t>Aides à la recherche, au développement et à l’innovation (art. 25 à 30)</w:t>
            </w:r>
          </w:p>
        </w:tc>
        <w:tc>
          <w:tcPr>
            <w:tcW w:w="1190" w:type="dxa"/>
            <w:vMerge w:val="restart"/>
          </w:tcPr>
          <w:p w14:paraId="26690750"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Aides aux projets de recherche et développement (art. 25)</w:t>
            </w:r>
          </w:p>
        </w:tc>
        <w:tc>
          <w:tcPr>
            <w:tcW w:w="3060" w:type="dxa"/>
          </w:tcPr>
          <w:p w14:paraId="264A5B3C"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Recherche fondamentale [art. 25, paragraphe 2, point a)]</w:t>
            </w:r>
          </w:p>
        </w:tc>
        <w:tc>
          <w:tcPr>
            <w:tcW w:w="1440" w:type="dxa"/>
            <w:gridSpan w:val="2"/>
          </w:tcPr>
          <w:p w14:paraId="0D9AD81A"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086125FB"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w:t>
            </w:r>
          </w:p>
        </w:tc>
      </w:tr>
      <w:tr w:rsidR="00425565" w:rsidRPr="00425565" w14:paraId="24571408" w14:textId="77777777" w:rsidTr="0053647B">
        <w:trPr>
          <w:trHeight w:val="210"/>
        </w:trPr>
        <w:tc>
          <w:tcPr>
            <w:tcW w:w="2518" w:type="dxa"/>
            <w:vMerge/>
          </w:tcPr>
          <w:p w14:paraId="5AE74D72"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1190" w:type="dxa"/>
            <w:vMerge/>
          </w:tcPr>
          <w:p w14:paraId="7692F92F"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3060" w:type="dxa"/>
          </w:tcPr>
          <w:p w14:paraId="7F6E7A0E"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Recherche industrielle [art. 25, paragraphe 2, point b)]</w:t>
            </w:r>
          </w:p>
        </w:tc>
        <w:tc>
          <w:tcPr>
            <w:tcW w:w="1440" w:type="dxa"/>
            <w:gridSpan w:val="2"/>
          </w:tcPr>
          <w:p w14:paraId="4C4D6033"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4F705AC5"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w:t>
            </w:r>
          </w:p>
        </w:tc>
      </w:tr>
      <w:tr w:rsidR="00425565" w:rsidRPr="00425565" w14:paraId="355680CF" w14:textId="77777777" w:rsidTr="0053647B">
        <w:trPr>
          <w:trHeight w:val="428"/>
        </w:trPr>
        <w:tc>
          <w:tcPr>
            <w:tcW w:w="2518" w:type="dxa"/>
            <w:vMerge/>
          </w:tcPr>
          <w:p w14:paraId="3BA82FED"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1190" w:type="dxa"/>
            <w:vMerge/>
          </w:tcPr>
          <w:p w14:paraId="3E4379B4"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3060" w:type="dxa"/>
          </w:tcPr>
          <w:p w14:paraId="3DA0C9BB"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Développement expérimental [art. 25, paragraphe 2, point c)]</w:t>
            </w:r>
          </w:p>
        </w:tc>
        <w:tc>
          <w:tcPr>
            <w:tcW w:w="1440" w:type="dxa"/>
            <w:gridSpan w:val="2"/>
          </w:tcPr>
          <w:p w14:paraId="5C67CE84"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156A9804"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w:t>
            </w:r>
          </w:p>
        </w:tc>
      </w:tr>
      <w:tr w:rsidR="00425565" w:rsidRPr="00425565" w14:paraId="73781B11" w14:textId="77777777" w:rsidTr="0053647B">
        <w:trPr>
          <w:trHeight w:val="427"/>
        </w:trPr>
        <w:tc>
          <w:tcPr>
            <w:tcW w:w="2518" w:type="dxa"/>
            <w:vMerge/>
          </w:tcPr>
          <w:p w14:paraId="5298573F"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1190" w:type="dxa"/>
            <w:vMerge/>
          </w:tcPr>
          <w:p w14:paraId="3957E1C1"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3060" w:type="dxa"/>
          </w:tcPr>
          <w:p w14:paraId="7B7C8918"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Études de faisabilité [art. 25, paragraphe 2, point d)]</w:t>
            </w:r>
          </w:p>
        </w:tc>
        <w:tc>
          <w:tcPr>
            <w:tcW w:w="1440" w:type="dxa"/>
            <w:gridSpan w:val="2"/>
          </w:tcPr>
          <w:p w14:paraId="73A451B4"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01DF6D7E"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w:t>
            </w:r>
          </w:p>
        </w:tc>
      </w:tr>
      <w:tr w:rsidR="00425565" w:rsidRPr="00425565" w14:paraId="46A35CA8" w14:textId="77777777" w:rsidTr="0053647B">
        <w:trPr>
          <w:trHeight w:val="375"/>
        </w:trPr>
        <w:tc>
          <w:tcPr>
            <w:tcW w:w="2518" w:type="dxa"/>
            <w:vMerge/>
          </w:tcPr>
          <w:p w14:paraId="61B34008"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34AC5031"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en faveur de projets ayant reçu un label d’excellence (art. 25 </w:t>
            </w:r>
            <w:r w:rsidRPr="00425565">
              <w:rPr>
                <w:rFonts w:ascii="Times New Roman" w:hAnsi="Times New Roman"/>
                <w:i/>
                <w:iCs/>
                <w:noProof/>
                <w:sz w:val="24"/>
                <w:lang w:eastAsia="en-US" w:bidi="ar-SA"/>
              </w:rPr>
              <w:t>bis</w:t>
            </w:r>
            <w:r w:rsidRPr="00425565">
              <w:rPr>
                <w:rFonts w:ascii="Times New Roman" w:hAnsi="Times New Roman"/>
                <w:noProof/>
                <w:sz w:val="24"/>
                <w:lang w:eastAsia="en-US" w:bidi="ar-SA"/>
              </w:rPr>
              <w:t>)</w:t>
            </w:r>
          </w:p>
        </w:tc>
        <w:tc>
          <w:tcPr>
            <w:tcW w:w="1440" w:type="dxa"/>
            <w:gridSpan w:val="2"/>
          </w:tcPr>
          <w:p w14:paraId="518D471C"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monnaie nationale</w:t>
            </w:r>
          </w:p>
        </w:tc>
        <w:tc>
          <w:tcPr>
            <w:tcW w:w="1080" w:type="dxa"/>
          </w:tcPr>
          <w:p w14:paraId="33EDD8CF"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1F407B66" w14:textId="77777777" w:rsidTr="0053647B">
        <w:trPr>
          <w:trHeight w:val="375"/>
        </w:trPr>
        <w:tc>
          <w:tcPr>
            <w:tcW w:w="2518" w:type="dxa"/>
            <w:vMerge/>
          </w:tcPr>
          <w:p w14:paraId="0426829C"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546D4B86"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en faveur des actions Marie Skłodowska-Curie et des actions «validation de concept» du CER (art. 25 </w:t>
            </w:r>
            <w:r w:rsidRPr="00425565">
              <w:rPr>
                <w:rFonts w:ascii="Times New Roman" w:hAnsi="Times New Roman"/>
                <w:i/>
                <w:iCs/>
                <w:noProof/>
                <w:sz w:val="24"/>
                <w:lang w:eastAsia="en-US" w:bidi="ar-SA"/>
              </w:rPr>
              <w:t>ter</w:t>
            </w:r>
            <w:r w:rsidRPr="00425565">
              <w:rPr>
                <w:rFonts w:ascii="Times New Roman" w:hAnsi="Times New Roman"/>
                <w:noProof/>
                <w:sz w:val="24"/>
                <w:lang w:eastAsia="en-US" w:bidi="ar-SA"/>
              </w:rPr>
              <w:t>)</w:t>
            </w:r>
          </w:p>
        </w:tc>
        <w:tc>
          <w:tcPr>
            <w:tcW w:w="1440" w:type="dxa"/>
            <w:gridSpan w:val="2"/>
          </w:tcPr>
          <w:p w14:paraId="7FF73E00"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monnaie nationale</w:t>
            </w:r>
          </w:p>
        </w:tc>
        <w:tc>
          <w:tcPr>
            <w:tcW w:w="1080" w:type="dxa"/>
          </w:tcPr>
          <w:p w14:paraId="4B127C89"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42081536" w14:textId="77777777" w:rsidTr="0053647B">
        <w:trPr>
          <w:trHeight w:val="375"/>
        </w:trPr>
        <w:tc>
          <w:tcPr>
            <w:tcW w:w="2518" w:type="dxa"/>
            <w:vMerge/>
          </w:tcPr>
          <w:p w14:paraId="07CAB38D"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0656E43E"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contenues dans des projets de recherche et développement cofinancés (art. 25 </w:t>
            </w:r>
            <w:r w:rsidRPr="00425565">
              <w:rPr>
                <w:rFonts w:ascii="Times New Roman" w:hAnsi="Times New Roman"/>
                <w:i/>
                <w:iCs/>
                <w:noProof/>
                <w:sz w:val="24"/>
                <w:lang w:eastAsia="en-US" w:bidi="ar-SA"/>
              </w:rPr>
              <w:t>quater</w:t>
            </w:r>
            <w:r w:rsidRPr="00425565">
              <w:rPr>
                <w:rFonts w:ascii="Times New Roman" w:hAnsi="Times New Roman"/>
                <w:noProof/>
                <w:sz w:val="24"/>
                <w:lang w:eastAsia="en-US" w:bidi="ar-SA"/>
              </w:rPr>
              <w:t>)</w:t>
            </w:r>
          </w:p>
        </w:tc>
        <w:tc>
          <w:tcPr>
            <w:tcW w:w="1440" w:type="dxa"/>
            <w:gridSpan w:val="2"/>
          </w:tcPr>
          <w:p w14:paraId="4E7EE4F5"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75225AF3"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28E4FBB1" w14:textId="77777777" w:rsidTr="0053647B">
        <w:trPr>
          <w:trHeight w:val="375"/>
        </w:trPr>
        <w:tc>
          <w:tcPr>
            <w:tcW w:w="2518" w:type="dxa"/>
            <w:vMerge/>
          </w:tcPr>
          <w:p w14:paraId="4B22990D"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095658CC"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en faveur des actions de formation d’équipes (art. 25 </w:t>
            </w:r>
            <w:r w:rsidRPr="00425565">
              <w:rPr>
                <w:rFonts w:ascii="Times New Roman" w:hAnsi="Times New Roman"/>
                <w:i/>
                <w:iCs/>
                <w:noProof/>
                <w:sz w:val="24"/>
                <w:lang w:eastAsia="en-US" w:bidi="ar-SA"/>
              </w:rPr>
              <w:t>quinquies</w:t>
            </w:r>
            <w:r w:rsidRPr="00425565">
              <w:rPr>
                <w:rFonts w:ascii="Times New Roman" w:hAnsi="Times New Roman"/>
                <w:noProof/>
                <w:sz w:val="24"/>
                <w:lang w:eastAsia="en-US" w:bidi="ar-SA"/>
              </w:rPr>
              <w:t>)</w:t>
            </w:r>
          </w:p>
        </w:tc>
        <w:tc>
          <w:tcPr>
            <w:tcW w:w="1440" w:type="dxa"/>
            <w:gridSpan w:val="2"/>
          </w:tcPr>
          <w:p w14:paraId="5099521D"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24F011BB"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56910388" w14:textId="77777777" w:rsidTr="0053647B">
        <w:trPr>
          <w:trHeight w:val="375"/>
        </w:trPr>
        <w:tc>
          <w:tcPr>
            <w:tcW w:w="2518" w:type="dxa"/>
            <w:vMerge/>
          </w:tcPr>
          <w:p w14:paraId="73987716"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3B1D7344"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destinées à cofinancer des projets soutenus par le Fonds européen de la défense ou le programme européen de développement industriel dans le domaine de la défense (art. 25 </w:t>
            </w:r>
            <w:r w:rsidRPr="00425565">
              <w:rPr>
                <w:rFonts w:ascii="Times New Roman" w:hAnsi="Times New Roman"/>
                <w:i/>
                <w:iCs/>
                <w:noProof/>
                <w:sz w:val="24"/>
                <w:lang w:eastAsia="en-US" w:bidi="ar-SA"/>
              </w:rPr>
              <w:t>sexies</w:t>
            </w:r>
            <w:r w:rsidRPr="00425565">
              <w:rPr>
                <w:rFonts w:ascii="Times New Roman" w:hAnsi="Times New Roman"/>
                <w:noProof/>
                <w:sz w:val="24"/>
                <w:lang w:eastAsia="en-US" w:bidi="ar-SA"/>
              </w:rPr>
              <w:t xml:space="preserve">) </w:t>
            </w:r>
          </w:p>
        </w:tc>
        <w:tc>
          <w:tcPr>
            <w:tcW w:w="1440" w:type="dxa"/>
            <w:gridSpan w:val="2"/>
          </w:tcPr>
          <w:p w14:paraId="73DBBD4F"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4FFA7616"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0E99E193" w14:textId="77777777" w:rsidTr="0053647B">
        <w:trPr>
          <w:trHeight w:val="375"/>
        </w:trPr>
        <w:tc>
          <w:tcPr>
            <w:tcW w:w="2518" w:type="dxa"/>
            <w:vMerge/>
          </w:tcPr>
          <w:p w14:paraId="14415492"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2956288D" w14:textId="77777777" w:rsidR="00425565" w:rsidRPr="00425565" w:rsidRDefault="00425565" w:rsidP="00425565">
            <w:pPr>
              <w:spacing w:before="120" w:after="0" w:line="240" w:lineRule="auto"/>
              <w:ind w:left="317" w:hanging="317"/>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à l’investissement en faveur des infrastructures de recherche (art. 26)</w:t>
            </w:r>
          </w:p>
        </w:tc>
        <w:tc>
          <w:tcPr>
            <w:tcW w:w="1440" w:type="dxa"/>
            <w:gridSpan w:val="2"/>
          </w:tcPr>
          <w:p w14:paraId="695E75F2"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67DFC51D"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w:t>
            </w:r>
          </w:p>
        </w:tc>
      </w:tr>
      <w:tr w:rsidR="00425565" w:rsidRPr="00425565" w14:paraId="716BA853" w14:textId="77777777" w:rsidTr="0053647B">
        <w:trPr>
          <w:trHeight w:val="375"/>
        </w:trPr>
        <w:tc>
          <w:tcPr>
            <w:tcW w:w="2518" w:type="dxa"/>
            <w:vMerge/>
          </w:tcPr>
          <w:p w14:paraId="406F776E"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0F458530"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à l’investissement en faveur des infrastructures d’essai et d’expérimentation (art. 26 </w:t>
            </w:r>
            <w:r w:rsidRPr="00425565">
              <w:rPr>
                <w:rFonts w:ascii="Times New Roman" w:hAnsi="Times New Roman"/>
                <w:i/>
                <w:iCs/>
                <w:noProof/>
                <w:sz w:val="24"/>
                <w:lang w:eastAsia="en-US" w:bidi="ar-SA"/>
              </w:rPr>
              <w:t>bis</w:t>
            </w:r>
            <w:r w:rsidRPr="00425565">
              <w:rPr>
                <w:rFonts w:ascii="Times New Roman" w:hAnsi="Times New Roman"/>
                <w:noProof/>
                <w:sz w:val="24"/>
                <w:lang w:eastAsia="en-US" w:bidi="ar-SA"/>
              </w:rPr>
              <w:t>)</w:t>
            </w:r>
          </w:p>
        </w:tc>
        <w:tc>
          <w:tcPr>
            <w:tcW w:w="1440" w:type="dxa"/>
            <w:gridSpan w:val="2"/>
          </w:tcPr>
          <w:p w14:paraId="79134E30"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74AB79C6"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3FB75812" w14:textId="77777777" w:rsidTr="0053647B">
        <w:trPr>
          <w:trHeight w:val="375"/>
        </w:trPr>
        <w:tc>
          <w:tcPr>
            <w:tcW w:w="2518" w:type="dxa"/>
            <w:vMerge/>
          </w:tcPr>
          <w:p w14:paraId="4A255AAF"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1614C005"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en faveur des pôles d’innovation (art. 27)</w:t>
            </w:r>
          </w:p>
        </w:tc>
        <w:tc>
          <w:tcPr>
            <w:tcW w:w="1440" w:type="dxa"/>
            <w:gridSpan w:val="2"/>
          </w:tcPr>
          <w:p w14:paraId="35174E7E"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5A2B06F9"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w:t>
            </w:r>
          </w:p>
        </w:tc>
      </w:tr>
      <w:tr w:rsidR="00425565" w:rsidRPr="00425565" w14:paraId="51F28E6D" w14:textId="77777777" w:rsidTr="0053647B">
        <w:trPr>
          <w:trHeight w:val="375"/>
        </w:trPr>
        <w:tc>
          <w:tcPr>
            <w:tcW w:w="2518" w:type="dxa"/>
            <w:vMerge/>
          </w:tcPr>
          <w:p w14:paraId="77BA8DAB"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4AD9BEE0"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à l’innovation en faveur des PME (art. 28)</w:t>
            </w:r>
          </w:p>
        </w:tc>
        <w:tc>
          <w:tcPr>
            <w:tcW w:w="1440" w:type="dxa"/>
            <w:gridSpan w:val="2"/>
          </w:tcPr>
          <w:p w14:paraId="1E7C64A1"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252D3262"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w:t>
            </w:r>
          </w:p>
        </w:tc>
      </w:tr>
      <w:tr w:rsidR="00425565" w:rsidRPr="00425565" w14:paraId="694BF4D6" w14:textId="77777777" w:rsidTr="0053647B">
        <w:trPr>
          <w:trHeight w:val="375"/>
        </w:trPr>
        <w:tc>
          <w:tcPr>
            <w:tcW w:w="2518" w:type="dxa"/>
            <w:vMerge/>
          </w:tcPr>
          <w:p w14:paraId="614EC79C"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264C879C"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en faveur de l’innovation de procédé et d’organisation (art. 29)</w:t>
            </w:r>
          </w:p>
        </w:tc>
        <w:tc>
          <w:tcPr>
            <w:tcW w:w="1440" w:type="dxa"/>
            <w:gridSpan w:val="2"/>
          </w:tcPr>
          <w:p w14:paraId="60FB40A4"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21EBACAC"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06884606" w14:textId="77777777" w:rsidTr="0053647B">
        <w:trPr>
          <w:trHeight w:val="711"/>
        </w:trPr>
        <w:tc>
          <w:tcPr>
            <w:tcW w:w="2518" w:type="dxa"/>
            <w:vMerge/>
          </w:tcPr>
          <w:p w14:paraId="21FC91FB"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717914A9" w14:textId="77777777" w:rsidR="00425565" w:rsidRPr="00425565" w:rsidRDefault="00425565" w:rsidP="00425565">
            <w:pPr>
              <w:spacing w:before="120" w:after="0" w:line="240" w:lineRule="auto"/>
              <w:ind w:left="317" w:hanging="317"/>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à la recherche et au développement dans le secteur de la pêche et de l’aquaculture (art. 30)</w:t>
            </w:r>
          </w:p>
        </w:tc>
        <w:tc>
          <w:tcPr>
            <w:tcW w:w="1440" w:type="dxa"/>
            <w:gridSpan w:val="2"/>
          </w:tcPr>
          <w:p w14:paraId="4D1A865D"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0DA17814"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w:t>
            </w:r>
          </w:p>
        </w:tc>
      </w:tr>
      <w:tr w:rsidR="00425565" w:rsidRPr="00425565" w14:paraId="30D6C5A5" w14:textId="77777777" w:rsidTr="0053647B">
        <w:trPr>
          <w:trHeight w:val="467"/>
        </w:trPr>
        <w:tc>
          <w:tcPr>
            <w:tcW w:w="6768" w:type="dxa"/>
            <w:gridSpan w:val="3"/>
          </w:tcPr>
          <w:p w14:paraId="34F314D8"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à la formation (art. 31)</w:t>
            </w:r>
          </w:p>
        </w:tc>
        <w:tc>
          <w:tcPr>
            <w:tcW w:w="1440" w:type="dxa"/>
            <w:gridSpan w:val="2"/>
          </w:tcPr>
          <w:p w14:paraId="6C7372F0"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240D648A"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w:t>
            </w:r>
          </w:p>
        </w:tc>
      </w:tr>
      <w:tr w:rsidR="00425565" w:rsidRPr="00425565" w14:paraId="530A5425" w14:textId="77777777" w:rsidTr="0053647B">
        <w:trPr>
          <w:trHeight w:val="460"/>
        </w:trPr>
        <w:tc>
          <w:tcPr>
            <w:tcW w:w="2518" w:type="dxa"/>
            <w:vMerge w:val="restart"/>
          </w:tcPr>
          <w:p w14:paraId="3A6917AB"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r w:rsidRPr="00425565">
              <w:rPr>
                <w:noProof/>
                <w:lang w:eastAsia="en-US" w:bidi="ar-SA"/>
              </w:rPr>
              <w:tab/>
            </w:r>
            <w:r w:rsidRPr="00425565">
              <w:rPr>
                <w:rFonts w:ascii="Times New Roman" w:hAnsi="Times New Roman"/>
                <w:noProof/>
                <w:sz w:val="24"/>
                <w:lang w:eastAsia="en-US" w:bidi="ar-SA"/>
              </w:rPr>
              <w:t>Aides aux travailleurs défavorisés et aux travailleurs handicapés (art. 32 à 35)</w:t>
            </w:r>
          </w:p>
        </w:tc>
        <w:tc>
          <w:tcPr>
            <w:tcW w:w="4250" w:type="dxa"/>
            <w:gridSpan w:val="2"/>
          </w:tcPr>
          <w:p w14:paraId="6CBDD4F5" w14:textId="77777777" w:rsidR="00425565" w:rsidRPr="00425565" w:rsidRDefault="00425565" w:rsidP="00425565">
            <w:pPr>
              <w:spacing w:before="120" w:after="0" w:line="240" w:lineRule="auto"/>
              <w:ind w:left="317" w:hanging="317"/>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à l’embauche de travailleurs défavorisés sous forme de subventions salariales (art. 32)</w:t>
            </w:r>
          </w:p>
        </w:tc>
        <w:tc>
          <w:tcPr>
            <w:tcW w:w="1440" w:type="dxa"/>
            <w:gridSpan w:val="2"/>
          </w:tcPr>
          <w:p w14:paraId="499FB30A"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0EA4602D"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w:t>
            </w:r>
          </w:p>
        </w:tc>
      </w:tr>
      <w:tr w:rsidR="00425565" w:rsidRPr="00425565" w14:paraId="46CCC372" w14:textId="77777777" w:rsidTr="0053647B">
        <w:trPr>
          <w:trHeight w:val="460"/>
        </w:trPr>
        <w:tc>
          <w:tcPr>
            <w:tcW w:w="2518" w:type="dxa"/>
            <w:vMerge/>
          </w:tcPr>
          <w:p w14:paraId="4E4AF951"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2D4B6527"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à l’emploi de travailleurs handicapés sous forme de subventions salariales (art. 33)</w:t>
            </w:r>
          </w:p>
        </w:tc>
        <w:tc>
          <w:tcPr>
            <w:tcW w:w="1440" w:type="dxa"/>
            <w:gridSpan w:val="2"/>
          </w:tcPr>
          <w:p w14:paraId="40746302"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4C071566"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6109EA91" w14:textId="77777777" w:rsidTr="0053647B">
        <w:trPr>
          <w:trHeight w:val="460"/>
        </w:trPr>
        <w:tc>
          <w:tcPr>
            <w:tcW w:w="2518" w:type="dxa"/>
            <w:vMerge/>
          </w:tcPr>
          <w:p w14:paraId="3872BAA4"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246EF155" w14:textId="77777777" w:rsidR="00425565" w:rsidRPr="00425565" w:rsidRDefault="00425565" w:rsidP="00425565">
            <w:pPr>
              <w:spacing w:before="120" w:after="0" w:line="240" w:lineRule="auto"/>
              <w:ind w:left="317" w:hanging="317"/>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destinées à compenser les surcoûts liés à l’emploi de travailleurs handicapés (art. 34)</w:t>
            </w:r>
          </w:p>
        </w:tc>
        <w:tc>
          <w:tcPr>
            <w:tcW w:w="1440" w:type="dxa"/>
            <w:gridSpan w:val="2"/>
          </w:tcPr>
          <w:p w14:paraId="4F2D15DB"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0FAC5372"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w:t>
            </w:r>
          </w:p>
        </w:tc>
      </w:tr>
      <w:tr w:rsidR="00425565" w:rsidRPr="00425565" w14:paraId="5C55ECB9" w14:textId="77777777" w:rsidTr="0053647B">
        <w:trPr>
          <w:trHeight w:val="460"/>
        </w:trPr>
        <w:tc>
          <w:tcPr>
            <w:tcW w:w="2518" w:type="dxa"/>
            <w:vMerge/>
          </w:tcPr>
          <w:p w14:paraId="5478B8AE"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3651DCA7" w14:textId="77777777" w:rsidR="00425565" w:rsidRPr="00425565" w:rsidRDefault="00425565" w:rsidP="00425565">
            <w:pPr>
              <w:spacing w:before="120" w:after="0" w:line="240" w:lineRule="auto"/>
              <w:ind w:left="317" w:hanging="317"/>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destinées à compenser les coûts de l’assistance fournie aux travailleurs défavorisés (art. 35)</w:t>
            </w:r>
          </w:p>
        </w:tc>
        <w:tc>
          <w:tcPr>
            <w:tcW w:w="1440" w:type="dxa"/>
            <w:gridSpan w:val="2"/>
          </w:tcPr>
          <w:p w14:paraId="7D8ACCA7"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50DA28A4"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248E6BEB" w14:textId="77777777" w:rsidTr="0053647B">
        <w:trPr>
          <w:trHeight w:val="90"/>
        </w:trPr>
        <w:tc>
          <w:tcPr>
            <w:tcW w:w="2518" w:type="dxa"/>
            <w:vMerge w:val="restart"/>
          </w:tcPr>
          <w:p w14:paraId="67676A8B"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noProof/>
                <w:lang w:eastAsia="en-US" w:bidi="ar-SA"/>
              </w:rPr>
              <w:tab/>
            </w:r>
            <w:r w:rsidRPr="00425565">
              <w:rPr>
                <w:rFonts w:ascii="Times New Roman" w:hAnsi="Times New Roman"/>
                <w:noProof/>
                <w:sz w:val="24"/>
                <w:lang w:eastAsia="en-US" w:bidi="ar-SA"/>
              </w:rPr>
              <w:t xml:space="preserve">Aides à la protection de l’environnement (art. 36 à 49) </w:t>
            </w:r>
          </w:p>
        </w:tc>
        <w:tc>
          <w:tcPr>
            <w:tcW w:w="4250" w:type="dxa"/>
            <w:gridSpan w:val="2"/>
          </w:tcPr>
          <w:p w14:paraId="056F4193"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à l’investissement en faveur de la protection de l’environnement, y compris la décarbonation (art. 36)</w:t>
            </w:r>
          </w:p>
        </w:tc>
        <w:tc>
          <w:tcPr>
            <w:tcW w:w="1440" w:type="dxa"/>
            <w:gridSpan w:val="2"/>
          </w:tcPr>
          <w:p w14:paraId="1833472C"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t>…%</w:t>
            </w:r>
          </w:p>
        </w:tc>
        <w:tc>
          <w:tcPr>
            <w:tcW w:w="1080" w:type="dxa"/>
          </w:tcPr>
          <w:p w14:paraId="023E2141"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t>…%</w:t>
            </w:r>
          </w:p>
        </w:tc>
      </w:tr>
      <w:tr w:rsidR="00425565" w:rsidRPr="00425565" w14:paraId="39A15E43" w14:textId="77777777" w:rsidTr="0053647B">
        <w:trPr>
          <w:trHeight w:val="88"/>
        </w:trPr>
        <w:tc>
          <w:tcPr>
            <w:tcW w:w="2518" w:type="dxa"/>
            <w:vMerge/>
          </w:tcPr>
          <w:p w14:paraId="06CEDDC9"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491F101B"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à l’investissement en faveur des infrastructures de recharge ou de ravitaillement (art. 36 </w:t>
            </w:r>
            <w:r w:rsidRPr="00425565">
              <w:rPr>
                <w:rFonts w:ascii="Times New Roman" w:hAnsi="Times New Roman"/>
                <w:i/>
                <w:iCs/>
                <w:noProof/>
                <w:sz w:val="24"/>
                <w:lang w:eastAsia="en-US" w:bidi="ar-SA"/>
              </w:rPr>
              <w:t>bis</w:t>
            </w:r>
            <w:r w:rsidRPr="00425565">
              <w:rPr>
                <w:rFonts w:ascii="Times New Roman" w:hAnsi="Times New Roman"/>
                <w:noProof/>
                <w:sz w:val="24"/>
                <w:lang w:eastAsia="en-US" w:bidi="ar-SA"/>
              </w:rPr>
              <w:t>)</w:t>
            </w:r>
          </w:p>
        </w:tc>
        <w:tc>
          <w:tcPr>
            <w:tcW w:w="1440" w:type="dxa"/>
            <w:gridSpan w:val="2"/>
          </w:tcPr>
          <w:p w14:paraId="47B9BC77"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3B800735"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7F5999F4" w14:textId="77777777" w:rsidTr="0053647B">
        <w:trPr>
          <w:trHeight w:val="88"/>
        </w:trPr>
        <w:tc>
          <w:tcPr>
            <w:tcW w:w="2518" w:type="dxa"/>
            <w:vMerge/>
          </w:tcPr>
          <w:p w14:paraId="7EA9FA4A"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59F3F3CC"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à l’investissement en faveur de l’acquisition de véhicules propres ou de véhicules à émission nulle et de la mise à niveau de véhicules (art. 36 </w:t>
            </w:r>
            <w:r w:rsidRPr="00425565">
              <w:rPr>
                <w:rFonts w:ascii="Times New Roman" w:hAnsi="Times New Roman"/>
                <w:i/>
                <w:iCs/>
                <w:noProof/>
                <w:sz w:val="24"/>
                <w:lang w:eastAsia="en-US" w:bidi="ar-SA"/>
              </w:rPr>
              <w:t>ter</w:t>
            </w:r>
            <w:r w:rsidRPr="00425565">
              <w:rPr>
                <w:rFonts w:ascii="Times New Roman" w:hAnsi="Times New Roman"/>
                <w:noProof/>
                <w:sz w:val="24"/>
                <w:lang w:eastAsia="en-US" w:bidi="ar-SA"/>
              </w:rPr>
              <w:t>)</w:t>
            </w:r>
          </w:p>
        </w:tc>
        <w:tc>
          <w:tcPr>
            <w:tcW w:w="1440" w:type="dxa"/>
            <w:gridSpan w:val="2"/>
          </w:tcPr>
          <w:p w14:paraId="7EDCD051"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7830B340"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4C7E4F95" w14:textId="77777777" w:rsidTr="0053647B">
        <w:trPr>
          <w:trHeight w:val="88"/>
        </w:trPr>
        <w:tc>
          <w:tcPr>
            <w:tcW w:w="2518" w:type="dxa"/>
            <w:vMerge/>
          </w:tcPr>
          <w:p w14:paraId="2B7421A6"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213BA876"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à l’investissement en faveur des mesures promouvant l’efficacité énergétique en dehors des bâtiments (art. 38)</w:t>
            </w:r>
          </w:p>
        </w:tc>
        <w:tc>
          <w:tcPr>
            <w:tcW w:w="1440" w:type="dxa"/>
            <w:gridSpan w:val="2"/>
          </w:tcPr>
          <w:p w14:paraId="08BA7177"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t>…%</w:t>
            </w:r>
          </w:p>
        </w:tc>
        <w:tc>
          <w:tcPr>
            <w:tcW w:w="1080" w:type="dxa"/>
          </w:tcPr>
          <w:p w14:paraId="739F975A"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t>…%</w:t>
            </w:r>
          </w:p>
        </w:tc>
      </w:tr>
      <w:tr w:rsidR="00425565" w:rsidRPr="00425565" w14:paraId="36E01A31" w14:textId="77777777" w:rsidTr="0053647B">
        <w:trPr>
          <w:trHeight w:val="293"/>
        </w:trPr>
        <w:tc>
          <w:tcPr>
            <w:tcW w:w="2518" w:type="dxa"/>
            <w:vMerge/>
          </w:tcPr>
          <w:p w14:paraId="24BFD295"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6DFE7498"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à l’investissement en faveur des mesures promouvant l’efficacité énergétique dans les bâtiments (art. 38 </w:t>
            </w:r>
            <w:r w:rsidRPr="00425565">
              <w:rPr>
                <w:rFonts w:ascii="Times New Roman" w:hAnsi="Times New Roman"/>
                <w:i/>
                <w:iCs/>
                <w:noProof/>
                <w:sz w:val="24"/>
                <w:lang w:eastAsia="en-US" w:bidi="ar-SA"/>
              </w:rPr>
              <w:t>bis</w:t>
            </w:r>
            <w:r w:rsidRPr="00425565">
              <w:rPr>
                <w:rFonts w:ascii="Times New Roman" w:hAnsi="Times New Roman"/>
                <w:noProof/>
                <w:sz w:val="24"/>
                <w:lang w:eastAsia="en-US" w:bidi="ar-SA"/>
              </w:rPr>
              <w:t>)</w:t>
            </w:r>
          </w:p>
        </w:tc>
        <w:tc>
          <w:tcPr>
            <w:tcW w:w="1440" w:type="dxa"/>
            <w:gridSpan w:val="2"/>
          </w:tcPr>
          <w:p w14:paraId="55CBDC96"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t>…%</w:t>
            </w:r>
          </w:p>
        </w:tc>
        <w:tc>
          <w:tcPr>
            <w:tcW w:w="1080" w:type="dxa"/>
          </w:tcPr>
          <w:p w14:paraId="08DA3997"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t>…%</w:t>
            </w:r>
          </w:p>
        </w:tc>
      </w:tr>
      <w:tr w:rsidR="00425565" w:rsidRPr="00425565" w14:paraId="4045D2A6" w14:textId="77777777" w:rsidTr="0053647B">
        <w:trPr>
          <w:trHeight w:val="293"/>
        </w:trPr>
        <w:tc>
          <w:tcPr>
            <w:tcW w:w="2518" w:type="dxa"/>
            <w:vMerge/>
          </w:tcPr>
          <w:p w14:paraId="4E599674"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5DEDB303"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visant à faciliter la conclusion de contrats de performance énergétique (art. 38 </w:t>
            </w:r>
            <w:r w:rsidRPr="00425565">
              <w:rPr>
                <w:rFonts w:ascii="Times New Roman" w:hAnsi="Times New Roman"/>
                <w:i/>
                <w:iCs/>
                <w:noProof/>
                <w:sz w:val="24"/>
                <w:lang w:eastAsia="en-US" w:bidi="ar-SA"/>
              </w:rPr>
              <w:t>ter</w:t>
            </w:r>
            <w:r w:rsidRPr="00425565">
              <w:rPr>
                <w:rFonts w:ascii="Times New Roman" w:hAnsi="Times New Roman"/>
                <w:noProof/>
                <w:sz w:val="24"/>
                <w:lang w:eastAsia="en-US" w:bidi="ar-SA"/>
              </w:rPr>
              <w:t>)</w:t>
            </w:r>
          </w:p>
        </w:tc>
        <w:tc>
          <w:tcPr>
            <w:tcW w:w="1440" w:type="dxa"/>
            <w:gridSpan w:val="2"/>
          </w:tcPr>
          <w:p w14:paraId="02F94FE3"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...monnaie nationale...%</w:t>
            </w:r>
          </w:p>
        </w:tc>
        <w:tc>
          <w:tcPr>
            <w:tcW w:w="1080" w:type="dxa"/>
          </w:tcPr>
          <w:p w14:paraId="317A6A1E"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S/O</w:t>
            </w:r>
          </w:p>
        </w:tc>
      </w:tr>
      <w:tr w:rsidR="00425565" w:rsidRPr="00425565" w14:paraId="3BDE4E5D" w14:textId="77777777" w:rsidTr="0053647B">
        <w:trPr>
          <w:trHeight w:val="293"/>
        </w:trPr>
        <w:tc>
          <w:tcPr>
            <w:tcW w:w="2518" w:type="dxa"/>
            <w:vMerge/>
          </w:tcPr>
          <w:p w14:paraId="51AEFB4D"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40EBA060"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à l’investissement en faveur des projets promouvant l’efficacité énergétique des bâtiments (art. 39)</w:t>
            </w:r>
          </w:p>
        </w:tc>
        <w:tc>
          <w:tcPr>
            <w:tcW w:w="1440" w:type="dxa"/>
            <w:gridSpan w:val="2"/>
          </w:tcPr>
          <w:p w14:paraId="2A744FD4"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monnaie nationale</w:t>
            </w:r>
          </w:p>
        </w:tc>
        <w:tc>
          <w:tcPr>
            <w:tcW w:w="1080" w:type="dxa"/>
          </w:tcPr>
          <w:p w14:paraId="4B274065"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S/O</w:t>
            </w:r>
          </w:p>
        </w:tc>
      </w:tr>
      <w:tr w:rsidR="00425565" w:rsidRPr="00425565" w14:paraId="7A1012B7" w14:textId="77777777" w:rsidTr="0053647B">
        <w:trPr>
          <w:trHeight w:val="292"/>
        </w:trPr>
        <w:tc>
          <w:tcPr>
            <w:tcW w:w="2518" w:type="dxa"/>
            <w:vMerge/>
          </w:tcPr>
          <w:p w14:paraId="5A71204C"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40F0EDA2" w14:textId="77777777" w:rsidR="00425565" w:rsidRPr="00425565" w:rsidRDefault="00425565" w:rsidP="00425565">
            <w:pPr>
              <w:spacing w:before="120" w:after="0" w:line="240" w:lineRule="auto"/>
              <w:ind w:left="317" w:hanging="317"/>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 xml:space="preserve">Aides à l’investissement en faveur de </w:t>
            </w:r>
            <w:r w:rsidRPr="00425565">
              <w:rPr>
                <w:rFonts w:ascii="Times New Roman" w:hAnsi="Times New Roman"/>
                <w:noProof/>
                <w:sz w:val="24"/>
                <w:lang w:eastAsia="en-US" w:bidi="ar-SA"/>
              </w:rPr>
              <w:lastRenderedPageBreak/>
              <w:t>la promotion de l’énergie produite à partir de sources renouvelables, de l’hydrogène renouvelable et de la cogénération à haut rendement (art. 41)</w:t>
            </w:r>
          </w:p>
        </w:tc>
        <w:tc>
          <w:tcPr>
            <w:tcW w:w="1440" w:type="dxa"/>
            <w:gridSpan w:val="2"/>
          </w:tcPr>
          <w:p w14:paraId="75D93A83"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lastRenderedPageBreak/>
              <w:t>…%</w:t>
            </w:r>
          </w:p>
        </w:tc>
        <w:tc>
          <w:tcPr>
            <w:tcW w:w="1080" w:type="dxa"/>
          </w:tcPr>
          <w:p w14:paraId="29A6AB8D"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t>…%</w:t>
            </w:r>
          </w:p>
        </w:tc>
      </w:tr>
      <w:tr w:rsidR="00425565" w:rsidRPr="00425565" w14:paraId="412238FC" w14:textId="77777777" w:rsidTr="0053647B">
        <w:trPr>
          <w:trHeight w:val="88"/>
        </w:trPr>
        <w:tc>
          <w:tcPr>
            <w:tcW w:w="2518" w:type="dxa"/>
            <w:vMerge/>
          </w:tcPr>
          <w:p w14:paraId="55AAF628"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1AB24A27"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au fonctionnement en faveur de la promotion de l’électricité produite à partir de sources renouvelables (art. 42)</w:t>
            </w:r>
          </w:p>
        </w:tc>
        <w:tc>
          <w:tcPr>
            <w:tcW w:w="1440" w:type="dxa"/>
            <w:gridSpan w:val="2"/>
          </w:tcPr>
          <w:p w14:paraId="44D38A0B"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t>…%</w:t>
            </w:r>
          </w:p>
        </w:tc>
        <w:tc>
          <w:tcPr>
            <w:tcW w:w="1080" w:type="dxa"/>
          </w:tcPr>
          <w:p w14:paraId="0263939A"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t>…%</w:t>
            </w:r>
          </w:p>
        </w:tc>
      </w:tr>
      <w:tr w:rsidR="00425565" w:rsidRPr="00425565" w14:paraId="12574720" w14:textId="77777777" w:rsidTr="0053647B">
        <w:trPr>
          <w:trHeight w:val="88"/>
        </w:trPr>
        <w:tc>
          <w:tcPr>
            <w:tcW w:w="2518" w:type="dxa"/>
            <w:vMerge/>
          </w:tcPr>
          <w:p w14:paraId="58F104AC"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314D2542"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au fonctionnement en faveur de la promotion de l’énergie produite à partir de sources renouvelables et de l’hydrogène renouvelable dans des projets de petite taille et des communautés d’énergie renouvelable (art. 43)</w:t>
            </w:r>
          </w:p>
        </w:tc>
        <w:tc>
          <w:tcPr>
            <w:tcW w:w="1440" w:type="dxa"/>
            <w:gridSpan w:val="2"/>
          </w:tcPr>
          <w:p w14:paraId="779B2898"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t>…%</w:t>
            </w:r>
          </w:p>
        </w:tc>
        <w:tc>
          <w:tcPr>
            <w:tcW w:w="1080" w:type="dxa"/>
          </w:tcPr>
          <w:p w14:paraId="16714456"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t>…%</w:t>
            </w:r>
          </w:p>
        </w:tc>
      </w:tr>
      <w:tr w:rsidR="00425565" w:rsidRPr="00425565" w14:paraId="60EEB5EA" w14:textId="77777777" w:rsidTr="0053647B">
        <w:trPr>
          <w:trHeight w:val="88"/>
        </w:trPr>
        <w:tc>
          <w:tcPr>
            <w:tcW w:w="2518" w:type="dxa"/>
            <w:vMerge/>
          </w:tcPr>
          <w:p w14:paraId="39504CB9"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589C3497" w14:textId="77777777" w:rsidR="00425565" w:rsidRPr="00425565" w:rsidRDefault="00425565" w:rsidP="00425565">
            <w:pPr>
              <w:spacing w:before="120" w:after="0" w:line="240" w:lineRule="auto"/>
              <w:ind w:left="317" w:hanging="317"/>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sous forme de réductions fiscales octroyées en vertu de la directive 2003/96/CE (art. 44)</w:t>
            </w:r>
          </w:p>
        </w:tc>
        <w:tc>
          <w:tcPr>
            <w:tcW w:w="1440" w:type="dxa"/>
            <w:gridSpan w:val="2"/>
          </w:tcPr>
          <w:p w14:paraId="7B9A6775"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6D7FF534"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t>S/O</w:t>
            </w:r>
          </w:p>
        </w:tc>
      </w:tr>
      <w:tr w:rsidR="00425565" w:rsidRPr="00425565" w14:paraId="1906E229" w14:textId="77777777" w:rsidTr="0053647B">
        <w:trPr>
          <w:trHeight w:val="88"/>
        </w:trPr>
        <w:tc>
          <w:tcPr>
            <w:tcW w:w="2518" w:type="dxa"/>
            <w:vMerge/>
          </w:tcPr>
          <w:p w14:paraId="40C5ACBF"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7A80F3F3"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sous forme de réductions de taxes ou de prélèvements parafiscaux en matière environnementale (art.</w:t>
            </w:r>
            <w:r w:rsidRPr="00425565">
              <w:rPr>
                <w:noProof/>
                <w:lang w:eastAsia="en-US" w:bidi="ar-SA"/>
              </w:rPr>
              <w:t> </w:t>
            </w:r>
            <w:r w:rsidRPr="00425565">
              <w:rPr>
                <w:rFonts w:ascii="Times New Roman" w:hAnsi="Times New Roman"/>
                <w:noProof/>
                <w:sz w:val="24"/>
                <w:lang w:eastAsia="en-US" w:bidi="ar-SA"/>
              </w:rPr>
              <w:t>44 </w:t>
            </w:r>
            <w:r w:rsidRPr="00425565">
              <w:rPr>
                <w:rFonts w:ascii="Times New Roman" w:hAnsi="Times New Roman"/>
                <w:i/>
                <w:iCs/>
                <w:noProof/>
                <w:sz w:val="24"/>
                <w:lang w:eastAsia="en-US" w:bidi="ar-SA"/>
              </w:rPr>
              <w:t>bis</w:t>
            </w:r>
            <w:r w:rsidRPr="00425565">
              <w:rPr>
                <w:rFonts w:ascii="Times New Roman" w:hAnsi="Times New Roman"/>
                <w:noProof/>
                <w:sz w:val="24"/>
                <w:lang w:eastAsia="en-US" w:bidi="ar-SA"/>
              </w:rPr>
              <w:t>)</w:t>
            </w:r>
          </w:p>
        </w:tc>
        <w:tc>
          <w:tcPr>
            <w:tcW w:w="1440" w:type="dxa"/>
            <w:gridSpan w:val="2"/>
          </w:tcPr>
          <w:p w14:paraId="401BA5F1"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7FB9E158"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t>S/O</w:t>
            </w:r>
          </w:p>
        </w:tc>
      </w:tr>
      <w:tr w:rsidR="00425565" w:rsidRPr="00425565" w14:paraId="6C216B7D" w14:textId="77777777" w:rsidTr="0053647B">
        <w:trPr>
          <w:trHeight w:val="88"/>
        </w:trPr>
        <w:tc>
          <w:tcPr>
            <w:tcW w:w="2518" w:type="dxa"/>
            <w:vMerge/>
          </w:tcPr>
          <w:p w14:paraId="381EF5AB"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16C3727F"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à l’investissement en faveur de la réparation des dommages environnementaux, de la réhabilitation des habitats naturels et des écosystèmes, de la protection ou de la restauration de la biodiversité et de la mise en œuvre de solutions fondées sur la nature pour l’adaptation au changement climatique et l’atténuation de ses effets (art. 45)</w:t>
            </w:r>
          </w:p>
        </w:tc>
        <w:tc>
          <w:tcPr>
            <w:tcW w:w="1440" w:type="dxa"/>
            <w:gridSpan w:val="2"/>
          </w:tcPr>
          <w:p w14:paraId="630C2FA7"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t>…%</w:t>
            </w:r>
          </w:p>
        </w:tc>
        <w:tc>
          <w:tcPr>
            <w:tcW w:w="1080" w:type="dxa"/>
          </w:tcPr>
          <w:p w14:paraId="658CF860"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t>…%</w:t>
            </w:r>
          </w:p>
        </w:tc>
      </w:tr>
      <w:tr w:rsidR="00425565" w:rsidRPr="00425565" w14:paraId="7DD7DA62" w14:textId="77777777" w:rsidTr="0053647B">
        <w:trPr>
          <w:trHeight w:val="88"/>
        </w:trPr>
        <w:tc>
          <w:tcPr>
            <w:tcW w:w="2518" w:type="dxa"/>
            <w:vMerge/>
          </w:tcPr>
          <w:p w14:paraId="59259AD6"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12B1EA79"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à l’investissement en faveur des réseaux de chaleur et/ou de froid efficaces (art. 46)</w:t>
            </w:r>
          </w:p>
        </w:tc>
        <w:tc>
          <w:tcPr>
            <w:tcW w:w="1440" w:type="dxa"/>
            <w:gridSpan w:val="2"/>
          </w:tcPr>
          <w:p w14:paraId="4E7CD88E"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268CAD0F"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38608C90" w14:textId="77777777" w:rsidTr="0053647B">
        <w:trPr>
          <w:trHeight w:val="88"/>
        </w:trPr>
        <w:tc>
          <w:tcPr>
            <w:tcW w:w="2518" w:type="dxa"/>
            <w:vMerge/>
          </w:tcPr>
          <w:p w14:paraId="5CE1DBCF"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5FBA77ED" w14:textId="77777777" w:rsidR="00425565" w:rsidRPr="00425565" w:rsidRDefault="00425565" w:rsidP="00425565">
            <w:pPr>
              <w:spacing w:before="120" w:after="0" w:line="240" w:lineRule="auto"/>
              <w:ind w:left="317" w:hanging="317"/>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à l’investissement en faveur de l’utilisation efficace des ressources et du soutien à la transition vers une économie circulaire (art. 47)</w:t>
            </w:r>
          </w:p>
        </w:tc>
        <w:tc>
          <w:tcPr>
            <w:tcW w:w="1440" w:type="dxa"/>
            <w:gridSpan w:val="2"/>
          </w:tcPr>
          <w:p w14:paraId="0F97B63D"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4A36EE4B"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t>…%</w:t>
            </w:r>
          </w:p>
        </w:tc>
      </w:tr>
      <w:tr w:rsidR="00425565" w:rsidRPr="00425565" w14:paraId="530FB9CF" w14:textId="77777777" w:rsidTr="0053647B">
        <w:trPr>
          <w:trHeight w:val="701"/>
        </w:trPr>
        <w:tc>
          <w:tcPr>
            <w:tcW w:w="2518" w:type="dxa"/>
            <w:vMerge/>
          </w:tcPr>
          <w:p w14:paraId="6AFD3791"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0F49ABEA" w14:textId="77777777" w:rsidR="00425565" w:rsidRPr="00425565" w:rsidRDefault="00425565" w:rsidP="00425565">
            <w:pPr>
              <w:spacing w:before="120" w:after="0" w:line="240" w:lineRule="auto"/>
              <w:ind w:left="317" w:hanging="317"/>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à l’investissement en faveur des infrastructures énergétiques (art. 48)</w:t>
            </w:r>
          </w:p>
        </w:tc>
        <w:tc>
          <w:tcPr>
            <w:tcW w:w="1440" w:type="dxa"/>
            <w:gridSpan w:val="2"/>
          </w:tcPr>
          <w:p w14:paraId="1854FBC3"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0F4B33D2"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t>…%</w:t>
            </w:r>
          </w:p>
        </w:tc>
      </w:tr>
      <w:tr w:rsidR="00425565" w:rsidRPr="00425565" w14:paraId="24F0F5BD" w14:textId="77777777" w:rsidTr="0053647B">
        <w:trPr>
          <w:trHeight w:val="1117"/>
        </w:trPr>
        <w:tc>
          <w:tcPr>
            <w:tcW w:w="2518" w:type="dxa"/>
            <w:vMerge/>
          </w:tcPr>
          <w:p w14:paraId="1D580EB9"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56397E7C"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aux études et aux services de conseil sur des questions liées à la protection de l’environnement et à l’énergie (art. 49)</w:t>
            </w:r>
          </w:p>
        </w:tc>
        <w:tc>
          <w:tcPr>
            <w:tcW w:w="1440" w:type="dxa"/>
            <w:gridSpan w:val="2"/>
          </w:tcPr>
          <w:p w14:paraId="76B64C7C"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4AA13166"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42649AB6" w14:textId="77777777" w:rsidTr="0053647B">
        <w:trPr>
          <w:trHeight w:val="88"/>
        </w:trPr>
        <w:tc>
          <w:tcPr>
            <w:tcW w:w="2518" w:type="dxa"/>
            <w:vMerge w:val="restart"/>
          </w:tcPr>
          <w:p w14:paraId="4B102BC7"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Régimes d’aides destinés à remédier aux dommages causés par certaines calamités naturelles (art. 50)</w:t>
            </w:r>
          </w:p>
        </w:tc>
        <w:tc>
          <w:tcPr>
            <w:tcW w:w="4250" w:type="dxa"/>
            <w:gridSpan w:val="2"/>
          </w:tcPr>
          <w:p w14:paraId="466C3C25"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t>Intensité d’aide maximale</w:t>
            </w:r>
          </w:p>
        </w:tc>
        <w:tc>
          <w:tcPr>
            <w:tcW w:w="1440" w:type="dxa"/>
            <w:gridSpan w:val="2"/>
          </w:tcPr>
          <w:p w14:paraId="414C42E4"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25AEEA70"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4318CF65" w14:textId="77777777" w:rsidTr="0053647B">
        <w:trPr>
          <w:trHeight w:val="88"/>
        </w:trPr>
        <w:tc>
          <w:tcPr>
            <w:tcW w:w="2518" w:type="dxa"/>
            <w:vMerge/>
          </w:tcPr>
          <w:p w14:paraId="289011A9"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3A023632"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t>Type de calamité naturelle</w:t>
            </w:r>
          </w:p>
        </w:tc>
        <w:tc>
          <w:tcPr>
            <w:tcW w:w="2520" w:type="dxa"/>
            <w:gridSpan w:val="3"/>
          </w:tcPr>
          <w:p w14:paraId="01E5DFAE" w14:textId="77777777" w:rsidR="00425565" w:rsidRPr="00425565" w:rsidRDefault="00425565" w:rsidP="00425565">
            <w:pPr>
              <w:spacing w:before="40" w:after="40" w:line="240" w:lineRule="auto"/>
              <w:jc w:val="both"/>
              <w:rPr>
                <w:rFonts w:ascii="Times New Roman" w:hAnsi="Times New Roman"/>
                <w:noProof/>
                <w:sz w:val="24"/>
                <w:lang w:eastAsia="en-US" w:bidi="ar-SA"/>
              </w:rPr>
            </w:pPr>
            <w:r w:rsidRPr="00425565">
              <w:rPr>
                <w:rFonts w:ascii="Times New Roman" w:hAnsi="Times New Roman"/>
                <w:b/>
                <w:noProof/>
                <w:sz w:val="24"/>
                <w:lang w:eastAsia="en-US" w:bidi="ar-SA"/>
              </w:rPr>
              <w:fldChar w:fldCharType="begin">
                <w:ffData>
                  <w:name w:val="Check1"/>
                  <w:enabled/>
                  <w:calcOnExit w:val="0"/>
                  <w:checkBox>
                    <w:sizeAuto/>
                    <w:default w:val="0"/>
                  </w:checkBox>
                </w:ffData>
              </w:fldChar>
            </w:r>
            <w:r w:rsidRPr="00425565">
              <w:rPr>
                <w:rFonts w:ascii="Times New Roman" w:hAnsi="Times New Roman"/>
                <w:b/>
                <w:noProof/>
                <w:sz w:val="24"/>
                <w:lang w:eastAsia="en-US" w:bidi="ar-SA"/>
              </w:rPr>
              <w:instrText xml:space="preserve"> FORMCHECKBOX </w:instrText>
            </w:r>
            <w:r w:rsidR="00A14599">
              <w:rPr>
                <w:rFonts w:ascii="Times New Roman" w:hAnsi="Times New Roman"/>
                <w:b/>
                <w:noProof/>
                <w:sz w:val="24"/>
                <w:lang w:eastAsia="en-US" w:bidi="ar-SA"/>
              </w:rPr>
            </w:r>
            <w:r w:rsidR="00A14599">
              <w:rPr>
                <w:rFonts w:ascii="Times New Roman" w:hAnsi="Times New Roman"/>
                <w:b/>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séisme</w:t>
            </w:r>
          </w:p>
          <w:p w14:paraId="6AC2BC92" w14:textId="77777777" w:rsidR="00425565" w:rsidRPr="00425565" w:rsidRDefault="00425565" w:rsidP="00425565">
            <w:pPr>
              <w:spacing w:before="120" w:after="4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avalanche</w:t>
            </w:r>
          </w:p>
          <w:p w14:paraId="4BC92D3E" w14:textId="77777777" w:rsidR="00425565" w:rsidRPr="00425565" w:rsidRDefault="00425565" w:rsidP="00425565">
            <w:pPr>
              <w:spacing w:before="120" w:after="4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glissement de terrain</w:t>
            </w:r>
          </w:p>
          <w:p w14:paraId="7FD98C32" w14:textId="77777777" w:rsidR="00425565" w:rsidRPr="00425565" w:rsidRDefault="00425565" w:rsidP="00425565">
            <w:pPr>
              <w:spacing w:before="120" w:after="4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inondation</w:t>
            </w:r>
          </w:p>
          <w:p w14:paraId="57E450D9" w14:textId="77777777" w:rsidR="00425565" w:rsidRPr="00425565" w:rsidRDefault="00425565" w:rsidP="00425565">
            <w:pPr>
              <w:spacing w:before="120" w:after="4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tornade</w:t>
            </w:r>
          </w:p>
          <w:p w14:paraId="6CFE8A3E" w14:textId="77777777" w:rsidR="00425565" w:rsidRPr="00425565" w:rsidRDefault="00425565" w:rsidP="00425565">
            <w:pPr>
              <w:spacing w:before="120" w:after="4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ouragan</w:t>
            </w:r>
          </w:p>
          <w:p w14:paraId="7C0A5E90" w14:textId="77777777" w:rsidR="00425565" w:rsidRPr="00425565" w:rsidRDefault="00425565" w:rsidP="00425565">
            <w:pPr>
              <w:spacing w:before="120" w:after="4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éruption volcanique</w:t>
            </w:r>
          </w:p>
          <w:p w14:paraId="34DAA5D6"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feu de végétation</w:t>
            </w:r>
          </w:p>
        </w:tc>
      </w:tr>
      <w:tr w:rsidR="00425565" w:rsidRPr="00425565" w14:paraId="2EEC4667" w14:textId="77777777" w:rsidTr="0053647B">
        <w:trPr>
          <w:trHeight w:val="88"/>
        </w:trPr>
        <w:tc>
          <w:tcPr>
            <w:tcW w:w="2518" w:type="dxa"/>
            <w:vMerge/>
          </w:tcPr>
          <w:p w14:paraId="29D92890"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0AF5F21C"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t>Date de survenance de la calamité naturelle</w:t>
            </w:r>
          </w:p>
        </w:tc>
        <w:tc>
          <w:tcPr>
            <w:tcW w:w="2520" w:type="dxa"/>
            <w:gridSpan w:val="3"/>
          </w:tcPr>
          <w:p w14:paraId="1855CED3"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 xml:space="preserve">du jj/mm/aaaa </w:t>
            </w:r>
            <w:r w:rsidRPr="00425565">
              <w:rPr>
                <w:rFonts w:ascii="Times New Roman" w:hAnsi="Times New Roman"/>
                <w:b/>
                <w:bCs/>
                <w:noProof/>
                <w:sz w:val="24"/>
                <w:lang w:eastAsia="en-US" w:bidi="ar-SA"/>
              </w:rPr>
              <w:t>au</w:t>
            </w:r>
            <w:r w:rsidRPr="00425565">
              <w:rPr>
                <w:rFonts w:ascii="Times New Roman" w:hAnsi="Times New Roman"/>
                <w:noProof/>
                <w:sz w:val="24"/>
                <w:lang w:eastAsia="en-US" w:bidi="ar-SA"/>
              </w:rPr>
              <w:t xml:space="preserve"> jj/mm/aaaa</w:t>
            </w:r>
          </w:p>
        </w:tc>
      </w:tr>
      <w:tr w:rsidR="00425565" w:rsidRPr="00425565" w14:paraId="15BA39B7" w14:textId="77777777" w:rsidTr="0053647B">
        <w:trPr>
          <w:trHeight w:val="88"/>
        </w:trPr>
        <w:tc>
          <w:tcPr>
            <w:tcW w:w="6768" w:type="dxa"/>
            <w:gridSpan w:val="3"/>
          </w:tcPr>
          <w:p w14:paraId="3955976A"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sociales au transport en faveur des habitants de régions périphériques (art. 51)</w:t>
            </w:r>
          </w:p>
        </w:tc>
        <w:tc>
          <w:tcPr>
            <w:tcW w:w="1440" w:type="dxa"/>
            <w:gridSpan w:val="2"/>
          </w:tcPr>
          <w:p w14:paraId="239E879D"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monnaie nationale</w:t>
            </w:r>
          </w:p>
        </w:tc>
        <w:tc>
          <w:tcPr>
            <w:tcW w:w="1080" w:type="dxa"/>
          </w:tcPr>
          <w:p w14:paraId="13C55E2A"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t>…%</w:t>
            </w:r>
          </w:p>
        </w:tc>
      </w:tr>
      <w:tr w:rsidR="00425565" w:rsidRPr="00425565" w14:paraId="177F7F81" w14:textId="77777777" w:rsidTr="0053647B">
        <w:trPr>
          <w:trHeight w:val="88"/>
        </w:trPr>
        <w:tc>
          <w:tcPr>
            <w:tcW w:w="6768" w:type="dxa"/>
            <w:gridSpan w:val="3"/>
          </w:tcPr>
          <w:p w14:paraId="2444EDC2"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en faveur des réseaux fixes à haut débit (art. 52)</w:t>
            </w:r>
          </w:p>
        </w:tc>
        <w:tc>
          <w:tcPr>
            <w:tcW w:w="1440" w:type="dxa"/>
            <w:gridSpan w:val="2"/>
          </w:tcPr>
          <w:p w14:paraId="036201DF"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 xml:space="preserve">monnaie nationale </w:t>
            </w:r>
          </w:p>
        </w:tc>
        <w:tc>
          <w:tcPr>
            <w:tcW w:w="1080" w:type="dxa"/>
          </w:tcPr>
          <w:p w14:paraId="61EE8C0B"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t>…%</w:t>
            </w:r>
          </w:p>
        </w:tc>
      </w:tr>
      <w:tr w:rsidR="00425565" w:rsidRPr="00425565" w14:paraId="5611D60D" w14:textId="77777777" w:rsidTr="0053647B">
        <w:trPr>
          <w:trHeight w:val="88"/>
        </w:trPr>
        <w:tc>
          <w:tcPr>
            <w:tcW w:w="6768" w:type="dxa"/>
            <w:gridSpan w:val="3"/>
          </w:tcPr>
          <w:p w14:paraId="114B34DC"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en faveur des réseaux mobiles 4G et 5G (art. 52 </w:t>
            </w:r>
            <w:r w:rsidRPr="00425565">
              <w:rPr>
                <w:rFonts w:ascii="Times New Roman" w:hAnsi="Times New Roman"/>
                <w:i/>
                <w:iCs/>
                <w:noProof/>
                <w:sz w:val="24"/>
                <w:lang w:eastAsia="en-US" w:bidi="ar-SA"/>
              </w:rPr>
              <w:t>bis</w:t>
            </w:r>
            <w:r w:rsidRPr="00425565">
              <w:rPr>
                <w:rFonts w:ascii="Times New Roman" w:hAnsi="Times New Roman"/>
                <w:noProof/>
                <w:sz w:val="24"/>
                <w:lang w:eastAsia="en-US" w:bidi="ar-SA"/>
              </w:rPr>
              <w:t>)</w:t>
            </w:r>
          </w:p>
        </w:tc>
        <w:tc>
          <w:tcPr>
            <w:tcW w:w="1440" w:type="dxa"/>
            <w:gridSpan w:val="2"/>
          </w:tcPr>
          <w:p w14:paraId="0D3789DB"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monnaie nationale</w:t>
            </w:r>
          </w:p>
        </w:tc>
        <w:tc>
          <w:tcPr>
            <w:tcW w:w="1080" w:type="dxa"/>
          </w:tcPr>
          <w:p w14:paraId="26B0574C"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4EC15DC7" w14:textId="77777777" w:rsidTr="0053647B">
        <w:trPr>
          <w:trHeight w:val="88"/>
        </w:trPr>
        <w:tc>
          <w:tcPr>
            <w:tcW w:w="6768" w:type="dxa"/>
            <w:gridSpan w:val="3"/>
          </w:tcPr>
          <w:p w14:paraId="054D8997"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en faveur de projets d’intérêt commun dans le domaine des infrastructures transeuropéennes de connectivité numérique (art. 52 </w:t>
            </w:r>
            <w:r w:rsidRPr="00425565">
              <w:rPr>
                <w:rFonts w:ascii="Times New Roman" w:hAnsi="Times New Roman"/>
                <w:i/>
                <w:iCs/>
                <w:noProof/>
                <w:sz w:val="24"/>
                <w:lang w:eastAsia="en-US" w:bidi="ar-SA"/>
              </w:rPr>
              <w:t>ter</w:t>
            </w:r>
            <w:r w:rsidRPr="00425565">
              <w:rPr>
                <w:rFonts w:ascii="Times New Roman" w:hAnsi="Times New Roman"/>
                <w:noProof/>
                <w:sz w:val="24"/>
                <w:lang w:eastAsia="en-US" w:bidi="ar-SA"/>
              </w:rPr>
              <w:t>)</w:t>
            </w:r>
          </w:p>
        </w:tc>
        <w:tc>
          <w:tcPr>
            <w:tcW w:w="1440" w:type="dxa"/>
            <w:gridSpan w:val="2"/>
          </w:tcPr>
          <w:p w14:paraId="0AA429AB"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56DF475B"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3F461317" w14:textId="77777777" w:rsidTr="0053647B">
        <w:trPr>
          <w:trHeight w:val="88"/>
        </w:trPr>
        <w:tc>
          <w:tcPr>
            <w:tcW w:w="6768" w:type="dxa"/>
            <w:gridSpan w:val="3"/>
          </w:tcPr>
          <w:p w14:paraId="6B376E76"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Bons en faveur de la connectivité (art. 52 </w:t>
            </w:r>
            <w:r w:rsidRPr="00425565">
              <w:rPr>
                <w:rFonts w:ascii="Times New Roman" w:hAnsi="Times New Roman"/>
                <w:i/>
                <w:iCs/>
                <w:noProof/>
                <w:sz w:val="24"/>
                <w:lang w:eastAsia="en-US" w:bidi="ar-SA"/>
              </w:rPr>
              <w:t>quater</w:t>
            </w:r>
            <w:r w:rsidRPr="00425565">
              <w:rPr>
                <w:rFonts w:ascii="Times New Roman" w:hAnsi="Times New Roman"/>
                <w:noProof/>
                <w:sz w:val="24"/>
                <w:lang w:eastAsia="en-US" w:bidi="ar-SA"/>
              </w:rPr>
              <w:t>)</w:t>
            </w:r>
          </w:p>
        </w:tc>
        <w:tc>
          <w:tcPr>
            <w:tcW w:w="1440" w:type="dxa"/>
            <w:gridSpan w:val="2"/>
          </w:tcPr>
          <w:p w14:paraId="48959689"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monnaie nationale</w:t>
            </w:r>
          </w:p>
        </w:tc>
        <w:tc>
          <w:tcPr>
            <w:tcW w:w="1080" w:type="dxa"/>
          </w:tcPr>
          <w:p w14:paraId="2DBCCE60"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759B2BC2" w14:textId="77777777" w:rsidTr="0053647B">
        <w:trPr>
          <w:trHeight w:val="88"/>
        </w:trPr>
        <w:tc>
          <w:tcPr>
            <w:tcW w:w="6768" w:type="dxa"/>
            <w:gridSpan w:val="3"/>
          </w:tcPr>
          <w:p w14:paraId="7E572781"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en faveur des réseaux de transmission (art. 52 </w:t>
            </w:r>
            <w:r w:rsidRPr="00425565">
              <w:rPr>
                <w:rFonts w:ascii="Times New Roman" w:hAnsi="Times New Roman"/>
                <w:i/>
                <w:iCs/>
                <w:noProof/>
                <w:sz w:val="24"/>
                <w:lang w:eastAsia="en-US" w:bidi="ar-SA"/>
              </w:rPr>
              <w:t>quinquies</w:t>
            </w:r>
            <w:r w:rsidRPr="00425565">
              <w:rPr>
                <w:rFonts w:ascii="Times New Roman" w:hAnsi="Times New Roman"/>
                <w:noProof/>
                <w:sz w:val="24"/>
                <w:lang w:eastAsia="en-US" w:bidi="ar-SA"/>
              </w:rPr>
              <w:t>)</w:t>
            </w:r>
          </w:p>
        </w:tc>
        <w:tc>
          <w:tcPr>
            <w:tcW w:w="1440" w:type="dxa"/>
            <w:gridSpan w:val="2"/>
          </w:tcPr>
          <w:p w14:paraId="70936B02"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627D2256"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71509F77" w14:textId="77777777" w:rsidTr="0053647B">
        <w:trPr>
          <w:trHeight w:val="88"/>
        </w:trPr>
        <w:tc>
          <w:tcPr>
            <w:tcW w:w="6768" w:type="dxa"/>
            <w:gridSpan w:val="3"/>
          </w:tcPr>
          <w:p w14:paraId="5CEAAE9B"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en faveur de la culture et de la conservation du patrimoine (art. 53)</w:t>
            </w:r>
          </w:p>
        </w:tc>
        <w:tc>
          <w:tcPr>
            <w:tcW w:w="1440" w:type="dxa"/>
            <w:gridSpan w:val="2"/>
          </w:tcPr>
          <w:p w14:paraId="32395756"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5CD84EB7" w14:textId="77777777" w:rsidR="00425565" w:rsidRPr="00425565" w:rsidRDefault="00425565" w:rsidP="00425565">
            <w:pPr>
              <w:spacing w:before="120" w:after="0" w:line="240" w:lineRule="auto"/>
              <w:jc w:val="both"/>
              <w:rPr>
                <w:rFonts w:ascii="Times New Roman" w:hAnsi="Times New Roman"/>
                <w:noProof/>
                <w:sz w:val="24"/>
                <w:lang w:eastAsia="en-US" w:bidi="ar-SA"/>
              </w:rPr>
            </w:pPr>
            <w:r w:rsidRPr="00425565">
              <w:rPr>
                <w:rFonts w:ascii="Times New Roman" w:hAnsi="Times New Roman"/>
                <w:noProof/>
                <w:sz w:val="24"/>
                <w:lang w:eastAsia="en-US" w:bidi="ar-SA"/>
              </w:rPr>
              <w:t>…%</w:t>
            </w:r>
          </w:p>
        </w:tc>
      </w:tr>
      <w:tr w:rsidR="00425565" w:rsidRPr="00425565" w14:paraId="0BAC4125" w14:textId="77777777" w:rsidTr="0053647B">
        <w:trPr>
          <w:trHeight w:val="88"/>
        </w:trPr>
        <w:tc>
          <w:tcPr>
            <w:tcW w:w="6768" w:type="dxa"/>
            <w:gridSpan w:val="3"/>
          </w:tcPr>
          <w:p w14:paraId="3D028208" w14:textId="77777777" w:rsidR="00425565" w:rsidRPr="00425565" w:rsidRDefault="00425565" w:rsidP="00425565">
            <w:pPr>
              <w:spacing w:before="120" w:after="0" w:line="240" w:lineRule="auto"/>
              <w:ind w:left="317" w:hanging="317"/>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Régimes d’aides en faveur des œuvres audiovisuelles (art. 54)</w:t>
            </w:r>
          </w:p>
        </w:tc>
        <w:tc>
          <w:tcPr>
            <w:tcW w:w="1440" w:type="dxa"/>
            <w:gridSpan w:val="2"/>
          </w:tcPr>
          <w:p w14:paraId="244332AB"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080" w:type="dxa"/>
          </w:tcPr>
          <w:p w14:paraId="40FB81B8"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7B61F7A6" w14:textId="77777777" w:rsidTr="0053647B">
        <w:trPr>
          <w:trHeight w:val="88"/>
        </w:trPr>
        <w:tc>
          <w:tcPr>
            <w:tcW w:w="6768" w:type="dxa"/>
            <w:gridSpan w:val="3"/>
          </w:tcPr>
          <w:p w14:paraId="6A4BDEFD"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en faveur des infrastructures sportives et des infrastructures récréatives multifonctionnelles (art. 55)</w:t>
            </w:r>
          </w:p>
        </w:tc>
        <w:tc>
          <w:tcPr>
            <w:tcW w:w="1420" w:type="dxa"/>
          </w:tcPr>
          <w:p w14:paraId="7BB672BD"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100" w:type="dxa"/>
            <w:gridSpan w:val="2"/>
          </w:tcPr>
          <w:p w14:paraId="215CACE8"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02DAD0ED" w14:textId="77777777" w:rsidTr="0053647B">
        <w:trPr>
          <w:trHeight w:val="88"/>
        </w:trPr>
        <w:tc>
          <w:tcPr>
            <w:tcW w:w="6768" w:type="dxa"/>
            <w:gridSpan w:val="3"/>
          </w:tcPr>
          <w:p w14:paraId="7866A46C"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à l’investissement en faveur des infrastructures locales (art. 56)</w:t>
            </w:r>
          </w:p>
        </w:tc>
        <w:tc>
          <w:tcPr>
            <w:tcW w:w="1420" w:type="dxa"/>
          </w:tcPr>
          <w:p w14:paraId="14BEACA9"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100" w:type="dxa"/>
            <w:gridSpan w:val="2"/>
          </w:tcPr>
          <w:p w14:paraId="71F298BF"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243C4AD7" w14:textId="77777777" w:rsidTr="0053647B">
        <w:trPr>
          <w:trHeight w:val="88"/>
        </w:trPr>
        <w:tc>
          <w:tcPr>
            <w:tcW w:w="6768" w:type="dxa"/>
            <w:gridSpan w:val="3"/>
          </w:tcPr>
          <w:p w14:paraId="1F8DB931"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en faveur des aéroports régionaux (art. 56 </w:t>
            </w:r>
            <w:r w:rsidRPr="00425565">
              <w:rPr>
                <w:rFonts w:ascii="Times New Roman" w:hAnsi="Times New Roman"/>
                <w:i/>
                <w:iCs/>
                <w:noProof/>
                <w:sz w:val="24"/>
                <w:lang w:eastAsia="en-US" w:bidi="ar-SA"/>
              </w:rPr>
              <w:t>bis</w:t>
            </w:r>
            <w:r w:rsidRPr="00425565">
              <w:rPr>
                <w:rFonts w:ascii="Times New Roman" w:hAnsi="Times New Roman"/>
                <w:noProof/>
                <w:sz w:val="24"/>
                <w:lang w:eastAsia="en-US" w:bidi="ar-SA"/>
              </w:rPr>
              <w:t>)</w:t>
            </w:r>
          </w:p>
        </w:tc>
        <w:tc>
          <w:tcPr>
            <w:tcW w:w="1420" w:type="dxa"/>
          </w:tcPr>
          <w:p w14:paraId="1B063CE9"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100" w:type="dxa"/>
            <w:gridSpan w:val="2"/>
          </w:tcPr>
          <w:p w14:paraId="595B7249"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0C887482" w14:textId="77777777" w:rsidTr="0053647B">
        <w:trPr>
          <w:trHeight w:val="88"/>
        </w:trPr>
        <w:tc>
          <w:tcPr>
            <w:tcW w:w="6768" w:type="dxa"/>
            <w:gridSpan w:val="3"/>
          </w:tcPr>
          <w:p w14:paraId="380FD84C"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en faveur des ports maritimes (art. 56 </w:t>
            </w:r>
            <w:r w:rsidRPr="00425565">
              <w:rPr>
                <w:rFonts w:ascii="Times New Roman" w:hAnsi="Times New Roman"/>
                <w:i/>
                <w:iCs/>
                <w:noProof/>
                <w:sz w:val="24"/>
                <w:lang w:eastAsia="en-US" w:bidi="ar-SA"/>
              </w:rPr>
              <w:t>ter</w:t>
            </w:r>
            <w:r w:rsidRPr="00425565">
              <w:rPr>
                <w:rFonts w:ascii="Times New Roman" w:hAnsi="Times New Roman"/>
                <w:noProof/>
                <w:sz w:val="24"/>
                <w:lang w:eastAsia="en-US" w:bidi="ar-SA"/>
              </w:rPr>
              <w:t>)</w:t>
            </w:r>
          </w:p>
        </w:tc>
        <w:tc>
          <w:tcPr>
            <w:tcW w:w="1420" w:type="dxa"/>
          </w:tcPr>
          <w:p w14:paraId="52E9AC4E"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100" w:type="dxa"/>
            <w:gridSpan w:val="2"/>
          </w:tcPr>
          <w:p w14:paraId="69841E3A"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68EE9DA1" w14:textId="77777777" w:rsidTr="0053647B">
        <w:trPr>
          <w:trHeight w:val="88"/>
        </w:trPr>
        <w:tc>
          <w:tcPr>
            <w:tcW w:w="6768" w:type="dxa"/>
            <w:gridSpan w:val="3"/>
          </w:tcPr>
          <w:p w14:paraId="69EA661B"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en faveur des ports intérieurs (art. 56 </w:t>
            </w:r>
            <w:r w:rsidRPr="00425565">
              <w:rPr>
                <w:rFonts w:ascii="Times New Roman" w:hAnsi="Times New Roman"/>
                <w:i/>
                <w:iCs/>
                <w:noProof/>
                <w:sz w:val="24"/>
                <w:lang w:eastAsia="en-US" w:bidi="ar-SA"/>
              </w:rPr>
              <w:t>quater</w:t>
            </w:r>
            <w:r w:rsidRPr="00425565">
              <w:rPr>
                <w:rFonts w:ascii="Times New Roman" w:hAnsi="Times New Roman"/>
                <w:noProof/>
                <w:sz w:val="24"/>
                <w:lang w:eastAsia="en-US" w:bidi="ar-SA"/>
              </w:rPr>
              <w:t>)</w:t>
            </w:r>
          </w:p>
        </w:tc>
        <w:tc>
          <w:tcPr>
            <w:tcW w:w="1420" w:type="dxa"/>
          </w:tcPr>
          <w:p w14:paraId="605C1391"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c>
          <w:tcPr>
            <w:tcW w:w="1100" w:type="dxa"/>
            <w:gridSpan w:val="2"/>
          </w:tcPr>
          <w:p w14:paraId="476781E2"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17329C45" w14:textId="77777777" w:rsidTr="0053647B">
        <w:trPr>
          <w:trHeight w:val="210"/>
        </w:trPr>
        <w:tc>
          <w:tcPr>
            <w:tcW w:w="2518" w:type="dxa"/>
            <w:vMerge w:val="restart"/>
          </w:tcPr>
          <w:p w14:paraId="25222439"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noProof/>
                <w:lang w:eastAsia="en-US" w:bidi="ar-SA"/>
              </w:rPr>
              <w:lastRenderedPageBreak/>
              <w:tab/>
            </w:r>
            <w:r w:rsidRPr="00425565">
              <w:rPr>
                <w:rFonts w:ascii="Times New Roman" w:hAnsi="Times New Roman"/>
                <w:noProof/>
                <w:sz w:val="24"/>
                <w:lang w:eastAsia="en-US" w:bidi="ar-SA"/>
              </w:rPr>
              <w:t>Aides contenues dans les produits financiers bénéficiant du soutien du Fonds InvestEU (art. 56 </w:t>
            </w:r>
            <w:r w:rsidRPr="00425565">
              <w:rPr>
                <w:rFonts w:ascii="Times New Roman" w:hAnsi="Times New Roman"/>
                <w:i/>
                <w:iCs/>
                <w:noProof/>
                <w:sz w:val="24"/>
                <w:lang w:eastAsia="en-US" w:bidi="ar-SA"/>
              </w:rPr>
              <w:t>quinquies</w:t>
            </w:r>
            <w:r w:rsidRPr="00425565">
              <w:rPr>
                <w:rFonts w:ascii="Times New Roman" w:hAnsi="Times New Roman"/>
                <w:noProof/>
                <w:sz w:val="24"/>
                <w:lang w:eastAsia="en-US" w:bidi="ar-SA"/>
              </w:rPr>
              <w:t xml:space="preserve"> à 56 </w:t>
            </w:r>
            <w:r w:rsidRPr="00425565">
              <w:rPr>
                <w:rFonts w:ascii="Times New Roman" w:hAnsi="Times New Roman"/>
                <w:i/>
                <w:iCs/>
                <w:noProof/>
                <w:sz w:val="24"/>
                <w:lang w:eastAsia="en-US" w:bidi="ar-SA"/>
              </w:rPr>
              <w:t>septies</w:t>
            </w:r>
            <w:r w:rsidRPr="00425565">
              <w:rPr>
                <w:rFonts w:ascii="Times New Roman" w:hAnsi="Times New Roman"/>
                <w:noProof/>
                <w:sz w:val="24"/>
                <w:lang w:eastAsia="en-US" w:bidi="ar-SA"/>
              </w:rPr>
              <w:t>)</w:t>
            </w:r>
          </w:p>
          <w:p w14:paraId="29D4666A"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1190" w:type="dxa"/>
            <w:vMerge w:val="restart"/>
          </w:tcPr>
          <w:p w14:paraId="5469C3D4"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Article 56 </w:t>
            </w:r>
            <w:r w:rsidRPr="00425565">
              <w:rPr>
                <w:rFonts w:ascii="Times New Roman" w:hAnsi="Times New Roman"/>
                <w:i/>
                <w:iCs/>
                <w:noProof/>
                <w:sz w:val="24"/>
                <w:lang w:eastAsia="en-US" w:bidi="ar-SA"/>
              </w:rPr>
              <w:t>sexies</w:t>
            </w:r>
          </w:p>
          <w:p w14:paraId="788A7541"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p>
        </w:tc>
        <w:tc>
          <w:tcPr>
            <w:tcW w:w="3060" w:type="dxa"/>
          </w:tcPr>
          <w:p w14:paraId="72C12543"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en faveur de projets d’intérêt commun dans le domaine des infrastructures transeuropéennes de connectivité numérique qui sont financés au titre du règlement (UE) 2021/1153 ou qui ont reçu un label d’excellence au titre de ce règlement (art. 56 </w:t>
            </w:r>
            <w:r w:rsidRPr="00425565">
              <w:rPr>
                <w:rFonts w:ascii="Times New Roman" w:hAnsi="Times New Roman"/>
                <w:i/>
                <w:iCs/>
                <w:noProof/>
                <w:sz w:val="24"/>
                <w:lang w:eastAsia="en-US" w:bidi="ar-SA"/>
              </w:rPr>
              <w:t>sexies</w:t>
            </w:r>
            <w:r w:rsidRPr="00425565">
              <w:rPr>
                <w:rFonts w:ascii="Times New Roman" w:hAnsi="Times New Roman"/>
                <w:noProof/>
                <w:sz w:val="24"/>
                <w:lang w:eastAsia="en-US" w:bidi="ar-SA"/>
              </w:rPr>
              <w:t>, paragraphe 2)</w:t>
            </w:r>
          </w:p>
        </w:tc>
        <w:tc>
          <w:tcPr>
            <w:tcW w:w="1440" w:type="dxa"/>
            <w:gridSpan w:val="2"/>
          </w:tcPr>
          <w:p w14:paraId="76BF75D8"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monnaie nationale</w:t>
            </w:r>
          </w:p>
        </w:tc>
        <w:tc>
          <w:tcPr>
            <w:tcW w:w="1080" w:type="dxa"/>
          </w:tcPr>
          <w:p w14:paraId="2A18DF13" w14:textId="77777777" w:rsidR="00425565" w:rsidRPr="00425565" w:rsidRDefault="00425565" w:rsidP="00425565">
            <w:pPr>
              <w:spacing w:before="120" w:after="0" w:line="240" w:lineRule="auto"/>
              <w:jc w:val="both"/>
              <w:rPr>
                <w:rFonts w:ascii="Times New Roman" w:hAnsi="Times New Roman"/>
                <w:b/>
                <w:bCs/>
                <w:noProof/>
                <w:sz w:val="24"/>
                <w:lang w:eastAsia="en-US" w:bidi="ar-SA"/>
              </w:rPr>
            </w:pPr>
            <w:r w:rsidRPr="00425565">
              <w:rPr>
                <w:rFonts w:ascii="Times New Roman" w:hAnsi="Times New Roman"/>
                <w:noProof/>
                <w:sz w:val="24"/>
                <w:lang w:eastAsia="en-US" w:bidi="ar-SA"/>
              </w:rPr>
              <w:t>…%</w:t>
            </w:r>
          </w:p>
        </w:tc>
      </w:tr>
      <w:tr w:rsidR="00425565" w:rsidRPr="00425565" w14:paraId="7F97F348" w14:textId="77777777" w:rsidTr="0053647B">
        <w:trPr>
          <w:trHeight w:val="210"/>
        </w:trPr>
        <w:tc>
          <w:tcPr>
            <w:tcW w:w="2518" w:type="dxa"/>
            <w:vMerge/>
          </w:tcPr>
          <w:p w14:paraId="0BA1B7AB"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1190" w:type="dxa"/>
            <w:vMerge/>
          </w:tcPr>
          <w:p w14:paraId="560FE23A"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p>
        </w:tc>
        <w:tc>
          <w:tcPr>
            <w:tcW w:w="3060" w:type="dxa"/>
          </w:tcPr>
          <w:p w14:paraId="3A66B35F"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 xml:space="preserve">Aides au déploiement des réseaux fixes à haut débit et aides en faveur du déploiement des réseaux mobiles 4G et 5G destinés à connecter certains acteurs socio-économiques admissibles (art. 56 </w:t>
            </w:r>
            <w:r w:rsidRPr="00425565">
              <w:rPr>
                <w:rFonts w:ascii="Times New Roman" w:hAnsi="Times New Roman"/>
                <w:i/>
                <w:iCs/>
                <w:noProof/>
                <w:sz w:val="24"/>
                <w:lang w:eastAsia="en-US" w:bidi="ar-SA"/>
              </w:rPr>
              <w:t>sexies</w:t>
            </w:r>
            <w:r w:rsidRPr="00425565">
              <w:rPr>
                <w:rFonts w:ascii="Times New Roman" w:hAnsi="Times New Roman"/>
                <w:noProof/>
                <w:sz w:val="24"/>
                <w:lang w:eastAsia="en-US" w:bidi="ar-SA"/>
              </w:rPr>
              <w:t>, paragraphe 3)</w:t>
            </w:r>
          </w:p>
        </w:tc>
        <w:tc>
          <w:tcPr>
            <w:tcW w:w="1440" w:type="dxa"/>
            <w:gridSpan w:val="2"/>
          </w:tcPr>
          <w:p w14:paraId="10FC175C"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monnaie nationale</w:t>
            </w:r>
          </w:p>
        </w:tc>
        <w:tc>
          <w:tcPr>
            <w:tcW w:w="1080" w:type="dxa"/>
          </w:tcPr>
          <w:p w14:paraId="3218E1B7"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529F5A33" w14:textId="77777777" w:rsidTr="0053647B">
        <w:trPr>
          <w:trHeight w:val="210"/>
        </w:trPr>
        <w:tc>
          <w:tcPr>
            <w:tcW w:w="2518" w:type="dxa"/>
            <w:vMerge/>
          </w:tcPr>
          <w:p w14:paraId="035D0E24"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1190" w:type="dxa"/>
            <w:vMerge/>
          </w:tcPr>
          <w:p w14:paraId="23F42DA8"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p>
        </w:tc>
        <w:tc>
          <w:tcPr>
            <w:tcW w:w="3060" w:type="dxa"/>
          </w:tcPr>
          <w:p w14:paraId="698850CF"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en faveur de la production d’énergie et des infrastructures énergétiques (art. 56 </w:t>
            </w:r>
            <w:r w:rsidRPr="00425565">
              <w:rPr>
                <w:rFonts w:ascii="Times New Roman" w:hAnsi="Times New Roman"/>
                <w:i/>
                <w:iCs/>
                <w:noProof/>
                <w:sz w:val="24"/>
                <w:lang w:eastAsia="en-US" w:bidi="ar-SA"/>
              </w:rPr>
              <w:t>sexies</w:t>
            </w:r>
            <w:r w:rsidRPr="00425565">
              <w:rPr>
                <w:rFonts w:ascii="Times New Roman" w:hAnsi="Times New Roman"/>
                <w:noProof/>
                <w:sz w:val="24"/>
                <w:lang w:eastAsia="en-US" w:bidi="ar-SA"/>
              </w:rPr>
              <w:t>, paragraphe 4)</w:t>
            </w:r>
          </w:p>
        </w:tc>
        <w:tc>
          <w:tcPr>
            <w:tcW w:w="1440" w:type="dxa"/>
            <w:gridSpan w:val="2"/>
          </w:tcPr>
          <w:p w14:paraId="2D90F9AE"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monnaie nationale</w:t>
            </w:r>
          </w:p>
        </w:tc>
        <w:tc>
          <w:tcPr>
            <w:tcW w:w="1080" w:type="dxa"/>
          </w:tcPr>
          <w:p w14:paraId="2DC751F1"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33E30102" w14:textId="77777777" w:rsidTr="0053647B">
        <w:trPr>
          <w:trHeight w:val="210"/>
        </w:trPr>
        <w:tc>
          <w:tcPr>
            <w:tcW w:w="2518" w:type="dxa"/>
            <w:vMerge/>
          </w:tcPr>
          <w:p w14:paraId="46543397"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1190" w:type="dxa"/>
            <w:vMerge/>
          </w:tcPr>
          <w:p w14:paraId="274BF243"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p>
        </w:tc>
        <w:tc>
          <w:tcPr>
            <w:tcW w:w="3060" w:type="dxa"/>
          </w:tcPr>
          <w:p w14:paraId="2799B5FB"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en faveur d’infrastructures et d’activités sociales, éducatives et culturelles et liées au patrimoine naturel (art. 56 </w:t>
            </w:r>
            <w:r w:rsidRPr="00425565">
              <w:rPr>
                <w:rFonts w:ascii="Times New Roman" w:hAnsi="Times New Roman"/>
                <w:i/>
                <w:iCs/>
                <w:noProof/>
                <w:sz w:val="24"/>
                <w:lang w:eastAsia="en-US" w:bidi="ar-SA"/>
              </w:rPr>
              <w:t>sexies</w:t>
            </w:r>
            <w:r w:rsidRPr="00425565">
              <w:rPr>
                <w:rFonts w:ascii="Times New Roman" w:hAnsi="Times New Roman"/>
                <w:noProof/>
                <w:sz w:val="24"/>
                <w:lang w:eastAsia="en-US" w:bidi="ar-SA"/>
              </w:rPr>
              <w:t>, paragraphe 5)</w:t>
            </w:r>
          </w:p>
        </w:tc>
        <w:tc>
          <w:tcPr>
            <w:tcW w:w="1440" w:type="dxa"/>
            <w:gridSpan w:val="2"/>
          </w:tcPr>
          <w:p w14:paraId="4EE71628"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monnaie nationale</w:t>
            </w:r>
          </w:p>
        </w:tc>
        <w:tc>
          <w:tcPr>
            <w:tcW w:w="1080" w:type="dxa"/>
          </w:tcPr>
          <w:p w14:paraId="1249CA4F"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315A073B" w14:textId="77777777" w:rsidTr="0053647B">
        <w:trPr>
          <w:trHeight w:val="210"/>
        </w:trPr>
        <w:tc>
          <w:tcPr>
            <w:tcW w:w="2518" w:type="dxa"/>
            <w:vMerge/>
          </w:tcPr>
          <w:p w14:paraId="26AA6812"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1190" w:type="dxa"/>
            <w:vMerge/>
          </w:tcPr>
          <w:p w14:paraId="726732CF"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p>
        </w:tc>
        <w:tc>
          <w:tcPr>
            <w:tcW w:w="3060" w:type="dxa"/>
          </w:tcPr>
          <w:p w14:paraId="7C1518D8"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en faveur des transports et des infrastructures de transport (art. 56 </w:t>
            </w:r>
            <w:r w:rsidRPr="00425565">
              <w:rPr>
                <w:rFonts w:ascii="Times New Roman" w:hAnsi="Times New Roman"/>
                <w:i/>
                <w:iCs/>
                <w:noProof/>
                <w:sz w:val="24"/>
                <w:lang w:eastAsia="en-US" w:bidi="ar-SA"/>
              </w:rPr>
              <w:t>sexies</w:t>
            </w:r>
            <w:r w:rsidRPr="00425565">
              <w:rPr>
                <w:rFonts w:ascii="Times New Roman" w:hAnsi="Times New Roman"/>
                <w:noProof/>
                <w:sz w:val="24"/>
                <w:lang w:eastAsia="en-US" w:bidi="ar-SA"/>
              </w:rPr>
              <w:t>, paragraphe 6)</w:t>
            </w:r>
          </w:p>
        </w:tc>
        <w:tc>
          <w:tcPr>
            <w:tcW w:w="1440" w:type="dxa"/>
            <w:gridSpan w:val="2"/>
          </w:tcPr>
          <w:p w14:paraId="50671B2B"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monnaie nationale</w:t>
            </w:r>
          </w:p>
        </w:tc>
        <w:tc>
          <w:tcPr>
            <w:tcW w:w="1080" w:type="dxa"/>
          </w:tcPr>
          <w:p w14:paraId="1E8A0E79"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30A2AF64" w14:textId="77777777" w:rsidTr="0053647B">
        <w:trPr>
          <w:trHeight w:val="210"/>
        </w:trPr>
        <w:tc>
          <w:tcPr>
            <w:tcW w:w="2518" w:type="dxa"/>
            <w:vMerge/>
          </w:tcPr>
          <w:p w14:paraId="65D44304"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1190" w:type="dxa"/>
            <w:vMerge/>
          </w:tcPr>
          <w:p w14:paraId="1B1BCF77"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p>
        </w:tc>
        <w:tc>
          <w:tcPr>
            <w:tcW w:w="3060" w:type="dxa"/>
          </w:tcPr>
          <w:p w14:paraId="14F2C7FF"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en faveur des autres infrastructures (article 56 </w:t>
            </w:r>
            <w:r w:rsidRPr="00425565">
              <w:rPr>
                <w:rFonts w:ascii="Times New Roman" w:hAnsi="Times New Roman"/>
                <w:i/>
                <w:iCs/>
                <w:noProof/>
                <w:sz w:val="24"/>
                <w:lang w:eastAsia="en-US" w:bidi="ar-SA"/>
              </w:rPr>
              <w:t>sexies</w:t>
            </w:r>
            <w:r w:rsidRPr="00425565">
              <w:rPr>
                <w:rFonts w:ascii="Times New Roman" w:hAnsi="Times New Roman"/>
                <w:noProof/>
                <w:sz w:val="24"/>
                <w:lang w:eastAsia="en-US" w:bidi="ar-SA"/>
              </w:rPr>
              <w:t>, paragraphe 7)</w:t>
            </w:r>
          </w:p>
        </w:tc>
        <w:tc>
          <w:tcPr>
            <w:tcW w:w="1440" w:type="dxa"/>
            <w:gridSpan w:val="2"/>
          </w:tcPr>
          <w:p w14:paraId="40EF4B37"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monnaie nationale</w:t>
            </w:r>
          </w:p>
        </w:tc>
        <w:tc>
          <w:tcPr>
            <w:tcW w:w="1080" w:type="dxa"/>
          </w:tcPr>
          <w:p w14:paraId="3725650F"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1B4C7C52" w14:textId="77777777" w:rsidTr="0053647B">
        <w:trPr>
          <w:trHeight w:val="210"/>
        </w:trPr>
        <w:tc>
          <w:tcPr>
            <w:tcW w:w="2518" w:type="dxa"/>
            <w:vMerge/>
          </w:tcPr>
          <w:p w14:paraId="6C2F58FB"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1190" w:type="dxa"/>
            <w:vMerge/>
          </w:tcPr>
          <w:p w14:paraId="6F75843A"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p>
        </w:tc>
        <w:tc>
          <w:tcPr>
            <w:tcW w:w="3060" w:type="dxa"/>
          </w:tcPr>
          <w:p w14:paraId="0A5E8668"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 xml:space="preserve">Aides en faveur de la </w:t>
            </w:r>
            <w:r w:rsidRPr="00425565">
              <w:rPr>
                <w:rFonts w:ascii="Times New Roman" w:hAnsi="Times New Roman"/>
                <w:noProof/>
                <w:sz w:val="24"/>
                <w:lang w:eastAsia="en-US" w:bidi="ar-SA"/>
              </w:rPr>
              <w:lastRenderedPageBreak/>
              <w:t>protection de l’environnement, y compris la protection du climat (art. 56 </w:t>
            </w:r>
            <w:r w:rsidRPr="00425565">
              <w:rPr>
                <w:rFonts w:ascii="Times New Roman" w:hAnsi="Times New Roman"/>
                <w:i/>
                <w:iCs/>
                <w:noProof/>
                <w:sz w:val="24"/>
                <w:lang w:eastAsia="en-US" w:bidi="ar-SA"/>
              </w:rPr>
              <w:t>sexies</w:t>
            </w:r>
            <w:r w:rsidRPr="00425565">
              <w:rPr>
                <w:rFonts w:ascii="Times New Roman" w:hAnsi="Times New Roman"/>
                <w:noProof/>
                <w:sz w:val="24"/>
                <w:lang w:eastAsia="en-US" w:bidi="ar-SA"/>
              </w:rPr>
              <w:t>, paragraphe 8)</w:t>
            </w:r>
          </w:p>
        </w:tc>
        <w:tc>
          <w:tcPr>
            <w:tcW w:w="1440" w:type="dxa"/>
            <w:gridSpan w:val="2"/>
          </w:tcPr>
          <w:p w14:paraId="6756F575"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lastRenderedPageBreak/>
              <w:t xml:space="preserve">monnaie </w:t>
            </w:r>
            <w:r w:rsidRPr="00425565">
              <w:rPr>
                <w:rFonts w:ascii="Times New Roman" w:hAnsi="Times New Roman"/>
                <w:noProof/>
                <w:sz w:val="24"/>
                <w:lang w:eastAsia="en-US" w:bidi="ar-SA"/>
              </w:rPr>
              <w:lastRenderedPageBreak/>
              <w:t>nationale</w:t>
            </w:r>
          </w:p>
        </w:tc>
        <w:tc>
          <w:tcPr>
            <w:tcW w:w="1080" w:type="dxa"/>
          </w:tcPr>
          <w:p w14:paraId="0E1373C1"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lastRenderedPageBreak/>
              <w:t>…%</w:t>
            </w:r>
          </w:p>
        </w:tc>
      </w:tr>
      <w:tr w:rsidR="00425565" w:rsidRPr="00425565" w14:paraId="779B49BA" w14:textId="77777777" w:rsidTr="0053647B">
        <w:trPr>
          <w:trHeight w:val="210"/>
        </w:trPr>
        <w:tc>
          <w:tcPr>
            <w:tcW w:w="2518" w:type="dxa"/>
            <w:vMerge/>
          </w:tcPr>
          <w:p w14:paraId="604A1B05"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1190" w:type="dxa"/>
            <w:vMerge/>
          </w:tcPr>
          <w:p w14:paraId="15FB88BA"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p>
        </w:tc>
        <w:tc>
          <w:tcPr>
            <w:tcW w:w="3060" w:type="dxa"/>
          </w:tcPr>
          <w:p w14:paraId="6DB90F59"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à la recherche, au développement, à l’innovation et à la numérisation (art. 56 </w:t>
            </w:r>
            <w:r w:rsidRPr="00425565">
              <w:rPr>
                <w:rFonts w:ascii="Times New Roman" w:hAnsi="Times New Roman"/>
                <w:i/>
                <w:iCs/>
                <w:noProof/>
                <w:sz w:val="24"/>
                <w:lang w:eastAsia="en-US" w:bidi="ar-SA"/>
              </w:rPr>
              <w:t>sexies</w:t>
            </w:r>
            <w:r w:rsidRPr="00425565">
              <w:rPr>
                <w:rFonts w:ascii="Times New Roman" w:hAnsi="Times New Roman"/>
                <w:noProof/>
                <w:sz w:val="24"/>
                <w:lang w:eastAsia="en-US" w:bidi="ar-SA"/>
              </w:rPr>
              <w:t>, paragraphe 9)</w:t>
            </w:r>
          </w:p>
        </w:tc>
        <w:tc>
          <w:tcPr>
            <w:tcW w:w="1440" w:type="dxa"/>
            <w:gridSpan w:val="2"/>
          </w:tcPr>
          <w:p w14:paraId="6F8EC9FB"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monnaie nationale</w:t>
            </w:r>
          </w:p>
        </w:tc>
        <w:tc>
          <w:tcPr>
            <w:tcW w:w="1080" w:type="dxa"/>
          </w:tcPr>
          <w:p w14:paraId="53E79DBD"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10D5F6F4" w14:textId="77777777" w:rsidTr="0053647B">
        <w:trPr>
          <w:trHeight w:val="210"/>
        </w:trPr>
        <w:tc>
          <w:tcPr>
            <w:tcW w:w="2518" w:type="dxa"/>
            <w:vMerge/>
          </w:tcPr>
          <w:p w14:paraId="1B685E42"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1190" w:type="dxa"/>
            <w:vMerge/>
          </w:tcPr>
          <w:p w14:paraId="0DF4BCDB"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p>
        </w:tc>
        <w:tc>
          <w:tcPr>
            <w:tcW w:w="3060" w:type="dxa"/>
          </w:tcPr>
          <w:p w14:paraId="00FDDDDA"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fournies aux PME ou aux petites entreprises à moyenne capitalisation sous forme d’un financement soutenu par le Fonds InvestEU (art. 56 </w:t>
            </w:r>
            <w:r w:rsidRPr="00425565">
              <w:rPr>
                <w:rFonts w:ascii="Times New Roman" w:hAnsi="Times New Roman"/>
                <w:i/>
                <w:iCs/>
                <w:noProof/>
                <w:sz w:val="24"/>
                <w:lang w:eastAsia="en-US" w:bidi="ar-SA"/>
              </w:rPr>
              <w:t>sexies</w:t>
            </w:r>
            <w:r w:rsidRPr="00425565">
              <w:rPr>
                <w:rFonts w:ascii="Times New Roman" w:hAnsi="Times New Roman"/>
                <w:noProof/>
                <w:sz w:val="24"/>
                <w:lang w:eastAsia="en-US" w:bidi="ar-SA"/>
              </w:rPr>
              <w:t>, paragraphe 10)</w:t>
            </w:r>
          </w:p>
        </w:tc>
        <w:tc>
          <w:tcPr>
            <w:tcW w:w="1440" w:type="dxa"/>
            <w:gridSpan w:val="2"/>
          </w:tcPr>
          <w:p w14:paraId="2634A1D4"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monnaie nationale</w:t>
            </w:r>
          </w:p>
        </w:tc>
        <w:tc>
          <w:tcPr>
            <w:tcW w:w="1080" w:type="dxa"/>
          </w:tcPr>
          <w:p w14:paraId="4C310D3F"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r w:rsidR="00425565" w:rsidRPr="00425565" w14:paraId="1A21463B" w14:textId="77777777" w:rsidTr="0053647B">
        <w:trPr>
          <w:trHeight w:val="210"/>
        </w:trPr>
        <w:tc>
          <w:tcPr>
            <w:tcW w:w="2518" w:type="dxa"/>
            <w:vMerge/>
          </w:tcPr>
          <w:p w14:paraId="7B6FAE54" w14:textId="77777777" w:rsidR="00425565" w:rsidRPr="00425565" w:rsidRDefault="00425565" w:rsidP="00425565">
            <w:pPr>
              <w:spacing w:before="120" w:after="0" w:line="240" w:lineRule="auto"/>
              <w:ind w:left="284" w:hanging="284"/>
              <w:jc w:val="both"/>
              <w:rPr>
                <w:rFonts w:ascii="Times New Roman" w:hAnsi="Times New Roman"/>
                <w:bCs/>
                <w:noProof/>
                <w:sz w:val="24"/>
                <w:lang w:eastAsia="en-US" w:bidi="ar-SA"/>
              </w:rPr>
            </w:pPr>
          </w:p>
        </w:tc>
        <w:tc>
          <w:tcPr>
            <w:tcW w:w="4250" w:type="dxa"/>
            <w:gridSpan w:val="2"/>
          </w:tcPr>
          <w:p w14:paraId="067FB57E" w14:textId="77777777" w:rsidR="00425565" w:rsidRPr="00425565" w:rsidRDefault="00425565" w:rsidP="00425565">
            <w:pPr>
              <w:spacing w:before="120" w:after="0" w:line="240" w:lineRule="auto"/>
              <w:ind w:left="284" w:hanging="284"/>
              <w:jc w:val="both"/>
              <w:rPr>
                <w:rFonts w:ascii="Times New Roman" w:hAnsi="Times New Roman"/>
                <w:noProof/>
                <w:sz w:val="24"/>
                <w:lang w:eastAsia="en-US" w:bidi="ar-SA"/>
              </w:rPr>
            </w:pPr>
            <w:r w:rsidRPr="00425565">
              <w:rPr>
                <w:rFonts w:ascii="Times New Roman" w:hAnsi="Times New Roman"/>
                <w:noProof/>
                <w:sz w:val="24"/>
                <w:lang w:eastAsia="en-US" w:bidi="ar-SA"/>
              </w:rPr>
              <w:fldChar w:fldCharType="begin">
                <w:ffData>
                  <w:name w:val="Check1"/>
                  <w:enabled/>
                  <w:calcOnExit w:val="0"/>
                  <w:checkBox>
                    <w:sizeAuto/>
                    <w:default w:val="0"/>
                  </w:checkBox>
                </w:ffData>
              </w:fldChar>
            </w:r>
            <w:r w:rsidRPr="00425565">
              <w:rPr>
                <w:rFonts w:ascii="Times New Roman" w:hAnsi="Times New Roman"/>
                <w:noProof/>
                <w:sz w:val="24"/>
                <w:lang w:eastAsia="en-US" w:bidi="ar-SA"/>
              </w:rPr>
              <w:instrText xml:space="preserve"> FORMCHECKBOX </w:instrText>
            </w:r>
            <w:r w:rsidR="00A14599">
              <w:rPr>
                <w:rFonts w:ascii="Times New Roman" w:hAnsi="Times New Roman"/>
                <w:noProof/>
                <w:sz w:val="24"/>
                <w:lang w:eastAsia="en-US" w:bidi="ar-SA"/>
              </w:rPr>
            </w:r>
            <w:r w:rsidR="00A14599">
              <w:rPr>
                <w:rFonts w:ascii="Times New Roman" w:hAnsi="Times New Roman"/>
                <w:noProof/>
                <w:sz w:val="24"/>
                <w:lang w:eastAsia="en-US" w:bidi="ar-SA"/>
              </w:rPr>
              <w:fldChar w:fldCharType="separate"/>
            </w:r>
            <w:r w:rsidRPr="00425565">
              <w:rPr>
                <w:rFonts w:ascii="Times New Roman" w:hAnsi="Times New Roman"/>
                <w:noProof/>
                <w:sz w:val="24"/>
                <w:lang w:eastAsia="en-US" w:bidi="ar-SA"/>
              </w:rPr>
              <w:fldChar w:fldCharType="end"/>
            </w:r>
            <w:r w:rsidRPr="00425565">
              <w:rPr>
                <w:noProof/>
                <w:lang w:eastAsia="en-US" w:bidi="ar-SA"/>
              </w:rPr>
              <w:t xml:space="preserve"> </w:t>
            </w:r>
            <w:r w:rsidRPr="00425565">
              <w:rPr>
                <w:rFonts w:ascii="Times New Roman" w:hAnsi="Times New Roman"/>
                <w:noProof/>
                <w:sz w:val="24"/>
                <w:lang w:eastAsia="en-US" w:bidi="ar-SA"/>
              </w:rPr>
              <w:t>Aides contenues dans les produits financiers commerciaux intermédiés bénéficiant du soutien du Fonds InvestEU (art. 56 </w:t>
            </w:r>
            <w:r w:rsidRPr="00425565">
              <w:rPr>
                <w:rFonts w:ascii="Times New Roman" w:hAnsi="Times New Roman"/>
                <w:i/>
                <w:iCs/>
                <w:noProof/>
                <w:sz w:val="24"/>
                <w:lang w:eastAsia="en-US" w:bidi="ar-SA"/>
              </w:rPr>
              <w:t>septies</w:t>
            </w:r>
            <w:r w:rsidRPr="00425565">
              <w:rPr>
                <w:rFonts w:ascii="Times New Roman" w:hAnsi="Times New Roman"/>
                <w:noProof/>
                <w:sz w:val="24"/>
                <w:lang w:eastAsia="en-US" w:bidi="ar-SA"/>
              </w:rPr>
              <w:t>)</w:t>
            </w:r>
          </w:p>
        </w:tc>
        <w:tc>
          <w:tcPr>
            <w:tcW w:w="1440" w:type="dxa"/>
            <w:gridSpan w:val="2"/>
          </w:tcPr>
          <w:p w14:paraId="6C6268AE"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monnaie nationale</w:t>
            </w:r>
          </w:p>
        </w:tc>
        <w:tc>
          <w:tcPr>
            <w:tcW w:w="1080" w:type="dxa"/>
          </w:tcPr>
          <w:p w14:paraId="1656C71C" w14:textId="77777777" w:rsidR="00425565" w:rsidRPr="00425565" w:rsidRDefault="00425565" w:rsidP="00425565">
            <w:pPr>
              <w:spacing w:before="120" w:after="0" w:line="240" w:lineRule="auto"/>
              <w:jc w:val="both"/>
              <w:rPr>
                <w:rFonts w:ascii="Times New Roman" w:hAnsi="Times New Roman"/>
                <w:bCs/>
                <w:noProof/>
                <w:sz w:val="24"/>
                <w:lang w:eastAsia="en-US" w:bidi="ar-SA"/>
              </w:rPr>
            </w:pPr>
            <w:r w:rsidRPr="00425565">
              <w:rPr>
                <w:rFonts w:ascii="Times New Roman" w:hAnsi="Times New Roman"/>
                <w:noProof/>
                <w:sz w:val="24"/>
                <w:lang w:eastAsia="en-US" w:bidi="ar-SA"/>
              </w:rPr>
              <w:t>…%</w:t>
            </w:r>
          </w:p>
        </w:tc>
      </w:tr>
    </w:tbl>
    <w:p w14:paraId="7CF935C3" w14:textId="77777777" w:rsidR="002F4E11" w:rsidRPr="006802F3" w:rsidRDefault="002F4E11" w:rsidP="00425565">
      <w:pPr>
        <w:spacing w:after="480"/>
        <w:jc w:val="center"/>
      </w:pPr>
    </w:p>
    <w:sectPr w:rsidR="002F4E11" w:rsidRPr="006802F3">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DC6CE" w14:textId="77777777" w:rsidR="00FC0A18" w:rsidRDefault="00FC0A18" w:rsidP="009907E1">
      <w:pPr>
        <w:spacing w:after="0" w:line="240" w:lineRule="auto"/>
      </w:pPr>
      <w:r>
        <w:separator/>
      </w:r>
    </w:p>
  </w:endnote>
  <w:endnote w:type="continuationSeparator" w:id="0">
    <w:p w14:paraId="736453E8" w14:textId="77777777" w:rsidR="00FC0A18" w:rsidRDefault="00FC0A18" w:rsidP="00990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D869E" w14:textId="77777777" w:rsidR="008E061A" w:rsidRDefault="008E06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F8BC8" w14:textId="77777777" w:rsidR="008E061A" w:rsidRDefault="008E06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61D86" w14:textId="77777777" w:rsidR="008E061A" w:rsidRDefault="008E061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1C83C" w14:textId="77777777" w:rsidR="009473C4" w:rsidRDefault="009473C4">
    <w:pPr>
      <w:pStyle w:val="Footer"/>
      <w:jc w:val="center"/>
    </w:pPr>
    <w:r>
      <w:fldChar w:fldCharType="begin"/>
    </w:r>
    <w:r>
      <w:instrText xml:space="preserve"> PAGE   \* MERGEFORMAT </w:instrText>
    </w:r>
    <w:r>
      <w:fldChar w:fldCharType="separate"/>
    </w:r>
    <w:r w:rsidR="008E061A">
      <w:rPr>
        <w:noProof/>
      </w:rPr>
      <w:t>15</w:t>
    </w:r>
    <w:r>
      <w:rPr>
        <w:noProof/>
      </w:rPr>
      <w:fldChar w:fldCharType="end"/>
    </w:r>
  </w:p>
  <w:p w14:paraId="32EB8F72" w14:textId="77777777" w:rsidR="009473C4" w:rsidRDefault="00947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7A778" w14:textId="77777777" w:rsidR="00FC0A18" w:rsidRDefault="00FC0A18" w:rsidP="009907E1">
      <w:pPr>
        <w:spacing w:after="0" w:line="240" w:lineRule="auto"/>
      </w:pPr>
      <w:r>
        <w:separator/>
      </w:r>
    </w:p>
  </w:footnote>
  <w:footnote w:type="continuationSeparator" w:id="0">
    <w:p w14:paraId="067D6923" w14:textId="77777777" w:rsidR="00FC0A18" w:rsidRDefault="00FC0A18" w:rsidP="009907E1">
      <w:pPr>
        <w:spacing w:after="0" w:line="240" w:lineRule="auto"/>
      </w:pPr>
      <w:r>
        <w:continuationSeparator/>
      </w:r>
    </w:p>
  </w:footnote>
  <w:footnote w:id="1">
    <w:p w14:paraId="5FBD2C91" w14:textId="77777777" w:rsidR="009473C4" w:rsidRDefault="009473C4" w:rsidP="006802F3">
      <w:pPr>
        <w:pStyle w:val="FootnoteText"/>
      </w:pPr>
      <w:r>
        <w:rPr>
          <w:rStyle w:val="FootnoteReference"/>
        </w:rPr>
        <w:footnoteRef/>
      </w:r>
      <w:r>
        <w:tab/>
        <w:t xml:space="preserve">NUTS - Nomenclature des unités territoriales statistiques. En règle générale, la région est classée au niveau 2. </w:t>
      </w:r>
    </w:p>
  </w:footnote>
  <w:footnote w:id="2">
    <w:p w14:paraId="77639AB4" w14:textId="77777777" w:rsidR="009473C4" w:rsidRDefault="009473C4" w:rsidP="006802F3">
      <w:pPr>
        <w:pStyle w:val="FootnoteText"/>
      </w:pPr>
      <w:r>
        <w:rPr>
          <w:rStyle w:val="FootnoteReference"/>
        </w:rPr>
        <w:footnoteRef/>
      </w:r>
      <w:r>
        <w:tab/>
        <w:t xml:space="preserve">Article 107, paragraphe 3, point a), du TFUE (statut «A»); article 107, paragraphe 3, point c), du TFUE (statut «C»); régions non assistées, à savoir non admissibles au bénéfice des aides à finalité régionale (statut «N»). </w:t>
      </w:r>
    </w:p>
  </w:footnote>
  <w:footnote w:id="3">
    <w:p w14:paraId="4332D809" w14:textId="77777777" w:rsidR="009473C4" w:rsidRDefault="009473C4" w:rsidP="006802F3">
      <w:pPr>
        <w:pStyle w:val="FootnoteText"/>
      </w:pPr>
      <w:r>
        <w:rPr>
          <w:rStyle w:val="FootnoteReference"/>
        </w:rPr>
        <w:footnoteRef/>
      </w:r>
      <w:r>
        <w:tab/>
        <w:t>On entend par «entreprise» aux fins des règles de concurrence énoncées dans le traité et du présent règlement, toute entité exerçant une activité économique, indépendamment du statut juridique de cette entité et de son mode de financement. La Cour de justice a jugé que des entités contrôlées (de droit ou de fait) par la même entité devaient être considérées comme constituant une seule et même entreprise.</w:t>
      </w:r>
    </w:p>
  </w:footnote>
  <w:footnote w:id="4">
    <w:p w14:paraId="1096B9CC" w14:textId="77777777" w:rsidR="009473C4" w:rsidRDefault="009473C4" w:rsidP="006802F3">
      <w:pPr>
        <w:pStyle w:val="FootnoteText"/>
      </w:pPr>
      <w:r>
        <w:rPr>
          <w:rStyle w:val="FootnoteReference"/>
        </w:rPr>
        <w:footnoteRef/>
      </w:r>
      <w:r>
        <w:tab/>
        <w:t>Période pendant laquelle l</w:t>
      </w:r>
      <w:r w:rsidR="005E590D">
        <w:t>’</w:t>
      </w:r>
      <w:r>
        <w:t>autorité d’octroi peut s</w:t>
      </w:r>
      <w:r w:rsidR="005E590D">
        <w:t>’</w:t>
      </w:r>
      <w:r>
        <w:t>engager à octroyer l</w:t>
      </w:r>
      <w:r w:rsidR="005E590D">
        <w:t>’</w:t>
      </w:r>
      <w:r>
        <w:t xml:space="preserve">aide. </w:t>
      </w:r>
    </w:p>
  </w:footnote>
  <w:footnote w:id="5">
    <w:p w14:paraId="01628980" w14:textId="77777777" w:rsidR="009473C4" w:rsidRDefault="009473C4" w:rsidP="006802F3">
      <w:pPr>
        <w:pStyle w:val="FootnoteText"/>
      </w:pPr>
      <w:r>
        <w:rPr>
          <w:rStyle w:val="FootnoteReference"/>
        </w:rPr>
        <w:footnoteRef/>
      </w:r>
      <w:r>
        <w:tab/>
        <w:t>Déterminée conformément à l</w:t>
      </w:r>
      <w:r w:rsidR="005E590D">
        <w:t>’</w:t>
      </w:r>
      <w:r>
        <w:t xml:space="preserve">article 2, point 27, du règlement. </w:t>
      </w:r>
    </w:p>
  </w:footnote>
  <w:footnote w:id="6">
    <w:p w14:paraId="3C41A46E" w14:textId="77777777" w:rsidR="009473C4" w:rsidRDefault="009473C4" w:rsidP="006802F3">
      <w:pPr>
        <w:pStyle w:val="FootnoteText"/>
      </w:pPr>
      <w:r>
        <w:rPr>
          <w:rStyle w:val="FootnoteReference"/>
        </w:rPr>
        <w:footnoteRef/>
      </w:r>
      <w:r>
        <w:tab/>
        <w:t>NACE Rév. 2 – nomenclature statistique des activités économiques dans la Communauté européenne. En règle générale, le secteur est précisé au niveau du groupe.</w:t>
      </w:r>
    </w:p>
  </w:footnote>
  <w:footnote w:id="7">
    <w:p w14:paraId="3D4DDAE4" w14:textId="77777777" w:rsidR="009473C4" w:rsidRDefault="009473C4" w:rsidP="006802F3">
      <w:pPr>
        <w:pStyle w:val="FootnoteText"/>
      </w:pPr>
      <w:r>
        <w:rPr>
          <w:rStyle w:val="FootnoteReference"/>
        </w:rPr>
        <w:footnoteRef/>
      </w:r>
      <w:r>
        <w:tab/>
        <w:t>Dans le cas d’un régime d’aides: veuillez indiquer le montant annuel total du budget prévu au titre du régime ou une estimation des pertes fiscales par an pour tous les instruments d</w:t>
      </w:r>
      <w:r w:rsidR="005E590D">
        <w:t>’</w:t>
      </w:r>
      <w:r>
        <w:t>aide contenus dans ce régime.</w:t>
      </w:r>
    </w:p>
  </w:footnote>
  <w:footnote w:id="8">
    <w:p w14:paraId="6ED33458" w14:textId="77777777" w:rsidR="009473C4" w:rsidRDefault="009473C4" w:rsidP="006802F3">
      <w:pPr>
        <w:pStyle w:val="FootnoteText"/>
      </w:pPr>
      <w:r>
        <w:rPr>
          <w:rStyle w:val="FootnoteReference"/>
        </w:rPr>
        <w:footnoteRef/>
      </w:r>
      <w:r>
        <w:tab/>
        <w:t>En cas d</w:t>
      </w:r>
      <w:r w:rsidR="005E590D">
        <w:t>’</w:t>
      </w:r>
      <w:r>
        <w:t>octroi d</w:t>
      </w:r>
      <w:r w:rsidR="005E590D">
        <w:t>’</w:t>
      </w:r>
      <w:r>
        <w:t>une aide ad hoc: veuillez indiquer le montant total de l</w:t>
      </w:r>
      <w:r w:rsidR="005E590D">
        <w:t>’</w:t>
      </w:r>
      <w:r>
        <w:t>aide/des pertes fiscales.</w:t>
      </w:r>
    </w:p>
  </w:footnote>
  <w:footnote w:id="9">
    <w:p w14:paraId="378BF3CE" w14:textId="77777777" w:rsidR="009473C4" w:rsidRDefault="009473C4" w:rsidP="006802F3">
      <w:pPr>
        <w:pStyle w:val="FootnoteText"/>
      </w:pPr>
      <w:r>
        <w:rPr>
          <w:rStyle w:val="FootnoteReference"/>
        </w:rPr>
        <w:footnoteRef/>
      </w:r>
      <w:r>
        <w:tab/>
        <w:t xml:space="preserve">Pour les garanties, veuillez indiquer le montant (maximal) des prêts garantis. </w:t>
      </w:r>
    </w:p>
  </w:footnote>
  <w:footnote w:id="10">
    <w:p w14:paraId="0F14E59A" w14:textId="77777777" w:rsidR="009473C4" w:rsidRDefault="009473C4" w:rsidP="006802F3">
      <w:pPr>
        <w:pStyle w:val="FootnoteText"/>
      </w:pPr>
      <w:r>
        <w:rPr>
          <w:rStyle w:val="FootnoteReference"/>
        </w:rPr>
        <w:footnoteRef/>
      </w:r>
      <w:r>
        <w:tab/>
        <w:t>Le cas échéant, référence à la décision de la Commission approuvant la méthode de calcul de l</w:t>
      </w:r>
      <w:r w:rsidR="005E590D">
        <w:t>’</w:t>
      </w:r>
      <w:r>
        <w:t>équivalent-subvention brut, conformément à l</w:t>
      </w:r>
      <w:r w:rsidR="005E590D">
        <w:t>’</w:t>
      </w:r>
      <w:r>
        <w:t>article 5, paragraphe</w:t>
      </w:r>
      <w:r w:rsidR="005E590D">
        <w:t> </w:t>
      </w:r>
      <w:r>
        <w:t xml:space="preserve">2, point c), du règlement. </w:t>
      </w:r>
    </w:p>
  </w:footnote>
  <w:footnote w:id="11">
    <w:p w14:paraId="098FFCBC" w14:textId="77777777" w:rsidR="00425565" w:rsidRDefault="00425565" w:rsidP="00425565">
      <w:pPr>
        <w:pStyle w:val="FootnoteText"/>
      </w:pPr>
      <w:r>
        <w:rPr>
          <w:rStyle w:val="FootnoteReference"/>
        </w:rPr>
        <w:footnoteRef/>
      </w:r>
      <w:r>
        <w:tab/>
        <w:t xml:space="preserve">Dans le cas d’aides ad hoc à finalité régionale complétant des aides octroyées au titre d’un ou de plusieurs régimes d’aides, veuillez indiquer l’intensité de l’aide octroyée au titre du régime et l’intensité de l’aide ad hoc. </w:t>
      </w:r>
    </w:p>
  </w:footnote>
  <w:footnote w:id="12">
    <w:p w14:paraId="73DF6DB8" w14:textId="77777777" w:rsidR="00425565" w:rsidRDefault="00425565" w:rsidP="00425565">
      <w:pPr>
        <w:pStyle w:val="FootnoteText"/>
      </w:pPr>
      <w:r>
        <w:rPr>
          <w:rStyle w:val="FootnoteReference"/>
        </w:rPr>
        <w:footnoteRef/>
      </w:r>
      <w:r>
        <w:tab/>
        <w:t>Conformément à l’article 11, paragraphe 1, la communication des informations et rapports sur les aides octroyées au titre de l’article 19 </w:t>
      </w:r>
      <w:r>
        <w:rPr>
          <w:i/>
          <w:iCs/>
        </w:rPr>
        <w:t>ter</w:t>
      </w:r>
      <w:r>
        <w:t xml:space="preserve"> n’est pas obligatoire. Elle est donc purement facultative.</w:t>
      </w:r>
    </w:p>
  </w:footnote>
  <w:footnote w:id="13">
    <w:p w14:paraId="5D81193D" w14:textId="77777777" w:rsidR="00425565" w:rsidRDefault="00425565" w:rsidP="00425565">
      <w:pPr>
        <w:pStyle w:val="FootnoteText"/>
      </w:pPr>
      <w:r>
        <w:rPr>
          <w:rStyle w:val="FootnoteReference"/>
        </w:rPr>
        <w:footnoteRef/>
      </w:r>
      <w:r>
        <w:tab/>
        <w:t>Conformément à l’article 11, paragraphe 1, la communication des informations et rapports sur les aides octroyées au titre de l’article 20 </w:t>
      </w:r>
      <w:r>
        <w:rPr>
          <w:i/>
          <w:iCs/>
        </w:rPr>
        <w:t>bis</w:t>
      </w:r>
      <w:r>
        <w:t xml:space="preserve"> n’est pas obligatoire. Elle est donc purement facultative.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1B521" w14:textId="77777777" w:rsidR="008E061A" w:rsidRDefault="008E06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C5493" w14:textId="77777777" w:rsidR="008E061A" w:rsidRDefault="008E06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C2D05" w14:textId="77777777" w:rsidR="008E061A" w:rsidRDefault="008E06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182D2D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B520062"/>
    <w:multiLevelType w:val="singleLevel"/>
    <w:tmpl w:val="088C5E4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42713452"/>
    <w:multiLevelType w:val="singleLevel"/>
    <w:tmpl w:val="3B8CC7EA"/>
    <w:lvl w:ilvl="0">
      <w:start w:val="1"/>
      <w:numFmt w:val="bullet"/>
      <w:lvlRestart w:val="0"/>
      <w:lvlText w:val="–"/>
      <w:lvlJc w:val="left"/>
      <w:pPr>
        <w:tabs>
          <w:tab w:val="num" w:pos="1417"/>
        </w:tabs>
        <w:ind w:left="1417" w:hanging="567"/>
      </w:pPr>
    </w:lvl>
  </w:abstractNum>
  <w:abstractNum w:abstractNumId="3" w15:restartNumberingAfterBreak="0">
    <w:nsid w:val="42F62067"/>
    <w:multiLevelType w:val="hybridMultilevel"/>
    <w:tmpl w:val="6E8A2692"/>
    <w:lvl w:ilvl="0" w:tplc="6A58108A">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4C3435B3"/>
    <w:multiLevelType w:val="multilevel"/>
    <w:tmpl w:val="9C9A6CEA"/>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64EF6533"/>
    <w:multiLevelType w:val="multilevel"/>
    <w:tmpl w:val="EE863264"/>
    <w:name w:val="0.2736279132"/>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97744259">
    <w:abstractNumId w:val="5"/>
  </w:num>
  <w:num w:numId="2" w16cid:durableId="414402739">
    <w:abstractNumId w:val="4"/>
  </w:num>
  <w:num w:numId="3" w16cid:durableId="1657614044">
    <w:abstractNumId w:val="1"/>
  </w:num>
  <w:num w:numId="4" w16cid:durableId="5015509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870061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88977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806222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205746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628522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319316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12760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841914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25058892">
    <w:abstractNumId w:val="2"/>
  </w:num>
  <w:num w:numId="14" w16cid:durableId="100343457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60202278">
    <w:abstractNumId w:val="0"/>
  </w:num>
  <w:num w:numId="16" w16cid:durableId="12215962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Moves/>
  <w:defaultTabStop w:val="720"/>
  <w:hyphenationZone w:val="425"/>
  <w:characterSpacingControl w:val="doNotCompress"/>
  <w:hdrShapeDefaults>
    <o:shapedefaults v:ext="edit" spidmax="9217"/>
  </w:hdrShapeDefaults>
  <w:footnotePr>
    <w:numRestart w:val="eachSec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igNum" w:val="1"/>
    <w:docVar w:name="LW_DocType" w:val="NORMAL"/>
  </w:docVars>
  <w:rsids>
    <w:rsidRoot w:val="009907E1"/>
    <w:rsid w:val="000133CC"/>
    <w:rsid w:val="00021859"/>
    <w:rsid w:val="000630D5"/>
    <w:rsid w:val="000674F4"/>
    <w:rsid w:val="000A177B"/>
    <w:rsid w:val="00104724"/>
    <w:rsid w:val="00131A0B"/>
    <w:rsid w:val="00173BED"/>
    <w:rsid w:val="00174C67"/>
    <w:rsid w:val="00175A50"/>
    <w:rsid w:val="0019096D"/>
    <w:rsid w:val="00194195"/>
    <w:rsid w:val="001A1312"/>
    <w:rsid w:val="001B4951"/>
    <w:rsid w:val="001D6285"/>
    <w:rsid w:val="001F3512"/>
    <w:rsid w:val="00252078"/>
    <w:rsid w:val="00295DA9"/>
    <w:rsid w:val="002D2CDD"/>
    <w:rsid w:val="002F4E11"/>
    <w:rsid w:val="00317E7D"/>
    <w:rsid w:val="00336D85"/>
    <w:rsid w:val="00346533"/>
    <w:rsid w:val="00373028"/>
    <w:rsid w:val="003938F3"/>
    <w:rsid w:val="003B52E8"/>
    <w:rsid w:val="003E2A9E"/>
    <w:rsid w:val="003F5D25"/>
    <w:rsid w:val="003F5D67"/>
    <w:rsid w:val="00417D38"/>
    <w:rsid w:val="00425565"/>
    <w:rsid w:val="004556D7"/>
    <w:rsid w:val="004816AA"/>
    <w:rsid w:val="00490590"/>
    <w:rsid w:val="004979BA"/>
    <w:rsid w:val="004A02AD"/>
    <w:rsid w:val="004B0708"/>
    <w:rsid w:val="004C69BB"/>
    <w:rsid w:val="00530EE1"/>
    <w:rsid w:val="005627C9"/>
    <w:rsid w:val="00563CF6"/>
    <w:rsid w:val="005B212D"/>
    <w:rsid w:val="005B2F43"/>
    <w:rsid w:val="005C754F"/>
    <w:rsid w:val="005E590D"/>
    <w:rsid w:val="005E70A0"/>
    <w:rsid w:val="00603BFE"/>
    <w:rsid w:val="006101FC"/>
    <w:rsid w:val="00623B9A"/>
    <w:rsid w:val="00626DEE"/>
    <w:rsid w:val="00643D7C"/>
    <w:rsid w:val="00644E58"/>
    <w:rsid w:val="006802F3"/>
    <w:rsid w:val="006C06F2"/>
    <w:rsid w:val="006E12F6"/>
    <w:rsid w:val="007253AC"/>
    <w:rsid w:val="00730B3F"/>
    <w:rsid w:val="00731772"/>
    <w:rsid w:val="00746590"/>
    <w:rsid w:val="007755D3"/>
    <w:rsid w:val="00793F50"/>
    <w:rsid w:val="0079490F"/>
    <w:rsid w:val="007B3761"/>
    <w:rsid w:val="00800031"/>
    <w:rsid w:val="00805035"/>
    <w:rsid w:val="00812E2A"/>
    <w:rsid w:val="00812ED7"/>
    <w:rsid w:val="00875BDC"/>
    <w:rsid w:val="00875F73"/>
    <w:rsid w:val="008B7F47"/>
    <w:rsid w:val="008D5A72"/>
    <w:rsid w:val="008E061A"/>
    <w:rsid w:val="00910434"/>
    <w:rsid w:val="00914F22"/>
    <w:rsid w:val="00923F0A"/>
    <w:rsid w:val="009272A8"/>
    <w:rsid w:val="009473C4"/>
    <w:rsid w:val="0095358A"/>
    <w:rsid w:val="00982BC3"/>
    <w:rsid w:val="009907E1"/>
    <w:rsid w:val="00996BFF"/>
    <w:rsid w:val="009D507B"/>
    <w:rsid w:val="009D5F2A"/>
    <w:rsid w:val="009E3B01"/>
    <w:rsid w:val="009F0AAC"/>
    <w:rsid w:val="00A14599"/>
    <w:rsid w:val="00A33BC6"/>
    <w:rsid w:val="00A61F42"/>
    <w:rsid w:val="00A65203"/>
    <w:rsid w:val="00A80E51"/>
    <w:rsid w:val="00A951F4"/>
    <w:rsid w:val="00AB0EC7"/>
    <w:rsid w:val="00AB6AC9"/>
    <w:rsid w:val="00AF158B"/>
    <w:rsid w:val="00AF31C2"/>
    <w:rsid w:val="00B059CD"/>
    <w:rsid w:val="00B7371D"/>
    <w:rsid w:val="00B85DC3"/>
    <w:rsid w:val="00B94383"/>
    <w:rsid w:val="00BC1CDF"/>
    <w:rsid w:val="00BD4211"/>
    <w:rsid w:val="00C24D56"/>
    <w:rsid w:val="00C31BC5"/>
    <w:rsid w:val="00C32A84"/>
    <w:rsid w:val="00C400FC"/>
    <w:rsid w:val="00C6449A"/>
    <w:rsid w:val="00C766D9"/>
    <w:rsid w:val="00C93DA2"/>
    <w:rsid w:val="00CA5E18"/>
    <w:rsid w:val="00CC3F22"/>
    <w:rsid w:val="00CD27FE"/>
    <w:rsid w:val="00CD4A69"/>
    <w:rsid w:val="00CE50D5"/>
    <w:rsid w:val="00D1039E"/>
    <w:rsid w:val="00D27045"/>
    <w:rsid w:val="00D46247"/>
    <w:rsid w:val="00D57040"/>
    <w:rsid w:val="00D7688E"/>
    <w:rsid w:val="00DD6434"/>
    <w:rsid w:val="00DE3E7E"/>
    <w:rsid w:val="00E00BB1"/>
    <w:rsid w:val="00E07C95"/>
    <w:rsid w:val="00E130B9"/>
    <w:rsid w:val="00E22B52"/>
    <w:rsid w:val="00E25D4C"/>
    <w:rsid w:val="00E54417"/>
    <w:rsid w:val="00E92297"/>
    <w:rsid w:val="00E9572A"/>
    <w:rsid w:val="00F16E0C"/>
    <w:rsid w:val="00F2180D"/>
    <w:rsid w:val="00F3765C"/>
    <w:rsid w:val="00F51BB9"/>
    <w:rsid w:val="00F62FE2"/>
    <w:rsid w:val="00F700F0"/>
    <w:rsid w:val="00F86630"/>
    <w:rsid w:val="00F8774B"/>
    <w:rsid w:val="00F9475D"/>
    <w:rsid w:val="00F94B83"/>
    <w:rsid w:val="00FA4757"/>
    <w:rsid w:val="00FB587F"/>
    <w:rsid w:val="00FC0A18"/>
    <w:rsid w:val="00FF34C5"/>
    <w:rsid w:val="00FF7F2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13C078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fr-FR" w:eastAsia="fr-FR" w:bidi="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eastAsia="fr-FR"/>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shd w:val="clear" w:color="auto" w:fill="auto"/>
      <w:vertAlign w:val="superscript"/>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eastAsia="fr-FR"/>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eastAsia="fr-FR"/>
    </w:rPr>
  </w:style>
  <w:style w:type="paragraph" w:styleId="ListBullet2">
    <w:name w:val="List Bullet 2"/>
    <w:basedOn w:val="Normal"/>
    <w:rsid w:val="001D6285"/>
    <w:pPr>
      <w:numPr>
        <w:numId w:val="15"/>
      </w:numPr>
      <w:spacing w:before="120" w:after="120" w:line="240" w:lineRule="auto"/>
      <w:contextualSpacing/>
      <w:jc w:val="both"/>
    </w:pPr>
    <w:rPr>
      <w:rFonts w:ascii="Times New Roman" w:eastAsia="Times New Roman" w:hAnsi="Times New Roman"/>
      <w:sz w:val="24"/>
      <w:szCs w:val="24"/>
    </w:rPr>
  </w:style>
  <w:style w:type="paragraph" w:customStyle="1" w:styleId="NormalRight">
    <w:name w:val="Normal Right"/>
    <w:basedOn w:val="Normal"/>
    <w:rsid w:val="006802F3"/>
    <w:pPr>
      <w:spacing w:before="120" w:after="120" w:line="240" w:lineRule="auto"/>
      <w:jc w:val="righ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00B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00BB1"/>
    <w:rPr>
      <w:rFonts w:ascii="Tahoma" w:hAnsi="Tahoma" w:cs="Tahoma"/>
      <w:sz w:val="16"/>
      <w:szCs w:val="16"/>
      <w:lang w:eastAsia="fr-FR"/>
    </w:rPr>
  </w:style>
  <w:style w:type="paragraph" w:customStyle="1" w:styleId="Titrearticle">
    <w:name w:val="Titre article"/>
    <w:basedOn w:val="Normal"/>
    <w:next w:val="Normal"/>
    <w:rsid w:val="00AF31C2"/>
    <w:pPr>
      <w:keepNext/>
      <w:spacing w:before="360" w:after="120" w:line="240" w:lineRule="auto"/>
      <w:jc w:val="center"/>
    </w:pPr>
    <w:rPr>
      <w:rFonts w:ascii="Times New Roman" w:eastAsia="Times New Roman" w:hAnsi="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2469</Words>
  <Characters>13285</Characters>
  <Application>Microsoft Office Word</Application>
  <DocSecurity>0</DocSecurity>
  <Lines>1021</Lines>
  <Paragraphs>492</Paragraphs>
  <ScaleCrop>false</ScaleCrop>
  <Company/>
  <LinksUpToDate>false</LinksUpToDate>
  <CharactersWithSpaces>15262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2022-02-16T15:24:00Z</dcterms:created>
  <dcterms:modified xsi:type="dcterms:W3CDTF">2023-07-18T12:37:00Z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2023-07-07T09:30:20Z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2f4cc882-4aca-471c-bd2c-ead93651e803</vt:lpwstr>
  </property>
  <property fmtid="{D5CDD505-2E9C-101B-9397-08002B2CF9AE}" pid="8" name="MSIP_Label_6bd9ddd1-4d20-43f6-abfa-fc3c07406f94_ContentBits">
    <vt:lpwstr>0</vt:lpwstr>
  </property>
</Properties>
</file>