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2AE07CA1" w:rsidR="00CA7168" w:rsidRPr="00587816" w:rsidRDefault="00CA7168" w:rsidP="000432A3">
      <w:pPr>
        <w:pStyle w:val="Pagedecouverture"/>
        <w:rPr>
          <w:noProof/>
        </w:rPr>
      </w:pPr>
    </w:p>
    <w:p w14:paraId="559DF74E" w14:textId="77777777" w:rsidR="00F70512" w:rsidRPr="00587816" w:rsidRDefault="0031137F" w:rsidP="00B63CD8">
      <w:pPr>
        <w:pStyle w:val="Annexetitre"/>
        <w:spacing w:after="480"/>
        <w:rPr>
          <w:bCs/>
          <w:smallCaps/>
          <w:noProof/>
          <w:szCs w:val="24"/>
        </w:rPr>
      </w:pPr>
      <w:r w:rsidRPr="00587816">
        <w:rPr>
          <w:noProof/>
        </w:rPr>
        <w:t xml:space="preserve">PRILOGA II </w:t>
      </w:r>
      <w:r w:rsidRPr="00587816">
        <w:rPr>
          <w:noProof/>
        </w:rPr>
        <w:br/>
      </w:r>
    </w:p>
    <w:p w14:paraId="28255BBB" w14:textId="77777777" w:rsidR="00844531" w:rsidRPr="00587816" w:rsidRDefault="00F70512" w:rsidP="00F70512">
      <w:pPr>
        <w:spacing w:after="360"/>
        <w:jc w:val="center"/>
        <w:rPr>
          <w:b/>
          <w:bCs/>
          <w:noProof/>
          <w:szCs w:val="24"/>
        </w:rPr>
      </w:pPr>
      <w:r w:rsidRPr="00587816">
        <w:rPr>
          <w:b/>
          <w:noProof/>
        </w:rPr>
        <w:t>Informacije o državni pomoči, izvzeti v skladu s pogoji iz te uredbe, ki se predložijo prek elektronske aplikacije, ki jo Komisija vzpostavi v skladu s členom 11</w:t>
      </w:r>
    </w:p>
    <w:p w14:paraId="3C3CDA18" w14:textId="77777777" w:rsidR="004A005A" w:rsidRPr="00587816" w:rsidRDefault="004A005A" w:rsidP="00F70512">
      <w:pPr>
        <w:spacing w:after="360"/>
        <w:jc w:val="center"/>
        <w:rPr>
          <w:b/>
          <w:bCs/>
          <w:smallCaps/>
          <w:noProof/>
          <w:szCs w:val="24"/>
        </w:rPr>
      </w:pPr>
      <w:r w:rsidRPr="00587816">
        <w:rPr>
          <w:b/>
          <w:smallCaps/>
          <w:noProof/>
        </w:rPr>
        <w:t>Del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587816" w14:paraId="24D41D81" w14:textId="77777777" w:rsidTr="00CC41F0">
        <w:tc>
          <w:tcPr>
            <w:tcW w:w="2126" w:type="dxa"/>
          </w:tcPr>
          <w:p w14:paraId="0587974D" w14:textId="77777777" w:rsidR="00F70512" w:rsidRPr="00587816" w:rsidRDefault="00F70512" w:rsidP="00CC41F0">
            <w:pPr>
              <w:spacing w:after="0"/>
              <w:rPr>
                <w:b/>
                <w:noProof/>
                <w:szCs w:val="24"/>
              </w:rPr>
            </w:pPr>
            <w:r w:rsidRPr="00587816">
              <w:rPr>
                <w:b/>
                <w:noProof/>
              </w:rPr>
              <w:t>Referenčna oznaka pomoči</w:t>
            </w:r>
          </w:p>
        </w:tc>
        <w:tc>
          <w:tcPr>
            <w:tcW w:w="6667" w:type="dxa"/>
            <w:gridSpan w:val="4"/>
          </w:tcPr>
          <w:p w14:paraId="3DC40A83" w14:textId="77777777" w:rsidR="00F70512" w:rsidRPr="00587816" w:rsidRDefault="00F70512" w:rsidP="00CC41F0">
            <w:pPr>
              <w:spacing w:after="0"/>
              <w:rPr>
                <w:noProof/>
                <w:szCs w:val="24"/>
              </w:rPr>
            </w:pPr>
            <w:r w:rsidRPr="00587816">
              <w:rPr>
                <w:i/>
                <w:noProof/>
              </w:rPr>
              <w:t>(izpolni Komisija)</w:t>
            </w:r>
          </w:p>
        </w:tc>
      </w:tr>
      <w:tr w:rsidR="00F70512" w:rsidRPr="00587816" w14:paraId="32460F1A" w14:textId="77777777" w:rsidTr="00CC41F0">
        <w:tc>
          <w:tcPr>
            <w:tcW w:w="2126" w:type="dxa"/>
          </w:tcPr>
          <w:p w14:paraId="787CB680" w14:textId="77777777" w:rsidR="00F70512" w:rsidRPr="00587816" w:rsidRDefault="00F70512" w:rsidP="00CC41F0">
            <w:pPr>
              <w:spacing w:after="0"/>
              <w:rPr>
                <w:b/>
                <w:noProof/>
                <w:szCs w:val="24"/>
              </w:rPr>
            </w:pPr>
            <w:r w:rsidRPr="00587816">
              <w:rPr>
                <w:b/>
                <w:noProof/>
              </w:rPr>
              <w:t>Država članica</w:t>
            </w:r>
          </w:p>
        </w:tc>
        <w:tc>
          <w:tcPr>
            <w:tcW w:w="6667" w:type="dxa"/>
            <w:gridSpan w:val="4"/>
          </w:tcPr>
          <w:p w14:paraId="63724821" w14:textId="77777777" w:rsidR="00F70512" w:rsidRPr="00587816" w:rsidRDefault="00F70512" w:rsidP="00CC41F0">
            <w:pPr>
              <w:spacing w:after="0"/>
              <w:rPr>
                <w:noProof/>
                <w:szCs w:val="24"/>
              </w:rPr>
            </w:pPr>
          </w:p>
        </w:tc>
      </w:tr>
      <w:tr w:rsidR="00F70512" w:rsidRPr="00587816" w14:paraId="1046A88D" w14:textId="77777777" w:rsidTr="00CC41F0">
        <w:tc>
          <w:tcPr>
            <w:tcW w:w="2126" w:type="dxa"/>
          </w:tcPr>
          <w:p w14:paraId="44BE2E9D" w14:textId="77777777" w:rsidR="00F70512" w:rsidRPr="00587816" w:rsidRDefault="00F70512" w:rsidP="00CC41F0">
            <w:pPr>
              <w:spacing w:after="0"/>
              <w:rPr>
                <w:b/>
                <w:noProof/>
                <w:szCs w:val="24"/>
              </w:rPr>
            </w:pPr>
            <w:r w:rsidRPr="00587816">
              <w:rPr>
                <w:b/>
                <w:noProof/>
              </w:rPr>
              <w:t>Referenčna oznaka države članice</w:t>
            </w:r>
          </w:p>
        </w:tc>
        <w:tc>
          <w:tcPr>
            <w:tcW w:w="6667" w:type="dxa"/>
            <w:gridSpan w:val="4"/>
          </w:tcPr>
          <w:p w14:paraId="4F0F1287" w14:textId="77777777" w:rsidR="00F70512" w:rsidRPr="00587816" w:rsidRDefault="00F70512" w:rsidP="00CC41F0">
            <w:pPr>
              <w:spacing w:after="0"/>
              <w:rPr>
                <w:noProof/>
                <w:szCs w:val="24"/>
              </w:rPr>
            </w:pPr>
            <w:r w:rsidRPr="00587816">
              <w:rPr>
                <w:noProof/>
              </w:rPr>
              <w:t xml:space="preserve"> </w:t>
            </w:r>
            <w:r w:rsidRPr="00587816">
              <w:rPr>
                <w:noProof/>
              </w:rPr>
              <w:br/>
            </w:r>
          </w:p>
        </w:tc>
      </w:tr>
      <w:tr w:rsidR="00F70512" w:rsidRPr="00587816" w14:paraId="652D4546" w14:textId="77777777" w:rsidTr="00CC41F0">
        <w:trPr>
          <w:trHeight w:val="278"/>
        </w:trPr>
        <w:tc>
          <w:tcPr>
            <w:tcW w:w="2126" w:type="dxa"/>
          </w:tcPr>
          <w:p w14:paraId="01BCE518" w14:textId="77777777" w:rsidR="00F70512" w:rsidRPr="00587816" w:rsidRDefault="00F70512" w:rsidP="00CC41F0">
            <w:pPr>
              <w:spacing w:after="0"/>
              <w:rPr>
                <w:b/>
                <w:noProof/>
                <w:szCs w:val="24"/>
              </w:rPr>
            </w:pPr>
            <w:r w:rsidRPr="00587816">
              <w:rPr>
                <w:b/>
                <w:noProof/>
              </w:rPr>
              <w:t>Regija</w:t>
            </w:r>
          </w:p>
        </w:tc>
        <w:tc>
          <w:tcPr>
            <w:tcW w:w="2802" w:type="dxa"/>
          </w:tcPr>
          <w:p w14:paraId="46AD8237" w14:textId="77777777" w:rsidR="00F70512" w:rsidRPr="00587816" w:rsidRDefault="00F70512" w:rsidP="00CC41F0">
            <w:pPr>
              <w:spacing w:after="0"/>
              <w:rPr>
                <w:i/>
                <w:noProof/>
                <w:szCs w:val="24"/>
              </w:rPr>
            </w:pPr>
            <w:r w:rsidRPr="00587816">
              <w:rPr>
                <w:noProof/>
              </w:rPr>
              <w:t xml:space="preserve">Ime regij(-e) </w:t>
            </w:r>
            <w:r w:rsidRPr="00587816">
              <w:rPr>
                <w:i/>
                <w:noProof/>
              </w:rPr>
              <w:t>(NUTS</w:t>
            </w:r>
            <w:r w:rsidRPr="00587816">
              <w:rPr>
                <w:rStyle w:val="FootnoteReference"/>
                <w:i/>
                <w:noProof/>
                <w:szCs w:val="24"/>
              </w:rPr>
              <w:footnoteReference w:id="2"/>
            </w:r>
            <w:r w:rsidRPr="00587816">
              <w:rPr>
                <w:i/>
                <w:noProof/>
              </w:rPr>
              <w:t xml:space="preserve">) </w:t>
            </w:r>
          </w:p>
          <w:p w14:paraId="0969502D" w14:textId="77777777" w:rsidR="00F70512" w:rsidRPr="00587816" w:rsidRDefault="00F70512" w:rsidP="00CC41F0">
            <w:pPr>
              <w:spacing w:after="0"/>
              <w:rPr>
                <w:noProof/>
                <w:szCs w:val="24"/>
              </w:rPr>
            </w:pPr>
            <w:r w:rsidRPr="00587816">
              <w:rPr>
                <w:noProof/>
              </w:rPr>
              <w:t>…………………………</w:t>
            </w:r>
          </w:p>
        </w:tc>
        <w:tc>
          <w:tcPr>
            <w:tcW w:w="3865" w:type="dxa"/>
            <w:gridSpan w:val="3"/>
          </w:tcPr>
          <w:p w14:paraId="283590D0" w14:textId="77777777" w:rsidR="00F70512" w:rsidRPr="00587816" w:rsidRDefault="00F70512" w:rsidP="00CC41F0">
            <w:pPr>
              <w:spacing w:after="0"/>
              <w:rPr>
                <w:i/>
                <w:noProof/>
                <w:szCs w:val="24"/>
              </w:rPr>
            </w:pPr>
            <w:r w:rsidRPr="00587816">
              <w:rPr>
                <w:i/>
                <w:noProof/>
              </w:rPr>
              <w:t>Status regionalne pomoči</w:t>
            </w:r>
            <w:r w:rsidRPr="00587816">
              <w:rPr>
                <w:rStyle w:val="FootnoteReference"/>
                <w:i/>
                <w:noProof/>
                <w:szCs w:val="24"/>
              </w:rPr>
              <w:footnoteReference w:id="3"/>
            </w:r>
          </w:p>
          <w:p w14:paraId="2A013376"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Najbolj oddaljene regije </w:t>
            </w:r>
            <w:r w:rsidRPr="00587816">
              <w:rPr>
                <w:noProof/>
              </w:rPr>
              <w:br/>
            </w: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Manjši egejski otoki</w:t>
            </w:r>
          </w:p>
          <w:p w14:paraId="0B1FFCAE" w14:textId="77777777" w:rsidR="00F70512" w:rsidRPr="00587816" w:rsidRDefault="00F70512" w:rsidP="00CC41F0">
            <w:pPr>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Drugo</w:t>
            </w:r>
          </w:p>
        </w:tc>
      </w:tr>
      <w:tr w:rsidR="00F70512" w:rsidRPr="00587816" w14:paraId="515D44BE" w14:textId="77777777" w:rsidTr="00CC41F0">
        <w:trPr>
          <w:trHeight w:val="338"/>
        </w:trPr>
        <w:tc>
          <w:tcPr>
            <w:tcW w:w="2126" w:type="dxa"/>
            <w:vMerge w:val="restart"/>
          </w:tcPr>
          <w:p w14:paraId="14C772C3" w14:textId="77777777" w:rsidR="00F70512" w:rsidRPr="00587816" w:rsidRDefault="00F70512" w:rsidP="00CC41F0">
            <w:pPr>
              <w:spacing w:after="0"/>
              <w:rPr>
                <w:b/>
                <w:noProof/>
                <w:szCs w:val="24"/>
              </w:rPr>
            </w:pPr>
            <w:r w:rsidRPr="00587816">
              <w:rPr>
                <w:b/>
                <w:noProof/>
              </w:rPr>
              <w:t>Organ, ki dodeli pomoč</w:t>
            </w:r>
          </w:p>
        </w:tc>
        <w:tc>
          <w:tcPr>
            <w:tcW w:w="6667" w:type="dxa"/>
            <w:gridSpan w:val="4"/>
          </w:tcPr>
          <w:p w14:paraId="428A5EA2" w14:textId="77777777" w:rsidR="00F70512" w:rsidRPr="00587816" w:rsidRDefault="00F70512" w:rsidP="00CC41F0">
            <w:pPr>
              <w:spacing w:after="0"/>
              <w:rPr>
                <w:noProof/>
                <w:szCs w:val="24"/>
              </w:rPr>
            </w:pPr>
            <w:r w:rsidRPr="00587816">
              <w:rPr>
                <w:noProof/>
              </w:rPr>
              <w:t xml:space="preserve">Ime </w:t>
            </w:r>
          </w:p>
        </w:tc>
      </w:tr>
      <w:tr w:rsidR="00F70512" w:rsidRPr="00587816" w14:paraId="065CBFCB" w14:textId="77777777" w:rsidTr="00CC41F0">
        <w:trPr>
          <w:trHeight w:val="365"/>
        </w:trPr>
        <w:tc>
          <w:tcPr>
            <w:tcW w:w="2126" w:type="dxa"/>
            <w:vMerge/>
          </w:tcPr>
          <w:p w14:paraId="02230957" w14:textId="77777777" w:rsidR="00F70512" w:rsidRPr="00587816" w:rsidRDefault="00F70512" w:rsidP="00CC41F0">
            <w:pPr>
              <w:spacing w:after="0"/>
              <w:rPr>
                <w:b/>
                <w:noProof/>
                <w:szCs w:val="24"/>
              </w:rPr>
            </w:pPr>
          </w:p>
        </w:tc>
        <w:tc>
          <w:tcPr>
            <w:tcW w:w="6667" w:type="dxa"/>
            <w:gridSpan w:val="4"/>
          </w:tcPr>
          <w:p w14:paraId="1529F9B1" w14:textId="77777777" w:rsidR="00F70512" w:rsidRPr="00587816" w:rsidRDefault="00F70512" w:rsidP="00CC41F0">
            <w:pPr>
              <w:spacing w:after="0"/>
              <w:rPr>
                <w:noProof/>
                <w:szCs w:val="24"/>
              </w:rPr>
            </w:pPr>
            <w:r w:rsidRPr="00587816">
              <w:rPr>
                <w:noProof/>
              </w:rPr>
              <w:t>Poštni naslov</w:t>
            </w:r>
          </w:p>
        </w:tc>
      </w:tr>
      <w:tr w:rsidR="00F70512" w:rsidRPr="00587816" w14:paraId="6BA937F2" w14:textId="77777777" w:rsidTr="00CC41F0">
        <w:trPr>
          <w:trHeight w:val="365"/>
        </w:trPr>
        <w:tc>
          <w:tcPr>
            <w:tcW w:w="2126" w:type="dxa"/>
            <w:vMerge/>
          </w:tcPr>
          <w:p w14:paraId="2F36739D" w14:textId="77777777" w:rsidR="00F70512" w:rsidRPr="00587816" w:rsidRDefault="00F70512" w:rsidP="00CC41F0">
            <w:pPr>
              <w:spacing w:after="0"/>
              <w:rPr>
                <w:b/>
                <w:noProof/>
                <w:szCs w:val="24"/>
              </w:rPr>
            </w:pPr>
          </w:p>
        </w:tc>
        <w:tc>
          <w:tcPr>
            <w:tcW w:w="6667" w:type="dxa"/>
            <w:gridSpan w:val="4"/>
          </w:tcPr>
          <w:p w14:paraId="56FE0F99" w14:textId="77777777" w:rsidR="00F70512" w:rsidRPr="00587816" w:rsidRDefault="00F70512" w:rsidP="00CC41F0">
            <w:pPr>
              <w:spacing w:after="0"/>
              <w:rPr>
                <w:noProof/>
                <w:szCs w:val="24"/>
              </w:rPr>
            </w:pPr>
            <w:r w:rsidRPr="00587816">
              <w:rPr>
                <w:noProof/>
              </w:rPr>
              <w:t>Spletni naslov</w:t>
            </w:r>
          </w:p>
        </w:tc>
      </w:tr>
      <w:tr w:rsidR="00F70512" w:rsidRPr="00587816" w14:paraId="705048E3" w14:textId="77777777" w:rsidTr="00CC41F0">
        <w:tc>
          <w:tcPr>
            <w:tcW w:w="2126" w:type="dxa"/>
            <w:tcBorders>
              <w:bottom w:val="dotted" w:sz="4" w:space="0" w:color="auto"/>
            </w:tcBorders>
          </w:tcPr>
          <w:p w14:paraId="55D4372C" w14:textId="77777777" w:rsidR="00F70512" w:rsidRPr="00587816" w:rsidRDefault="00F70512" w:rsidP="00CC41F0">
            <w:pPr>
              <w:spacing w:after="0"/>
              <w:rPr>
                <w:b/>
                <w:noProof/>
                <w:szCs w:val="24"/>
              </w:rPr>
            </w:pPr>
            <w:r w:rsidRPr="00587816">
              <w:rPr>
                <w:b/>
                <w:noProof/>
              </w:rPr>
              <w:t xml:space="preserve">Naziv ukrepa pomoči </w:t>
            </w:r>
          </w:p>
        </w:tc>
        <w:tc>
          <w:tcPr>
            <w:tcW w:w="6667" w:type="dxa"/>
            <w:gridSpan w:val="4"/>
            <w:tcBorders>
              <w:bottom w:val="dotted" w:sz="4" w:space="0" w:color="auto"/>
            </w:tcBorders>
          </w:tcPr>
          <w:p w14:paraId="4955815A" w14:textId="77777777" w:rsidR="00F70512" w:rsidRPr="00587816" w:rsidRDefault="00F70512" w:rsidP="00CC41F0">
            <w:pPr>
              <w:spacing w:after="0"/>
              <w:rPr>
                <w:noProof/>
                <w:szCs w:val="24"/>
              </w:rPr>
            </w:pPr>
            <w:r w:rsidRPr="00587816">
              <w:rPr>
                <w:noProof/>
              </w:rPr>
              <w:t>…………………………………………………………………………</w:t>
            </w:r>
          </w:p>
        </w:tc>
      </w:tr>
      <w:tr w:rsidR="00F70512" w:rsidRPr="00587816"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587816" w:rsidRDefault="00F70512" w:rsidP="00CC41F0">
            <w:pPr>
              <w:spacing w:after="0"/>
              <w:rPr>
                <w:b/>
                <w:noProof/>
                <w:szCs w:val="24"/>
              </w:rPr>
            </w:pPr>
            <w:r w:rsidRPr="00587816">
              <w:rPr>
                <w:b/>
                <w:noProof/>
              </w:rPr>
              <w:t>Nacionalna pravna podlaga (sklic na ustrezno nacionalno uradno publikacijo)</w:t>
            </w:r>
          </w:p>
        </w:tc>
        <w:tc>
          <w:tcPr>
            <w:tcW w:w="6667" w:type="dxa"/>
            <w:gridSpan w:val="4"/>
            <w:tcBorders>
              <w:top w:val="dotted" w:sz="4" w:space="0" w:color="auto"/>
              <w:bottom w:val="dotted" w:sz="4" w:space="0" w:color="auto"/>
            </w:tcBorders>
          </w:tcPr>
          <w:p w14:paraId="1F740B5B" w14:textId="77777777" w:rsidR="00F70512" w:rsidRPr="00587816" w:rsidRDefault="00F70512" w:rsidP="00CC41F0">
            <w:pPr>
              <w:spacing w:after="0"/>
              <w:rPr>
                <w:noProof/>
                <w:szCs w:val="24"/>
              </w:rPr>
            </w:pPr>
            <w:r w:rsidRPr="00587816">
              <w:rPr>
                <w:noProof/>
              </w:rPr>
              <w:t xml:space="preserve">…………………………………………………………………………. </w:t>
            </w:r>
            <w:r w:rsidRPr="00587816">
              <w:rPr>
                <w:noProof/>
              </w:rPr>
              <w:br/>
              <w:t>………………………………………………………………………….</w:t>
            </w:r>
          </w:p>
        </w:tc>
      </w:tr>
      <w:tr w:rsidR="00F70512" w:rsidRPr="00587816" w14:paraId="4C6F2403" w14:textId="77777777" w:rsidTr="00CC41F0">
        <w:trPr>
          <w:trHeight w:val="803"/>
        </w:trPr>
        <w:tc>
          <w:tcPr>
            <w:tcW w:w="2126" w:type="dxa"/>
            <w:tcBorders>
              <w:top w:val="dotted" w:sz="4" w:space="0" w:color="auto"/>
            </w:tcBorders>
          </w:tcPr>
          <w:p w14:paraId="7380AE99" w14:textId="77777777" w:rsidR="00F70512" w:rsidRPr="00587816" w:rsidRDefault="00F70512" w:rsidP="00CC41F0">
            <w:pPr>
              <w:spacing w:after="0"/>
              <w:rPr>
                <w:b/>
                <w:noProof/>
                <w:szCs w:val="24"/>
              </w:rPr>
            </w:pPr>
            <w:r w:rsidRPr="00587816">
              <w:rPr>
                <w:b/>
                <w:noProof/>
              </w:rPr>
              <w:t xml:space="preserve">Spletna povezava na celotno besedilo ukrepa pomoči </w:t>
            </w:r>
          </w:p>
        </w:tc>
        <w:tc>
          <w:tcPr>
            <w:tcW w:w="6667" w:type="dxa"/>
            <w:gridSpan w:val="4"/>
            <w:tcBorders>
              <w:top w:val="dotted" w:sz="4" w:space="0" w:color="auto"/>
            </w:tcBorders>
          </w:tcPr>
          <w:p w14:paraId="2AB71360" w14:textId="77777777" w:rsidR="00F70512" w:rsidRPr="00587816" w:rsidRDefault="00F70512" w:rsidP="00CC41F0">
            <w:pPr>
              <w:spacing w:after="0"/>
              <w:rPr>
                <w:noProof/>
                <w:szCs w:val="24"/>
              </w:rPr>
            </w:pPr>
            <w:r w:rsidRPr="00587816">
              <w:rPr>
                <w:noProof/>
              </w:rPr>
              <w:t xml:space="preserve"> </w:t>
            </w:r>
            <w:r w:rsidRPr="00587816">
              <w:rPr>
                <w:noProof/>
              </w:rPr>
              <w:br/>
              <w:t>…………………………………………………………………………..</w:t>
            </w:r>
          </w:p>
        </w:tc>
      </w:tr>
      <w:tr w:rsidR="00F70512" w:rsidRPr="00587816" w14:paraId="394626FC" w14:textId="77777777" w:rsidTr="00CC41F0">
        <w:trPr>
          <w:trHeight w:val="277"/>
        </w:trPr>
        <w:tc>
          <w:tcPr>
            <w:tcW w:w="2126" w:type="dxa"/>
            <w:vMerge w:val="restart"/>
          </w:tcPr>
          <w:p w14:paraId="5EC574A2" w14:textId="77777777" w:rsidR="00F70512" w:rsidRPr="00587816" w:rsidRDefault="00F70512" w:rsidP="00CC41F0">
            <w:pPr>
              <w:spacing w:after="0"/>
              <w:rPr>
                <w:b/>
                <w:noProof/>
                <w:szCs w:val="24"/>
              </w:rPr>
            </w:pPr>
            <w:r w:rsidRPr="00587816">
              <w:rPr>
                <w:b/>
                <w:noProof/>
              </w:rPr>
              <w:t xml:space="preserve">Vrsta ukrepa </w:t>
            </w:r>
          </w:p>
        </w:tc>
        <w:tc>
          <w:tcPr>
            <w:tcW w:w="6667" w:type="dxa"/>
            <w:gridSpan w:val="4"/>
          </w:tcPr>
          <w:p w14:paraId="58185A1E"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Shema</w:t>
            </w:r>
          </w:p>
        </w:tc>
      </w:tr>
      <w:tr w:rsidR="00F70512" w:rsidRPr="00587816" w14:paraId="41D2481C" w14:textId="77777777" w:rsidTr="00CC41F0">
        <w:trPr>
          <w:trHeight w:val="277"/>
        </w:trPr>
        <w:tc>
          <w:tcPr>
            <w:tcW w:w="2126" w:type="dxa"/>
            <w:vMerge/>
          </w:tcPr>
          <w:p w14:paraId="53527593" w14:textId="77777777" w:rsidR="00F70512" w:rsidRPr="00587816" w:rsidRDefault="00F70512" w:rsidP="00CC41F0">
            <w:pPr>
              <w:spacing w:after="0"/>
              <w:rPr>
                <w:b/>
                <w:noProof/>
                <w:szCs w:val="24"/>
              </w:rPr>
            </w:pPr>
          </w:p>
        </w:tc>
        <w:bookmarkStart w:id="0" w:name="Check1"/>
        <w:tc>
          <w:tcPr>
            <w:tcW w:w="2944" w:type="dxa"/>
            <w:gridSpan w:val="2"/>
          </w:tcPr>
          <w:p w14:paraId="1D75750D"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bookmarkEnd w:id="0"/>
            <w:r w:rsidRPr="00587816">
              <w:rPr>
                <w:noProof/>
              </w:rPr>
              <w:t xml:space="preserve"> </w:t>
            </w:r>
            <w:r w:rsidRPr="00587816">
              <w:rPr>
                <w:i/>
                <w:noProof/>
              </w:rPr>
              <w:t>Ad hoc</w:t>
            </w:r>
            <w:r w:rsidRPr="00587816">
              <w:rPr>
                <w:noProof/>
              </w:rPr>
              <w:t xml:space="preserve"> pomoč</w:t>
            </w:r>
          </w:p>
        </w:tc>
        <w:tc>
          <w:tcPr>
            <w:tcW w:w="3723" w:type="dxa"/>
            <w:gridSpan w:val="2"/>
          </w:tcPr>
          <w:p w14:paraId="3E1835BC" w14:textId="77777777" w:rsidR="00F70512" w:rsidRPr="00587816" w:rsidRDefault="00F70512" w:rsidP="00CC41F0">
            <w:pPr>
              <w:spacing w:after="0"/>
              <w:rPr>
                <w:noProof/>
                <w:szCs w:val="24"/>
              </w:rPr>
            </w:pPr>
            <w:r w:rsidRPr="00587816">
              <w:rPr>
                <w:noProof/>
              </w:rPr>
              <w:t>Naziv upravičenca in skupina</w:t>
            </w:r>
            <w:r w:rsidRPr="00587816">
              <w:rPr>
                <w:rStyle w:val="FootnoteReference"/>
                <w:noProof/>
                <w:szCs w:val="24"/>
              </w:rPr>
              <w:footnoteReference w:id="4"/>
            </w:r>
            <w:r w:rsidRPr="00587816">
              <w:rPr>
                <w:noProof/>
              </w:rPr>
              <w:t xml:space="preserve">, ki ji pripada </w:t>
            </w:r>
            <w:r w:rsidRPr="00587816">
              <w:rPr>
                <w:noProof/>
              </w:rPr>
              <w:br/>
            </w:r>
          </w:p>
        </w:tc>
      </w:tr>
      <w:tr w:rsidR="00F70512" w:rsidRPr="00587816" w14:paraId="0BAA6713" w14:textId="77777777" w:rsidTr="00CC41F0">
        <w:trPr>
          <w:trHeight w:val="486"/>
        </w:trPr>
        <w:tc>
          <w:tcPr>
            <w:tcW w:w="2126" w:type="dxa"/>
            <w:vMerge w:val="restart"/>
          </w:tcPr>
          <w:p w14:paraId="3B2539B5" w14:textId="77777777" w:rsidR="00F70512" w:rsidRPr="00587816" w:rsidRDefault="00F70512" w:rsidP="00CC41F0">
            <w:pPr>
              <w:spacing w:after="0"/>
              <w:rPr>
                <w:b/>
                <w:noProof/>
                <w:szCs w:val="24"/>
              </w:rPr>
            </w:pPr>
            <w:r w:rsidRPr="00587816">
              <w:rPr>
                <w:b/>
                <w:noProof/>
              </w:rPr>
              <w:t xml:space="preserve">Sprememba obstoječe sheme pomoči ali </w:t>
            </w:r>
            <w:r w:rsidRPr="00587816">
              <w:rPr>
                <w:b/>
                <w:i/>
                <w:noProof/>
              </w:rPr>
              <w:t>ad hoc</w:t>
            </w:r>
            <w:r w:rsidRPr="00587816">
              <w:rPr>
                <w:b/>
                <w:noProof/>
              </w:rPr>
              <w:t xml:space="preserve"> pomoči</w:t>
            </w:r>
          </w:p>
        </w:tc>
        <w:tc>
          <w:tcPr>
            <w:tcW w:w="2944" w:type="dxa"/>
            <w:gridSpan w:val="2"/>
            <w:shd w:val="clear" w:color="auto" w:fill="C0C0C0"/>
          </w:tcPr>
          <w:p w14:paraId="1E239EEF" w14:textId="77777777" w:rsidR="00F70512" w:rsidRPr="00587816" w:rsidRDefault="00F70512" w:rsidP="00CC41F0">
            <w:pPr>
              <w:spacing w:after="0"/>
              <w:rPr>
                <w:noProof/>
                <w:szCs w:val="24"/>
              </w:rPr>
            </w:pPr>
          </w:p>
        </w:tc>
        <w:tc>
          <w:tcPr>
            <w:tcW w:w="3723" w:type="dxa"/>
            <w:gridSpan w:val="2"/>
          </w:tcPr>
          <w:p w14:paraId="579509EB" w14:textId="77777777" w:rsidR="00F70512" w:rsidRPr="00587816" w:rsidRDefault="00F70512" w:rsidP="00CC41F0">
            <w:pPr>
              <w:spacing w:after="0"/>
              <w:rPr>
                <w:noProof/>
                <w:szCs w:val="24"/>
              </w:rPr>
            </w:pPr>
            <w:r w:rsidRPr="00587816">
              <w:rPr>
                <w:noProof/>
              </w:rPr>
              <w:t>Referenčna oznaka pomoči, ki jo dodeli Komisija</w:t>
            </w:r>
          </w:p>
        </w:tc>
      </w:tr>
      <w:tr w:rsidR="00F70512" w:rsidRPr="00587816" w14:paraId="206F9848" w14:textId="77777777" w:rsidTr="00CC41F0">
        <w:trPr>
          <w:trHeight w:val="486"/>
        </w:trPr>
        <w:tc>
          <w:tcPr>
            <w:tcW w:w="2126" w:type="dxa"/>
            <w:vMerge/>
          </w:tcPr>
          <w:p w14:paraId="2340EA31" w14:textId="77777777" w:rsidR="00F70512" w:rsidRPr="00587816" w:rsidRDefault="00F70512" w:rsidP="00CC41F0">
            <w:pPr>
              <w:spacing w:after="0"/>
              <w:rPr>
                <w:b/>
                <w:noProof/>
                <w:szCs w:val="24"/>
              </w:rPr>
            </w:pPr>
          </w:p>
        </w:tc>
        <w:tc>
          <w:tcPr>
            <w:tcW w:w="6667" w:type="dxa"/>
            <w:gridSpan w:val="4"/>
          </w:tcPr>
          <w:p w14:paraId="0C652CAD"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Podaljšanje</w:t>
            </w:r>
          </w:p>
        </w:tc>
      </w:tr>
      <w:tr w:rsidR="00F70512" w:rsidRPr="00587816" w14:paraId="34CC3659" w14:textId="77777777" w:rsidTr="00CC41F0">
        <w:trPr>
          <w:trHeight w:val="486"/>
        </w:trPr>
        <w:tc>
          <w:tcPr>
            <w:tcW w:w="2126" w:type="dxa"/>
            <w:vMerge/>
          </w:tcPr>
          <w:p w14:paraId="7431B4CE" w14:textId="77777777" w:rsidR="00F70512" w:rsidRPr="00587816" w:rsidRDefault="00F70512" w:rsidP="00CC41F0">
            <w:pPr>
              <w:spacing w:after="0"/>
              <w:rPr>
                <w:b/>
                <w:noProof/>
                <w:szCs w:val="24"/>
              </w:rPr>
            </w:pPr>
          </w:p>
        </w:tc>
        <w:tc>
          <w:tcPr>
            <w:tcW w:w="6667" w:type="dxa"/>
            <w:gridSpan w:val="4"/>
          </w:tcPr>
          <w:p w14:paraId="31F23AF2"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Sprememba</w:t>
            </w:r>
          </w:p>
        </w:tc>
      </w:tr>
      <w:tr w:rsidR="00F70512" w:rsidRPr="00587816" w14:paraId="1A27FABD" w14:textId="77777777" w:rsidTr="00CC41F0">
        <w:trPr>
          <w:trHeight w:val="338"/>
        </w:trPr>
        <w:tc>
          <w:tcPr>
            <w:tcW w:w="2126" w:type="dxa"/>
          </w:tcPr>
          <w:p w14:paraId="194DC568" w14:textId="77777777" w:rsidR="00F70512" w:rsidRPr="00587816" w:rsidRDefault="00F70512" w:rsidP="00CC41F0">
            <w:pPr>
              <w:spacing w:after="0"/>
              <w:rPr>
                <w:b/>
                <w:noProof/>
                <w:szCs w:val="24"/>
              </w:rPr>
            </w:pPr>
            <w:r w:rsidRPr="00587816">
              <w:rPr>
                <w:b/>
                <w:noProof/>
              </w:rPr>
              <w:t>Trajanje</w:t>
            </w:r>
            <w:r w:rsidRPr="00587816">
              <w:rPr>
                <w:rStyle w:val="FootnoteReference"/>
                <w:b/>
                <w:noProof/>
                <w:szCs w:val="24"/>
              </w:rPr>
              <w:footnoteReference w:id="5"/>
            </w:r>
          </w:p>
        </w:tc>
        <w:tc>
          <w:tcPr>
            <w:tcW w:w="2944" w:type="dxa"/>
            <w:gridSpan w:val="2"/>
          </w:tcPr>
          <w:p w14:paraId="579AEEC9"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Shema</w:t>
            </w:r>
          </w:p>
        </w:tc>
        <w:tc>
          <w:tcPr>
            <w:tcW w:w="3723" w:type="dxa"/>
            <w:gridSpan w:val="2"/>
          </w:tcPr>
          <w:p w14:paraId="6DC78436" w14:textId="77777777" w:rsidR="00F70512" w:rsidRPr="00587816" w:rsidRDefault="00F70512" w:rsidP="00CC41F0">
            <w:pPr>
              <w:spacing w:after="0"/>
              <w:rPr>
                <w:noProof/>
                <w:szCs w:val="24"/>
              </w:rPr>
            </w:pPr>
            <w:r w:rsidRPr="00587816">
              <w:rPr>
                <w:noProof/>
              </w:rPr>
              <w:t>dd. mm. llll do dd. mm. llll</w:t>
            </w:r>
          </w:p>
        </w:tc>
      </w:tr>
      <w:tr w:rsidR="00F70512" w:rsidRPr="00587816" w14:paraId="4713F337" w14:textId="77777777" w:rsidTr="00CC41F0">
        <w:trPr>
          <w:trHeight w:val="338"/>
        </w:trPr>
        <w:tc>
          <w:tcPr>
            <w:tcW w:w="2126" w:type="dxa"/>
          </w:tcPr>
          <w:p w14:paraId="0ACAE687" w14:textId="77777777" w:rsidR="00F70512" w:rsidRPr="00587816" w:rsidRDefault="00F70512" w:rsidP="00CC41F0">
            <w:pPr>
              <w:spacing w:after="0"/>
              <w:rPr>
                <w:b/>
                <w:noProof/>
                <w:szCs w:val="24"/>
              </w:rPr>
            </w:pPr>
            <w:r w:rsidRPr="00587816">
              <w:rPr>
                <w:b/>
                <w:noProof/>
              </w:rPr>
              <w:t xml:space="preserve">Datum dodelitve </w:t>
            </w:r>
          </w:p>
        </w:tc>
        <w:tc>
          <w:tcPr>
            <w:tcW w:w="2944" w:type="dxa"/>
            <w:gridSpan w:val="2"/>
          </w:tcPr>
          <w:p w14:paraId="24FA6F8F"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i/>
                <w:noProof/>
              </w:rPr>
              <w:t>Ad hoc</w:t>
            </w:r>
            <w:r w:rsidRPr="00587816">
              <w:rPr>
                <w:noProof/>
              </w:rPr>
              <w:t xml:space="preserve"> pomoč</w:t>
            </w:r>
          </w:p>
        </w:tc>
        <w:tc>
          <w:tcPr>
            <w:tcW w:w="3723" w:type="dxa"/>
            <w:gridSpan w:val="2"/>
          </w:tcPr>
          <w:p w14:paraId="3696825D" w14:textId="77777777" w:rsidR="00F70512" w:rsidRPr="00587816" w:rsidRDefault="00F70512" w:rsidP="00CC41F0">
            <w:pPr>
              <w:spacing w:after="0"/>
              <w:rPr>
                <w:noProof/>
                <w:szCs w:val="24"/>
              </w:rPr>
            </w:pPr>
            <w:r w:rsidRPr="00587816">
              <w:rPr>
                <w:noProof/>
              </w:rPr>
              <w:t>dd. mm. llll</w:t>
            </w:r>
          </w:p>
        </w:tc>
      </w:tr>
      <w:tr w:rsidR="00F70512" w:rsidRPr="00587816" w14:paraId="4D886683" w14:textId="77777777" w:rsidTr="00CC41F0">
        <w:trPr>
          <w:trHeight w:val="613"/>
        </w:trPr>
        <w:tc>
          <w:tcPr>
            <w:tcW w:w="2126" w:type="dxa"/>
          </w:tcPr>
          <w:p w14:paraId="63665F1E" w14:textId="77777777" w:rsidR="00F70512" w:rsidRPr="00587816" w:rsidRDefault="00F70512" w:rsidP="00CC41F0">
            <w:pPr>
              <w:spacing w:after="0"/>
              <w:rPr>
                <w:b/>
                <w:noProof/>
                <w:szCs w:val="24"/>
              </w:rPr>
            </w:pPr>
            <w:r w:rsidRPr="00587816">
              <w:rPr>
                <w:b/>
                <w:noProof/>
              </w:rPr>
              <w:t>Zadevni gospodarski sektor(-ji)</w:t>
            </w:r>
          </w:p>
        </w:tc>
        <w:tc>
          <w:tcPr>
            <w:tcW w:w="6667" w:type="dxa"/>
            <w:gridSpan w:val="4"/>
          </w:tcPr>
          <w:p w14:paraId="695BEF71"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Navedite na ravni skupine NACE</w:t>
            </w:r>
            <w:r w:rsidRPr="00587816">
              <w:rPr>
                <w:rStyle w:val="FootnoteReference"/>
                <w:noProof/>
                <w:szCs w:val="24"/>
              </w:rPr>
              <w:footnoteReference w:id="6"/>
            </w:r>
          </w:p>
          <w:p w14:paraId="06FDB153" w14:textId="77777777" w:rsidR="00F70512" w:rsidRPr="00587816" w:rsidRDefault="00F70512" w:rsidP="00CC41F0">
            <w:pPr>
              <w:spacing w:after="0"/>
              <w:rPr>
                <w:noProof/>
                <w:szCs w:val="24"/>
              </w:rPr>
            </w:pPr>
          </w:p>
        </w:tc>
      </w:tr>
      <w:tr w:rsidR="00F70512" w:rsidRPr="00587816" w14:paraId="1549EB60" w14:textId="77777777" w:rsidTr="00CC41F0">
        <w:trPr>
          <w:trHeight w:val="185"/>
        </w:trPr>
        <w:tc>
          <w:tcPr>
            <w:tcW w:w="2126" w:type="dxa"/>
            <w:vMerge w:val="restart"/>
          </w:tcPr>
          <w:p w14:paraId="04D193A0" w14:textId="77777777" w:rsidR="00F70512" w:rsidRPr="00587816" w:rsidRDefault="00F70512" w:rsidP="00CC41F0">
            <w:pPr>
              <w:spacing w:after="0"/>
              <w:rPr>
                <w:b/>
                <w:noProof/>
                <w:szCs w:val="24"/>
              </w:rPr>
            </w:pPr>
            <w:r w:rsidRPr="00587816">
              <w:rPr>
                <w:b/>
                <w:noProof/>
              </w:rPr>
              <w:t>Vrsta upravičenca</w:t>
            </w:r>
          </w:p>
        </w:tc>
        <w:tc>
          <w:tcPr>
            <w:tcW w:w="6667" w:type="dxa"/>
            <w:gridSpan w:val="4"/>
          </w:tcPr>
          <w:p w14:paraId="7719010B"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MSP</w:t>
            </w:r>
          </w:p>
        </w:tc>
      </w:tr>
      <w:tr w:rsidR="00F70512" w:rsidRPr="00587816" w14:paraId="6FA2ED01" w14:textId="77777777" w:rsidTr="00CC41F0">
        <w:trPr>
          <w:trHeight w:val="185"/>
        </w:trPr>
        <w:tc>
          <w:tcPr>
            <w:tcW w:w="2126" w:type="dxa"/>
            <w:vMerge/>
          </w:tcPr>
          <w:p w14:paraId="4FD77666" w14:textId="77777777" w:rsidR="00F70512" w:rsidRPr="00587816" w:rsidRDefault="00F70512" w:rsidP="00CC41F0">
            <w:pPr>
              <w:spacing w:after="0"/>
              <w:rPr>
                <w:b/>
                <w:noProof/>
                <w:szCs w:val="24"/>
              </w:rPr>
            </w:pPr>
          </w:p>
        </w:tc>
        <w:tc>
          <w:tcPr>
            <w:tcW w:w="6667" w:type="dxa"/>
            <w:gridSpan w:val="4"/>
          </w:tcPr>
          <w:p w14:paraId="17E60D8F"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Velika podjetja</w:t>
            </w:r>
          </w:p>
        </w:tc>
      </w:tr>
      <w:tr w:rsidR="00F70512" w:rsidRPr="00587816" w14:paraId="4EA7F3FA" w14:textId="77777777" w:rsidTr="00CC41F0">
        <w:trPr>
          <w:trHeight w:val="337"/>
        </w:trPr>
        <w:tc>
          <w:tcPr>
            <w:tcW w:w="2126" w:type="dxa"/>
            <w:vMerge w:val="restart"/>
          </w:tcPr>
          <w:p w14:paraId="586B3932" w14:textId="77777777" w:rsidR="00F70512" w:rsidRPr="00587816" w:rsidRDefault="00F70512" w:rsidP="00CC41F0">
            <w:pPr>
              <w:spacing w:after="0"/>
              <w:rPr>
                <w:b/>
                <w:noProof/>
                <w:szCs w:val="24"/>
              </w:rPr>
            </w:pPr>
            <w:r w:rsidRPr="00587816">
              <w:rPr>
                <w:b/>
                <w:noProof/>
              </w:rPr>
              <w:t xml:space="preserve">Proračun </w:t>
            </w:r>
          </w:p>
        </w:tc>
        <w:tc>
          <w:tcPr>
            <w:tcW w:w="6667" w:type="dxa"/>
            <w:gridSpan w:val="4"/>
          </w:tcPr>
          <w:p w14:paraId="247E1A7E" w14:textId="77777777" w:rsidR="00F70512" w:rsidRPr="00587816" w:rsidRDefault="00F70512" w:rsidP="00CC41F0">
            <w:pPr>
              <w:spacing w:after="0"/>
              <w:rPr>
                <w:noProof/>
                <w:szCs w:val="24"/>
              </w:rPr>
            </w:pPr>
            <w:r w:rsidRPr="00587816">
              <w:rPr>
                <w:i/>
                <w:noProof/>
              </w:rPr>
              <w:t>Shema:</w:t>
            </w:r>
            <w:r w:rsidRPr="00587816">
              <w:rPr>
                <w:noProof/>
              </w:rPr>
              <w:t xml:space="preserve"> Skupni znesek</w:t>
            </w:r>
            <w:r w:rsidRPr="00587816">
              <w:rPr>
                <w:rStyle w:val="FootnoteReference"/>
                <w:noProof/>
                <w:szCs w:val="24"/>
              </w:rPr>
              <w:footnoteReference w:id="7"/>
            </w:r>
            <w:r w:rsidRPr="00587816">
              <w:rPr>
                <w:noProof/>
              </w:rPr>
              <w:t xml:space="preserve"> v nacionalni valuti (celotni zneski)</w:t>
            </w:r>
          </w:p>
          <w:p w14:paraId="14CB19C2" w14:textId="77777777" w:rsidR="00F70512" w:rsidRPr="00587816" w:rsidRDefault="00F70512" w:rsidP="00CC41F0">
            <w:pPr>
              <w:spacing w:after="0"/>
              <w:rPr>
                <w:noProof/>
                <w:szCs w:val="24"/>
              </w:rPr>
            </w:pPr>
            <w:r w:rsidRPr="00587816">
              <w:rPr>
                <w:noProof/>
              </w:rPr>
              <w:t>………………………………………</w:t>
            </w:r>
          </w:p>
        </w:tc>
      </w:tr>
      <w:tr w:rsidR="00F70512" w:rsidRPr="00587816" w14:paraId="372FC617" w14:textId="77777777" w:rsidTr="00CC41F0">
        <w:trPr>
          <w:trHeight w:val="337"/>
        </w:trPr>
        <w:tc>
          <w:tcPr>
            <w:tcW w:w="2126" w:type="dxa"/>
            <w:vMerge/>
          </w:tcPr>
          <w:p w14:paraId="1C47A91F" w14:textId="77777777" w:rsidR="00F70512" w:rsidRPr="00587816" w:rsidRDefault="00F70512" w:rsidP="00CC41F0">
            <w:pPr>
              <w:spacing w:after="0"/>
              <w:rPr>
                <w:b/>
                <w:noProof/>
                <w:szCs w:val="24"/>
              </w:rPr>
            </w:pPr>
          </w:p>
        </w:tc>
        <w:tc>
          <w:tcPr>
            <w:tcW w:w="6667" w:type="dxa"/>
            <w:gridSpan w:val="4"/>
          </w:tcPr>
          <w:p w14:paraId="042FC1F0" w14:textId="77777777" w:rsidR="00F70512" w:rsidRPr="00587816" w:rsidRDefault="00F70512" w:rsidP="00CC41F0">
            <w:pPr>
              <w:spacing w:after="0"/>
              <w:rPr>
                <w:noProof/>
                <w:szCs w:val="24"/>
              </w:rPr>
            </w:pPr>
            <w:r w:rsidRPr="00587816">
              <w:rPr>
                <w:i/>
                <w:noProof/>
              </w:rPr>
              <w:t>Ad hoc</w:t>
            </w:r>
            <w:r w:rsidRPr="00587816">
              <w:rPr>
                <w:noProof/>
              </w:rPr>
              <w:t xml:space="preserve"> pomoč: Skupni znesek</w:t>
            </w:r>
            <w:r w:rsidRPr="00587816">
              <w:rPr>
                <w:rStyle w:val="FootnoteReference"/>
                <w:noProof/>
                <w:szCs w:val="24"/>
              </w:rPr>
              <w:footnoteReference w:id="8"/>
            </w:r>
            <w:r w:rsidRPr="00587816">
              <w:rPr>
                <w:noProof/>
              </w:rPr>
              <w:t xml:space="preserve"> v nacionalni valuti (celotni zneski) </w:t>
            </w:r>
            <w:r w:rsidRPr="00587816">
              <w:rPr>
                <w:noProof/>
              </w:rPr>
              <w:br/>
              <w:t>……………………………………….</w:t>
            </w:r>
          </w:p>
        </w:tc>
      </w:tr>
      <w:tr w:rsidR="00F70512" w:rsidRPr="00587816" w14:paraId="16BA0BBE" w14:textId="77777777" w:rsidTr="00CC41F0">
        <w:trPr>
          <w:trHeight w:val="337"/>
        </w:trPr>
        <w:tc>
          <w:tcPr>
            <w:tcW w:w="2126" w:type="dxa"/>
            <w:vMerge/>
          </w:tcPr>
          <w:p w14:paraId="3ECF3925" w14:textId="77777777" w:rsidR="00F70512" w:rsidRPr="00587816" w:rsidRDefault="00F70512" w:rsidP="00CC41F0">
            <w:pPr>
              <w:spacing w:after="0"/>
              <w:rPr>
                <w:b/>
                <w:noProof/>
                <w:szCs w:val="24"/>
              </w:rPr>
            </w:pPr>
          </w:p>
        </w:tc>
        <w:tc>
          <w:tcPr>
            <w:tcW w:w="2944" w:type="dxa"/>
            <w:gridSpan w:val="2"/>
          </w:tcPr>
          <w:p w14:paraId="2ED023A6"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Za jamstva</w:t>
            </w:r>
            <w:r w:rsidRPr="00587816">
              <w:rPr>
                <w:rStyle w:val="FootnoteReference"/>
                <w:noProof/>
                <w:szCs w:val="24"/>
              </w:rPr>
              <w:footnoteReference w:id="9"/>
            </w:r>
          </w:p>
        </w:tc>
        <w:tc>
          <w:tcPr>
            <w:tcW w:w="3723" w:type="dxa"/>
            <w:gridSpan w:val="2"/>
          </w:tcPr>
          <w:p w14:paraId="01F45DAB" w14:textId="77777777" w:rsidR="00F70512" w:rsidRPr="00587816" w:rsidRDefault="00F70512" w:rsidP="00CC41F0">
            <w:pPr>
              <w:spacing w:after="0"/>
              <w:rPr>
                <w:noProof/>
                <w:szCs w:val="24"/>
              </w:rPr>
            </w:pPr>
            <w:r w:rsidRPr="00587816">
              <w:rPr>
                <w:noProof/>
              </w:rPr>
              <w:t xml:space="preserve">Nacionalna valuta... (celotni zneski) </w:t>
            </w:r>
            <w:r w:rsidRPr="00587816">
              <w:rPr>
                <w:noProof/>
              </w:rPr>
              <w:br/>
              <w:t>………………………………………</w:t>
            </w:r>
          </w:p>
        </w:tc>
      </w:tr>
      <w:tr w:rsidR="00F70512" w:rsidRPr="00587816" w14:paraId="09A24D57" w14:textId="77777777" w:rsidTr="00CC41F0">
        <w:trPr>
          <w:trHeight w:val="208"/>
        </w:trPr>
        <w:tc>
          <w:tcPr>
            <w:tcW w:w="2126" w:type="dxa"/>
            <w:vMerge w:val="restart"/>
          </w:tcPr>
          <w:p w14:paraId="7A61285A" w14:textId="77777777" w:rsidR="00F70512" w:rsidRPr="00587816" w:rsidRDefault="00F70512" w:rsidP="00CC41F0">
            <w:pPr>
              <w:spacing w:after="0"/>
              <w:rPr>
                <w:b/>
                <w:noProof/>
                <w:szCs w:val="24"/>
              </w:rPr>
            </w:pPr>
            <w:r w:rsidRPr="00587816">
              <w:rPr>
                <w:b/>
                <w:noProof/>
              </w:rPr>
              <w:t>Instrument pomoči</w:t>
            </w:r>
          </w:p>
        </w:tc>
        <w:tc>
          <w:tcPr>
            <w:tcW w:w="6667" w:type="dxa"/>
            <w:gridSpan w:val="4"/>
          </w:tcPr>
          <w:p w14:paraId="7C55FB9A"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t>Nepovratna sredstva/subvencionirane obrestne mere</w:t>
            </w:r>
          </w:p>
        </w:tc>
      </w:tr>
      <w:tr w:rsidR="00F70512" w:rsidRPr="00587816" w14:paraId="19F140D0" w14:textId="77777777" w:rsidTr="00CC41F0">
        <w:trPr>
          <w:trHeight w:val="208"/>
        </w:trPr>
        <w:tc>
          <w:tcPr>
            <w:tcW w:w="2126" w:type="dxa"/>
            <w:vMerge/>
          </w:tcPr>
          <w:p w14:paraId="327DC8F7" w14:textId="77777777" w:rsidR="00F70512" w:rsidRPr="00587816" w:rsidRDefault="00F70512" w:rsidP="00CC41F0">
            <w:pPr>
              <w:spacing w:after="0"/>
              <w:rPr>
                <w:b/>
                <w:noProof/>
                <w:szCs w:val="24"/>
              </w:rPr>
            </w:pPr>
          </w:p>
        </w:tc>
        <w:tc>
          <w:tcPr>
            <w:tcW w:w="6667" w:type="dxa"/>
            <w:gridSpan w:val="4"/>
          </w:tcPr>
          <w:p w14:paraId="1E9374B7"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t>Subvencionirane storitve</w:t>
            </w:r>
          </w:p>
        </w:tc>
      </w:tr>
      <w:tr w:rsidR="00F70512" w:rsidRPr="00587816" w14:paraId="4964CEDE" w14:textId="77777777" w:rsidTr="00CC41F0">
        <w:trPr>
          <w:trHeight w:val="208"/>
        </w:trPr>
        <w:tc>
          <w:tcPr>
            <w:tcW w:w="2126" w:type="dxa"/>
            <w:vMerge/>
          </w:tcPr>
          <w:p w14:paraId="5750251B" w14:textId="77777777" w:rsidR="00F70512" w:rsidRPr="00587816" w:rsidRDefault="00F70512" w:rsidP="00CC41F0">
            <w:pPr>
              <w:spacing w:after="0"/>
              <w:rPr>
                <w:b/>
                <w:noProof/>
                <w:szCs w:val="24"/>
              </w:rPr>
            </w:pPr>
          </w:p>
        </w:tc>
        <w:tc>
          <w:tcPr>
            <w:tcW w:w="6667" w:type="dxa"/>
            <w:gridSpan w:val="4"/>
          </w:tcPr>
          <w:p w14:paraId="38AC69D4"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t>Posojilo/vračljiva predplačila</w:t>
            </w:r>
          </w:p>
        </w:tc>
      </w:tr>
      <w:tr w:rsidR="00F70512" w:rsidRPr="00587816" w14:paraId="147B34B0" w14:textId="77777777" w:rsidTr="00CC41F0">
        <w:trPr>
          <w:trHeight w:val="208"/>
        </w:trPr>
        <w:tc>
          <w:tcPr>
            <w:tcW w:w="2126" w:type="dxa"/>
            <w:vMerge/>
          </w:tcPr>
          <w:p w14:paraId="3B610738" w14:textId="77777777" w:rsidR="00F70512" w:rsidRPr="00587816" w:rsidRDefault="00F70512" w:rsidP="00CC41F0">
            <w:pPr>
              <w:spacing w:after="0"/>
              <w:rPr>
                <w:b/>
                <w:noProof/>
                <w:szCs w:val="24"/>
              </w:rPr>
            </w:pPr>
          </w:p>
        </w:tc>
        <w:tc>
          <w:tcPr>
            <w:tcW w:w="6667" w:type="dxa"/>
            <w:gridSpan w:val="4"/>
          </w:tcPr>
          <w:p w14:paraId="145ED0C1"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t>Jamstvo (s sklicem na sklep Komisije, če je primerno</w:t>
            </w:r>
            <w:r w:rsidRPr="00587816">
              <w:rPr>
                <w:rStyle w:val="FootnoteReference"/>
                <w:noProof/>
                <w:szCs w:val="24"/>
              </w:rPr>
              <w:footnoteReference w:id="10"/>
            </w:r>
            <w:r w:rsidRPr="00587816">
              <w:rPr>
                <w:noProof/>
              </w:rPr>
              <w:t xml:space="preserve">) </w:t>
            </w:r>
          </w:p>
        </w:tc>
      </w:tr>
      <w:tr w:rsidR="00F70512" w:rsidRPr="00587816" w14:paraId="277D6F57" w14:textId="77777777" w:rsidTr="00CC41F0">
        <w:trPr>
          <w:trHeight w:val="208"/>
        </w:trPr>
        <w:tc>
          <w:tcPr>
            <w:tcW w:w="2126" w:type="dxa"/>
            <w:vMerge/>
          </w:tcPr>
          <w:p w14:paraId="55A0FCBB" w14:textId="77777777" w:rsidR="00F70512" w:rsidRPr="00587816" w:rsidRDefault="00F70512" w:rsidP="00CC41F0">
            <w:pPr>
              <w:spacing w:after="0"/>
              <w:rPr>
                <w:b/>
                <w:noProof/>
                <w:szCs w:val="24"/>
              </w:rPr>
            </w:pPr>
          </w:p>
        </w:tc>
        <w:tc>
          <w:tcPr>
            <w:tcW w:w="6667" w:type="dxa"/>
            <w:gridSpan w:val="4"/>
          </w:tcPr>
          <w:p w14:paraId="1C0C8600" w14:textId="77777777" w:rsidR="00F70512" w:rsidRPr="00587816" w:rsidRDefault="00F70512" w:rsidP="00CC41F0">
            <w:pPr>
              <w:spacing w:after="0"/>
              <w:ind w:left="426" w:hanging="426"/>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t xml:space="preserve">Davčna ugodnost ali davčna oprostitev </w:t>
            </w:r>
          </w:p>
        </w:tc>
      </w:tr>
      <w:tr w:rsidR="00F70512" w:rsidRPr="00587816" w14:paraId="17522FCE" w14:textId="77777777" w:rsidTr="00CC41F0">
        <w:trPr>
          <w:trHeight w:val="460"/>
        </w:trPr>
        <w:tc>
          <w:tcPr>
            <w:tcW w:w="2126" w:type="dxa"/>
            <w:vMerge/>
          </w:tcPr>
          <w:p w14:paraId="12251F12" w14:textId="77777777" w:rsidR="00F70512" w:rsidRPr="00587816" w:rsidRDefault="00F70512" w:rsidP="00CC41F0">
            <w:pPr>
              <w:spacing w:after="0"/>
              <w:rPr>
                <w:b/>
                <w:noProof/>
                <w:snapToGrid w:val="0"/>
                <w:szCs w:val="24"/>
              </w:rPr>
            </w:pPr>
          </w:p>
        </w:tc>
        <w:tc>
          <w:tcPr>
            <w:tcW w:w="6667" w:type="dxa"/>
            <w:gridSpan w:val="4"/>
          </w:tcPr>
          <w:p w14:paraId="3525AD70" w14:textId="77777777" w:rsidR="00F70512" w:rsidRPr="00587816" w:rsidRDefault="00F70512" w:rsidP="00AA0CE4">
            <w:pPr>
              <w:spacing w:after="0"/>
              <w:ind w:left="426" w:hanging="426"/>
              <w:jc w:val="left"/>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ab/>
              <w:t xml:space="preserve">Drugo (navedite) </w:t>
            </w:r>
            <w:r w:rsidRPr="00587816">
              <w:rPr>
                <w:noProof/>
              </w:rPr>
              <w:br/>
              <w:t xml:space="preserve">……………………………………………….. </w:t>
            </w:r>
          </w:p>
          <w:p w14:paraId="017B6880" w14:textId="77777777" w:rsidR="00F70512" w:rsidRPr="00587816" w:rsidRDefault="00F70512" w:rsidP="00CC41F0">
            <w:pPr>
              <w:spacing w:after="0"/>
              <w:rPr>
                <w:noProof/>
                <w:szCs w:val="24"/>
              </w:rPr>
            </w:pPr>
            <w:r w:rsidRPr="00587816">
              <w:rPr>
                <w:noProof/>
              </w:rPr>
              <w:t>Navedite, v katero spodaj navedeno širšo kategorijo bi najbolj spadal v smislu učinka/funkcije:</w:t>
            </w:r>
          </w:p>
          <w:p w14:paraId="76649C90"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Nepovratna sredstva</w:t>
            </w:r>
          </w:p>
          <w:p w14:paraId="0CD724A5"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Posojilo</w:t>
            </w:r>
          </w:p>
          <w:p w14:paraId="34A59559"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Jamstvo</w:t>
            </w:r>
          </w:p>
          <w:p w14:paraId="4F5F5524" w14:textId="77777777" w:rsidR="00F70512" w:rsidRPr="00587816" w:rsidRDefault="00F70512" w:rsidP="00CC41F0">
            <w:pPr>
              <w:spacing w:after="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Davčna ugodnost</w:t>
            </w:r>
          </w:p>
        </w:tc>
      </w:tr>
      <w:tr w:rsidR="00F70512" w:rsidRPr="00587816" w14:paraId="78C78A4C" w14:textId="77777777" w:rsidTr="00CC41F0">
        <w:trPr>
          <w:trHeight w:val="460"/>
        </w:trPr>
        <w:tc>
          <w:tcPr>
            <w:tcW w:w="2126" w:type="dxa"/>
          </w:tcPr>
          <w:p w14:paraId="4700B0A0" w14:textId="77777777" w:rsidR="00F70512" w:rsidRPr="00587816" w:rsidRDefault="00F70512" w:rsidP="00AA0CE4">
            <w:pPr>
              <w:spacing w:after="0"/>
              <w:ind w:left="426" w:hanging="426"/>
              <w:jc w:val="left"/>
              <w:rPr>
                <w:b/>
                <w:bCs/>
                <w:noProof/>
                <w:snapToGrid w:val="0"/>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w:t>
            </w:r>
            <w:r w:rsidRPr="00587816">
              <w:rPr>
                <w:noProof/>
              </w:rPr>
              <w:tab/>
            </w:r>
            <w:r w:rsidRPr="00587816">
              <w:rPr>
                <w:b/>
                <w:noProof/>
                <w:snapToGrid w:val="0"/>
              </w:rPr>
              <w:t xml:space="preserve">Če se sofinancira iz skladov EU </w:t>
            </w:r>
          </w:p>
        </w:tc>
        <w:tc>
          <w:tcPr>
            <w:tcW w:w="2944" w:type="dxa"/>
            <w:gridSpan w:val="2"/>
          </w:tcPr>
          <w:p w14:paraId="0084CC36" w14:textId="77777777" w:rsidR="00F70512" w:rsidRPr="00587816" w:rsidRDefault="00F70512" w:rsidP="00CC41F0">
            <w:pPr>
              <w:spacing w:after="0"/>
              <w:rPr>
                <w:noProof/>
                <w:snapToGrid w:val="0"/>
                <w:szCs w:val="24"/>
              </w:rPr>
            </w:pPr>
            <w:r w:rsidRPr="00587816">
              <w:rPr>
                <w:noProof/>
                <w:snapToGrid w:val="0"/>
              </w:rPr>
              <w:t xml:space="preserve">Naziv skladov EU: </w:t>
            </w:r>
          </w:p>
          <w:p w14:paraId="019ADE2E" w14:textId="77777777" w:rsidR="00F70512" w:rsidRPr="00587816" w:rsidRDefault="00F70512" w:rsidP="00CC41F0">
            <w:pPr>
              <w:spacing w:after="0"/>
              <w:rPr>
                <w:noProof/>
                <w:szCs w:val="24"/>
              </w:rPr>
            </w:pPr>
            <w:r w:rsidRPr="00587816">
              <w:rPr>
                <w:noProof/>
                <w:snapToGrid w:val="0"/>
              </w:rPr>
              <w:t>…………………………..</w:t>
            </w:r>
            <w:r w:rsidRPr="00587816">
              <w:rPr>
                <w:noProof/>
              </w:rPr>
              <w:t xml:space="preserve"> </w:t>
            </w:r>
            <w:r w:rsidRPr="00587816">
              <w:rPr>
                <w:noProof/>
              </w:rPr>
              <w:br/>
            </w:r>
            <w:r w:rsidRPr="00587816">
              <w:rPr>
                <w:noProof/>
                <w:snapToGrid w:val="0"/>
              </w:rPr>
              <w:t>…………………………..</w:t>
            </w:r>
          </w:p>
        </w:tc>
        <w:tc>
          <w:tcPr>
            <w:tcW w:w="1881" w:type="dxa"/>
          </w:tcPr>
          <w:p w14:paraId="2D4A44C8" w14:textId="77777777" w:rsidR="00F70512" w:rsidRPr="00587816" w:rsidRDefault="00F70512" w:rsidP="00CC41F0">
            <w:pPr>
              <w:spacing w:after="0"/>
              <w:rPr>
                <w:bCs/>
                <w:noProof/>
                <w:szCs w:val="24"/>
              </w:rPr>
            </w:pPr>
            <w:r w:rsidRPr="00587816">
              <w:rPr>
                <w:noProof/>
              </w:rPr>
              <w:t xml:space="preserve">Znesek financiranja </w:t>
            </w:r>
            <w:r w:rsidRPr="00587816">
              <w:rPr>
                <w:noProof/>
              </w:rPr>
              <w:br/>
              <w:t xml:space="preserve">(na sklad EU) </w:t>
            </w:r>
            <w:r w:rsidRPr="00587816">
              <w:rPr>
                <w:noProof/>
              </w:rPr>
              <w:br/>
              <w:t>…………………</w:t>
            </w:r>
          </w:p>
        </w:tc>
        <w:tc>
          <w:tcPr>
            <w:tcW w:w="1842" w:type="dxa"/>
          </w:tcPr>
          <w:p w14:paraId="153D893B" w14:textId="77777777" w:rsidR="00F70512" w:rsidRPr="00587816" w:rsidRDefault="00F70512" w:rsidP="00CC41F0">
            <w:pPr>
              <w:spacing w:after="0"/>
              <w:rPr>
                <w:noProof/>
                <w:szCs w:val="24"/>
              </w:rPr>
            </w:pPr>
            <w:r w:rsidRPr="00587816">
              <w:rPr>
                <w:noProof/>
              </w:rPr>
              <w:t>Nacionalna valuta... (celotni zneski)</w:t>
            </w:r>
          </w:p>
          <w:p w14:paraId="74C65C15" w14:textId="77777777" w:rsidR="00F70512" w:rsidRPr="00587816" w:rsidRDefault="00F70512" w:rsidP="00CC41F0">
            <w:pPr>
              <w:spacing w:after="0"/>
              <w:rPr>
                <w:bCs/>
                <w:noProof/>
                <w:szCs w:val="24"/>
              </w:rPr>
            </w:pPr>
            <w:r w:rsidRPr="00587816">
              <w:rPr>
                <w:noProof/>
              </w:rPr>
              <w:t>…………………</w:t>
            </w:r>
          </w:p>
        </w:tc>
      </w:tr>
    </w:tbl>
    <w:p w14:paraId="1A11872A" w14:textId="77777777" w:rsidR="00F70512" w:rsidRPr="00587816" w:rsidRDefault="00F70512" w:rsidP="00F70512">
      <w:pPr>
        <w:spacing w:after="480"/>
        <w:jc w:val="center"/>
        <w:rPr>
          <w:b/>
          <w:bCs/>
          <w:noProof/>
          <w:szCs w:val="24"/>
        </w:rPr>
      </w:pPr>
    </w:p>
    <w:p w14:paraId="2D7B0BFC" w14:textId="77777777" w:rsidR="00F70512" w:rsidRPr="00587816" w:rsidRDefault="00F70512" w:rsidP="00F70512">
      <w:pPr>
        <w:spacing w:after="480"/>
        <w:jc w:val="center"/>
        <w:rPr>
          <w:bCs/>
          <w:noProof/>
          <w:szCs w:val="24"/>
        </w:rPr>
      </w:pPr>
      <w:r w:rsidRPr="00587816">
        <w:rPr>
          <w:b/>
          <w:noProof/>
        </w:rPr>
        <w:t>DEL II</w:t>
      </w:r>
    </w:p>
    <w:p w14:paraId="64877F16" w14:textId="77777777" w:rsidR="00F70512" w:rsidRPr="00587816" w:rsidRDefault="00F70512" w:rsidP="00F70512">
      <w:pPr>
        <w:spacing w:after="480"/>
        <w:jc w:val="center"/>
        <w:rPr>
          <w:b/>
          <w:bCs/>
          <w:smallCaps/>
          <w:noProof/>
          <w:szCs w:val="24"/>
        </w:rPr>
      </w:pPr>
      <w:r w:rsidRPr="00587816">
        <w:rPr>
          <w:b/>
          <w:noProof/>
        </w:rPr>
        <w:t>Predložiti prek elektronskega sistema obveščanja, ki ga Komisija vzpostavi v skladu s členom 11</w:t>
      </w:r>
    </w:p>
    <w:p w14:paraId="3D236634" w14:textId="77777777" w:rsidR="00F70512" w:rsidRPr="00587816" w:rsidRDefault="00F70512" w:rsidP="00F70512">
      <w:pPr>
        <w:spacing w:after="0"/>
        <w:rPr>
          <w:noProof/>
          <w:szCs w:val="24"/>
        </w:rPr>
      </w:pPr>
      <w:r w:rsidRPr="00587816">
        <w:rPr>
          <w:noProof/>
        </w:rPr>
        <w:t>Navedite, na podlagi katerih določb uredbe o skupinskih izjemah v kmetijstvu se izvaja ukrep pomoči.</w:t>
      </w:r>
    </w:p>
    <w:p w14:paraId="1214B25C" w14:textId="77777777" w:rsidR="00F70512" w:rsidRPr="00587816"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587816" w14:paraId="52DF4185" w14:textId="77777777" w:rsidTr="00CC41F0">
        <w:trPr>
          <w:trHeight w:val="1009"/>
        </w:trPr>
        <w:tc>
          <w:tcPr>
            <w:tcW w:w="3708" w:type="dxa"/>
          </w:tcPr>
          <w:p w14:paraId="3F0B2241" w14:textId="77777777" w:rsidR="00F70512" w:rsidRPr="00587816" w:rsidRDefault="00F70512" w:rsidP="00CC41F0">
            <w:pPr>
              <w:spacing w:after="0"/>
              <w:rPr>
                <w:b/>
                <w:bCs/>
                <w:noProof/>
                <w:szCs w:val="24"/>
              </w:rPr>
            </w:pPr>
            <w:r w:rsidRPr="00587816">
              <w:rPr>
                <w:b/>
                <w:noProof/>
              </w:rPr>
              <w:t>Primarni cilji</w:t>
            </w:r>
            <w:r w:rsidRPr="00587816">
              <w:rPr>
                <w:noProof/>
              </w:rPr>
              <w:t xml:space="preserve"> </w:t>
            </w:r>
            <w:r w:rsidRPr="00587816">
              <w:rPr>
                <w:noProof/>
              </w:rPr>
              <w:br/>
            </w:r>
            <w:r w:rsidRPr="00587816">
              <w:rPr>
                <w:b/>
                <w:noProof/>
              </w:rPr>
              <w:t>(</w:t>
            </w:r>
            <w:r w:rsidRPr="00587816">
              <w:rPr>
                <w:b/>
                <w:i/>
                <w:noProof/>
              </w:rPr>
              <w:t>Če je mogočih več ciljev, navedite vse cilje.)</w:t>
            </w:r>
          </w:p>
        </w:tc>
        <w:tc>
          <w:tcPr>
            <w:tcW w:w="2880" w:type="dxa"/>
            <w:gridSpan w:val="2"/>
          </w:tcPr>
          <w:p w14:paraId="292DDF3F" w14:textId="77777777" w:rsidR="00F70512" w:rsidRPr="00587816" w:rsidRDefault="00F70512" w:rsidP="00CC41F0">
            <w:pPr>
              <w:spacing w:after="0"/>
              <w:jc w:val="center"/>
              <w:rPr>
                <w:b/>
                <w:bCs/>
                <w:noProof/>
                <w:szCs w:val="24"/>
              </w:rPr>
            </w:pPr>
            <w:r w:rsidRPr="00587816">
              <w:rPr>
                <w:b/>
                <w:noProof/>
              </w:rPr>
              <w:t>Največja intenzivnost pomoči</w:t>
            </w:r>
            <w:r w:rsidRPr="00587816">
              <w:rPr>
                <w:noProof/>
              </w:rPr>
              <w:t xml:space="preserve"> </w:t>
            </w:r>
            <w:r w:rsidRPr="00587816">
              <w:rPr>
                <w:noProof/>
              </w:rPr>
              <w:br/>
            </w:r>
            <w:r w:rsidRPr="00587816">
              <w:rPr>
                <w:b/>
                <w:noProof/>
              </w:rPr>
              <w:t>v %</w:t>
            </w:r>
          </w:p>
        </w:tc>
        <w:tc>
          <w:tcPr>
            <w:tcW w:w="2400" w:type="dxa"/>
          </w:tcPr>
          <w:p w14:paraId="5FDA403D" w14:textId="77777777" w:rsidR="00F70512" w:rsidRPr="00587816" w:rsidRDefault="00F70512" w:rsidP="00CC41F0">
            <w:pPr>
              <w:spacing w:after="0"/>
              <w:jc w:val="center"/>
              <w:rPr>
                <w:b/>
                <w:bCs/>
                <w:noProof/>
                <w:szCs w:val="24"/>
              </w:rPr>
            </w:pPr>
            <w:r w:rsidRPr="00587816">
              <w:rPr>
                <w:b/>
                <w:noProof/>
              </w:rPr>
              <w:t>Najvišji znesek pomoči v nacionalni valuti</w:t>
            </w:r>
            <w:r w:rsidRPr="00587816">
              <w:rPr>
                <w:noProof/>
              </w:rPr>
              <w:t xml:space="preserve"> </w:t>
            </w:r>
            <w:r w:rsidRPr="00587816">
              <w:rPr>
                <w:noProof/>
              </w:rPr>
              <w:br/>
            </w:r>
            <w:r w:rsidRPr="00587816">
              <w:rPr>
                <w:b/>
                <w:noProof/>
              </w:rPr>
              <w:t>(celotni zneski)</w:t>
            </w:r>
          </w:p>
        </w:tc>
      </w:tr>
      <w:tr w:rsidR="00F70512" w:rsidRPr="00587816" w14:paraId="120F770B" w14:textId="77777777" w:rsidTr="00CC41F0">
        <w:trPr>
          <w:trHeight w:val="1261"/>
        </w:trPr>
        <w:tc>
          <w:tcPr>
            <w:tcW w:w="3708" w:type="dxa"/>
          </w:tcPr>
          <w:p w14:paraId="59E17198" w14:textId="77777777" w:rsidR="00F70512" w:rsidRPr="00587816" w:rsidRDefault="00F70512" w:rsidP="00CC41F0">
            <w:pPr>
              <w:spacing w:after="0"/>
              <w:rPr>
                <w:bCs/>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v kmetijska gospodarstva, povezane s primarno kmetijsko proizvodnjo (člen 14)</w:t>
            </w:r>
          </w:p>
        </w:tc>
        <w:tc>
          <w:tcPr>
            <w:tcW w:w="2880" w:type="dxa"/>
            <w:gridSpan w:val="2"/>
          </w:tcPr>
          <w:p w14:paraId="38CFABBC" w14:textId="77777777" w:rsidR="00F70512" w:rsidRPr="00587816" w:rsidRDefault="00F70512" w:rsidP="00CC41F0">
            <w:pPr>
              <w:spacing w:after="0"/>
              <w:rPr>
                <w:b/>
                <w:bCs/>
                <w:noProof/>
                <w:szCs w:val="24"/>
              </w:rPr>
            </w:pPr>
          </w:p>
        </w:tc>
        <w:tc>
          <w:tcPr>
            <w:tcW w:w="2400" w:type="dxa"/>
          </w:tcPr>
          <w:p w14:paraId="11FC2B22" w14:textId="77777777" w:rsidR="00F70512" w:rsidRPr="00587816" w:rsidRDefault="00F70512" w:rsidP="00CC41F0">
            <w:pPr>
              <w:spacing w:after="0"/>
              <w:jc w:val="center"/>
              <w:rPr>
                <w:b/>
                <w:bCs/>
                <w:noProof/>
                <w:szCs w:val="24"/>
              </w:rPr>
            </w:pPr>
          </w:p>
        </w:tc>
      </w:tr>
      <w:tr w:rsidR="00F70512" w:rsidRPr="00587816" w14:paraId="6FCEF2FF" w14:textId="77777777" w:rsidTr="00CC41F0">
        <w:trPr>
          <w:trHeight w:val="817"/>
        </w:trPr>
        <w:tc>
          <w:tcPr>
            <w:tcW w:w="3708" w:type="dxa"/>
          </w:tcPr>
          <w:p w14:paraId="7656A39B" w14:textId="77777777" w:rsidR="00F70512" w:rsidRPr="00587816" w:rsidRDefault="00F70512" w:rsidP="00CC41F0">
            <w:pPr>
              <w:spacing w:after="0"/>
              <w:rPr>
                <w:bCs/>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komasacijo kmetijskih zemljišč (člen 15)</w:t>
            </w:r>
          </w:p>
        </w:tc>
        <w:tc>
          <w:tcPr>
            <w:tcW w:w="2880" w:type="dxa"/>
            <w:gridSpan w:val="2"/>
          </w:tcPr>
          <w:p w14:paraId="74CF5D81" w14:textId="77777777" w:rsidR="00F70512" w:rsidRPr="00587816" w:rsidRDefault="00F70512" w:rsidP="00CC41F0">
            <w:pPr>
              <w:spacing w:after="0"/>
              <w:rPr>
                <w:b/>
                <w:bCs/>
                <w:noProof/>
                <w:szCs w:val="24"/>
              </w:rPr>
            </w:pPr>
          </w:p>
        </w:tc>
        <w:tc>
          <w:tcPr>
            <w:tcW w:w="2400" w:type="dxa"/>
          </w:tcPr>
          <w:p w14:paraId="524302CA" w14:textId="77777777" w:rsidR="00F70512" w:rsidRPr="00587816" w:rsidRDefault="00F70512" w:rsidP="00CC41F0">
            <w:pPr>
              <w:spacing w:after="0"/>
              <w:jc w:val="center"/>
              <w:rPr>
                <w:b/>
                <w:bCs/>
                <w:noProof/>
                <w:szCs w:val="24"/>
              </w:rPr>
            </w:pPr>
          </w:p>
        </w:tc>
      </w:tr>
      <w:tr w:rsidR="00F70512" w:rsidRPr="00587816" w14:paraId="01EAAFD3" w14:textId="77777777" w:rsidTr="00CC41F0">
        <w:trPr>
          <w:trHeight w:val="949"/>
        </w:trPr>
        <w:tc>
          <w:tcPr>
            <w:tcW w:w="3708" w:type="dxa"/>
          </w:tcPr>
          <w:p w14:paraId="714D04E3" w14:textId="77777777" w:rsidR="00F70512" w:rsidRPr="00587816" w:rsidRDefault="00F70512" w:rsidP="00CC41F0">
            <w:pPr>
              <w:spacing w:after="0"/>
              <w:rPr>
                <w:bCs/>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v zvezi s premestitvijo kmetijskih poslopij (člen 16)</w:t>
            </w:r>
          </w:p>
        </w:tc>
        <w:tc>
          <w:tcPr>
            <w:tcW w:w="2880" w:type="dxa"/>
            <w:gridSpan w:val="2"/>
          </w:tcPr>
          <w:p w14:paraId="32C17A2B" w14:textId="77777777" w:rsidR="00F70512" w:rsidRPr="00587816" w:rsidRDefault="00F70512" w:rsidP="00CC41F0">
            <w:pPr>
              <w:spacing w:after="0"/>
              <w:rPr>
                <w:b/>
                <w:bCs/>
                <w:noProof/>
                <w:szCs w:val="24"/>
              </w:rPr>
            </w:pPr>
          </w:p>
        </w:tc>
        <w:tc>
          <w:tcPr>
            <w:tcW w:w="2400" w:type="dxa"/>
          </w:tcPr>
          <w:p w14:paraId="43788748" w14:textId="77777777" w:rsidR="00F70512" w:rsidRPr="00587816" w:rsidRDefault="00F70512" w:rsidP="00CC41F0">
            <w:pPr>
              <w:spacing w:after="0"/>
              <w:jc w:val="center"/>
              <w:rPr>
                <w:b/>
                <w:bCs/>
                <w:noProof/>
                <w:szCs w:val="24"/>
              </w:rPr>
            </w:pPr>
          </w:p>
        </w:tc>
      </w:tr>
      <w:tr w:rsidR="00F70512" w:rsidRPr="00587816" w14:paraId="31117F3D" w14:textId="77777777" w:rsidTr="00CC41F0">
        <w:trPr>
          <w:trHeight w:val="1070"/>
        </w:trPr>
        <w:tc>
          <w:tcPr>
            <w:tcW w:w="3708" w:type="dxa"/>
          </w:tcPr>
          <w:p w14:paraId="2367DCE3" w14:textId="77777777" w:rsidR="00F70512" w:rsidRPr="00587816" w:rsidRDefault="00F70512" w:rsidP="00CC41F0">
            <w:pPr>
              <w:spacing w:after="0"/>
              <w:rPr>
                <w:bCs/>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v zvezi s predelavo in trženjem kmetijskih proizvodov (člen 17)</w:t>
            </w:r>
          </w:p>
        </w:tc>
        <w:tc>
          <w:tcPr>
            <w:tcW w:w="2880" w:type="dxa"/>
            <w:gridSpan w:val="2"/>
          </w:tcPr>
          <w:p w14:paraId="6291C2E3" w14:textId="77777777" w:rsidR="00F70512" w:rsidRPr="00587816" w:rsidRDefault="00F70512" w:rsidP="00CC41F0">
            <w:pPr>
              <w:spacing w:after="0"/>
              <w:rPr>
                <w:b/>
                <w:bCs/>
                <w:noProof/>
                <w:szCs w:val="24"/>
              </w:rPr>
            </w:pPr>
          </w:p>
        </w:tc>
        <w:tc>
          <w:tcPr>
            <w:tcW w:w="2400" w:type="dxa"/>
          </w:tcPr>
          <w:p w14:paraId="0CEE67D1" w14:textId="77777777" w:rsidR="00F70512" w:rsidRPr="00587816" w:rsidRDefault="00F70512" w:rsidP="00CC41F0">
            <w:pPr>
              <w:spacing w:after="0"/>
              <w:jc w:val="center"/>
              <w:rPr>
                <w:b/>
                <w:bCs/>
                <w:noProof/>
                <w:szCs w:val="24"/>
              </w:rPr>
            </w:pPr>
          </w:p>
        </w:tc>
      </w:tr>
      <w:tr w:rsidR="00F70512" w:rsidRPr="00587816" w14:paraId="3C9116D9" w14:textId="77777777" w:rsidTr="00CC41F0">
        <w:trPr>
          <w:trHeight w:val="1070"/>
        </w:trPr>
        <w:tc>
          <w:tcPr>
            <w:tcW w:w="3708" w:type="dxa"/>
          </w:tcPr>
          <w:p w14:paraId="074B177D"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Zagonska pomoč za mlade kmete in zagonska pomoč za kmetijske dejavnosti (člen 18)</w:t>
            </w:r>
          </w:p>
        </w:tc>
        <w:tc>
          <w:tcPr>
            <w:tcW w:w="2880" w:type="dxa"/>
            <w:gridSpan w:val="2"/>
          </w:tcPr>
          <w:p w14:paraId="66D0BF18" w14:textId="77777777" w:rsidR="00F70512" w:rsidRPr="00587816" w:rsidRDefault="00F70512" w:rsidP="00CC41F0">
            <w:pPr>
              <w:spacing w:after="0"/>
              <w:rPr>
                <w:b/>
                <w:bCs/>
                <w:noProof/>
                <w:szCs w:val="24"/>
              </w:rPr>
            </w:pPr>
          </w:p>
        </w:tc>
        <w:tc>
          <w:tcPr>
            <w:tcW w:w="2400" w:type="dxa"/>
          </w:tcPr>
          <w:p w14:paraId="713FEDC2" w14:textId="77777777" w:rsidR="00F70512" w:rsidRPr="00587816" w:rsidRDefault="00F70512" w:rsidP="00CC41F0">
            <w:pPr>
              <w:spacing w:after="0"/>
              <w:jc w:val="center"/>
              <w:rPr>
                <w:b/>
                <w:bCs/>
                <w:noProof/>
                <w:szCs w:val="24"/>
              </w:rPr>
            </w:pPr>
          </w:p>
        </w:tc>
      </w:tr>
      <w:tr w:rsidR="00F70512" w:rsidRPr="00587816" w14:paraId="68CE695F" w14:textId="77777777" w:rsidTr="00CC41F0">
        <w:trPr>
          <w:trHeight w:val="1070"/>
        </w:trPr>
        <w:tc>
          <w:tcPr>
            <w:tcW w:w="3708" w:type="dxa"/>
          </w:tcPr>
          <w:p w14:paraId="252667EA"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Zagonska pomoč za skupine in organizacije proizvajalcev v kmetijskem sektorju (člen 19)</w:t>
            </w:r>
          </w:p>
        </w:tc>
        <w:tc>
          <w:tcPr>
            <w:tcW w:w="2880" w:type="dxa"/>
            <w:gridSpan w:val="2"/>
          </w:tcPr>
          <w:p w14:paraId="4D6D30C2" w14:textId="77777777" w:rsidR="00F70512" w:rsidRPr="00587816" w:rsidRDefault="00F70512" w:rsidP="00CC41F0">
            <w:pPr>
              <w:spacing w:after="0"/>
              <w:rPr>
                <w:b/>
                <w:bCs/>
                <w:noProof/>
                <w:szCs w:val="24"/>
              </w:rPr>
            </w:pPr>
          </w:p>
        </w:tc>
        <w:tc>
          <w:tcPr>
            <w:tcW w:w="2400" w:type="dxa"/>
          </w:tcPr>
          <w:p w14:paraId="70F45784" w14:textId="77777777" w:rsidR="00F70512" w:rsidRPr="00587816" w:rsidRDefault="00F70512" w:rsidP="00CC41F0">
            <w:pPr>
              <w:spacing w:after="0"/>
              <w:jc w:val="center"/>
              <w:rPr>
                <w:b/>
                <w:bCs/>
                <w:noProof/>
                <w:szCs w:val="24"/>
              </w:rPr>
            </w:pPr>
          </w:p>
        </w:tc>
      </w:tr>
      <w:tr w:rsidR="00F70512" w:rsidRPr="00587816" w14:paraId="2076CE64" w14:textId="77777777" w:rsidTr="00CC41F0">
        <w:trPr>
          <w:trHeight w:val="1070"/>
        </w:trPr>
        <w:tc>
          <w:tcPr>
            <w:tcW w:w="3708" w:type="dxa"/>
          </w:tcPr>
          <w:p w14:paraId="51AD5C9E"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sodelovanje proizvajalcev kmetijskih proizvodov v shemah kakovosti (člen 20)</w:t>
            </w:r>
          </w:p>
        </w:tc>
        <w:tc>
          <w:tcPr>
            <w:tcW w:w="2880" w:type="dxa"/>
            <w:gridSpan w:val="2"/>
          </w:tcPr>
          <w:p w14:paraId="02C703F3" w14:textId="77777777" w:rsidR="00F70512" w:rsidRPr="00587816" w:rsidRDefault="00F70512" w:rsidP="00CC41F0">
            <w:pPr>
              <w:spacing w:after="0"/>
              <w:rPr>
                <w:b/>
                <w:bCs/>
                <w:noProof/>
                <w:szCs w:val="24"/>
              </w:rPr>
            </w:pPr>
          </w:p>
        </w:tc>
        <w:tc>
          <w:tcPr>
            <w:tcW w:w="2400" w:type="dxa"/>
          </w:tcPr>
          <w:p w14:paraId="27EF3FFE" w14:textId="77777777" w:rsidR="00F70512" w:rsidRPr="00587816" w:rsidRDefault="00F70512" w:rsidP="00CC41F0">
            <w:pPr>
              <w:spacing w:after="0"/>
              <w:jc w:val="center"/>
              <w:rPr>
                <w:b/>
                <w:bCs/>
                <w:noProof/>
                <w:szCs w:val="24"/>
              </w:rPr>
            </w:pPr>
          </w:p>
        </w:tc>
      </w:tr>
      <w:tr w:rsidR="00F70512" w:rsidRPr="00587816" w14:paraId="3D2AE9E5" w14:textId="77777777" w:rsidTr="00CC41F0">
        <w:trPr>
          <w:trHeight w:val="709"/>
        </w:trPr>
        <w:tc>
          <w:tcPr>
            <w:tcW w:w="3708" w:type="dxa"/>
          </w:tcPr>
          <w:p w14:paraId="08D89804"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ukrepe izmenjave znanja in informiranja (člen 21)</w:t>
            </w:r>
          </w:p>
        </w:tc>
        <w:tc>
          <w:tcPr>
            <w:tcW w:w="2880" w:type="dxa"/>
            <w:gridSpan w:val="2"/>
          </w:tcPr>
          <w:p w14:paraId="784C8214" w14:textId="77777777" w:rsidR="00F70512" w:rsidRPr="00587816" w:rsidRDefault="00F70512" w:rsidP="00CC41F0">
            <w:pPr>
              <w:spacing w:after="0"/>
              <w:rPr>
                <w:b/>
                <w:bCs/>
                <w:noProof/>
                <w:szCs w:val="24"/>
              </w:rPr>
            </w:pPr>
          </w:p>
        </w:tc>
        <w:tc>
          <w:tcPr>
            <w:tcW w:w="2400" w:type="dxa"/>
          </w:tcPr>
          <w:p w14:paraId="2A27350C" w14:textId="77777777" w:rsidR="00F70512" w:rsidRPr="00587816" w:rsidRDefault="00F70512" w:rsidP="00CC41F0">
            <w:pPr>
              <w:spacing w:after="0"/>
              <w:jc w:val="center"/>
              <w:rPr>
                <w:b/>
                <w:bCs/>
                <w:noProof/>
                <w:szCs w:val="24"/>
              </w:rPr>
            </w:pPr>
          </w:p>
        </w:tc>
      </w:tr>
      <w:tr w:rsidR="00F70512" w:rsidRPr="00587816" w14:paraId="09DEDD9F" w14:textId="77777777" w:rsidTr="00CC41F0">
        <w:trPr>
          <w:trHeight w:val="709"/>
        </w:trPr>
        <w:tc>
          <w:tcPr>
            <w:tcW w:w="3708" w:type="dxa"/>
          </w:tcPr>
          <w:p w14:paraId="325BDC8B"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storitve svetovanja (člen 22)</w:t>
            </w:r>
          </w:p>
        </w:tc>
        <w:tc>
          <w:tcPr>
            <w:tcW w:w="2880" w:type="dxa"/>
            <w:gridSpan w:val="2"/>
          </w:tcPr>
          <w:p w14:paraId="09289EFC" w14:textId="77777777" w:rsidR="00F70512" w:rsidRPr="00587816" w:rsidRDefault="00F70512" w:rsidP="00CC41F0">
            <w:pPr>
              <w:spacing w:after="0"/>
              <w:rPr>
                <w:b/>
                <w:bCs/>
                <w:noProof/>
                <w:szCs w:val="24"/>
              </w:rPr>
            </w:pPr>
          </w:p>
        </w:tc>
        <w:tc>
          <w:tcPr>
            <w:tcW w:w="2400" w:type="dxa"/>
          </w:tcPr>
          <w:p w14:paraId="7667DEE5" w14:textId="77777777" w:rsidR="00F70512" w:rsidRPr="00587816" w:rsidRDefault="00F70512" w:rsidP="00CC41F0">
            <w:pPr>
              <w:spacing w:after="0"/>
              <w:jc w:val="center"/>
              <w:rPr>
                <w:b/>
                <w:bCs/>
                <w:noProof/>
                <w:szCs w:val="24"/>
              </w:rPr>
            </w:pPr>
          </w:p>
        </w:tc>
      </w:tr>
      <w:tr w:rsidR="00F70512" w:rsidRPr="00587816" w14:paraId="1730D46D" w14:textId="77777777" w:rsidTr="00CC41F0">
        <w:trPr>
          <w:trHeight w:val="709"/>
        </w:trPr>
        <w:tc>
          <w:tcPr>
            <w:tcW w:w="3708" w:type="dxa"/>
          </w:tcPr>
          <w:p w14:paraId="45E8DBED"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storitve nadomeščanja na kmetijskem gospodarstvu (člen 23)</w:t>
            </w:r>
          </w:p>
        </w:tc>
        <w:tc>
          <w:tcPr>
            <w:tcW w:w="2880" w:type="dxa"/>
            <w:gridSpan w:val="2"/>
          </w:tcPr>
          <w:p w14:paraId="1149F1A9" w14:textId="77777777" w:rsidR="00F70512" w:rsidRPr="00587816" w:rsidRDefault="00F70512" w:rsidP="00CC41F0">
            <w:pPr>
              <w:spacing w:after="0"/>
              <w:rPr>
                <w:b/>
                <w:bCs/>
                <w:noProof/>
                <w:szCs w:val="24"/>
              </w:rPr>
            </w:pPr>
          </w:p>
        </w:tc>
        <w:tc>
          <w:tcPr>
            <w:tcW w:w="2400" w:type="dxa"/>
          </w:tcPr>
          <w:p w14:paraId="5CC89CB6" w14:textId="77777777" w:rsidR="00F70512" w:rsidRPr="00587816" w:rsidRDefault="00F70512" w:rsidP="00CC41F0">
            <w:pPr>
              <w:spacing w:after="0"/>
              <w:jc w:val="center"/>
              <w:rPr>
                <w:b/>
                <w:bCs/>
                <w:noProof/>
                <w:szCs w:val="24"/>
              </w:rPr>
            </w:pPr>
          </w:p>
        </w:tc>
      </w:tr>
      <w:tr w:rsidR="00F70512" w:rsidRPr="00587816" w14:paraId="0F59756B" w14:textId="77777777" w:rsidTr="00CC41F0">
        <w:trPr>
          <w:trHeight w:val="1070"/>
        </w:trPr>
        <w:tc>
          <w:tcPr>
            <w:tcW w:w="3708" w:type="dxa"/>
          </w:tcPr>
          <w:p w14:paraId="47521910"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promocijske ukrepe za kmetijske proizvode (člen 24)</w:t>
            </w:r>
          </w:p>
        </w:tc>
        <w:tc>
          <w:tcPr>
            <w:tcW w:w="2880" w:type="dxa"/>
            <w:gridSpan w:val="2"/>
          </w:tcPr>
          <w:p w14:paraId="33984EE2" w14:textId="77777777" w:rsidR="00F70512" w:rsidRPr="00587816" w:rsidRDefault="00F70512" w:rsidP="00CC41F0">
            <w:pPr>
              <w:spacing w:after="0"/>
              <w:rPr>
                <w:b/>
                <w:bCs/>
                <w:noProof/>
                <w:szCs w:val="24"/>
              </w:rPr>
            </w:pPr>
          </w:p>
        </w:tc>
        <w:tc>
          <w:tcPr>
            <w:tcW w:w="2400" w:type="dxa"/>
          </w:tcPr>
          <w:p w14:paraId="7517064C" w14:textId="77777777" w:rsidR="00F70512" w:rsidRPr="00587816" w:rsidRDefault="00F70512" w:rsidP="00CC41F0">
            <w:pPr>
              <w:spacing w:after="0"/>
              <w:rPr>
                <w:b/>
                <w:bCs/>
                <w:noProof/>
                <w:szCs w:val="24"/>
              </w:rPr>
            </w:pPr>
          </w:p>
        </w:tc>
      </w:tr>
      <w:tr w:rsidR="00F70512" w:rsidRPr="00587816" w14:paraId="0405F068" w14:textId="77777777" w:rsidTr="00CC41F0">
        <w:trPr>
          <w:trHeight w:val="1189"/>
        </w:trPr>
        <w:tc>
          <w:tcPr>
            <w:tcW w:w="3708" w:type="dxa"/>
          </w:tcPr>
          <w:p w14:paraId="75FA3B3F"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povrnitev škode zaradi slabih vremenskih razmer, ki jih je mogoče enačiti z naravnimi nesrečami (člen 25) </w:t>
            </w:r>
            <w:r w:rsidRPr="00587816">
              <w:rPr>
                <w:noProof/>
              </w:rPr>
              <w:br/>
            </w:r>
          </w:p>
        </w:tc>
        <w:tc>
          <w:tcPr>
            <w:tcW w:w="2880" w:type="dxa"/>
            <w:gridSpan w:val="2"/>
          </w:tcPr>
          <w:p w14:paraId="1BBFD4A1" w14:textId="77777777" w:rsidR="00F70512" w:rsidRPr="00587816" w:rsidRDefault="00F70512" w:rsidP="00CC41F0">
            <w:pPr>
              <w:spacing w:after="0"/>
              <w:ind w:left="317" w:hanging="317"/>
              <w:rPr>
                <w:noProof/>
                <w:szCs w:val="24"/>
              </w:rPr>
            </w:pPr>
          </w:p>
        </w:tc>
        <w:tc>
          <w:tcPr>
            <w:tcW w:w="2400" w:type="dxa"/>
          </w:tcPr>
          <w:p w14:paraId="294CD7F7" w14:textId="77777777" w:rsidR="00F70512" w:rsidRPr="00587816" w:rsidRDefault="00F70512" w:rsidP="00CC41F0">
            <w:pPr>
              <w:spacing w:after="0"/>
              <w:rPr>
                <w:bCs/>
                <w:noProof/>
                <w:szCs w:val="24"/>
              </w:rPr>
            </w:pPr>
          </w:p>
        </w:tc>
      </w:tr>
      <w:tr w:rsidR="00F70512" w:rsidRPr="00587816" w14:paraId="20BAE713" w14:textId="77777777" w:rsidTr="00CC41F0">
        <w:trPr>
          <w:trHeight w:val="1285"/>
        </w:trPr>
        <w:tc>
          <w:tcPr>
            <w:tcW w:w="3708" w:type="dxa"/>
            <w:vMerge w:val="restart"/>
          </w:tcPr>
          <w:p w14:paraId="72E478CE" w14:textId="77777777" w:rsidR="00F70512" w:rsidRPr="00587816" w:rsidRDefault="00F70512" w:rsidP="00CC41F0">
            <w:pPr>
              <w:spacing w:after="0"/>
              <w:rPr>
                <w:noProof/>
                <w:szCs w:val="24"/>
              </w:rPr>
            </w:pPr>
          </w:p>
        </w:tc>
        <w:tc>
          <w:tcPr>
            <w:tcW w:w="2880" w:type="dxa"/>
            <w:gridSpan w:val="2"/>
          </w:tcPr>
          <w:p w14:paraId="41FB6B6D" w14:textId="77777777" w:rsidR="00F70512" w:rsidRPr="00587816" w:rsidRDefault="00F70512" w:rsidP="00CC41F0">
            <w:pPr>
              <w:spacing w:after="0"/>
              <w:rPr>
                <w:noProof/>
                <w:szCs w:val="24"/>
              </w:rPr>
            </w:pPr>
            <w:r w:rsidRPr="00587816">
              <w:rPr>
                <w:noProof/>
              </w:rPr>
              <w:t>Vrsta slabih vremenskih razmer, ki jih je mogoče enačiti z naravnimi nesrečami:</w:t>
            </w:r>
          </w:p>
        </w:tc>
        <w:tc>
          <w:tcPr>
            <w:tcW w:w="2400" w:type="dxa"/>
          </w:tcPr>
          <w:p w14:paraId="65550059" w14:textId="77777777" w:rsidR="00F70512" w:rsidRPr="00587816" w:rsidRDefault="00F70512" w:rsidP="00CC41F0">
            <w:pPr>
              <w:spacing w:before="40" w:after="40"/>
              <w:rPr>
                <w:noProof/>
                <w:szCs w:val="24"/>
              </w:rPr>
            </w:pPr>
            <w:r w:rsidRPr="00587816">
              <w:rPr>
                <w:b/>
                <w:noProof/>
              </w:rPr>
              <w:fldChar w:fldCharType="begin">
                <w:ffData>
                  <w:name w:val="Check1"/>
                  <w:enabled/>
                  <w:calcOnExit w:val="0"/>
                  <w:checkBox>
                    <w:sizeAuto/>
                    <w:default w:val="0"/>
                  </w:checkBox>
                </w:ffData>
              </w:fldChar>
            </w:r>
            <w:r w:rsidRPr="00587816">
              <w:rPr>
                <w:b/>
                <w:noProof/>
              </w:rPr>
              <w:instrText xml:space="preserve"> FORMCHECKBOX </w:instrText>
            </w:r>
            <w:r w:rsidR="001E14C8">
              <w:rPr>
                <w:b/>
                <w:noProof/>
              </w:rPr>
            </w:r>
            <w:r w:rsidR="001E14C8">
              <w:rPr>
                <w:b/>
                <w:noProof/>
              </w:rPr>
              <w:fldChar w:fldCharType="separate"/>
            </w:r>
            <w:r w:rsidRPr="00587816">
              <w:rPr>
                <w:noProof/>
              </w:rPr>
              <w:fldChar w:fldCharType="end"/>
            </w:r>
            <w:r w:rsidRPr="00587816">
              <w:rPr>
                <w:noProof/>
              </w:rPr>
              <w:t xml:space="preserve"> zmrzal</w:t>
            </w:r>
          </w:p>
          <w:p w14:paraId="08FB48AD"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neurje</w:t>
            </w:r>
          </w:p>
          <w:p w14:paraId="2B1FCF5E"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toča</w:t>
            </w:r>
          </w:p>
          <w:p w14:paraId="7E631DAA"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led</w:t>
            </w:r>
          </w:p>
          <w:p w14:paraId="3B75FEC4"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močno ali obilno deževje</w:t>
            </w:r>
          </w:p>
          <w:p w14:paraId="38BB705B"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orkan</w:t>
            </w:r>
          </w:p>
          <w:p w14:paraId="09D23405"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huda suša</w:t>
            </w:r>
          </w:p>
          <w:p w14:paraId="602258F0" w14:textId="13A69E39" w:rsidR="00F70512" w:rsidRPr="00587816" w:rsidRDefault="00F70512" w:rsidP="00AA0CE4">
            <w:pPr>
              <w:spacing w:before="40" w:after="40"/>
              <w:jc w:val="left"/>
              <w:rPr>
                <w:b/>
                <w:bCs/>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00AA0CE4">
              <w:rPr>
                <w:noProof/>
              </w:rPr>
              <w:t xml:space="preserve"> </w:t>
            </w:r>
            <w:r w:rsidRPr="00587816">
              <w:rPr>
                <w:noProof/>
              </w:rPr>
              <w:t xml:space="preserve">drugo </w:t>
            </w:r>
            <w:r w:rsidRPr="00587816">
              <w:rPr>
                <w:noProof/>
              </w:rPr>
              <w:br/>
              <w:t xml:space="preserve">Navedite: </w:t>
            </w:r>
          </w:p>
        </w:tc>
      </w:tr>
      <w:tr w:rsidR="00F70512" w:rsidRPr="00587816" w14:paraId="2E059962" w14:textId="77777777" w:rsidTr="00CC41F0">
        <w:trPr>
          <w:trHeight w:val="1070"/>
        </w:trPr>
        <w:tc>
          <w:tcPr>
            <w:tcW w:w="3708" w:type="dxa"/>
            <w:vMerge/>
          </w:tcPr>
          <w:p w14:paraId="3D3F8F5B" w14:textId="77777777" w:rsidR="00F70512" w:rsidRPr="00587816" w:rsidRDefault="00F70512" w:rsidP="00CC41F0">
            <w:pPr>
              <w:spacing w:after="0"/>
              <w:rPr>
                <w:noProof/>
                <w:szCs w:val="24"/>
              </w:rPr>
            </w:pPr>
          </w:p>
        </w:tc>
        <w:tc>
          <w:tcPr>
            <w:tcW w:w="2880" w:type="dxa"/>
            <w:gridSpan w:val="2"/>
          </w:tcPr>
          <w:p w14:paraId="4A6B6C87" w14:textId="77777777" w:rsidR="00F70512" w:rsidRPr="00587816" w:rsidRDefault="00F70512" w:rsidP="00CC41F0">
            <w:pPr>
              <w:spacing w:after="0"/>
              <w:rPr>
                <w:noProof/>
                <w:szCs w:val="24"/>
              </w:rPr>
            </w:pPr>
            <w:r w:rsidRPr="00587816">
              <w:rPr>
                <w:noProof/>
              </w:rPr>
              <w:t>datum pojava razmer:</w:t>
            </w:r>
          </w:p>
        </w:tc>
        <w:tc>
          <w:tcPr>
            <w:tcW w:w="2400" w:type="dxa"/>
          </w:tcPr>
          <w:p w14:paraId="162F420D" w14:textId="77777777" w:rsidR="00F70512" w:rsidRPr="00587816" w:rsidRDefault="00F70512" w:rsidP="00CC41F0">
            <w:pPr>
              <w:spacing w:after="0"/>
              <w:rPr>
                <w:bCs/>
                <w:noProof/>
                <w:szCs w:val="24"/>
              </w:rPr>
            </w:pPr>
            <w:r w:rsidRPr="00587816">
              <w:rPr>
                <w:noProof/>
              </w:rPr>
              <w:t xml:space="preserve">dd. mm. llll </w:t>
            </w:r>
            <w:r w:rsidRPr="00AA0CE4">
              <w:rPr>
                <w:b/>
                <w:bCs/>
                <w:noProof/>
              </w:rPr>
              <w:t>do</w:t>
            </w:r>
            <w:r w:rsidRPr="00587816">
              <w:rPr>
                <w:noProof/>
              </w:rPr>
              <w:t xml:space="preserve"> dd. mm. llll</w:t>
            </w:r>
          </w:p>
        </w:tc>
      </w:tr>
      <w:tr w:rsidR="00F70512" w:rsidRPr="00587816" w14:paraId="03140ED6" w14:textId="77777777" w:rsidTr="00CC41F0">
        <w:trPr>
          <w:trHeight w:val="1070"/>
        </w:trPr>
        <w:tc>
          <w:tcPr>
            <w:tcW w:w="3708" w:type="dxa"/>
          </w:tcPr>
          <w:p w14:paraId="27DA01F8"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stroške preprečevanja, obvladovanja in izkoreninjenja bolezni živali ali škodljivih organizmov rastlin ter pomoč za povrnitev škode zaradi bolezni živali ali škodljivih organizmov rastlin (člen 26)</w:t>
            </w:r>
          </w:p>
        </w:tc>
        <w:tc>
          <w:tcPr>
            <w:tcW w:w="2880" w:type="dxa"/>
            <w:gridSpan w:val="2"/>
          </w:tcPr>
          <w:p w14:paraId="718A57DD" w14:textId="77777777" w:rsidR="00F70512" w:rsidRPr="00587816" w:rsidRDefault="00F70512" w:rsidP="00CC41F0">
            <w:pPr>
              <w:spacing w:after="0"/>
              <w:rPr>
                <w:b/>
                <w:bCs/>
                <w:noProof/>
                <w:szCs w:val="24"/>
              </w:rPr>
            </w:pPr>
          </w:p>
        </w:tc>
        <w:tc>
          <w:tcPr>
            <w:tcW w:w="2400" w:type="dxa"/>
          </w:tcPr>
          <w:p w14:paraId="6359B225" w14:textId="77777777" w:rsidR="00F70512" w:rsidRPr="00587816" w:rsidRDefault="00F70512" w:rsidP="00CC41F0">
            <w:pPr>
              <w:spacing w:after="0"/>
              <w:jc w:val="center"/>
              <w:rPr>
                <w:b/>
                <w:bCs/>
                <w:noProof/>
                <w:szCs w:val="24"/>
              </w:rPr>
            </w:pPr>
          </w:p>
        </w:tc>
      </w:tr>
      <w:tr w:rsidR="00F70512" w:rsidRPr="00587816" w14:paraId="5E882C8F" w14:textId="77777777" w:rsidTr="00CC41F0">
        <w:trPr>
          <w:trHeight w:val="745"/>
        </w:trPr>
        <w:tc>
          <w:tcPr>
            <w:tcW w:w="3708" w:type="dxa"/>
          </w:tcPr>
          <w:p w14:paraId="3389CF9B"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živinorejski sektor in pomoč za poginule živali (člen 27)</w:t>
            </w:r>
          </w:p>
        </w:tc>
        <w:tc>
          <w:tcPr>
            <w:tcW w:w="2880" w:type="dxa"/>
            <w:gridSpan w:val="2"/>
          </w:tcPr>
          <w:p w14:paraId="48EE3910" w14:textId="77777777" w:rsidR="00F70512" w:rsidRPr="00587816" w:rsidRDefault="00F70512" w:rsidP="00CC41F0">
            <w:pPr>
              <w:spacing w:after="0"/>
              <w:rPr>
                <w:b/>
                <w:bCs/>
                <w:noProof/>
                <w:szCs w:val="24"/>
              </w:rPr>
            </w:pPr>
          </w:p>
        </w:tc>
        <w:tc>
          <w:tcPr>
            <w:tcW w:w="2400" w:type="dxa"/>
          </w:tcPr>
          <w:p w14:paraId="760FFDCA" w14:textId="77777777" w:rsidR="00F70512" w:rsidRPr="00587816" w:rsidRDefault="00F70512" w:rsidP="00CC41F0">
            <w:pPr>
              <w:spacing w:after="0"/>
              <w:jc w:val="center"/>
              <w:rPr>
                <w:b/>
                <w:bCs/>
                <w:noProof/>
                <w:szCs w:val="24"/>
              </w:rPr>
            </w:pPr>
          </w:p>
        </w:tc>
      </w:tr>
      <w:tr w:rsidR="00F70512" w:rsidRPr="00587816" w14:paraId="1309FA33" w14:textId="77777777" w:rsidTr="00CC41F0">
        <w:trPr>
          <w:trHeight w:val="733"/>
        </w:trPr>
        <w:tc>
          <w:tcPr>
            <w:tcW w:w="3708" w:type="dxa"/>
          </w:tcPr>
          <w:p w14:paraId="292265A8" w14:textId="411526B5"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plačilo zavarovalnih premij in za finančne prispevke v vzajemne sklade (člen 28)</w:t>
            </w:r>
          </w:p>
        </w:tc>
        <w:tc>
          <w:tcPr>
            <w:tcW w:w="2880" w:type="dxa"/>
            <w:gridSpan w:val="2"/>
          </w:tcPr>
          <w:p w14:paraId="27A2B39A" w14:textId="77777777" w:rsidR="00F70512" w:rsidRPr="00587816" w:rsidRDefault="00F70512" w:rsidP="00CC41F0">
            <w:pPr>
              <w:spacing w:after="0"/>
              <w:rPr>
                <w:b/>
                <w:bCs/>
                <w:noProof/>
                <w:szCs w:val="24"/>
              </w:rPr>
            </w:pPr>
          </w:p>
        </w:tc>
        <w:tc>
          <w:tcPr>
            <w:tcW w:w="2400" w:type="dxa"/>
          </w:tcPr>
          <w:p w14:paraId="27D0DF0F" w14:textId="77777777" w:rsidR="00F70512" w:rsidRPr="00587816" w:rsidRDefault="00F70512" w:rsidP="00CC41F0">
            <w:pPr>
              <w:spacing w:after="0"/>
              <w:jc w:val="center"/>
              <w:rPr>
                <w:b/>
                <w:bCs/>
                <w:noProof/>
                <w:szCs w:val="24"/>
              </w:rPr>
            </w:pPr>
          </w:p>
        </w:tc>
      </w:tr>
      <w:tr w:rsidR="00F70512" w:rsidRPr="00587816" w14:paraId="13586FB0" w14:textId="77777777" w:rsidTr="00CC41F0">
        <w:trPr>
          <w:trHeight w:val="1070"/>
        </w:trPr>
        <w:tc>
          <w:tcPr>
            <w:tcW w:w="3708" w:type="dxa"/>
          </w:tcPr>
          <w:p w14:paraId="00D02F67"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povrnitev škode, ki jo povzročijo zaščitene živali (člen 29)</w:t>
            </w:r>
          </w:p>
        </w:tc>
        <w:tc>
          <w:tcPr>
            <w:tcW w:w="2880" w:type="dxa"/>
            <w:gridSpan w:val="2"/>
          </w:tcPr>
          <w:p w14:paraId="4DB730B9" w14:textId="77777777" w:rsidR="00F70512" w:rsidRPr="00587816" w:rsidRDefault="00F70512" w:rsidP="00CC41F0">
            <w:pPr>
              <w:spacing w:after="0"/>
              <w:rPr>
                <w:b/>
                <w:bCs/>
                <w:noProof/>
                <w:szCs w:val="24"/>
              </w:rPr>
            </w:pPr>
          </w:p>
        </w:tc>
        <w:tc>
          <w:tcPr>
            <w:tcW w:w="2400" w:type="dxa"/>
          </w:tcPr>
          <w:p w14:paraId="07D50CCB" w14:textId="77777777" w:rsidR="00F70512" w:rsidRPr="00587816" w:rsidRDefault="00F70512" w:rsidP="00CC41F0">
            <w:pPr>
              <w:spacing w:after="0"/>
              <w:jc w:val="center"/>
              <w:rPr>
                <w:b/>
                <w:bCs/>
                <w:noProof/>
                <w:szCs w:val="24"/>
              </w:rPr>
            </w:pPr>
          </w:p>
        </w:tc>
      </w:tr>
      <w:tr w:rsidR="00F70512" w:rsidRPr="00587816" w14:paraId="64034868" w14:textId="77777777" w:rsidTr="00CC41F0">
        <w:trPr>
          <w:trHeight w:val="710"/>
        </w:trPr>
        <w:tc>
          <w:tcPr>
            <w:tcW w:w="3708" w:type="dxa"/>
          </w:tcPr>
          <w:p w14:paraId="42C15F4C"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ohranjanje genskih virov v kmetijstvu (člen 30)</w:t>
            </w:r>
          </w:p>
        </w:tc>
        <w:tc>
          <w:tcPr>
            <w:tcW w:w="2880" w:type="dxa"/>
            <w:gridSpan w:val="2"/>
          </w:tcPr>
          <w:p w14:paraId="0F71AE78" w14:textId="77777777" w:rsidR="00F70512" w:rsidRPr="00587816" w:rsidRDefault="00F70512" w:rsidP="00CC41F0">
            <w:pPr>
              <w:spacing w:after="0"/>
              <w:rPr>
                <w:b/>
                <w:bCs/>
                <w:noProof/>
                <w:szCs w:val="24"/>
              </w:rPr>
            </w:pPr>
          </w:p>
        </w:tc>
        <w:tc>
          <w:tcPr>
            <w:tcW w:w="2400" w:type="dxa"/>
          </w:tcPr>
          <w:p w14:paraId="173EEC7D" w14:textId="77777777" w:rsidR="00F70512" w:rsidRPr="00587816" w:rsidRDefault="00F70512" w:rsidP="00CC41F0">
            <w:pPr>
              <w:spacing w:after="0"/>
              <w:jc w:val="center"/>
              <w:rPr>
                <w:b/>
                <w:bCs/>
                <w:noProof/>
                <w:szCs w:val="24"/>
              </w:rPr>
            </w:pPr>
          </w:p>
        </w:tc>
      </w:tr>
      <w:tr w:rsidR="00F70512" w:rsidRPr="00587816" w14:paraId="5699FE47" w14:textId="77777777" w:rsidTr="00CC41F0">
        <w:trPr>
          <w:trHeight w:val="680"/>
        </w:trPr>
        <w:tc>
          <w:tcPr>
            <w:tcW w:w="3708" w:type="dxa"/>
          </w:tcPr>
          <w:p w14:paraId="6CFDA52E"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obveznosti v zvezi z dobrobitjo živali (člen 31)</w:t>
            </w:r>
          </w:p>
        </w:tc>
        <w:tc>
          <w:tcPr>
            <w:tcW w:w="2880" w:type="dxa"/>
            <w:gridSpan w:val="2"/>
          </w:tcPr>
          <w:p w14:paraId="59B6C906" w14:textId="77777777" w:rsidR="00F70512" w:rsidRPr="00587816" w:rsidRDefault="00F70512" w:rsidP="00CC41F0">
            <w:pPr>
              <w:spacing w:after="0"/>
              <w:rPr>
                <w:b/>
                <w:bCs/>
                <w:noProof/>
                <w:szCs w:val="24"/>
              </w:rPr>
            </w:pPr>
          </w:p>
        </w:tc>
        <w:tc>
          <w:tcPr>
            <w:tcW w:w="2400" w:type="dxa"/>
          </w:tcPr>
          <w:p w14:paraId="544AD9FF" w14:textId="77777777" w:rsidR="00F70512" w:rsidRPr="00587816" w:rsidRDefault="00F70512" w:rsidP="00CC41F0">
            <w:pPr>
              <w:spacing w:after="0"/>
              <w:jc w:val="center"/>
              <w:rPr>
                <w:b/>
                <w:bCs/>
                <w:noProof/>
                <w:szCs w:val="24"/>
              </w:rPr>
            </w:pPr>
          </w:p>
        </w:tc>
      </w:tr>
      <w:tr w:rsidR="00F70512" w:rsidRPr="00587816" w14:paraId="2D833470" w14:textId="77777777" w:rsidTr="00CC41F0">
        <w:trPr>
          <w:trHeight w:val="1070"/>
        </w:trPr>
        <w:tc>
          <w:tcPr>
            <w:tcW w:w="3708" w:type="dxa"/>
          </w:tcPr>
          <w:p w14:paraId="6CBCC02F" w14:textId="637ABA41"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sodelovanje v gozdarskem sektorju (člen 32)</w:t>
            </w:r>
          </w:p>
        </w:tc>
        <w:tc>
          <w:tcPr>
            <w:tcW w:w="2880" w:type="dxa"/>
            <w:gridSpan w:val="2"/>
          </w:tcPr>
          <w:p w14:paraId="2025B57A" w14:textId="77777777" w:rsidR="00F70512" w:rsidRPr="00587816" w:rsidRDefault="00F70512" w:rsidP="00CC41F0">
            <w:pPr>
              <w:spacing w:after="0"/>
              <w:rPr>
                <w:b/>
                <w:bCs/>
                <w:noProof/>
                <w:szCs w:val="24"/>
              </w:rPr>
            </w:pPr>
          </w:p>
        </w:tc>
        <w:tc>
          <w:tcPr>
            <w:tcW w:w="2400" w:type="dxa"/>
          </w:tcPr>
          <w:p w14:paraId="61AFBA19" w14:textId="77777777" w:rsidR="00F70512" w:rsidRPr="00587816" w:rsidRDefault="00F70512" w:rsidP="00CC41F0">
            <w:pPr>
              <w:spacing w:after="0"/>
              <w:jc w:val="center"/>
              <w:rPr>
                <w:b/>
                <w:bCs/>
                <w:noProof/>
                <w:szCs w:val="24"/>
              </w:rPr>
            </w:pPr>
          </w:p>
        </w:tc>
      </w:tr>
      <w:tr w:rsidR="00F70512" w:rsidRPr="00587816" w14:paraId="4BFA253B" w14:textId="77777777" w:rsidTr="00CC41F0">
        <w:trPr>
          <w:trHeight w:val="445"/>
        </w:trPr>
        <w:tc>
          <w:tcPr>
            <w:tcW w:w="3708" w:type="dxa"/>
          </w:tcPr>
          <w:p w14:paraId="1D7F80FC"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omejitve v zvezi z območji Natura 2000 (člen 33)</w:t>
            </w:r>
          </w:p>
        </w:tc>
        <w:tc>
          <w:tcPr>
            <w:tcW w:w="2880" w:type="dxa"/>
            <w:gridSpan w:val="2"/>
          </w:tcPr>
          <w:p w14:paraId="3F840449" w14:textId="77777777" w:rsidR="00F70512" w:rsidRPr="00587816" w:rsidRDefault="00F70512" w:rsidP="00CC41F0">
            <w:pPr>
              <w:spacing w:after="0"/>
              <w:rPr>
                <w:b/>
                <w:bCs/>
                <w:noProof/>
                <w:szCs w:val="24"/>
              </w:rPr>
            </w:pPr>
          </w:p>
        </w:tc>
        <w:tc>
          <w:tcPr>
            <w:tcW w:w="2400" w:type="dxa"/>
          </w:tcPr>
          <w:p w14:paraId="46A53BF6" w14:textId="77777777" w:rsidR="00F70512" w:rsidRPr="00587816" w:rsidRDefault="00F70512" w:rsidP="00CC41F0">
            <w:pPr>
              <w:spacing w:after="0"/>
              <w:jc w:val="center"/>
              <w:rPr>
                <w:b/>
                <w:bCs/>
                <w:noProof/>
                <w:szCs w:val="24"/>
              </w:rPr>
            </w:pPr>
          </w:p>
        </w:tc>
      </w:tr>
      <w:tr w:rsidR="00F70512" w:rsidRPr="00587816" w14:paraId="4FE1E32B" w14:textId="77777777" w:rsidTr="00CC41F0">
        <w:trPr>
          <w:trHeight w:val="445"/>
        </w:trPr>
        <w:tc>
          <w:tcPr>
            <w:tcW w:w="3708" w:type="dxa"/>
          </w:tcPr>
          <w:p w14:paraId="5673329B"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kmetijsko-okoljsko-podnebne obveznosti (člen 34)</w:t>
            </w:r>
          </w:p>
        </w:tc>
        <w:tc>
          <w:tcPr>
            <w:tcW w:w="2880" w:type="dxa"/>
            <w:gridSpan w:val="2"/>
          </w:tcPr>
          <w:p w14:paraId="1C694CE9" w14:textId="77777777" w:rsidR="00F70512" w:rsidRPr="00587816" w:rsidRDefault="00F70512" w:rsidP="00CC41F0">
            <w:pPr>
              <w:spacing w:after="0"/>
              <w:rPr>
                <w:b/>
                <w:bCs/>
                <w:noProof/>
                <w:szCs w:val="24"/>
              </w:rPr>
            </w:pPr>
          </w:p>
        </w:tc>
        <w:tc>
          <w:tcPr>
            <w:tcW w:w="2400" w:type="dxa"/>
          </w:tcPr>
          <w:p w14:paraId="0EB85001" w14:textId="77777777" w:rsidR="00F70512" w:rsidRPr="00587816" w:rsidRDefault="00F70512" w:rsidP="00CC41F0">
            <w:pPr>
              <w:spacing w:after="0"/>
              <w:jc w:val="center"/>
              <w:rPr>
                <w:b/>
                <w:bCs/>
                <w:noProof/>
                <w:szCs w:val="24"/>
              </w:rPr>
            </w:pPr>
          </w:p>
        </w:tc>
      </w:tr>
      <w:tr w:rsidR="00F70512" w:rsidRPr="00587816" w14:paraId="3D4ED863" w14:textId="77777777" w:rsidTr="00CC41F0">
        <w:trPr>
          <w:trHeight w:val="445"/>
        </w:trPr>
        <w:tc>
          <w:tcPr>
            <w:tcW w:w="3708" w:type="dxa"/>
          </w:tcPr>
          <w:p w14:paraId="27D4DA4A"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ekološko kmetovanje (člen 35)</w:t>
            </w:r>
          </w:p>
        </w:tc>
        <w:tc>
          <w:tcPr>
            <w:tcW w:w="2880" w:type="dxa"/>
            <w:gridSpan w:val="2"/>
          </w:tcPr>
          <w:p w14:paraId="2BC7116A" w14:textId="77777777" w:rsidR="00F70512" w:rsidRPr="00587816" w:rsidRDefault="00F70512" w:rsidP="00CC41F0">
            <w:pPr>
              <w:spacing w:after="0"/>
              <w:rPr>
                <w:b/>
                <w:bCs/>
                <w:noProof/>
                <w:szCs w:val="24"/>
              </w:rPr>
            </w:pPr>
          </w:p>
        </w:tc>
        <w:tc>
          <w:tcPr>
            <w:tcW w:w="2400" w:type="dxa"/>
          </w:tcPr>
          <w:p w14:paraId="0EF3E2C2" w14:textId="77777777" w:rsidR="00F70512" w:rsidRPr="00587816" w:rsidRDefault="00F70512" w:rsidP="00CC41F0">
            <w:pPr>
              <w:spacing w:after="0"/>
              <w:rPr>
                <w:b/>
                <w:bCs/>
                <w:noProof/>
                <w:szCs w:val="24"/>
              </w:rPr>
            </w:pPr>
          </w:p>
        </w:tc>
      </w:tr>
      <w:tr w:rsidR="00F70512" w:rsidRPr="00587816" w14:paraId="60AE96E2" w14:textId="77777777" w:rsidTr="00CC41F0">
        <w:trPr>
          <w:trHeight w:val="445"/>
        </w:trPr>
        <w:tc>
          <w:tcPr>
            <w:tcW w:w="3708" w:type="dxa"/>
          </w:tcPr>
          <w:p w14:paraId="14D01261"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za ohranjanje kulturne in naravne dediščine na kmetijskih gospodarstvih ali v gozdovih (člen 36)</w:t>
            </w:r>
          </w:p>
        </w:tc>
        <w:tc>
          <w:tcPr>
            <w:tcW w:w="5280" w:type="dxa"/>
            <w:gridSpan w:val="3"/>
          </w:tcPr>
          <w:p w14:paraId="0D5DC080" w14:textId="77777777" w:rsidR="00F70512" w:rsidRPr="00587816" w:rsidRDefault="00F70512" w:rsidP="00CC41F0">
            <w:pPr>
              <w:spacing w:after="0"/>
              <w:rPr>
                <w:b/>
                <w:bCs/>
                <w:noProof/>
                <w:szCs w:val="24"/>
              </w:rPr>
            </w:pPr>
          </w:p>
        </w:tc>
      </w:tr>
      <w:tr w:rsidR="00F70512" w:rsidRPr="00587816" w14:paraId="29559F31" w14:textId="77777777" w:rsidTr="00CC41F0">
        <w:trPr>
          <w:trHeight w:val="445"/>
        </w:trPr>
        <w:tc>
          <w:tcPr>
            <w:tcW w:w="3708" w:type="dxa"/>
            <w:vMerge w:val="restart"/>
          </w:tcPr>
          <w:p w14:paraId="24DF58A2"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povrnitev škode zaradi naravnih nesreč v kmetijskem sektorju (člen 37)</w:t>
            </w:r>
          </w:p>
        </w:tc>
        <w:tc>
          <w:tcPr>
            <w:tcW w:w="2640" w:type="dxa"/>
          </w:tcPr>
          <w:p w14:paraId="27581459" w14:textId="77777777" w:rsidR="00F70512" w:rsidRPr="00587816" w:rsidRDefault="00F70512" w:rsidP="00CC41F0">
            <w:pPr>
              <w:spacing w:after="0"/>
              <w:rPr>
                <w:b/>
                <w:bCs/>
                <w:noProof/>
                <w:szCs w:val="24"/>
              </w:rPr>
            </w:pPr>
          </w:p>
        </w:tc>
        <w:tc>
          <w:tcPr>
            <w:tcW w:w="2640" w:type="dxa"/>
            <w:gridSpan w:val="2"/>
          </w:tcPr>
          <w:p w14:paraId="79115778" w14:textId="77777777" w:rsidR="00F70512" w:rsidRPr="00587816" w:rsidRDefault="00F70512" w:rsidP="00CC41F0">
            <w:pPr>
              <w:spacing w:after="0"/>
              <w:rPr>
                <w:b/>
                <w:bCs/>
                <w:noProof/>
                <w:szCs w:val="24"/>
              </w:rPr>
            </w:pPr>
          </w:p>
        </w:tc>
      </w:tr>
      <w:tr w:rsidR="00F70512" w:rsidRPr="00587816" w14:paraId="0DF09801" w14:textId="77777777" w:rsidTr="00CC41F0">
        <w:trPr>
          <w:trHeight w:val="185"/>
        </w:trPr>
        <w:tc>
          <w:tcPr>
            <w:tcW w:w="3708" w:type="dxa"/>
            <w:vMerge/>
          </w:tcPr>
          <w:p w14:paraId="54C8D35F" w14:textId="77777777" w:rsidR="00F70512" w:rsidRPr="00587816" w:rsidRDefault="00F70512" w:rsidP="00CC41F0">
            <w:pPr>
              <w:spacing w:after="0"/>
              <w:rPr>
                <w:noProof/>
                <w:szCs w:val="24"/>
              </w:rPr>
            </w:pPr>
          </w:p>
        </w:tc>
        <w:tc>
          <w:tcPr>
            <w:tcW w:w="2640" w:type="dxa"/>
          </w:tcPr>
          <w:p w14:paraId="3761C2AC" w14:textId="77777777" w:rsidR="00F70512" w:rsidRPr="00587816" w:rsidRDefault="00F70512" w:rsidP="00CC41F0">
            <w:pPr>
              <w:spacing w:after="0"/>
              <w:rPr>
                <w:bCs/>
                <w:noProof/>
                <w:szCs w:val="24"/>
              </w:rPr>
            </w:pPr>
            <w:r w:rsidRPr="00587816">
              <w:rPr>
                <w:noProof/>
              </w:rPr>
              <w:t>Vrsta naravne nesreče:</w:t>
            </w:r>
          </w:p>
        </w:tc>
        <w:tc>
          <w:tcPr>
            <w:tcW w:w="2640" w:type="dxa"/>
            <w:gridSpan w:val="2"/>
          </w:tcPr>
          <w:p w14:paraId="3C760E30" w14:textId="77777777" w:rsidR="00F70512" w:rsidRPr="00587816" w:rsidRDefault="00F70512" w:rsidP="00CC41F0">
            <w:pPr>
              <w:spacing w:before="40" w:after="40"/>
              <w:rPr>
                <w:noProof/>
                <w:szCs w:val="24"/>
              </w:rPr>
            </w:pPr>
            <w:r w:rsidRPr="00587816">
              <w:rPr>
                <w:b/>
                <w:noProof/>
              </w:rPr>
              <w:fldChar w:fldCharType="begin">
                <w:ffData>
                  <w:name w:val="Check1"/>
                  <w:enabled/>
                  <w:calcOnExit w:val="0"/>
                  <w:checkBox>
                    <w:sizeAuto/>
                    <w:default w:val="0"/>
                  </w:checkBox>
                </w:ffData>
              </w:fldChar>
            </w:r>
            <w:r w:rsidRPr="00587816">
              <w:rPr>
                <w:b/>
                <w:noProof/>
              </w:rPr>
              <w:instrText xml:space="preserve"> FORMCHECKBOX </w:instrText>
            </w:r>
            <w:r w:rsidR="001E14C8">
              <w:rPr>
                <w:b/>
                <w:noProof/>
              </w:rPr>
            </w:r>
            <w:r w:rsidR="001E14C8">
              <w:rPr>
                <w:b/>
                <w:noProof/>
              </w:rPr>
              <w:fldChar w:fldCharType="separate"/>
            </w:r>
            <w:r w:rsidRPr="00587816">
              <w:rPr>
                <w:noProof/>
              </w:rPr>
              <w:fldChar w:fldCharType="end"/>
            </w:r>
            <w:r w:rsidRPr="00587816">
              <w:rPr>
                <w:noProof/>
              </w:rPr>
              <w:t xml:space="preserve"> potres</w:t>
            </w:r>
          </w:p>
          <w:p w14:paraId="180B08C7"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snežni plaz</w:t>
            </w:r>
          </w:p>
          <w:p w14:paraId="7A5C7CC0"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zemeljski plaz</w:t>
            </w:r>
          </w:p>
          <w:p w14:paraId="492AD65F"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poplava</w:t>
            </w:r>
          </w:p>
          <w:p w14:paraId="0B6EE7D6"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tornado</w:t>
            </w:r>
          </w:p>
          <w:p w14:paraId="38C0B0BE"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orkan</w:t>
            </w:r>
          </w:p>
          <w:p w14:paraId="5349451C" w14:textId="77777777" w:rsidR="00F70512" w:rsidRPr="00587816" w:rsidRDefault="00F70512" w:rsidP="00CC41F0">
            <w:pPr>
              <w:spacing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vulkanski izbruh</w:t>
            </w:r>
          </w:p>
          <w:p w14:paraId="3CED2614" w14:textId="77777777" w:rsidR="00F70512" w:rsidRPr="00587816" w:rsidRDefault="00F70512" w:rsidP="00CC41F0">
            <w:pPr>
              <w:spacing w:before="40" w:after="40"/>
              <w:rPr>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požar v naravi</w:t>
            </w:r>
          </w:p>
          <w:p w14:paraId="70DA9E1C" w14:textId="77777777" w:rsidR="00F70512" w:rsidRPr="00587816" w:rsidRDefault="00F70512" w:rsidP="00AA0CE4">
            <w:pPr>
              <w:spacing w:before="40" w:after="40"/>
              <w:jc w:val="left"/>
              <w:rPr>
                <w:b/>
                <w:bCs/>
                <w:noProof/>
                <w:szCs w:val="24"/>
              </w:rPr>
            </w:pPr>
            <w:r w:rsidRPr="00587816">
              <w:rPr>
                <w:noProof/>
              </w:rPr>
              <w:fldChar w:fldCharType="begin">
                <w:ffData>
                  <w:name w:val="Check1"/>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drugo </w:t>
            </w:r>
            <w:r w:rsidRPr="00587816">
              <w:rPr>
                <w:noProof/>
              </w:rPr>
              <w:br/>
              <w:t>Navedite:</w:t>
            </w:r>
          </w:p>
        </w:tc>
      </w:tr>
      <w:tr w:rsidR="00F70512" w:rsidRPr="00587816" w14:paraId="7083C0A1" w14:textId="77777777" w:rsidTr="00CC41F0">
        <w:trPr>
          <w:trHeight w:val="185"/>
        </w:trPr>
        <w:tc>
          <w:tcPr>
            <w:tcW w:w="3708" w:type="dxa"/>
            <w:vMerge/>
          </w:tcPr>
          <w:p w14:paraId="62040D57" w14:textId="77777777" w:rsidR="00F70512" w:rsidRPr="00587816" w:rsidRDefault="00F70512" w:rsidP="00CC41F0">
            <w:pPr>
              <w:spacing w:after="0"/>
              <w:rPr>
                <w:noProof/>
                <w:szCs w:val="24"/>
              </w:rPr>
            </w:pPr>
          </w:p>
        </w:tc>
        <w:tc>
          <w:tcPr>
            <w:tcW w:w="2640" w:type="dxa"/>
          </w:tcPr>
          <w:p w14:paraId="5080BE89" w14:textId="77777777" w:rsidR="00F70512" w:rsidRPr="00587816" w:rsidRDefault="00F70512" w:rsidP="00CC41F0">
            <w:pPr>
              <w:spacing w:after="0"/>
              <w:rPr>
                <w:noProof/>
                <w:szCs w:val="24"/>
              </w:rPr>
            </w:pPr>
            <w:r w:rsidRPr="00587816">
              <w:rPr>
                <w:noProof/>
              </w:rPr>
              <w:t>Datum pojava naravne nesreče:</w:t>
            </w:r>
          </w:p>
        </w:tc>
        <w:tc>
          <w:tcPr>
            <w:tcW w:w="2640" w:type="dxa"/>
            <w:gridSpan w:val="2"/>
          </w:tcPr>
          <w:p w14:paraId="761A783D" w14:textId="77777777" w:rsidR="00F70512" w:rsidRPr="00587816" w:rsidRDefault="00F70512" w:rsidP="00CC41F0">
            <w:pPr>
              <w:spacing w:after="0"/>
              <w:rPr>
                <w:bCs/>
                <w:noProof/>
                <w:szCs w:val="24"/>
              </w:rPr>
            </w:pPr>
            <w:r w:rsidRPr="00587816">
              <w:rPr>
                <w:noProof/>
              </w:rPr>
              <w:t xml:space="preserve">dd. mm. llll </w:t>
            </w:r>
            <w:r w:rsidRPr="00587816">
              <w:rPr>
                <w:b/>
                <w:noProof/>
              </w:rPr>
              <w:t>do</w:t>
            </w:r>
            <w:r w:rsidRPr="00587816">
              <w:rPr>
                <w:noProof/>
              </w:rPr>
              <w:t xml:space="preserve"> dd. mm. llll</w:t>
            </w:r>
          </w:p>
        </w:tc>
      </w:tr>
      <w:tr w:rsidR="00F70512" w:rsidRPr="00587816" w14:paraId="56E0DF8C" w14:textId="77777777" w:rsidTr="00CC41F0">
        <w:trPr>
          <w:trHeight w:val="445"/>
        </w:trPr>
        <w:tc>
          <w:tcPr>
            <w:tcW w:w="3708" w:type="dxa"/>
          </w:tcPr>
          <w:p w14:paraId="0981E617" w14:textId="4C08DAAE" w:rsidR="00F70512" w:rsidRPr="00587816" w:rsidRDefault="00F70512" w:rsidP="00497793">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raziskave in razvoj v kmetijskem in gozdarskem sektorju (člen 38)</w:t>
            </w:r>
          </w:p>
        </w:tc>
        <w:tc>
          <w:tcPr>
            <w:tcW w:w="2640" w:type="dxa"/>
          </w:tcPr>
          <w:p w14:paraId="5764AEBC" w14:textId="77777777" w:rsidR="00F70512" w:rsidRPr="00587816" w:rsidRDefault="00F70512" w:rsidP="00CC41F0">
            <w:pPr>
              <w:spacing w:after="0"/>
              <w:rPr>
                <w:b/>
                <w:bCs/>
                <w:noProof/>
                <w:szCs w:val="24"/>
              </w:rPr>
            </w:pPr>
          </w:p>
        </w:tc>
        <w:tc>
          <w:tcPr>
            <w:tcW w:w="2640" w:type="dxa"/>
            <w:gridSpan w:val="2"/>
          </w:tcPr>
          <w:p w14:paraId="4C904CD8" w14:textId="77777777" w:rsidR="00F70512" w:rsidRPr="00587816" w:rsidRDefault="00F70512" w:rsidP="00CC41F0">
            <w:pPr>
              <w:spacing w:after="0"/>
              <w:rPr>
                <w:b/>
                <w:bCs/>
                <w:noProof/>
                <w:szCs w:val="24"/>
              </w:rPr>
            </w:pPr>
          </w:p>
        </w:tc>
      </w:tr>
      <w:tr w:rsidR="00F70512" w:rsidRPr="00587816" w14:paraId="7EEB9D8A" w14:textId="77777777" w:rsidTr="00CC41F0">
        <w:trPr>
          <w:trHeight w:val="445"/>
        </w:trPr>
        <w:tc>
          <w:tcPr>
            <w:tcW w:w="3708" w:type="dxa"/>
          </w:tcPr>
          <w:p w14:paraId="0BECD8FA"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stroške podjetij, ki sodelujejo v projektih operativnih skupin evropskega partnerstva za inovacije (člen 39)</w:t>
            </w:r>
          </w:p>
        </w:tc>
        <w:tc>
          <w:tcPr>
            <w:tcW w:w="2640" w:type="dxa"/>
          </w:tcPr>
          <w:p w14:paraId="184C9D81" w14:textId="77777777" w:rsidR="00F70512" w:rsidRPr="00587816" w:rsidRDefault="00F70512" w:rsidP="00CC41F0">
            <w:pPr>
              <w:spacing w:after="0"/>
              <w:rPr>
                <w:b/>
                <w:bCs/>
                <w:noProof/>
                <w:szCs w:val="24"/>
              </w:rPr>
            </w:pPr>
          </w:p>
        </w:tc>
        <w:tc>
          <w:tcPr>
            <w:tcW w:w="2640" w:type="dxa"/>
            <w:gridSpan w:val="2"/>
          </w:tcPr>
          <w:p w14:paraId="4E43178F" w14:textId="77777777" w:rsidR="00F70512" w:rsidRPr="00587816" w:rsidRDefault="00F70512" w:rsidP="00CC41F0">
            <w:pPr>
              <w:spacing w:after="0"/>
              <w:rPr>
                <w:b/>
                <w:bCs/>
                <w:noProof/>
                <w:szCs w:val="24"/>
              </w:rPr>
            </w:pPr>
          </w:p>
        </w:tc>
      </w:tr>
      <w:tr w:rsidR="00F70512" w:rsidRPr="00587816" w14:paraId="6B7897C8" w14:textId="77777777" w:rsidTr="00CC41F0">
        <w:trPr>
          <w:trHeight w:val="445"/>
        </w:trPr>
        <w:tc>
          <w:tcPr>
            <w:tcW w:w="3708" w:type="dxa"/>
          </w:tcPr>
          <w:p w14:paraId="3007BA1C"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Omejeni zneski pomoči za podjetja, ki imajo koristi od projektov operativnih skupin evropskega partnerstva za inovacije (člen 40)</w:t>
            </w:r>
          </w:p>
        </w:tc>
        <w:tc>
          <w:tcPr>
            <w:tcW w:w="2640" w:type="dxa"/>
          </w:tcPr>
          <w:p w14:paraId="337B8B21" w14:textId="77777777" w:rsidR="00F70512" w:rsidRPr="00587816" w:rsidRDefault="00F70512" w:rsidP="00CC41F0">
            <w:pPr>
              <w:spacing w:after="0"/>
              <w:rPr>
                <w:b/>
                <w:bCs/>
                <w:noProof/>
                <w:szCs w:val="24"/>
              </w:rPr>
            </w:pPr>
          </w:p>
        </w:tc>
        <w:tc>
          <w:tcPr>
            <w:tcW w:w="2640" w:type="dxa"/>
            <w:gridSpan w:val="2"/>
          </w:tcPr>
          <w:p w14:paraId="25954B5B" w14:textId="77777777" w:rsidR="00F70512" w:rsidRPr="00587816" w:rsidRDefault="00F70512" w:rsidP="00CC41F0">
            <w:pPr>
              <w:spacing w:after="0"/>
              <w:rPr>
                <w:b/>
                <w:bCs/>
                <w:noProof/>
                <w:szCs w:val="24"/>
              </w:rPr>
            </w:pPr>
          </w:p>
        </w:tc>
      </w:tr>
      <w:tr w:rsidR="00F70512" w:rsidRPr="00587816" w14:paraId="7669BF9D" w14:textId="77777777" w:rsidTr="00CC41F0">
        <w:trPr>
          <w:trHeight w:val="445"/>
        </w:trPr>
        <w:tc>
          <w:tcPr>
            <w:tcW w:w="3708" w:type="dxa"/>
          </w:tcPr>
          <w:p w14:paraId="0C63B691"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pogozdovanje in ustvarjanje gozdnih površin (člen 41)</w:t>
            </w:r>
          </w:p>
        </w:tc>
        <w:tc>
          <w:tcPr>
            <w:tcW w:w="2640" w:type="dxa"/>
          </w:tcPr>
          <w:p w14:paraId="685F8328" w14:textId="77777777" w:rsidR="00F70512" w:rsidRPr="00587816" w:rsidRDefault="00F70512" w:rsidP="00CC41F0">
            <w:pPr>
              <w:spacing w:after="0"/>
              <w:rPr>
                <w:b/>
                <w:bCs/>
                <w:noProof/>
                <w:szCs w:val="24"/>
              </w:rPr>
            </w:pPr>
          </w:p>
        </w:tc>
        <w:tc>
          <w:tcPr>
            <w:tcW w:w="2640" w:type="dxa"/>
            <w:gridSpan w:val="2"/>
          </w:tcPr>
          <w:p w14:paraId="3337955C" w14:textId="77777777" w:rsidR="00F70512" w:rsidRPr="00587816" w:rsidRDefault="00F70512" w:rsidP="00CC41F0">
            <w:pPr>
              <w:spacing w:after="0"/>
              <w:rPr>
                <w:b/>
                <w:bCs/>
                <w:noProof/>
                <w:szCs w:val="24"/>
              </w:rPr>
            </w:pPr>
          </w:p>
        </w:tc>
      </w:tr>
      <w:tr w:rsidR="00F70512" w:rsidRPr="00587816" w14:paraId="319055AC" w14:textId="77777777" w:rsidTr="00CC41F0">
        <w:trPr>
          <w:trHeight w:val="445"/>
        </w:trPr>
        <w:tc>
          <w:tcPr>
            <w:tcW w:w="3708" w:type="dxa"/>
          </w:tcPr>
          <w:p w14:paraId="51E8D807"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kmetijsko-gozdarske sisteme (člen 42)</w:t>
            </w:r>
          </w:p>
        </w:tc>
        <w:tc>
          <w:tcPr>
            <w:tcW w:w="2640" w:type="dxa"/>
          </w:tcPr>
          <w:p w14:paraId="6CB47741" w14:textId="77777777" w:rsidR="00F70512" w:rsidRPr="00587816" w:rsidRDefault="00F70512" w:rsidP="00CC41F0">
            <w:pPr>
              <w:spacing w:after="0"/>
              <w:rPr>
                <w:b/>
                <w:bCs/>
                <w:noProof/>
                <w:szCs w:val="24"/>
              </w:rPr>
            </w:pPr>
          </w:p>
        </w:tc>
        <w:tc>
          <w:tcPr>
            <w:tcW w:w="2640" w:type="dxa"/>
            <w:gridSpan w:val="2"/>
          </w:tcPr>
          <w:p w14:paraId="624FFC56" w14:textId="77777777" w:rsidR="00F70512" w:rsidRPr="00587816" w:rsidRDefault="00F70512" w:rsidP="00CC41F0">
            <w:pPr>
              <w:spacing w:after="0"/>
              <w:rPr>
                <w:b/>
                <w:bCs/>
                <w:noProof/>
                <w:szCs w:val="24"/>
              </w:rPr>
            </w:pPr>
          </w:p>
        </w:tc>
      </w:tr>
      <w:tr w:rsidR="00497793" w:rsidRPr="00587816" w14:paraId="28F45FFD" w14:textId="77777777" w:rsidTr="00CC41F0">
        <w:trPr>
          <w:trHeight w:val="445"/>
        </w:trPr>
        <w:tc>
          <w:tcPr>
            <w:tcW w:w="3708" w:type="dxa"/>
          </w:tcPr>
          <w:p w14:paraId="19FCB14D" w14:textId="6B2AA3E4" w:rsidR="00497793" w:rsidRPr="00587816" w:rsidRDefault="00497793"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preprečevanje in odpravo škode v gozdovih (člen 43)</w:t>
            </w:r>
          </w:p>
        </w:tc>
        <w:tc>
          <w:tcPr>
            <w:tcW w:w="2640" w:type="dxa"/>
          </w:tcPr>
          <w:p w14:paraId="0E2A958B" w14:textId="77777777" w:rsidR="00497793" w:rsidRPr="00587816" w:rsidRDefault="00497793" w:rsidP="00CC41F0">
            <w:pPr>
              <w:spacing w:after="0"/>
              <w:rPr>
                <w:b/>
                <w:bCs/>
                <w:noProof/>
                <w:szCs w:val="24"/>
              </w:rPr>
            </w:pPr>
          </w:p>
        </w:tc>
        <w:tc>
          <w:tcPr>
            <w:tcW w:w="2640" w:type="dxa"/>
            <w:gridSpan w:val="2"/>
          </w:tcPr>
          <w:p w14:paraId="12B79C50" w14:textId="77777777" w:rsidR="00497793" w:rsidRPr="00587816" w:rsidRDefault="00497793" w:rsidP="00CC41F0">
            <w:pPr>
              <w:spacing w:after="0"/>
              <w:rPr>
                <w:b/>
                <w:bCs/>
                <w:noProof/>
                <w:szCs w:val="24"/>
              </w:rPr>
            </w:pPr>
          </w:p>
        </w:tc>
      </w:tr>
      <w:tr w:rsidR="00F70512" w:rsidRPr="00587816" w14:paraId="2334C1D6" w14:textId="77777777" w:rsidTr="00CC41F0">
        <w:trPr>
          <w:trHeight w:val="445"/>
        </w:trPr>
        <w:tc>
          <w:tcPr>
            <w:tcW w:w="3708" w:type="dxa"/>
          </w:tcPr>
          <w:p w14:paraId="09336694" w14:textId="3DA5C9D2"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za povečanje odpornosti in okoljske vrednosti gozdnih ekosistemov (člen 44)</w:t>
            </w:r>
          </w:p>
        </w:tc>
        <w:tc>
          <w:tcPr>
            <w:tcW w:w="2640" w:type="dxa"/>
          </w:tcPr>
          <w:p w14:paraId="13F2ECFF" w14:textId="77777777" w:rsidR="00F70512" w:rsidRPr="00587816" w:rsidRDefault="00F70512" w:rsidP="00CC41F0">
            <w:pPr>
              <w:spacing w:after="0"/>
              <w:rPr>
                <w:b/>
                <w:bCs/>
                <w:noProof/>
                <w:szCs w:val="24"/>
              </w:rPr>
            </w:pPr>
          </w:p>
        </w:tc>
        <w:tc>
          <w:tcPr>
            <w:tcW w:w="2640" w:type="dxa"/>
            <w:gridSpan w:val="2"/>
          </w:tcPr>
          <w:p w14:paraId="697AB313" w14:textId="77777777" w:rsidR="00F70512" w:rsidRPr="00587816" w:rsidRDefault="00F70512" w:rsidP="00CC41F0">
            <w:pPr>
              <w:spacing w:after="0"/>
              <w:rPr>
                <w:b/>
                <w:bCs/>
                <w:noProof/>
                <w:szCs w:val="24"/>
              </w:rPr>
            </w:pPr>
          </w:p>
        </w:tc>
      </w:tr>
      <w:tr w:rsidR="00F70512" w:rsidRPr="00587816" w14:paraId="47B640AB" w14:textId="77777777" w:rsidTr="00CC41F0">
        <w:trPr>
          <w:trHeight w:val="445"/>
        </w:trPr>
        <w:tc>
          <w:tcPr>
            <w:tcW w:w="3708" w:type="dxa"/>
          </w:tcPr>
          <w:p w14:paraId="39FCF1BB"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omejitve, značilne za posamezno območje, ki izhajajo iz določenih obveznih zahtev (člen 45)</w:t>
            </w:r>
          </w:p>
        </w:tc>
        <w:tc>
          <w:tcPr>
            <w:tcW w:w="2640" w:type="dxa"/>
          </w:tcPr>
          <w:p w14:paraId="37D2553F" w14:textId="77777777" w:rsidR="00F70512" w:rsidRPr="00587816" w:rsidRDefault="00F70512" w:rsidP="00CC41F0">
            <w:pPr>
              <w:spacing w:after="0"/>
              <w:rPr>
                <w:b/>
                <w:bCs/>
                <w:noProof/>
                <w:szCs w:val="24"/>
              </w:rPr>
            </w:pPr>
          </w:p>
        </w:tc>
        <w:tc>
          <w:tcPr>
            <w:tcW w:w="2640" w:type="dxa"/>
            <w:gridSpan w:val="2"/>
          </w:tcPr>
          <w:p w14:paraId="1B1D2236" w14:textId="77777777" w:rsidR="00F70512" w:rsidRPr="00587816" w:rsidRDefault="00F70512" w:rsidP="00CC41F0">
            <w:pPr>
              <w:spacing w:after="0"/>
              <w:rPr>
                <w:b/>
                <w:bCs/>
                <w:noProof/>
                <w:szCs w:val="24"/>
              </w:rPr>
            </w:pPr>
          </w:p>
        </w:tc>
      </w:tr>
      <w:tr w:rsidR="00F70512" w:rsidRPr="00587816" w14:paraId="6B2AD714" w14:textId="77777777" w:rsidTr="00CC41F0">
        <w:trPr>
          <w:trHeight w:val="445"/>
        </w:trPr>
        <w:tc>
          <w:tcPr>
            <w:tcW w:w="3708" w:type="dxa"/>
          </w:tcPr>
          <w:p w14:paraId="35DBABCD"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gozdarsko-okoljsko-podnebne storitve in ohranjanje gozdov (člen 46)</w:t>
            </w:r>
          </w:p>
        </w:tc>
        <w:tc>
          <w:tcPr>
            <w:tcW w:w="2640" w:type="dxa"/>
          </w:tcPr>
          <w:p w14:paraId="475A9C7B" w14:textId="77777777" w:rsidR="00F70512" w:rsidRPr="00587816" w:rsidRDefault="00F70512" w:rsidP="00CC41F0">
            <w:pPr>
              <w:spacing w:after="0"/>
              <w:rPr>
                <w:b/>
                <w:bCs/>
                <w:noProof/>
                <w:szCs w:val="24"/>
              </w:rPr>
            </w:pPr>
          </w:p>
        </w:tc>
        <w:tc>
          <w:tcPr>
            <w:tcW w:w="2640" w:type="dxa"/>
            <w:gridSpan w:val="2"/>
          </w:tcPr>
          <w:p w14:paraId="7A31FFAF" w14:textId="77777777" w:rsidR="00F70512" w:rsidRPr="00587816" w:rsidRDefault="00F70512" w:rsidP="00CC41F0">
            <w:pPr>
              <w:spacing w:after="0"/>
              <w:rPr>
                <w:b/>
                <w:bCs/>
                <w:noProof/>
                <w:szCs w:val="24"/>
              </w:rPr>
            </w:pPr>
          </w:p>
        </w:tc>
      </w:tr>
      <w:tr w:rsidR="00F70512" w:rsidRPr="00587816" w14:paraId="7B59685C" w14:textId="77777777" w:rsidTr="00CC41F0">
        <w:trPr>
          <w:trHeight w:val="445"/>
        </w:trPr>
        <w:tc>
          <w:tcPr>
            <w:tcW w:w="3708" w:type="dxa"/>
          </w:tcPr>
          <w:p w14:paraId="658A19DE"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ukrepe izmenjave znanja in informiranja v gozdarskem sektorju (člen 47)</w:t>
            </w:r>
          </w:p>
        </w:tc>
        <w:tc>
          <w:tcPr>
            <w:tcW w:w="2640" w:type="dxa"/>
          </w:tcPr>
          <w:p w14:paraId="7E0F405F" w14:textId="77777777" w:rsidR="00F70512" w:rsidRPr="00587816" w:rsidRDefault="00F70512" w:rsidP="00CC41F0">
            <w:pPr>
              <w:spacing w:after="0"/>
              <w:rPr>
                <w:b/>
                <w:bCs/>
                <w:noProof/>
                <w:szCs w:val="24"/>
              </w:rPr>
            </w:pPr>
          </w:p>
        </w:tc>
        <w:tc>
          <w:tcPr>
            <w:tcW w:w="2640" w:type="dxa"/>
            <w:gridSpan w:val="2"/>
          </w:tcPr>
          <w:p w14:paraId="2A257DD7" w14:textId="77777777" w:rsidR="00F70512" w:rsidRPr="00587816" w:rsidRDefault="00F70512" w:rsidP="00CC41F0">
            <w:pPr>
              <w:spacing w:after="0"/>
              <w:rPr>
                <w:b/>
                <w:bCs/>
                <w:noProof/>
                <w:szCs w:val="24"/>
              </w:rPr>
            </w:pPr>
          </w:p>
        </w:tc>
      </w:tr>
      <w:tr w:rsidR="00F70512" w:rsidRPr="00587816" w14:paraId="4CD53C8A" w14:textId="77777777" w:rsidTr="00CC41F0">
        <w:trPr>
          <w:trHeight w:val="445"/>
        </w:trPr>
        <w:tc>
          <w:tcPr>
            <w:tcW w:w="3708" w:type="dxa"/>
          </w:tcPr>
          <w:p w14:paraId="300587A9"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storitve svetovanja v gozdarskem sektorju (člen 48)</w:t>
            </w:r>
          </w:p>
        </w:tc>
        <w:tc>
          <w:tcPr>
            <w:tcW w:w="2640" w:type="dxa"/>
          </w:tcPr>
          <w:p w14:paraId="5F322A25" w14:textId="77777777" w:rsidR="00F70512" w:rsidRPr="00587816" w:rsidRDefault="00F70512" w:rsidP="00CC41F0">
            <w:pPr>
              <w:spacing w:after="0"/>
              <w:rPr>
                <w:b/>
                <w:bCs/>
                <w:noProof/>
                <w:szCs w:val="24"/>
              </w:rPr>
            </w:pPr>
          </w:p>
        </w:tc>
        <w:tc>
          <w:tcPr>
            <w:tcW w:w="2640" w:type="dxa"/>
            <w:gridSpan w:val="2"/>
          </w:tcPr>
          <w:p w14:paraId="2287BFC9" w14:textId="77777777" w:rsidR="00F70512" w:rsidRPr="00587816" w:rsidRDefault="00F70512" w:rsidP="00CC41F0">
            <w:pPr>
              <w:spacing w:after="0"/>
              <w:rPr>
                <w:b/>
                <w:bCs/>
                <w:noProof/>
                <w:szCs w:val="24"/>
              </w:rPr>
            </w:pPr>
          </w:p>
        </w:tc>
      </w:tr>
      <w:tr w:rsidR="00F70512" w:rsidRPr="00587816" w14:paraId="695A2937" w14:textId="77777777" w:rsidTr="00CC41F0">
        <w:trPr>
          <w:trHeight w:val="445"/>
        </w:trPr>
        <w:tc>
          <w:tcPr>
            <w:tcW w:w="3708" w:type="dxa"/>
          </w:tcPr>
          <w:p w14:paraId="2B804EA7"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v infrastrukturo, povezano z razvojem, modernizacijo ali prilagajanjem gozdarskega sektorja (člen 49)</w:t>
            </w:r>
          </w:p>
        </w:tc>
        <w:tc>
          <w:tcPr>
            <w:tcW w:w="2640" w:type="dxa"/>
          </w:tcPr>
          <w:p w14:paraId="7456324F" w14:textId="77777777" w:rsidR="00F70512" w:rsidRPr="00587816" w:rsidRDefault="00F70512" w:rsidP="00CC41F0">
            <w:pPr>
              <w:spacing w:after="0"/>
              <w:rPr>
                <w:b/>
                <w:bCs/>
                <w:noProof/>
                <w:szCs w:val="24"/>
              </w:rPr>
            </w:pPr>
          </w:p>
        </w:tc>
        <w:tc>
          <w:tcPr>
            <w:tcW w:w="2640" w:type="dxa"/>
            <w:gridSpan w:val="2"/>
          </w:tcPr>
          <w:p w14:paraId="29D4F224" w14:textId="77777777" w:rsidR="00F70512" w:rsidRPr="00587816" w:rsidRDefault="00F70512" w:rsidP="00CC41F0">
            <w:pPr>
              <w:spacing w:after="0"/>
              <w:rPr>
                <w:b/>
                <w:bCs/>
                <w:noProof/>
                <w:szCs w:val="24"/>
              </w:rPr>
            </w:pPr>
          </w:p>
        </w:tc>
      </w:tr>
      <w:tr w:rsidR="00F70512" w:rsidRPr="00587816" w14:paraId="1EC9A108" w14:textId="77777777" w:rsidTr="00CC41F0">
        <w:trPr>
          <w:trHeight w:val="445"/>
        </w:trPr>
        <w:tc>
          <w:tcPr>
            <w:tcW w:w="3708" w:type="dxa"/>
          </w:tcPr>
          <w:p w14:paraId="42EC1087"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naložbe v gozdarske tehnologije ter v predelavo, mobilizacijo in trženje gozdarskih proizvodov (člen 50)</w:t>
            </w:r>
          </w:p>
        </w:tc>
        <w:tc>
          <w:tcPr>
            <w:tcW w:w="2640" w:type="dxa"/>
          </w:tcPr>
          <w:p w14:paraId="7542D3F2" w14:textId="77777777" w:rsidR="00F70512" w:rsidRPr="00587816" w:rsidRDefault="00F70512" w:rsidP="00CC41F0">
            <w:pPr>
              <w:spacing w:after="0"/>
              <w:rPr>
                <w:b/>
                <w:bCs/>
                <w:noProof/>
                <w:szCs w:val="24"/>
              </w:rPr>
            </w:pPr>
          </w:p>
        </w:tc>
        <w:tc>
          <w:tcPr>
            <w:tcW w:w="2640" w:type="dxa"/>
            <w:gridSpan w:val="2"/>
          </w:tcPr>
          <w:p w14:paraId="1FC9E101" w14:textId="77777777" w:rsidR="00F70512" w:rsidRPr="00587816" w:rsidRDefault="00F70512" w:rsidP="00CC41F0">
            <w:pPr>
              <w:spacing w:after="0"/>
              <w:rPr>
                <w:b/>
                <w:bCs/>
                <w:noProof/>
                <w:szCs w:val="24"/>
              </w:rPr>
            </w:pPr>
          </w:p>
        </w:tc>
      </w:tr>
      <w:tr w:rsidR="00F70512" w:rsidRPr="00587816" w14:paraId="526B5F68" w14:textId="77777777" w:rsidTr="00CC41F0">
        <w:trPr>
          <w:trHeight w:val="445"/>
        </w:trPr>
        <w:tc>
          <w:tcPr>
            <w:tcW w:w="3708" w:type="dxa"/>
          </w:tcPr>
          <w:p w14:paraId="38337631"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Ohranjanje genskih virov v gozdarstvu (člen 51)</w:t>
            </w:r>
          </w:p>
        </w:tc>
        <w:tc>
          <w:tcPr>
            <w:tcW w:w="2640" w:type="dxa"/>
          </w:tcPr>
          <w:p w14:paraId="2949F7D0" w14:textId="77777777" w:rsidR="00F70512" w:rsidRPr="00587816" w:rsidRDefault="00F70512" w:rsidP="00CC41F0">
            <w:pPr>
              <w:spacing w:after="0"/>
              <w:rPr>
                <w:b/>
                <w:bCs/>
                <w:noProof/>
                <w:szCs w:val="24"/>
              </w:rPr>
            </w:pPr>
          </w:p>
        </w:tc>
        <w:tc>
          <w:tcPr>
            <w:tcW w:w="2640" w:type="dxa"/>
            <w:gridSpan w:val="2"/>
          </w:tcPr>
          <w:p w14:paraId="15B4C161" w14:textId="77777777" w:rsidR="00F70512" w:rsidRPr="00587816" w:rsidRDefault="00F70512" w:rsidP="00CC41F0">
            <w:pPr>
              <w:spacing w:after="0"/>
              <w:rPr>
                <w:b/>
                <w:bCs/>
                <w:noProof/>
                <w:szCs w:val="24"/>
              </w:rPr>
            </w:pPr>
          </w:p>
        </w:tc>
      </w:tr>
      <w:tr w:rsidR="00F70512" w:rsidRPr="00587816" w14:paraId="4D33FE04" w14:textId="77777777" w:rsidTr="00CC41F0">
        <w:trPr>
          <w:trHeight w:val="445"/>
        </w:trPr>
        <w:tc>
          <w:tcPr>
            <w:tcW w:w="3708" w:type="dxa"/>
          </w:tcPr>
          <w:p w14:paraId="7C380952"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Zagonska pomoč za skupine in organizacije proizvajalcev v gozdarskem sektorju (člen 52)</w:t>
            </w:r>
          </w:p>
        </w:tc>
        <w:tc>
          <w:tcPr>
            <w:tcW w:w="2640" w:type="dxa"/>
          </w:tcPr>
          <w:p w14:paraId="0CCA8840" w14:textId="77777777" w:rsidR="00F70512" w:rsidRPr="00587816" w:rsidRDefault="00F70512" w:rsidP="00CC41F0">
            <w:pPr>
              <w:spacing w:after="0"/>
              <w:rPr>
                <w:b/>
                <w:bCs/>
                <w:noProof/>
                <w:szCs w:val="24"/>
              </w:rPr>
            </w:pPr>
          </w:p>
        </w:tc>
        <w:tc>
          <w:tcPr>
            <w:tcW w:w="2640" w:type="dxa"/>
            <w:gridSpan w:val="2"/>
          </w:tcPr>
          <w:p w14:paraId="50D9C3A9" w14:textId="77777777" w:rsidR="00F70512" w:rsidRPr="00587816" w:rsidRDefault="00F70512" w:rsidP="00CC41F0">
            <w:pPr>
              <w:spacing w:after="0"/>
              <w:rPr>
                <w:b/>
                <w:bCs/>
                <w:noProof/>
                <w:szCs w:val="24"/>
              </w:rPr>
            </w:pPr>
          </w:p>
        </w:tc>
      </w:tr>
      <w:tr w:rsidR="00F70512" w:rsidRPr="00587816" w14:paraId="34DA1422" w14:textId="77777777" w:rsidTr="00CC41F0">
        <w:trPr>
          <w:trHeight w:val="445"/>
        </w:trPr>
        <w:tc>
          <w:tcPr>
            <w:tcW w:w="3708" w:type="dxa"/>
          </w:tcPr>
          <w:p w14:paraId="5EA4AE34"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komasacijo gozdnih zemljišč (člen 53)</w:t>
            </w:r>
          </w:p>
        </w:tc>
        <w:tc>
          <w:tcPr>
            <w:tcW w:w="2640" w:type="dxa"/>
          </w:tcPr>
          <w:p w14:paraId="6EBBD70E" w14:textId="77777777" w:rsidR="00F70512" w:rsidRPr="00587816" w:rsidRDefault="00F70512" w:rsidP="00CC41F0">
            <w:pPr>
              <w:spacing w:after="0"/>
              <w:rPr>
                <w:b/>
                <w:bCs/>
                <w:noProof/>
                <w:szCs w:val="24"/>
              </w:rPr>
            </w:pPr>
          </w:p>
        </w:tc>
        <w:tc>
          <w:tcPr>
            <w:tcW w:w="2640" w:type="dxa"/>
            <w:gridSpan w:val="2"/>
          </w:tcPr>
          <w:p w14:paraId="37362FF1" w14:textId="77777777" w:rsidR="00F70512" w:rsidRPr="00587816" w:rsidRDefault="00F70512" w:rsidP="00CC41F0">
            <w:pPr>
              <w:spacing w:after="0"/>
              <w:rPr>
                <w:b/>
                <w:bCs/>
                <w:noProof/>
                <w:szCs w:val="24"/>
              </w:rPr>
            </w:pPr>
          </w:p>
        </w:tc>
      </w:tr>
      <w:tr w:rsidR="00F70512" w:rsidRPr="00587816" w14:paraId="3CB26450" w14:textId="77777777" w:rsidTr="00CC41F0">
        <w:trPr>
          <w:trHeight w:val="445"/>
        </w:trPr>
        <w:tc>
          <w:tcPr>
            <w:tcW w:w="3708" w:type="dxa"/>
          </w:tcPr>
          <w:p w14:paraId="2D431F30"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sodelovanje v gozdarskem sektorju (člen 54)</w:t>
            </w:r>
          </w:p>
        </w:tc>
        <w:tc>
          <w:tcPr>
            <w:tcW w:w="2640" w:type="dxa"/>
          </w:tcPr>
          <w:p w14:paraId="03104F2E" w14:textId="77777777" w:rsidR="00F70512" w:rsidRPr="00587816" w:rsidRDefault="00F70512" w:rsidP="00CC41F0">
            <w:pPr>
              <w:spacing w:after="0"/>
              <w:rPr>
                <w:b/>
                <w:bCs/>
                <w:noProof/>
                <w:szCs w:val="24"/>
              </w:rPr>
            </w:pPr>
          </w:p>
        </w:tc>
        <w:tc>
          <w:tcPr>
            <w:tcW w:w="2640" w:type="dxa"/>
            <w:gridSpan w:val="2"/>
          </w:tcPr>
          <w:p w14:paraId="23BA49EA" w14:textId="77777777" w:rsidR="00F70512" w:rsidRPr="00587816" w:rsidRDefault="00F70512" w:rsidP="00CC41F0">
            <w:pPr>
              <w:spacing w:after="0"/>
              <w:rPr>
                <w:b/>
                <w:bCs/>
                <w:noProof/>
                <w:szCs w:val="24"/>
              </w:rPr>
            </w:pPr>
          </w:p>
        </w:tc>
      </w:tr>
      <w:tr w:rsidR="00F70512" w:rsidRPr="00587816" w14:paraId="30648D49" w14:textId="77777777" w:rsidTr="00CC41F0">
        <w:trPr>
          <w:trHeight w:val="445"/>
        </w:trPr>
        <w:tc>
          <w:tcPr>
            <w:tcW w:w="3708" w:type="dxa"/>
          </w:tcPr>
          <w:p w14:paraId="22BF146D" w14:textId="0ABA1D8E"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osnovne storitve in infrastrukturo na podeželju (člen 55)</w:t>
            </w:r>
          </w:p>
        </w:tc>
        <w:tc>
          <w:tcPr>
            <w:tcW w:w="2640" w:type="dxa"/>
          </w:tcPr>
          <w:p w14:paraId="177F5864" w14:textId="77777777" w:rsidR="00F70512" w:rsidRPr="00587816" w:rsidRDefault="00F70512" w:rsidP="00CC41F0">
            <w:pPr>
              <w:spacing w:after="0"/>
              <w:rPr>
                <w:b/>
                <w:bCs/>
                <w:noProof/>
                <w:szCs w:val="24"/>
              </w:rPr>
            </w:pPr>
          </w:p>
        </w:tc>
        <w:tc>
          <w:tcPr>
            <w:tcW w:w="2640" w:type="dxa"/>
            <w:gridSpan w:val="2"/>
          </w:tcPr>
          <w:p w14:paraId="0B6EB00D" w14:textId="77777777" w:rsidR="00F70512" w:rsidRPr="00587816" w:rsidRDefault="00F70512" w:rsidP="00CC41F0">
            <w:pPr>
              <w:spacing w:after="0"/>
              <w:rPr>
                <w:b/>
                <w:bCs/>
                <w:noProof/>
                <w:szCs w:val="24"/>
              </w:rPr>
            </w:pPr>
          </w:p>
        </w:tc>
      </w:tr>
      <w:tr w:rsidR="00F70512" w:rsidRPr="00587816" w14:paraId="2DFD566D" w14:textId="77777777" w:rsidTr="00CC41F0">
        <w:trPr>
          <w:trHeight w:val="445"/>
        </w:trPr>
        <w:tc>
          <w:tcPr>
            <w:tcW w:w="3708" w:type="dxa"/>
          </w:tcPr>
          <w:p w14:paraId="1C8CE397"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Zagonska pomoč za podjetja za nekmetijske dejavnosti na podeželju (člen 56)</w:t>
            </w:r>
          </w:p>
        </w:tc>
        <w:tc>
          <w:tcPr>
            <w:tcW w:w="2640" w:type="dxa"/>
          </w:tcPr>
          <w:p w14:paraId="6403E8ED" w14:textId="77777777" w:rsidR="00F70512" w:rsidRPr="00587816" w:rsidRDefault="00F70512" w:rsidP="00CC41F0">
            <w:pPr>
              <w:spacing w:after="0"/>
              <w:rPr>
                <w:b/>
                <w:bCs/>
                <w:noProof/>
                <w:szCs w:val="24"/>
              </w:rPr>
            </w:pPr>
          </w:p>
        </w:tc>
        <w:tc>
          <w:tcPr>
            <w:tcW w:w="2640" w:type="dxa"/>
            <w:gridSpan w:val="2"/>
          </w:tcPr>
          <w:p w14:paraId="050BBA79" w14:textId="77777777" w:rsidR="00F70512" w:rsidRPr="00587816" w:rsidRDefault="00F70512" w:rsidP="00CC41F0">
            <w:pPr>
              <w:spacing w:after="0"/>
              <w:rPr>
                <w:b/>
                <w:bCs/>
                <w:noProof/>
                <w:szCs w:val="24"/>
              </w:rPr>
            </w:pPr>
          </w:p>
        </w:tc>
      </w:tr>
      <w:tr w:rsidR="00F70512" w:rsidRPr="00587816" w14:paraId="4D9A304C" w14:textId="77777777" w:rsidTr="00CC41F0">
        <w:trPr>
          <w:trHeight w:val="445"/>
        </w:trPr>
        <w:tc>
          <w:tcPr>
            <w:tcW w:w="3708" w:type="dxa"/>
          </w:tcPr>
          <w:p w14:paraId="6AE95C5A" w14:textId="210C89FC"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novo sodelovanje kmetov v shemah kakovosti za bombaž in živila (člen 57)</w:t>
            </w:r>
          </w:p>
        </w:tc>
        <w:tc>
          <w:tcPr>
            <w:tcW w:w="2640" w:type="dxa"/>
          </w:tcPr>
          <w:p w14:paraId="1588D0D9" w14:textId="77777777" w:rsidR="00F70512" w:rsidRPr="00587816" w:rsidRDefault="00F70512" w:rsidP="00CC41F0">
            <w:pPr>
              <w:spacing w:after="0"/>
              <w:rPr>
                <w:b/>
                <w:bCs/>
                <w:noProof/>
                <w:szCs w:val="24"/>
              </w:rPr>
            </w:pPr>
          </w:p>
        </w:tc>
        <w:tc>
          <w:tcPr>
            <w:tcW w:w="2640" w:type="dxa"/>
            <w:gridSpan w:val="2"/>
          </w:tcPr>
          <w:p w14:paraId="3CC0DAE4" w14:textId="77777777" w:rsidR="00F70512" w:rsidRPr="00587816" w:rsidRDefault="00F70512" w:rsidP="00CC41F0">
            <w:pPr>
              <w:spacing w:after="0"/>
              <w:rPr>
                <w:b/>
                <w:bCs/>
                <w:noProof/>
                <w:szCs w:val="24"/>
              </w:rPr>
            </w:pPr>
          </w:p>
        </w:tc>
      </w:tr>
      <w:tr w:rsidR="00F70512" w:rsidRPr="00587816" w14:paraId="06B23AF1" w14:textId="77777777" w:rsidTr="00CC41F0">
        <w:trPr>
          <w:trHeight w:val="445"/>
        </w:trPr>
        <w:tc>
          <w:tcPr>
            <w:tcW w:w="3708" w:type="dxa"/>
          </w:tcPr>
          <w:p w14:paraId="2F3BBAC9"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dejavnosti informiranja in promocijske dejavnosti v zvezi z bombažem in živili, ki jih zajemajo sheme kakovosti (člen 58)</w:t>
            </w:r>
          </w:p>
        </w:tc>
        <w:tc>
          <w:tcPr>
            <w:tcW w:w="2640" w:type="dxa"/>
          </w:tcPr>
          <w:p w14:paraId="21798F6E" w14:textId="77777777" w:rsidR="00F70512" w:rsidRPr="00587816" w:rsidRDefault="00F70512" w:rsidP="00CC41F0">
            <w:pPr>
              <w:spacing w:after="0"/>
              <w:rPr>
                <w:b/>
                <w:bCs/>
                <w:noProof/>
                <w:szCs w:val="24"/>
              </w:rPr>
            </w:pPr>
          </w:p>
        </w:tc>
        <w:tc>
          <w:tcPr>
            <w:tcW w:w="2640" w:type="dxa"/>
            <w:gridSpan w:val="2"/>
          </w:tcPr>
          <w:p w14:paraId="4F8043B4" w14:textId="77777777" w:rsidR="00F70512" w:rsidRPr="00587816" w:rsidRDefault="00F70512" w:rsidP="00CC41F0">
            <w:pPr>
              <w:spacing w:after="0"/>
              <w:rPr>
                <w:b/>
                <w:bCs/>
                <w:noProof/>
                <w:szCs w:val="24"/>
              </w:rPr>
            </w:pPr>
          </w:p>
        </w:tc>
      </w:tr>
      <w:tr w:rsidR="00F70512" w:rsidRPr="00587816" w14:paraId="79C22126" w14:textId="77777777" w:rsidTr="00CC41F0">
        <w:trPr>
          <w:trHeight w:val="445"/>
        </w:trPr>
        <w:tc>
          <w:tcPr>
            <w:tcW w:w="3708" w:type="dxa"/>
          </w:tcPr>
          <w:p w14:paraId="7E8BEE43" w14:textId="77777777"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sodelovanje na podeželju (člen 59)</w:t>
            </w:r>
          </w:p>
        </w:tc>
        <w:tc>
          <w:tcPr>
            <w:tcW w:w="2640" w:type="dxa"/>
          </w:tcPr>
          <w:p w14:paraId="594081D1" w14:textId="77777777" w:rsidR="00F70512" w:rsidRPr="00587816" w:rsidRDefault="00F70512" w:rsidP="00CC41F0">
            <w:pPr>
              <w:spacing w:after="0"/>
              <w:rPr>
                <w:b/>
                <w:bCs/>
                <w:noProof/>
                <w:szCs w:val="24"/>
              </w:rPr>
            </w:pPr>
          </w:p>
        </w:tc>
        <w:tc>
          <w:tcPr>
            <w:tcW w:w="2640" w:type="dxa"/>
            <w:gridSpan w:val="2"/>
          </w:tcPr>
          <w:p w14:paraId="1AC103F9" w14:textId="77777777" w:rsidR="00F70512" w:rsidRPr="00587816" w:rsidRDefault="00F70512" w:rsidP="00CC41F0">
            <w:pPr>
              <w:spacing w:after="0"/>
              <w:rPr>
                <w:b/>
                <w:bCs/>
                <w:noProof/>
                <w:szCs w:val="24"/>
              </w:rPr>
            </w:pPr>
          </w:p>
        </w:tc>
      </w:tr>
      <w:tr w:rsidR="00F70512" w:rsidRPr="00587816" w14:paraId="726EB255" w14:textId="77777777" w:rsidTr="00CC41F0">
        <w:trPr>
          <w:trHeight w:val="445"/>
        </w:trPr>
        <w:tc>
          <w:tcPr>
            <w:tcW w:w="3708" w:type="dxa"/>
          </w:tcPr>
          <w:p w14:paraId="277EA9C4" w14:textId="79164144"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Pomoč za projekte lokalnega razvoja, ki ga vodi skupnost (člen 60)</w:t>
            </w:r>
          </w:p>
        </w:tc>
        <w:tc>
          <w:tcPr>
            <w:tcW w:w="2640" w:type="dxa"/>
          </w:tcPr>
          <w:p w14:paraId="41437A87" w14:textId="77777777" w:rsidR="00F70512" w:rsidRPr="00587816" w:rsidRDefault="00F70512" w:rsidP="00CC41F0">
            <w:pPr>
              <w:spacing w:after="0"/>
              <w:rPr>
                <w:b/>
                <w:bCs/>
                <w:noProof/>
                <w:szCs w:val="24"/>
              </w:rPr>
            </w:pPr>
          </w:p>
        </w:tc>
        <w:tc>
          <w:tcPr>
            <w:tcW w:w="2640" w:type="dxa"/>
            <w:gridSpan w:val="2"/>
          </w:tcPr>
          <w:p w14:paraId="54C05AF8" w14:textId="77777777" w:rsidR="00F70512" w:rsidRPr="00587816" w:rsidRDefault="00F70512" w:rsidP="00CC41F0">
            <w:pPr>
              <w:spacing w:after="0"/>
              <w:rPr>
                <w:b/>
                <w:bCs/>
                <w:noProof/>
                <w:szCs w:val="24"/>
              </w:rPr>
            </w:pPr>
          </w:p>
        </w:tc>
      </w:tr>
      <w:tr w:rsidR="00F70512" w:rsidRPr="00587816" w14:paraId="53AE71E3" w14:textId="77777777" w:rsidTr="00CC41F0">
        <w:trPr>
          <w:trHeight w:val="445"/>
        </w:trPr>
        <w:tc>
          <w:tcPr>
            <w:tcW w:w="3708" w:type="dxa"/>
          </w:tcPr>
          <w:p w14:paraId="1BBC69B5" w14:textId="65D2BACC" w:rsidR="00F70512" w:rsidRPr="00587816" w:rsidRDefault="00F70512" w:rsidP="00CC41F0">
            <w:pPr>
              <w:spacing w:after="0"/>
              <w:rPr>
                <w:noProof/>
                <w:szCs w:val="24"/>
              </w:rPr>
            </w:pPr>
            <w:r w:rsidRPr="00587816">
              <w:rPr>
                <w:noProof/>
              </w:rPr>
              <w:fldChar w:fldCharType="begin">
                <w:ffData>
                  <w:name w:val=""/>
                  <w:enabled/>
                  <w:calcOnExit w:val="0"/>
                  <w:checkBox>
                    <w:sizeAuto/>
                    <w:default w:val="0"/>
                  </w:checkBox>
                </w:ffData>
              </w:fldChar>
            </w:r>
            <w:r w:rsidRPr="00587816">
              <w:rPr>
                <w:noProof/>
              </w:rPr>
              <w:instrText xml:space="preserve"> FORMCHECKBOX </w:instrText>
            </w:r>
            <w:r w:rsidR="001E14C8">
              <w:rPr>
                <w:noProof/>
              </w:rPr>
            </w:r>
            <w:r w:rsidR="001E14C8">
              <w:rPr>
                <w:noProof/>
              </w:rPr>
              <w:fldChar w:fldCharType="separate"/>
            </w:r>
            <w:r w:rsidRPr="00587816">
              <w:rPr>
                <w:noProof/>
              </w:rPr>
              <w:fldChar w:fldCharType="end"/>
            </w:r>
            <w:r w:rsidRPr="00587816">
              <w:rPr>
                <w:noProof/>
              </w:rPr>
              <w:t xml:space="preserve"> Omejeni zneski pomoči za projekte lokalnega razvoja, ki ga vodi skupnost (člen 61)</w:t>
            </w:r>
          </w:p>
        </w:tc>
        <w:tc>
          <w:tcPr>
            <w:tcW w:w="2640" w:type="dxa"/>
          </w:tcPr>
          <w:p w14:paraId="262FFDED" w14:textId="77777777" w:rsidR="00F70512" w:rsidRPr="00587816" w:rsidRDefault="00F70512" w:rsidP="00CC41F0">
            <w:pPr>
              <w:spacing w:after="0"/>
              <w:rPr>
                <w:b/>
                <w:bCs/>
                <w:noProof/>
                <w:szCs w:val="24"/>
              </w:rPr>
            </w:pPr>
          </w:p>
        </w:tc>
        <w:tc>
          <w:tcPr>
            <w:tcW w:w="2640" w:type="dxa"/>
            <w:gridSpan w:val="2"/>
          </w:tcPr>
          <w:p w14:paraId="1A2D3748" w14:textId="77777777" w:rsidR="00F70512" w:rsidRPr="00587816" w:rsidRDefault="00F70512" w:rsidP="00CC41F0">
            <w:pPr>
              <w:spacing w:after="0"/>
              <w:rPr>
                <w:b/>
                <w:bCs/>
                <w:noProof/>
                <w:szCs w:val="24"/>
              </w:rPr>
            </w:pPr>
          </w:p>
        </w:tc>
      </w:tr>
    </w:tbl>
    <w:p w14:paraId="6653FC29" w14:textId="77777777" w:rsidR="00F70512" w:rsidRPr="00587816" w:rsidRDefault="00F70512" w:rsidP="00132FB8">
      <w:pPr>
        <w:rPr>
          <w:noProof/>
        </w:rPr>
      </w:pPr>
    </w:p>
    <w:sectPr w:rsidR="00F70512" w:rsidRPr="00587816" w:rsidSect="000432A3">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1955" w14:textId="51165737" w:rsidR="000432A3" w:rsidRPr="000432A3" w:rsidRDefault="000432A3" w:rsidP="000432A3">
    <w:pPr>
      <w:pStyle w:val="Footer"/>
      <w:rPr>
        <w:rFonts w:ascii="Arial" w:hAnsi="Arial" w:cs="Arial"/>
        <w:b/>
        <w:sz w:val="48"/>
      </w:rPr>
    </w:pPr>
    <w:r w:rsidRPr="000432A3">
      <w:rPr>
        <w:rFonts w:ascii="Arial" w:hAnsi="Arial" w:cs="Arial"/>
        <w:b/>
        <w:sz w:val="48"/>
      </w:rPr>
      <w:t>SL</w:t>
    </w:r>
    <w:r w:rsidRPr="000432A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0432A3">
      <w:tab/>
    </w:r>
    <w:r w:rsidRPr="000432A3">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FB3" w14:textId="77777777" w:rsidR="000432A3" w:rsidRPr="000432A3" w:rsidRDefault="000432A3" w:rsidP="00043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Default="00CC41F0" w:rsidP="00F70512">
      <w:pPr>
        <w:pStyle w:val="FootnoteText"/>
      </w:pPr>
      <w:r>
        <w:rPr>
          <w:rStyle w:val="FootnoteReference"/>
        </w:rPr>
        <w:footnoteRef/>
      </w:r>
      <w:r>
        <w:tab/>
        <w:t xml:space="preserve">NUTS – skupna klasifikacija statističnih teritorialnih enot. Običajno je regija določena na ravni 2. </w:t>
      </w:r>
    </w:p>
  </w:footnote>
  <w:footnote w:id="3">
    <w:p w14:paraId="7804B491" w14:textId="77777777" w:rsidR="00CC41F0" w:rsidRPr="00E266BF" w:rsidRDefault="00CC41F0" w:rsidP="00F70512">
      <w:pPr>
        <w:pStyle w:val="FootnoteText"/>
      </w:pPr>
      <w:r>
        <w:rPr>
          <w:rStyle w:val="FootnoteReference"/>
        </w:rPr>
        <w:footnoteRef/>
      </w:r>
      <w:r>
        <w:tab/>
        <w:t>Navedite, ali je pomoč dodeljena podjetju, dejavnemu na enem od vnaprej opredeljenih območij. V nasprotnem primeru izberite polje „Drugo“.</w:t>
      </w:r>
    </w:p>
  </w:footnote>
  <w:footnote w:id="4">
    <w:p w14:paraId="67902924" w14:textId="77777777" w:rsidR="00CC41F0" w:rsidRDefault="00CC41F0" w:rsidP="00F70512">
      <w:pPr>
        <w:pStyle w:val="FootnoteText"/>
      </w:pPr>
      <w:r>
        <w:rPr>
          <w:rStyle w:val="FootnoteReference"/>
        </w:rPr>
        <w:footnoteRef/>
      </w:r>
      <w:r>
        <w:tab/>
      </w:r>
      <w:r>
        <w:rPr>
          <w:color w:val="000000" w:themeColor="text1"/>
        </w:rPr>
        <w:t>Za namene pravil o konkurenci iz Pogodbe in v tej uredbi</w:t>
      </w:r>
      <w:r>
        <w:t xml:space="preserve"> je podjetje vsak subjekt, ki opravlja gospodarsko dejavnost, ne glede na njegovo pravno obliko in način financiranja. Sodišče je odločilo, da bi bilo treba subjekte, ki jih (na pravni ali dejanski podlagi) nadzira isti subjekt, obravnavati kot eno samo podjetje.</w:t>
      </w:r>
    </w:p>
  </w:footnote>
  <w:footnote w:id="5">
    <w:p w14:paraId="20873DB2" w14:textId="77777777" w:rsidR="00CC41F0" w:rsidRDefault="00CC41F0" w:rsidP="00F70512">
      <w:pPr>
        <w:pStyle w:val="FootnoteText"/>
      </w:pPr>
      <w:r>
        <w:rPr>
          <w:rStyle w:val="FootnoteReference"/>
        </w:rPr>
        <w:footnoteRef/>
      </w:r>
      <w:r>
        <w:tab/>
        <w:t xml:space="preserve">Obdobje, v katerem se organ, ki dodeli pomoč, lahko zaveže, da bo dodelil pomoč. </w:t>
      </w:r>
    </w:p>
  </w:footnote>
  <w:footnote w:id="6">
    <w:p w14:paraId="7F56938D" w14:textId="77777777" w:rsidR="00CC41F0" w:rsidRDefault="00CC41F0" w:rsidP="00F70512">
      <w:pPr>
        <w:pStyle w:val="FootnoteText"/>
      </w:pPr>
      <w:r>
        <w:rPr>
          <w:rStyle w:val="FootnoteReference"/>
        </w:rPr>
        <w:footnoteRef/>
      </w:r>
      <w:r>
        <w:tab/>
        <w:t>NACE Rev. 2 – Statistična klasifikacija gospodarskih dejavnosti v Evropski skupnosti. Sektor je običajno določen na ravni skupine.</w:t>
      </w:r>
    </w:p>
  </w:footnote>
  <w:footnote w:id="7">
    <w:p w14:paraId="376789C6" w14:textId="77777777" w:rsidR="00CC41F0" w:rsidRPr="00471003" w:rsidRDefault="00CC41F0" w:rsidP="00F70512">
      <w:pPr>
        <w:pStyle w:val="FootnoteText"/>
      </w:pPr>
      <w:r>
        <w:rPr>
          <w:rStyle w:val="FootnoteReference"/>
        </w:rPr>
        <w:footnoteRef/>
      </w:r>
      <w:r>
        <w:tab/>
        <w:t>Če gre za shemo pomoči: navedite skupni znesek načrtovanih proračunskih sredstev na podlagi sheme ali znesek ocenjenih davčnih izgub za njeno celotno trajanje za vse instrumente pomoči, ki jih ta shema zajema.</w:t>
      </w:r>
    </w:p>
  </w:footnote>
  <w:footnote w:id="8">
    <w:p w14:paraId="1A1D4D05" w14:textId="77777777" w:rsidR="00CC41F0" w:rsidRDefault="00CC41F0" w:rsidP="00F70512">
      <w:pPr>
        <w:pStyle w:val="FootnoteText"/>
      </w:pPr>
      <w:r>
        <w:rPr>
          <w:rStyle w:val="FootnoteReference"/>
        </w:rPr>
        <w:footnoteRef/>
      </w:r>
      <w:r>
        <w:tab/>
        <w:t xml:space="preserve">V primeru dodelitve </w:t>
      </w:r>
      <w:r>
        <w:rPr>
          <w:i/>
        </w:rPr>
        <w:t>ad hoc</w:t>
      </w:r>
      <w:r>
        <w:t xml:space="preserve"> pomoči: navedite skupni znesek pomoči ali davčnih izgub.</w:t>
      </w:r>
    </w:p>
  </w:footnote>
  <w:footnote w:id="9">
    <w:p w14:paraId="7120755B" w14:textId="77777777" w:rsidR="00CC41F0" w:rsidRDefault="00CC41F0" w:rsidP="00F70512">
      <w:pPr>
        <w:pStyle w:val="FootnoteText"/>
      </w:pPr>
      <w:r>
        <w:rPr>
          <w:rStyle w:val="FootnoteReference"/>
        </w:rPr>
        <w:footnoteRef/>
      </w:r>
      <w:r>
        <w:tab/>
        <w:t xml:space="preserve">Za jamstva navedite (najvišji) znesek posojil z jamstvi. </w:t>
      </w:r>
    </w:p>
  </w:footnote>
  <w:footnote w:id="10">
    <w:p w14:paraId="05431B46" w14:textId="45A5B5F2" w:rsidR="00CC41F0" w:rsidRDefault="00CC41F0" w:rsidP="00F70512">
      <w:pPr>
        <w:pStyle w:val="FootnoteText"/>
      </w:pPr>
      <w:r>
        <w:rPr>
          <w:rStyle w:val="FootnoteReference"/>
        </w:rPr>
        <w:footnoteRef/>
      </w:r>
      <w:r>
        <w:tab/>
        <w:t xml:space="preserve">Sklic na sklep Komisije o odobritvi metodologije za izračun bruto ekvivalenta nepovratnih sredstev v skladu s </w:t>
      </w:r>
      <w:r w:rsidR="00BC1E45">
        <w:t>členom 5(3</w:t>
      </w:r>
      <w:r>
        <w:t xml:space="preserve">)(c)(ii) te uredbe, kadar je primerno.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382293588">
    <w:abstractNumId w:val="7"/>
  </w:num>
  <w:num w:numId="2" w16cid:durableId="1485465013">
    <w:abstractNumId w:val="5"/>
  </w:num>
  <w:num w:numId="3" w16cid:durableId="791944710">
    <w:abstractNumId w:val="4"/>
  </w:num>
  <w:num w:numId="4" w16cid:durableId="429817465">
    <w:abstractNumId w:val="3"/>
  </w:num>
  <w:num w:numId="5" w16cid:durableId="1683438489">
    <w:abstractNumId w:val="6"/>
  </w:num>
  <w:num w:numId="6" w16cid:durableId="1452826133">
    <w:abstractNumId w:val="2"/>
  </w:num>
  <w:num w:numId="7" w16cid:durableId="852959686">
    <w:abstractNumId w:val="1"/>
  </w:num>
  <w:num w:numId="8" w16cid:durableId="849753508">
    <w:abstractNumId w:val="0"/>
  </w:num>
  <w:num w:numId="9" w16cid:durableId="251014189">
    <w:abstractNumId w:val="25"/>
  </w:num>
  <w:num w:numId="10" w16cid:durableId="1695879990">
    <w:abstractNumId w:val="12"/>
  </w:num>
  <w:num w:numId="11" w16cid:durableId="1102729620">
    <w:abstractNumId w:val="22"/>
  </w:num>
  <w:num w:numId="12" w16cid:durableId="879634009">
    <w:abstractNumId w:val="18"/>
  </w:num>
  <w:num w:numId="13" w16cid:durableId="2011718655">
    <w:abstractNumId w:val="26"/>
  </w:num>
  <w:num w:numId="14" w16cid:durableId="581989891">
    <w:abstractNumId w:val="28"/>
  </w:num>
  <w:num w:numId="15" w16cid:durableId="152142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4781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63579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635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4936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7889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42669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20151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513758">
    <w:abstractNumId w:val="21"/>
  </w:num>
  <w:num w:numId="24" w16cid:durableId="1927152924">
    <w:abstractNumId w:val="13"/>
  </w:num>
  <w:num w:numId="25" w16cid:durableId="1002005259">
    <w:abstractNumId w:val="24"/>
  </w:num>
  <w:num w:numId="26" w16cid:durableId="103695296">
    <w:abstractNumId w:val="11"/>
  </w:num>
  <w:num w:numId="27" w16cid:durableId="1754859946">
    <w:abstractNumId w:val="14"/>
  </w:num>
  <w:num w:numId="28" w16cid:durableId="1682391914">
    <w:abstractNumId w:val="15"/>
  </w:num>
  <w:num w:numId="29" w16cid:durableId="176046028">
    <w:abstractNumId w:val="9"/>
  </w:num>
  <w:num w:numId="30" w16cid:durableId="1904678787">
    <w:abstractNumId w:val="23"/>
  </w:num>
  <w:num w:numId="31" w16cid:durableId="1453354642">
    <w:abstractNumId w:val="8"/>
  </w:num>
  <w:num w:numId="32" w16cid:durableId="562957927">
    <w:abstractNumId w:val="16"/>
  </w:num>
  <w:num w:numId="33" w16cid:durableId="1476098907">
    <w:abstractNumId w:val="19"/>
  </w:num>
  <w:num w:numId="34" w16cid:durableId="1004281516">
    <w:abstractNumId w:val="20"/>
  </w:num>
  <w:num w:numId="35" w16cid:durableId="1753233267">
    <w:abstractNumId w:val="10"/>
  </w:num>
  <w:num w:numId="36" w16cid:durableId="1456220496">
    <w:abstractNumId w:val="17"/>
  </w:num>
  <w:num w:numId="37" w16cid:durableId="7644659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26:44"/>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k"/>
    <w:docVar w:name="LW_ACCOMPAGNANT.CP" w:val="k"/>
    <w:docVar w:name="LW_ANNEX_NBR_FIRST" w:val="1"/>
    <w:docVar w:name="LW_ANNEX_NBR_LAST" w:val="3"/>
    <w:docVar w:name="LW_ANNEX_UNIQUE" w:val="0"/>
    <w:docVar w:name="LW_CORRIGENDUM" w:val="&lt;UNUSED&gt;"/>
    <w:docVar w:name="LW_COVERPAGE_EXISTS" w:val="True"/>
    <w:docVar w:name="LW_COVERPAGE_GUID" w:val="6A025C48-3D4D-4B2A-91B3-417E61463ECA"/>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selj, "/>
    <w:docVar w:name="LW_EMISSION_SUFFIX" w:val=" "/>
    <w:docVar w:name="LW_ID_DOCSTRUCTURE" w:val="COM/ANNEX"/>
    <w:docVar w:name="LW_ID_DOCTYPE" w:val="SG-068"/>
    <w:docVar w:name="LW_LANGUE" w:val="SL"/>
    <w:docVar w:name="LW_LEVEL_OF_SENSITIVITY" w:val="Standard treatment"/>
    <w:docVar w:name="LW_NOM.INST" w:val="EVROPSKA KOMISIJA"/>
    <w:docVar w:name="LW_NOM.INST_JOINTDOC" w:val="&lt;EMPTY&gt;"/>
    <w:docVar w:name="LW_OBJETACTEPRINCIPAL" w:val="o razglasitvi nekaterih vrst pomo\u269?i v kmetijskem in gozdarskem sektorju ter na pode\u382?elju za zdru\u382?ljive z notranjim trgom z uporabo \u269?lenov 107 in 108 Pogodbe o delovanju Evropske unije_x000d__x000d__x000d__x000d__x000d__x000d__x000d__x000d__x000d__x000d__x000d__x000d__x000d__x000d__x000d__x000b_"/>
    <w:docVar w:name="LW_OBJETACTEPRINCIPAL.CP" w:val="o razglasitvi nekaterih vrst pomoči v kmetijskem in gozdarskem sektorju ter na podeželju za združljive z notranjim trgom z uporabo členov 107 in 108 Pogodbe o delovanju Evropske unije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LOGE"/>
    <w:docVar w:name="LW_TYPE.DOC.CP" w:val="PRILOGE"/>
    <w:docVar w:name="LW_TYPEACTEPRINCIPAL" w:val="UREDBI KOMISIJE_x000b_"/>
    <w:docVar w:name="LW_TYPEACTEPRINCIPAL.CP" w:val="UREDBI KOMISIJE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32A3"/>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1FE1"/>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1C54"/>
    <w:rsid w:val="00142F66"/>
    <w:rsid w:val="00143C07"/>
    <w:rsid w:val="00143F6E"/>
    <w:rsid w:val="001463C1"/>
    <w:rsid w:val="00146749"/>
    <w:rsid w:val="00150AFA"/>
    <w:rsid w:val="0015440A"/>
    <w:rsid w:val="00155811"/>
    <w:rsid w:val="00162729"/>
    <w:rsid w:val="00164E0F"/>
    <w:rsid w:val="001668CB"/>
    <w:rsid w:val="001712A5"/>
    <w:rsid w:val="00172D4D"/>
    <w:rsid w:val="00173D53"/>
    <w:rsid w:val="001764EF"/>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14C8"/>
    <w:rsid w:val="001E21D9"/>
    <w:rsid w:val="001E54F8"/>
    <w:rsid w:val="001F0057"/>
    <w:rsid w:val="001F18D0"/>
    <w:rsid w:val="001F3855"/>
    <w:rsid w:val="001F3F7C"/>
    <w:rsid w:val="001F68AE"/>
    <w:rsid w:val="001F7041"/>
    <w:rsid w:val="00200F8E"/>
    <w:rsid w:val="00205F0A"/>
    <w:rsid w:val="00206BC6"/>
    <w:rsid w:val="002078DB"/>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41E8B"/>
    <w:rsid w:val="0025005B"/>
    <w:rsid w:val="00250F9B"/>
    <w:rsid w:val="00251418"/>
    <w:rsid w:val="002529CD"/>
    <w:rsid w:val="00252AEE"/>
    <w:rsid w:val="002552ED"/>
    <w:rsid w:val="00256BA2"/>
    <w:rsid w:val="002613B5"/>
    <w:rsid w:val="002621EC"/>
    <w:rsid w:val="00263524"/>
    <w:rsid w:val="00263C90"/>
    <w:rsid w:val="0026431E"/>
    <w:rsid w:val="00264614"/>
    <w:rsid w:val="00265AAE"/>
    <w:rsid w:val="00267ED8"/>
    <w:rsid w:val="00270E44"/>
    <w:rsid w:val="002730DE"/>
    <w:rsid w:val="002748D9"/>
    <w:rsid w:val="0027507E"/>
    <w:rsid w:val="002763A7"/>
    <w:rsid w:val="00276480"/>
    <w:rsid w:val="0027750F"/>
    <w:rsid w:val="00277881"/>
    <w:rsid w:val="00281D99"/>
    <w:rsid w:val="0028426C"/>
    <w:rsid w:val="00284AD6"/>
    <w:rsid w:val="002855D4"/>
    <w:rsid w:val="0028624E"/>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C3E"/>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0CE1"/>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35B53"/>
    <w:rsid w:val="0044067F"/>
    <w:rsid w:val="00440903"/>
    <w:rsid w:val="00443EC8"/>
    <w:rsid w:val="00446697"/>
    <w:rsid w:val="00447938"/>
    <w:rsid w:val="00453A4C"/>
    <w:rsid w:val="00453BC5"/>
    <w:rsid w:val="00454464"/>
    <w:rsid w:val="004545E1"/>
    <w:rsid w:val="00455EF8"/>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CA5"/>
    <w:rsid w:val="00581A3B"/>
    <w:rsid w:val="00584FB6"/>
    <w:rsid w:val="0058781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6ACF"/>
    <w:rsid w:val="006173F7"/>
    <w:rsid w:val="00617746"/>
    <w:rsid w:val="00617EA3"/>
    <w:rsid w:val="006222C7"/>
    <w:rsid w:val="006226B1"/>
    <w:rsid w:val="0062650C"/>
    <w:rsid w:val="00626954"/>
    <w:rsid w:val="006308CC"/>
    <w:rsid w:val="006311AC"/>
    <w:rsid w:val="00633097"/>
    <w:rsid w:val="0063463E"/>
    <w:rsid w:val="00640798"/>
    <w:rsid w:val="006421B3"/>
    <w:rsid w:val="006474F8"/>
    <w:rsid w:val="00650C37"/>
    <w:rsid w:val="00654D2D"/>
    <w:rsid w:val="006566EB"/>
    <w:rsid w:val="006603BF"/>
    <w:rsid w:val="006658D7"/>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22D2"/>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58F3"/>
    <w:rsid w:val="007C0109"/>
    <w:rsid w:val="007C0BC3"/>
    <w:rsid w:val="007C3BFD"/>
    <w:rsid w:val="007D0C8B"/>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461"/>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29C7"/>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E5012"/>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C1CF2"/>
    <w:rsid w:val="009C22E5"/>
    <w:rsid w:val="009C317D"/>
    <w:rsid w:val="009C5509"/>
    <w:rsid w:val="009C69D1"/>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0CE4"/>
    <w:rsid w:val="00AA35AC"/>
    <w:rsid w:val="00AA7190"/>
    <w:rsid w:val="00AA79A3"/>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EC6"/>
    <w:rsid w:val="00AF7941"/>
    <w:rsid w:val="00AF7CB1"/>
    <w:rsid w:val="00B010DF"/>
    <w:rsid w:val="00B06CC2"/>
    <w:rsid w:val="00B07109"/>
    <w:rsid w:val="00B11FFF"/>
    <w:rsid w:val="00B125DF"/>
    <w:rsid w:val="00B1366F"/>
    <w:rsid w:val="00B148FC"/>
    <w:rsid w:val="00B1690A"/>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1E45"/>
    <w:rsid w:val="00BC2A9A"/>
    <w:rsid w:val="00BC570A"/>
    <w:rsid w:val="00BC6EF1"/>
    <w:rsid w:val="00BC7B4A"/>
    <w:rsid w:val="00BD1596"/>
    <w:rsid w:val="00BD2A6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36F8"/>
    <w:rsid w:val="00C347DB"/>
    <w:rsid w:val="00C37A7E"/>
    <w:rsid w:val="00C42853"/>
    <w:rsid w:val="00C47461"/>
    <w:rsid w:val="00C52BAD"/>
    <w:rsid w:val="00C52BBA"/>
    <w:rsid w:val="00C536C8"/>
    <w:rsid w:val="00C63DFA"/>
    <w:rsid w:val="00C67362"/>
    <w:rsid w:val="00C76452"/>
    <w:rsid w:val="00C772BF"/>
    <w:rsid w:val="00C77D7D"/>
    <w:rsid w:val="00C82619"/>
    <w:rsid w:val="00C861C0"/>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384C"/>
    <w:rsid w:val="00D045D3"/>
    <w:rsid w:val="00D0525C"/>
    <w:rsid w:val="00D05792"/>
    <w:rsid w:val="00D05971"/>
    <w:rsid w:val="00D10658"/>
    <w:rsid w:val="00D10EAD"/>
    <w:rsid w:val="00D12368"/>
    <w:rsid w:val="00D12D91"/>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023"/>
    <w:rsid w:val="00D556F1"/>
    <w:rsid w:val="00D56568"/>
    <w:rsid w:val="00D56DB3"/>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25807"/>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F01EB0"/>
    <w:rsid w:val="00F03EE9"/>
    <w:rsid w:val="00F03F95"/>
    <w:rsid w:val="00F06271"/>
    <w:rsid w:val="00F07BC6"/>
    <w:rsid w:val="00F1466F"/>
    <w:rsid w:val="00F147CC"/>
    <w:rsid w:val="00F14951"/>
    <w:rsid w:val="00F14FB4"/>
    <w:rsid w:val="00F15D77"/>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7781F"/>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sl-SI"/>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sl-SI"/>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sl-SI"/>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sl-SI"/>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sl-SI"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sl-SI"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sl-SI"/>
    </w:rPr>
  </w:style>
  <w:style w:type="character" w:customStyle="1" w:styleId="FooterSensitivityChar">
    <w:name w:val="Footer Sensitivity Char"/>
    <w:basedOn w:val="DefaultParagraphFont"/>
    <w:rsid w:val="00DC2833"/>
    <w:rPr>
      <w:rFonts w:ascii="Times New Roman" w:hAnsi="Times New Roman" w:cs="Times New Roman"/>
      <w:b/>
      <w:sz w:val="32"/>
      <w:lang w:val="sl-SI"/>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sl-SI"/>
    </w:rPr>
  </w:style>
  <w:style w:type="character" w:customStyle="1" w:styleId="HeaderSensitivityChar">
    <w:name w:val="Header Sensitivity Char"/>
    <w:basedOn w:val="DefaultParagraphFont"/>
    <w:rsid w:val="00DC2833"/>
    <w:rPr>
      <w:rFonts w:ascii="Times New Roman" w:hAnsi="Times New Roman" w:cs="Times New Roman"/>
      <w:b/>
      <w:sz w:val="32"/>
      <w:lang w:val="sl-SI"/>
    </w:rPr>
  </w:style>
  <w:style w:type="character" w:customStyle="1" w:styleId="HeaderSensitivityRightChar">
    <w:name w:val="Header Sensitivity Right Char"/>
    <w:basedOn w:val="DefaultParagraphFont"/>
    <w:rsid w:val="00DC2833"/>
    <w:rPr>
      <w:rFonts w:ascii="Times New Roman" w:hAnsi="Times New Roman" w:cs="Times New Roman"/>
      <w:sz w:val="28"/>
      <w:lang w:val="sl-SI"/>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sl-SI"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sl-SI"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0432A3"/>
    <w:pPr>
      <w:tabs>
        <w:tab w:val="center" w:pos="4535"/>
        <w:tab w:val="right" w:pos="9071"/>
      </w:tabs>
      <w:spacing w:before="0"/>
    </w:pPr>
  </w:style>
  <w:style w:type="character" w:customStyle="1" w:styleId="HeaderChar">
    <w:name w:val="Header Char"/>
    <w:basedOn w:val="DefaultParagraphFont"/>
    <w:link w:val="Header"/>
    <w:uiPriority w:val="99"/>
    <w:rsid w:val="000432A3"/>
    <w:rPr>
      <w:rFonts w:ascii="Times New Roman" w:hAnsi="Times New Roman" w:cs="Times New Roman"/>
      <w:sz w:val="24"/>
      <w:lang w:val="sl-SI"/>
    </w:rPr>
  </w:style>
  <w:style w:type="paragraph" w:styleId="Footer">
    <w:name w:val="footer"/>
    <w:basedOn w:val="Normal"/>
    <w:link w:val="FooterChar"/>
    <w:uiPriority w:val="99"/>
    <w:unhideWhenUsed/>
    <w:rsid w:val="000432A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432A3"/>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0432A3"/>
    <w:pPr>
      <w:tabs>
        <w:tab w:val="center" w:pos="7285"/>
        <w:tab w:val="right" w:pos="14003"/>
      </w:tabs>
      <w:spacing w:before="0"/>
    </w:pPr>
  </w:style>
  <w:style w:type="paragraph" w:customStyle="1" w:styleId="FooterLandscape">
    <w:name w:val="FooterLandscape"/>
    <w:basedOn w:val="Normal"/>
    <w:rsid w:val="000432A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432A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432A3"/>
    <w:pPr>
      <w:spacing w:before="0"/>
      <w:jc w:val="right"/>
    </w:pPr>
    <w:rPr>
      <w:sz w:val="28"/>
    </w:rPr>
  </w:style>
  <w:style w:type="paragraph" w:customStyle="1" w:styleId="FooterSensitivity">
    <w:name w:val="Footer Sensitivity"/>
    <w:basedOn w:val="Normal"/>
    <w:rsid w:val="000432A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2.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D22A4-0D2D-487A-B7E1-FF750F20D8E2}">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7</Pages>
  <Words>1255</Words>
  <Characters>7109</Characters>
  <Application>Microsoft Office Word</Application>
  <DocSecurity>0</DocSecurity>
  <Lines>296</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2023-09-18T13:57:00Z</dcterms:created>
  <dcterms:modified xsi:type="dcterms:W3CDTF">2023-09-18T13:57:00Z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MSIP_Label_6bd9ddd1-4d20-43f6-abfa-fc3c07406f94_Enabled">
    <vt:lpwstr>true</vt:lpwstr>
  </property>
  <property fmtid="{D5CDD505-2E9C-101B-9397-08002B2CF9AE}" pid="18" name="MSIP_Label_6bd9ddd1-4d20-43f6-abfa-fc3c07406f94_SetDate">
    <vt:lpwstr>2022-12-02T09:16:58Z</vt:lpwstr>
  </property>
  <property fmtid="{D5CDD505-2E9C-101B-9397-08002B2CF9AE}" pid="19" name="MSIP_Label_6bd9ddd1-4d20-43f6-abfa-fc3c07406f94_Method">
    <vt:lpwstr>Standard</vt:lpwstr>
  </property>
  <property fmtid="{D5CDD505-2E9C-101B-9397-08002B2CF9AE}" pid="20" name="MSIP_Label_6bd9ddd1-4d20-43f6-abfa-fc3c07406f94_Name">
    <vt:lpwstr>Commission Use</vt:lpwstr>
  </property>
  <property fmtid="{D5CDD505-2E9C-101B-9397-08002B2CF9AE}" pid="21" name="MSIP_Label_6bd9ddd1-4d20-43f6-abfa-fc3c07406f94_SiteId">
    <vt:lpwstr>b24c8b06-522c-46fe-9080-70926f8dddb1</vt:lpwstr>
  </property>
  <property fmtid="{D5CDD505-2E9C-101B-9397-08002B2CF9AE}" pid="22" name="MSIP_Label_6bd9ddd1-4d20-43f6-abfa-fc3c07406f94_ActionId">
    <vt:lpwstr>79231a8a-b67e-4ef2-bd72-2be459a2f8c7</vt:lpwstr>
  </property>
  <property fmtid="{D5CDD505-2E9C-101B-9397-08002B2CF9AE}" pid="23" name="MSIP_Label_6bd9ddd1-4d20-43f6-abfa-fc3c07406f94_ContentBits">
    <vt:lpwstr>0</vt:lpwstr>
  </property>
  <property fmtid="{D5CDD505-2E9C-101B-9397-08002B2CF9AE}" pid="24" name="DQCStatus">
    <vt:lpwstr>Yellow (DQC version 03)</vt:lpwstr>
  </property>
</Properties>
</file>