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DF74E" w14:textId="77777777" w:rsidR="00F70512" w:rsidRPr="001709C2" w:rsidRDefault="0031137F" w:rsidP="00B63CD8">
      <w:pPr>
        <w:pStyle w:val="Annexetitre"/>
        <w:spacing w:after="480"/>
        <w:rPr>
          <w:bCs/>
          <w:smallCaps/>
          <w:noProof/>
          <w:szCs w:val="24"/>
        </w:rPr>
      </w:pPr>
      <w:r w:rsidRPr="001709C2">
        <w:rPr>
          <w:noProof/>
        </w:rPr>
        <w:t xml:space="preserve">PŘÍLOHA II </w:t>
      </w:r>
      <w:r w:rsidRPr="001709C2">
        <w:rPr>
          <w:noProof/>
        </w:rPr>
        <w:br/>
      </w:r>
    </w:p>
    <w:p w14:paraId="28255BBB" w14:textId="77777777" w:rsidR="00844531" w:rsidRPr="001709C2" w:rsidRDefault="00F70512" w:rsidP="00F70512">
      <w:pPr>
        <w:spacing w:after="360"/>
        <w:jc w:val="center"/>
        <w:rPr>
          <w:b/>
          <w:bCs/>
          <w:noProof/>
          <w:szCs w:val="24"/>
        </w:rPr>
      </w:pPr>
      <w:r w:rsidRPr="001709C2">
        <w:rPr>
          <w:b/>
          <w:noProof/>
        </w:rPr>
        <w:t>Informace o státní podpoře vyňaté za podmínek tohoto nařízení – údaje poskytované prostřednictvím zavedené počítačové aplikace Komise podle článku 11</w:t>
      </w:r>
    </w:p>
    <w:p w14:paraId="3C3CDA18" w14:textId="77777777" w:rsidR="004A005A" w:rsidRPr="001709C2" w:rsidRDefault="004A005A" w:rsidP="00F70512">
      <w:pPr>
        <w:spacing w:after="360"/>
        <w:jc w:val="center"/>
        <w:rPr>
          <w:b/>
          <w:bCs/>
          <w:smallCaps/>
          <w:noProof/>
          <w:szCs w:val="24"/>
        </w:rPr>
      </w:pPr>
      <w:r w:rsidRPr="001709C2">
        <w:rPr>
          <w:b/>
          <w:smallCaps/>
          <w:noProof/>
        </w:rPr>
        <w:t>Část I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1842"/>
      </w:tblGrid>
      <w:tr w:rsidR="00F70512" w:rsidRPr="001709C2" w14:paraId="24D41D81" w14:textId="77777777" w:rsidTr="00CC41F0">
        <w:tc>
          <w:tcPr>
            <w:tcW w:w="2126" w:type="dxa"/>
          </w:tcPr>
          <w:p w14:paraId="0587974D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>Odkaz na podporu</w:t>
            </w:r>
          </w:p>
        </w:tc>
        <w:tc>
          <w:tcPr>
            <w:tcW w:w="6667" w:type="dxa"/>
            <w:gridSpan w:val="4"/>
          </w:tcPr>
          <w:p w14:paraId="3DC40A83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i/>
                <w:noProof/>
              </w:rPr>
              <w:t>(vyplní Komise)</w:t>
            </w:r>
          </w:p>
        </w:tc>
      </w:tr>
      <w:tr w:rsidR="00F70512" w:rsidRPr="001709C2" w14:paraId="32460F1A" w14:textId="77777777" w:rsidTr="00CC41F0">
        <w:tc>
          <w:tcPr>
            <w:tcW w:w="2126" w:type="dxa"/>
          </w:tcPr>
          <w:p w14:paraId="787CB680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>Členský stát</w:t>
            </w:r>
          </w:p>
        </w:tc>
        <w:tc>
          <w:tcPr>
            <w:tcW w:w="6667" w:type="dxa"/>
            <w:gridSpan w:val="4"/>
          </w:tcPr>
          <w:p w14:paraId="63724821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1709C2" w14:paraId="1046A88D" w14:textId="77777777" w:rsidTr="00CC41F0">
        <w:tc>
          <w:tcPr>
            <w:tcW w:w="2126" w:type="dxa"/>
          </w:tcPr>
          <w:p w14:paraId="44BE2E9D" w14:textId="3B5C73A1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 xml:space="preserve">Referenční číslo přidělené </w:t>
            </w:r>
            <w:r w:rsidR="001709C2">
              <w:rPr>
                <w:b/>
                <w:noProof/>
              </w:rPr>
              <w:br/>
            </w:r>
            <w:r w:rsidRPr="001709C2">
              <w:rPr>
                <w:b/>
                <w:noProof/>
              </w:rPr>
              <w:t>v členském státě</w:t>
            </w:r>
          </w:p>
        </w:tc>
        <w:tc>
          <w:tcPr>
            <w:tcW w:w="6667" w:type="dxa"/>
            <w:gridSpan w:val="4"/>
          </w:tcPr>
          <w:p w14:paraId="4F0F1287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 xml:space="preserve"> </w:t>
            </w:r>
            <w:r w:rsidRPr="001709C2">
              <w:rPr>
                <w:noProof/>
              </w:rPr>
              <w:br/>
            </w:r>
          </w:p>
        </w:tc>
      </w:tr>
      <w:tr w:rsidR="00F70512" w:rsidRPr="001709C2" w14:paraId="652D4546" w14:textId="77777777" w:rsidTr="00CC41F0">
        <w:trPr>
          <w:trHeight w:val="278"/>
        </w:trPr>
        <w:tc>
          <w:tcPr>
            <w:tcW w:w="2126" w:type="dxa"/>
          </w:tcPr>
          <w:p w14:paraId="01BCE518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>Region</w:t>
            </w:r>
          </w:p>
        </w:tc>
        <w:tc>
          <w:tcPr>
            <w:tcW w:w="2802" w:type="dxa"/>
          </w:tcPr>
          <w:p w14:paraId="46AD8237" w14:textId="77777777" w:rsidR="00F70512" w:rsidRPr="001709C2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1709C2">
              <w:rPr>
                <w:noProof/>
              </w:rPr>
              <w:t>Název regionu či regionů (NUTS</w:t>
            </w:r>
            <w:r w:rsidRPr="00AE7B3E">
              <w:rPr>
                <w:rStyle w:val="FootnoteReference"/>
                <w:b/>
                <w:noProof/>
                <w:szCs w:val="24"/>
              </w:rPr>
              <w:footnoteReference w:id="2"/>
            </w:r>
            <w:r w:rsidRPr="001709C2">
              <w:rPr>
                <w:noProof/>
              </w:rPr>
              <w:t>)</w:t>
            </w:r>
            <w:r w:rsidRPr="001709C2">
              <w:rPr>
                <w:i/>
                <w:noProof/>
              </w:rPr>
              <w:t xml:space="preserve"> </w:t>
            </w:r>
          </w:p>
          <w:p w14:paraId="0969502D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283590D0" w14:textId="77777777" w:rsidR="00F70512" w:rsidRPr="001709C2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1709C2">
              <w:rPr>
                <w:i/>
                <w:noProof/>
              </w:rPr>
              <w:t>Status regionální podpory</w:t>
            </w:r>
            <w:r w:rsidRPr="001709C2">
              <w:rPr>
                <w:rStyle w:val="FootnoteReference"/>
                <w:i/>
                <w:noProof/>
                <w:szCs w:val="24"/>
              </w:rPr>
              <w:footnoteReference w:id="3"/>
            </w:r>
          </w:p>
          <w:p w14:paraId="2A013376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Nejvzdálenější regiony </w:t>
            </w:r>
            <w:r w:rsidRPr="001709C2">
              <w:rPr>
                <w:noProof/>
              </w:rPr>
              <w:br/>
            </w: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Menší ostrovy v Egejském moři</w:t>
            </w:r>
          </w:p>
          <w:p w14:paraId="0B1FFCAE" w14:textId="77777777" w:rsidR="00F70512" w:rsidRPr="001709C2" w:rsidRDefault="00F70512" w:rsidP="00CC41F0">
            <w:pPr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Jiné</w:t>
            </w:r>
          </w:p>
        </w:tc>
      </w:tr>
      <w:tr w:rsidR="00F70512" w:rsidRPr="001709C2" w14:paraId="515D44BE" w14:textId="77777777" w:rsidTr="00CC41F0">
        <w:trPr>
          <w:trHeight w:val="338"/>
        </w:trPr>
        <w:tc>
          <w:tcPr>
            <w:tcW w:w="2126" w:type="dxa"/>
            <w:vMerge w:val="restart"/>
          </w:tcPr>
          <w:p w14:paraId="14C772C3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>Orgán poskytující podporu</w:t>
            </w:r>
          </w:p>
        </w:tc>
        <w:tc>
          <w:tcPr>
            <w:tcW w:w="6667" w:type="dxa"/>
            <w:gridSpan w:val="4"/>
          </w:tcPr>
          <w:p w14:paraId="428A5EA2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 xml:space="preserve">Název </w:t>
            </w:r>
          </w:p>
        </w:tc>
      </w:tr>
      <w:tr w:rsidR="00F70512" w:rsidRPr="001709C2" w14:paraId="065CBFCB" w14:textId="77777777" w:rsidTr="00CC41F0">
        <w:trPr>
          <w:trHeight w:val="365"/>
        </w:trPr>
        <w:tc>
          <w:tcPr>
            <w:tcW w:w="2126" w:type="dxa"/>
            <w:vMerge/>
          </w:tcPr>
          <w:p w14:paraId="02230957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529F9B1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Poštovní adresa</w:t>
            </w:r>
          </w:p>
        </w:tc>
      </w:tr>
      <w:tr w:rsidR="00F70512" w:rsidRPr="001709C2" w14:paraId="6BA937F2" w14:textId="77777777" w:rsidTr="00CC41F0">
        <w:trPr>
          <w:trHeight w:val="365"/>
        </w:trPr>
        <w:tc>
          <w:tcPr>
            <w:tcW w:w="2126" w:type="dxa"/>
            <w:vMerge/>
          </w:tcPr>
          <w:p w14:paraId="2F36739D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6FE0F99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Adresa internetových stránek</w:t>
            </w:r>
          </w:p>
        </w:tc>
      </w:tr>
      <w:tr w:rsidR="00F70512" w:rsidRPr="001709C2" w14:paraId="705048E3" w14:textId="77777777" w:rsidTr="00CC41F0">
        <w:tc>
          <w:tcPr>
            <w:tcW w:w="2126" w:type="dxa"/>
            <w:tcBorders>
              <w:bottom w:val="dotted" w:sz="4" w:space="0" w:color="auto"/>
            </w:tcBorders>
          </w:tcPr>
          <w:p w14:paraId="55D4372C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 xml:space="preserve">Název opatření podpory </w:t>
            </w:r>
          </w:p>
        </w:tc>
        <w:tc>
          <w:tcPr>
            <w:tcW w:w="6667" w:type="dxa"/>
            <w:gridSpan w:val="4"/>
            <w:tcBorders>
              <w:bottom w:val="dotted" w:sz="4" w:space="0" w:color="auto"/>
            </w:tcBorders>
          </w:tcPr>
          <w:p w14:paraId="4955815A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…………………………………………………………………………</w:t>
            </w:r>
          </w:p>
        </w:tc>
      </w:tr>
      <w:tr w:rsidR="00F70512" w:rsidRPr="001709C2" w14:paraId="41E46EEF" w14:textId="77777777" w:rsidTr="00CC41F0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53091B95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>Vnitrostátní právní základ (odkaz na příslušné vnitrostátní úřední vyhlášení)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F740B5B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 xml:space="preserve">…………………………………………………………………………. </w:t>
            </w:r>
            <w:r w:rsidRPr="001709C2">
              <w:rPr>
                <w:noProof/>
              </w:rPr>
              <w:br/>
              <w:t>………………………………………………………………………….</w:t>
            </w:r>
          </w:p>
        </w:tc>
      </w:tr>
      <w:tr w:rsidR="00F70512" w:rsidRPr="001709C2" w14:paraId="4C6F2403" w14:textId="77777777" w:rsidTr="00CC41F0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380AE99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 xml:space="preserve">Odkaz na internetovou stránku, kde se nachází úplné znění opatření podpory 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</w:tcBorders>
          </w:tcPr>
          <w:p w14:paraId="2AB71360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 xml:space="preserve"> </w:t>
            </w:r>
            <w:r w:rsidRPr="001709C2">
              <w:rPr>
                <w:noProof/>
              </w:rPr>
              <w:br/>
              <w:t>…………………………………………………………………………..</w:t>
            </w:r>
          </w:p>
        </w:tc>
      </w:tr>
      <w:tr w:rsidR="00F70512" w:rsidRPr="001709C2" w14:paraId="394626FC" w14:textId="77777777" w:rsidTr="00CC41F0">
        <w:trPr>
          <w:trHeight w:val="277"/>
        </w:trPr>
        <w:tc>
          <w:tcPr>
            <w:tcW w:w="2126" w:type="dxa"/>
            <w:vMerge w:val="restart"/>
          </w:tcPr>
          <w:p w14:paraId="5EC574A2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 xml:space="preserve">Druh opatření </w:t>
            </w:r>
          </w:p>
        </w:tc>
        <w:tc>
          <w:tcPr>
            <w:tcW w:w="6667" w:type="dxa"/>
            <w:gridSpan w:val="4"/>
          </w:tcPr>
          <w:p w14:paraId="58185A1E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Režim podpory</w:t>
            </w:r>
          </w:p>
        </w:tc>
      </w:tr>
      <w:tr w:rsidR="00F70512" w:rsidRPr="001709C2" w14:paraId="41D2481C" w14:textId="77777777" w:rsidTr="00CC41F0">
        <w:trPr>
          <w:trHeight w:val="277"/>
        </w:trPr>
        <w:tc>
          <w:tcPr>
            <w:tcW w:w="2126" w:type="dxa"/>
            <w:vMerge/>
          </w:tcPr>
          <w:p w14:paraId="53527593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bookmarkStart w:id="0" w:name="Check1"/>
        <w:tc>
          <w:tcPr>
            <w:tcW w:w="2944" w:type="dxa"/>
            <w:gridSpan w:val="2"/>
          </w:tcPr>
          <w:p w14:paraId="1D75750D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bookmarkEnd w:id="0"/>
            <w:r w:rsidRPr="001709C2">
              <w:rPr>
                <w:noProof/>
              </w:rPr>
              <w:t xml:space="preserve"> Podpora </w:t>
            </w:r>
            <w:r w:rsidRPr="001709C2">
              <w:rPr>
                <w:i/>
                <w:noProof/>
              </w:rPr>
              <w:t>ad hoc</w:t>
            </w:r>
          </w:p>
        </w:tc>
        <w:tc>
          <w:tcPr>
            <w:tcW w:w="3723" w:type="dxa"/>
            <w:gridSpan w:val="2"/>
          </w:tcPr>
          <w:p w14:paraId="3E1835BC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Jméno/název příjemce a seskupení</w:t>
            </w:r>
            <w:r w:rsidRPr="001709C2">
              <w:rPr>
                <w:rStyle w:val="FootnoteReference"/>
                <w:noProof/>
                <w:szCs w:val="24"/>
              </w:rPr>
              <w:footnoteReference w:id="4"/>
            </w:r>
            <w:r w:rsidRPr="001709C2">
              <w:rPr>
                <w:noProof/>
              </w:rPr>
              <w:t xml:space="preserve">, do něhož náleží </w:t>
            </w:r>
            <w:r w:rsidRPr="001709C2">
              <w:rPr>
                <w:noProof/>
              </w:rPr>
              <w:br/>
            </w:r>
          </w:p>
        </w:tc>
      </w:tr>
      <w:tr w:rsidR="00F70512" w:rsidRPr="001709C2" w14:paraId="0BAA6713" w14:textId="77777777" w:rsidTr="00CC41F0">
        <w:trPr>
          <w:trHeight w:val="486"/>
        </w:trPr>
        <w:tc>
          <w:tcPr>
            <w:tcW w:w="2126" w:type="dxa"/>
            <w:vMerge w:val="restart"/>
          </w:tcPr>
          <w:p w14:paraId="3B2539B5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 xml:space="preserve">Změna stávajícího režimu podpory nebo podpory </w:t>
            </w:r>
            <w:r w:rsidRPr="001709C2">
              <w:rPr>
                <w:b/>
                <w:i/>
                <w:noProof/>
              </w:rPr>
              <w:t>ad hoc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1E239EEF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3723" w:type="dxa"/>
            <w:gridSpan w:val="2"/>
          </w:tcPr>
          <w:p w14:paraId="579509EB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Číslo podpory přidělené Komisí</w:t>
            </w:r>
          </w:p>
        </w:tc>
      </w:tr>
      <w:tr w:rsidR="00F70512" w:rsidRPr="001709C2" w14:paraId="206F9848" w14:textId="77777777" w:rsidTr="00CC41F0">
        <w:trPr>
          <w:trHeight w:val="486"/>
        </w:trPr>
        <w:tc>
          <w:tcPr>
            <w:tcW w:w="2126" w:type="dxa"/>
            <w:vMerge/>
          </w:tcPr>
          <w:p w14:paraId="2340EA31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C652CAD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Prodloužení</w:t>
            </w:r>
          </w:p>
        </w:tc>
      </w:tr>
      <w:tr w:rsidR="00F70512" w:rsidRPr="001709C2" w14:paraId="34CC3659" w14:textId="77777777" w:rsidTr="00CC41F0">
        <w:trPr>
          <w:trHeight w:val="486"/>
        </w:trPr>
        <w:tc>
          <w:tcPr>
            <w:tcW w:w="2126" w:type="dxa"/>
            <w:vMerge/>
          </w:tcPr>
          <w:p w14:paraId="7431B4CE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1F23AF2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Změna</w:t>
            </w:r>
          </w:p>
        </w:tc>
      </w:tr>
      <w:tr w:rsidR="00F70512" w:rsidRPr="001709C2" w14:paraId="1A27FABD" w14:textId="77777777" w:rsidTr="00CC41F0">
        <w:trPr>
          <w:trHeight w:val="338"/>
        </w:trPr>
        <w:tc>
          <w:tcPr>
            <w:tcW w:w="2126" w:type="dxa"/>
          </w:tcPr>
          <w:p w14:paraId="194DC568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>Doba trvání</w:t>
            </w:r>
            <w:r w:rsidRPr="001709C2">
              <w:rPr>
                <w:rStyle w:val="FootnoteReference"/>
                <w:b/>
                <w:noProof/>
                <w:szCs w:val="24"/>
              </w:rPr>
              <w:footnoteReference w:id="5"/>
            </w:r>
          </w:p>
        </w:tc>
        <w:tc>
          <w:tcPr>
            <w:tcW w:w="2944" w:type="dxa"/>
            <w:gridSpan w:val="2"/>
          </w:tcPr>
          <w:p w14:paraId="579AEEC9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Režim podpory</w:t>
            </w:r>
          </w:p>
        </w:tc>
        <w:tc>
          <w:tcPr>
            <w:tcW w:w="3723" w:type="dxa"/>
            <w:gridSpan w:val="2"/>
          </w:tcPr>
          <w:p w14:paraId="6DC78436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dd/mm/rrrr až dd/mm/rrrr</w:t>
            </w:r>
          </w:p>
        </w:tc>
      </w:tr>
      <w:tr w:rsidR="00F70512" w:rsidRPr="001709C2" w14:paraId="4713F337" w14:textId="77777777" w:rsidTr="00CC41F0">
        <w:trPr>
          <w:trHeight w:val="338"/>
        </w:trPr>
        <w:tc>
          <w:tcPr>
            <w:tcW w:w="2126" w:type="dxa"/>
          </w:tcPr>
          <w:p w14:paraId="0ACAE687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 xml:space="preserve">Datum poskytnutí podpory </w:t>
            </w:r>
          </w:p>
        </w:tc>
        <w:tc>
          <w:tcPr>
            <w:tcW w:w="2944" w:type="dxa"/>
            <w:gridSpan w:val="2"/>
          </w:tcPr>
          <w:p w14:paraId="24FA6F8F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</w:t>
            </w:r>
            <w:r w:rsidRPr="001709C2">
              <w:rPr>
                <w:i/>
                <w:noProof/>
              </w:rPr>
              <w:t>ad hoc</w:t>
            </w:r>
          </w:p>
        </w:tc>
        <w:tc>
          <w:tcPr>
            <w:tcW w:w="3723" w:type="dxa"/>
            <w:gridSpan w:val="2"/>
          </w:tcPr>
          <w:p w14:paraId="3696825D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dd/mm/rrrr</w:t>
            </w:r>
          </w:p>
        </w:tc>
      </w:tr>
      <w:tr w:rsidR="00F70512" w:rsidRPr="001709C2" w14:paraId="4D886683" w14:textId="77777777" w:rsidTr="00CC41F0">
        <w:trPr>
          <w:trHeight w:val="613"/>
        </w:trPr>
        <w:tc>
          <w:tcPr>
            <w:tcW w:w="2126" w:type="dxa"/>
          </w:tcPr>
          <w:p w14:paraId="63665F1E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>Dotčená hospodářská odvětví</w:t>
            </w:r>
          </w:p>
        </w:tc>
        <w:tc>
          <w:tcPr>
            <w:tcW w:w="6667" w:type="dxa"/>
            <w:gridSpan w:val="4"/>
          </w:tcPr>
          <w:p w14:paraId="695BEF71" w14:textId="77777777" w:rsidR="00F70512" w:rsidRPr="001709C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>Upřesněte na úrovni skupiny NACE</w:t>
            </w:r>
            <w:r w:rsidRPr="001709C2">
              <w:rPr>
                <w:rStyle w:val="FootnoteReference"/>
                <w:noProof/>
                <w:szCs w:val="24"/>
              </w:rPr>
              <w:footnoteReference w:id="6"/>
            </w:r>
          </w:p>
          <w:p w14:paraId="06FDB153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1709C2" w14:paraId="1549EB60" w14:textId="77777777" w:rsidTr="00CC41F0">
        <w:trPr>
          <w:trHeight w:val="185"/>
        </w:trPr>
        <w:tc>
          <w:tcPr>
            <w:tcW w:w="2126" w:type="dxa"/>
            <w:vMerge w:val="restart"/>
          </w:tcPr>
          <w:p w14:paraId="04D193A0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>Kategorie příjemce</w:t>
            </w:r>
          </w:p>
        </w:tc>
        <w:tc>
          <w:tcPr>
            <w:tcW w:w="6667" w:type="dxa"/>
            <w:gridSpan w:val="4"/>
          </w:tcPr>
          <w:p w14:paraId="7719010B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Malé a střední podniky</w:t>
            </w:r>
          </w:p>
        </w:tc>
      </w:tr>
      <w:tr w:rsidR="00F70512" w:rsidRPr="001709C2" w14:paraId="6FA2ED01" w14:textId="77777777" w:rsidTr="00CC41F0">
        <w:trPr>
          <w:trHeight w:val="185"/>
        </w:trPr>
        <w:tc>
          <w:tcPr>
            <w:tcW w:w="2126" w:type="dxa"/>
            <w:vMerge/>
          </w:tcPr>
          <w:p w14:paraId="4FD77666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7E60D8F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Velké podniky</w:t>
            </w:r>
          </w:p>
        </w:tc>
      </w:tr>
      <w:tr w:rsidR="00F70512" w:rsidRPr="001709C2" w14:paraId="4EA7F3FA" w14:textId="77777777" w:rsidTr="00CC41F0">
        <w:trPr>
          <w:trHeight w:val="337"/>
        </w:trPr>
        <w:tc>
          <w:tcPr>
            <w:tcW w:w="2126" w:type="dxa"/>
            <w:vMerge w:val="restart"/>
          </w:tcPr>
          <w:p w14:paraId="586B3932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 xml:space="preserve">Rozpočet </w:t>
            </w:r>
          </w:p>
        </w:tc>
        <w:tc>
          <w:tcPr>
            <w:tcW w:w="6667" w:type="dxa"/>
            <w:gridSpan w:val="4"/>
          </w:tcPr>
          <w:p w14:paraId="247E1A7E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i/>
                <w:noProof/>
              </w:rPr>
              <w:t>Režim podpory:</w:t>
            </w:r>
            <w:r w:rsidRPr="001709C2">
              <w:rPr>
                <w:noProof/>
              </w:rPr>
              <w:t xml:space="preserve"> celková částka</w:t>
            </w:r>
            <w:r w:rsidRPr="001709C2">
              <w:rPr>
                <w:rStyle w:val="FootnoteReference"/>
                <w:noProof/>
                <w:szCs w:val="24"/>
              </w:rPr>
              <w:footnoteReference w:id="7"/>
            </w:r>
            <w:r w:rsidRPr="001709C2">
              <w:rPr>
                <w:noProof/>
              </w:rPr>
              <w:t xml:space="preserve"> v národní měně (v plné výši)</w:t>
            </w:r>
          </w:p>
          <w:p w14:paraId="14CB19C2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………………………………………</w:t>
            </w:r>
          </w:p>
        </w:tc>
      </w:tr>
      <w:tr w:rsidR="00F70512" w:rsidRPr="001709C2" w14:paraId="372FC617" w14:textId="77777777" w:rsidTr="00CC41F0">
        <w:trPr>
          <w:trHeight w:val="337"/>
        </w:trPr>
        <w:tc>
          <w:tcPr>
            <w:tcW w:w="2126" w:type="dxa"/>
            <w:vMerge/>
          </w:tcPr>
          <w:p w14:paraId="1C47A91F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42FC1F0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 xml:space="preserve">Podpora </w:t>
            </w:r>
            <w:r w:rsidRPr="001709C2">
              <w:rPr>
                <w:i/>
                <w:noProof/>
              </w:rPr>
              <w:t>ad hoc</w:t>
            </w:r>
            <w:r w:rsidRPr="001709C2">
              <w:rPr>
                <w:noProof/>
              </w:rPr>
              <w:t>: celková částka</w:t>
            </w:r>
            <w:r w:rsidRPr="001709C2">
              <w:rPr>
                <w:rStyle w:val="FootnoteReference"/>
                <w:noProof/>
                <w:szCs w:val="24"/>
              </w:rPr>
              <w:footnoteReference w:id="8"/>
            </w:r>
            <w:r w:rsidRPr="001709C2">
              <w:rPr>
                <w:noProof/>
              </w:rPr>
              <w:t xml:space="preserve"> v národní měně (v plné výši) </w:t>
            </w:r>
            <w:r w:rsidRPr="001709C2">
              <w:rPr>
                <w:noProof/>
              </w:rPr>
              <w:br/>
              <w:t>……………………………………….</w:t>
            </w:r>
          </w:p>
        </w:tc>
      </w:tr>
      <w:tr w:rsidR="00F70512" w:rsidRPr="001709C2" w14:paraId="16BA0BBE" w14:textId="77777777" w:rsidTr="00CC41F0">
        <w:trPr>
          <w:trHeight w:val="337"/>
        </w:trPr>
        <w:tc>
          <w:tcPr>
            <w:tcW w:w="2126" w:type="dxa"/>
            <w:vMerge/>
          </w:tcPr>
          <w:p w14:paraId="3ECF3925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2944" w:type="dxa"/>
            <w:gridSpan w:val="2"/>
          </w:tcPr>
          <w:p w14:paraId="2ED023A6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>V rámci záruk</w:t>
            </w:r>
            <w:r w:rsidRPr="001709C2">
              <w:rPr>
                <w:rStyle w:val="FootnoteReference"/>
                <w:noProof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01F45DAB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 xml:space="preserve">Národní měna (v plné výši) </w:t>
            </w:r>
            <w:r w:rsidRPr="001709C2">
              <w:rPr>
                <w:noProof/>
              </w:rPr>
              <w:br/>
              <w:t>………………………………………</w:t>
            </w:r>
          </w:p>
        </w:tc>
      </w:tr>
      <w:tr w:rsidR="00F70512" w:rsidRPr="001709C2" w14:paraId="09A24D57" w14:textId="77777777" w:rsidTr="00CC41F0">
        <w:trPr>
          <w:trHeight w:val="208"/>
        </w:trPr>
        <w:tc>
          <w:tcPr>
            <w:tcW w:w="2126" w:type="dxa"/>
            <w:vMerge w:val="restart"/>
          </w:tcPr>
          <w:p w14:paraId="7A61285A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1709C2">
              <w:rPr>
                <w:b/>
                <w:noProof/>
              </w:rPr>
              <w:t>Nástroj podpory</w:t>
            </w:r>
          </w:p>
        </w:tc>
        <w:tc>
          <w:tcPr>
            <w:tcW w:w="6667" w:type="dxa"/>
            <w:gridSpan w:val="4"/>
          </w:tcPr>
          <w:p w14:paraId="7C55FB9A" w14:textId="77777777" w:rsidR="00F70512" w:rsidRPr="001709C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</w:t>
            </w:r>
            <w:r w:rsidRPr="001709C2">
              <w:rPr>
                <w:noProof/>
              </w:rPr>
              <w:tab/>
              <w:t>Dotace / Subvence úrokových sazeb</w:t>
            </w:r>
          </w:p>
        </w:tc>
      </w:tr>
      <w:tr w:rsidR="00F70512" w:rsidRPr="001709C2" w14:paraId="19F140D0" w14:textId="77777777" w:rsidTr="00CC41F0">
        <w:trPr>
          <w:trHeight w:val="208"/>
        </w:trPr>
        <w:tc>
          <w:tcPr>
            <w:tcW w:w="2126" w:type="dxa"/>
            <w:vMerge/>
          </w:tcPr>
          <w:p w14:paraId="327DC8F7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E9374B7" w14:textId="77777777" w:rsidR="00F70512" w:rsidRPr="001709C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</w:t>
            </w:r>
            <w:r w:rsidRPr="001709C2">
              <w:rPr>
                <w:noProof/>
              </w:rPr>
              <w:tab/>
              <w:t>Dotované služby</w:t>
            </w:r>
          </w:p>
        </w:tc>
      </w:tr>
      <w:tr w:rsidR="00F70512" w:rsidRPr="001709C2" w14:paraId="4964CEDE" w14:textId="77777777" w:rsidTr="00CC41F0">
        <w:trPr>
          <w:trHeight w:val="208"/>
        </w:trPr>
        <w:tc>
          <w:tcPr>
            <w:tcW w:w="2126" w:type="dxa"/>
            <w:vMerge/>
          </w:tcPr>
          <w:p w14:paraId="5750251B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8AC69D4" w14:textId="77777777" w:rsidR="00F70512" w:rsidRPr="001709C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</w:t>
            </w:r>
            <w:r w:rsidRPr="001709C2">
              <w:rPr>
                <w:noProof/>
              </w:rPr>
              <w:tab/>
              <w:t>Půjčka / Vratné zálohy</w:t>
            </w:r>
          </w:p>
        </w:tc>
      </w:tr>
      <w:tr w:rsidR="00F70512" w:rsidRPr="001709C2" w14:paraId="147B34B0" w14:textId="77777777" w:rsidTr="00CC41F0">
        <w:trPr>
          <w:trHeight w:val="208"/>
        </w:trPr>
        <w:tc>
          <w:tcPr>
            <w:tcW w:w="2126" w:type="dxa"/>
            <w:vMerge/>
          </w:tcPr>
          <w:p w14:paraId="3B610738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45ED0C1" w14:textId="77777777" w:rsidR="00F70512" w:rsidRPr="001709C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</w:t>
            </w:r>
            <w:r w:rsidRPr="001709C2">
              <w:rPr>
                <w:noProof/>
              </w:rPr>
              <w:tab/>
              <w:t>Záruka (s případným odkazem na rozhodnutí Komise</w:t>
            </w:r>
            <w:r w:rsidRPr="001709C2">
              <w:rPr>
                <w:rStyle w:val="FootnoteReference"/>
                <w:noProof/>
                <w:szCs w:val="24"/>
              </w:rPr>
              <w:footnoteReference w:id="10"/>
            </w:r>
            <w:r w:rsidRPr="001709C2">
              <w:rPr>
                <w:noProof/>
              </w:rPr>
              <w:t xml:space="preserve">) </w:t>
            </w:r>
          </w:p>
        </w:tc>
      </w:tr>
      <w:tr w:rsidR="00F70512" w:rsidRPr="001709C2" w14:paraId="277D6F57" w14:textId="77777777" w:rsidTr="00CC41F0">
        <w:trPr>
          <w:trHeight w:val="208"/>
        </w:trPr>
        <w:tc>
          <w:tcPr>
            <w:tcW w:w="2126" w:type="dxa"/>
            <w:vMerge/>
          </w:tcPr>
          <w:p w14:paraId="55A0FCBB" w14:textId="77777777" w:rsidR="00F70512" w:rsidRPr="001709C2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C0C8600" w14:textId="77777777" w:rsidR="00F70512" w:rsidRPr="001709C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</w:t>
            </w:r>
            <w:r w:rsidRPr="001709C2">
              <w:rPr>
                <w:noProof/>
              </w:rPr>
              <w:tab/>
              <w:t xml:space="preserve">Daňové zvýhodnění nebo osvobození od daně </w:t>
            </w:r>
          </w:p>
        </w:tc>
      </w:tr>
      <w:tr w:rsidR="00F70512" w:rsidRPr="001709C2" w14:paraId="17522FCE" w14:textId="77777777" w:rsidTr="00CC41F0">
        <w:trPr>
          <w:trHeight w:val="460"/>
        </w:trPr>
        <w:tc>
          <w:tcPr>
            <w:tcW w:w="2126" w:type="dxa"/>
            <w:vMerge/>
          </w:tcPr>
          <w:p w14:paraId="12251F12" w14:textId="77777777" w:rsidR="00F70512" w:rsidRPr="001709C2" w:rsidRDefault="00F70512" w:rsidP="00CC41F0">
            <w:pPr>
              <w:spacing w:after="0"/>
              <w:rPr>
                <w:b/>
                <w:noProof/>
                <w:snapToGrid w:val="0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525AD70" w14:textId="77777777" w:rsidR="00F70512" w:rsidRPr="001709C2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</w:t>
            </w:r>
            <w:r w:rsidRPr="001709C2">
              <w:rPr>
                <w:noProof/>
              </w:rPr>
              <w:tab/>
              <w:t xml:space="preserve">Jiné (upřesněte) </w:t>
            </w:r>
            <w:r w:rsidRPr="001709C2">
              <w:rPr>
                <w:noProof/>
              </w:rPr>
              <w:br/>
              <w:t xml:space="preserve">……………………………………………….. </w:t>
            </w:r>
          </w:p>
          <w:p w14:paraId="017B6880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Uveďte, které z níže uvedených obecných kategorii odpovídá tento nástroj nejvíce z hlediska svého účinku/funkce:</w:t>
            </w:r>
          </w:p>
          <w:p w14:paraId="76649C90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Dotace</w:t>
            </w:r>
          </w:p>
          <w:p w14:paraId="0CD724A5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Půjčka</w:t>
            </w:r>
          </w:p>
          <w:p w14:paraId="34A59559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Záruka</w:t>
            </w:r>
          </w:p>
          <w:p w14:paraId="4F5F5524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Daňové zvýhodnění</w:t>
            </w:r>
          </w:p>
        </w:tc>
      </w:tr>
      <w:tr w:rsidR="00F70512" w:rsidRPr="001709C2" w14:paraId="78C78A4C" w14:textId="77777777" w:rsidTr="00CC41F0">
        <w:trPr>
          <w:trHeight w:val="460"/>
        </w:trPr>
        <w:tc>
          <w:tcPr>
            <w:tcW w:w="2126" w:type="dxa"/>
          </w:tcPr>
          <w:p w14:paraId="4700B0A0" w14:textId="77777777" w:rsidR="00F70512" w:rsidRPr="001709C2" w:rsidRDefault="00F70512" w:rsidP="00CC41F0">
            <w:pPr>
              <w:spacing w:after="0"/>
              <w:ind w:left="426" w:hanging="426"/>
              <w:rPr>
                <w:b/>
                <w:bCs/>
                <w:noProof/>
                <w:snapToGrid w:val="0"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</w:t>
            </w:r>
            <w:r w:rsidRPr="001709C2">
              <w:rPr>
                <w:noProof/>
              </w:rPr>
              <w:tab/>
            </w:r>
            <w:r w:rsidRPr="001709C2">
              <w:rPr>
                <w:b/>
                <w:noProof/>
                <w:snapToGrid w:val="0"/>
              </w:rPr>
              <w:t xml:space="preserve">V případě spolufinancování z fondu/fondů EU </w:t>
            </w:r>
          </w:p>
        </w:tc>
        <w:tc>
          <w:tcPr>
            <w:tcW w:w="2944" w:type="dxa"/>
            <w:gridSpan w:val="2"/>
          </w:tcPr>
          <w:p w14:paraId="0084CC36" w14:textId="77777777" w:rsidR="00F70512" w:rsidRPr="001709C2" w:rsidRDefault="00F70512" w:rsidP="00CC41F0">
            <w:pPr>
              <w:spacing w:after="0"/>
              <w:rPr>
                <w:noProof/>
                <w:snapToGrid w:val="0"/>
                <w:szCs w:val="24"/>
              </w:rPr>
            </w:pPr>
            <w:r w:rsidRPr="001709C2">
              <w:rPr>
                <w:noProof/>
                <w:snapToGrid w:val="0"/>
              </w:rPr>
              <w:t xml:space="preserve">Název fondu/fondů EU: </w:t>
            </w:r>
          </w:p>
          <w:p w14:paraId="019ADE2E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  <w:snapToGrid w:val="0"/>
              </w:rPr>
              <w:t>…………………………..</w:t>
            </w:r>
            <w:r w:rsidRPr="001709C2">
              <w:rPr>
                <w:noProof/>
              </w:rPr>
              <w:t xml:space="preserve"> </w:t>
            </w:r>
            <w:r w:rsidRPr="001709C2">
              <w:rPr>
                <w:noProof/>
              </w:rPr>
              <w:br/>
            </w:r>
            <w:r w:rsidRPr="001709C2">
              <w:rPr>
                <w:noProof/>
                <w:snapToGrid w:val="0"/>
              </w:rPr>
              <w:t>…………………………..</w:t>
            </w:r>
          </w:p>
        </w:tc>
        <w:tc>
          <w:tcPr>
            <w:tcW w:w="1881" w:type="dxa"/>
          </w:tcPr>
          <w:p w14:paraId="2D4A44C8" w14:textId="77777777" w:rsidR="00F70512" w:rsidRPr="001709C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709C2">
              <w:rPr>
                <w:noProof/>
              </w:rPr>
              <w:t xml:space="preserve">Výše financování </w:t>
            </w:r>
            <w:r w:rsidRPr="001709C2">
              <w:rPr>
                <w:noProof/>
              </w:rPr>
              <w:br/>
              <w:t xml:space="preserve">(na fond EU) </w:t>
            </w:r>
            <w:r w:rsidRPr="001709C2">
              <w:rPr>
                <w:noProof/>
              </w:rPr>
              <w:br/>
              <w:t>…………………</w:t>
            </w:r>
          </w:p>
        </w:tc>
        <w:tc>
          <w:tcPr>
            <w:tcW w:w="1842" w:type="dxa"/>
          </w:tcPr>
          <w:p w14:paraId="153D893B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Národní měna (v plné výši)</w:t>
            </w:r>
          </w:p>
          <w:p w14:paraId="74C65C15" w14:textId="77777777" w:rsidR="00F70512" w:rsidRPr="001709C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709C2">
              <w:rPr>
                <w:noProof/>
              </w:rPr>
              <w:t>…………………</w:t>
            </w:r>
          </w:p>
        </w:tc>
      </w:tr>
    </w:tbl>
    <w:p w14:paraId="1A11872A" w14:textId="77777777" w:rsidR="00F70512" w:rsidRPr="001709C2" w:rsidRDefault="00F70512" w:rsidP="00F70512">
      <w:pPr>
        <w:spacing w:after="480"/>
        <w:jc w:val="center"/>
        <w:rPr>
          <w:b/>
          <w:bCs/>
          <w:noProof/>
          <w:szCs w:val="24"/>
        </w:rPr>
      </w:pPr>
    </w:p>
    <w:p w14:paraId="2D7B0BFC" w14:textId="77777777" w:rsidR="00F70512" w:rsidRPr="001709C2" w:rsidRDefault="00F70512" w:rsidP="00F70512">
      <w:pPr>
        <w:spacing w:after="480"/>
        <w:jc w:val="center"/>
        <w:rPr>
          <w:bCs/>
          <w:noProof/>
          <w:szCs w:val="24"/>
        </w:rPr>
      </w:pPr>
      <w:r w:rsidRPr="001709C2">
        <w:rPr>
          <w:b/>
          <w:noProof/>
        </w:rPr>
        <w:t>ČÁST II</w:t>
      </w:r>
    </w:p>
    <w:p w14:paraId="64877F16" w14:textId="77777777" w:rsidR="00F70512" w:rsidRPr="001709C2" w:rsidRDefault="00F70512" w:rsidP="00F70512">
      <w:pPr>
        <w:spacing w:after="480"/>
        <w:jc w:val="center"/>
        <w:rPr>
          <w:b/>
          <w:bCs/>
          <w:smallCaps/>
          <w:noProof/>
          <w:szCs w:val="24"/>
        </w:rPr>
      </w:pPr>
      <w:r w:rsidRPr="001709C2">
        <w:rPr>
          <w:b/>
          <w:noProof/>
        </w:rPr>
        <w:t>Údaje poskytované prostřednictvím systému Komise pro elektronické oznamování podle článku 11</w:t>
      </w:r>
    </w:p>
    <w:p w14:paraId="3D236634" w14:textId="77777777" w:rsidR="00F70512" w:rsidRPr="001709C2" w:rsidRDefault="00F70512" w:rsidP="00F70512">
      <w:pPr>
        <w:spacing w:after="0"/>
        <w:rPr>
          <w:noProof/>
          <w:szCs w:val="24"/>
        </w:rPr>
      </w:pPr>
      <w:r w:rsidRPr="001709C2">
        <w:rPr>
          <w:noProof/>
        </w:rPr>
        <w:t>Uveďte, podle kterého ustanovení nařízení o blokových výjimkách v zemědělství se opatření podpory provádí.</w:t>
      </w:r>
    </w:p>
    <w:p w14:paraId="1214B25C" w14:textId="77777777" w:rsidR="00F70512" w:rsidRPr="001709C2" w:rsidRDefault="00F70512" w:rsidP="00F70512">
      <w:pPr>
        <w:spacing w:after="0"/>
        <w:rPr>
          <w:noProof/>
          <w:szCs w:val="24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40"/>
        <w:gridCol w:w="240"/>
        <w:gridCol w:w="2400"/>
      </w:tblGrid>
      <w:tr w:rsidR="00F70512" w:rsidRPr="001709C2" w14:paraId="52DF4185" w14:textId="77777777" w:rsidTr="00CC41F0">
        <w:trPr>
          <w:trHeight w:val="1009"/>
        </w:trPr>
        <w:tc>
          <w:tcPr>
            <w:tcW w:w="3708" w:type="dxa"/>
          </w:tcPr>
          <w:p w14:paraId="3F0B2241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  <w:r w:rsidRPr="001709C2">
              <w:rPr>
                <w:b/>
                <w:noProof/>
              </w:rPr>
              <w:t xml:space="preserve">Primární cíle  </w:t>
            </w:r>
            <w:r w:rsidRPr="001709C2">
              <w:rPr>
                <w:noProof/>
              </w:rPr>
              <w:t xml:space="preserve"> </w:t>
            </w:r>
            <w:r w:rsidRPr="001709C2">
              <w:rPr>
                <w:noProof/>
              </w:rPr>
              <w:br/>
            </w:r>
            <w:r w:rsidRPr="001709C2">
              <w:rPr>
                <w:b/>
                <w:i/>
                <w:noProof/>
              </w:rPr>
              <w:t>(Je možné dosáhnout více cílů; v tomto případě uveďte všechny cíle)</w:t>
            </w:r>
          </w:p>
        </w:tc>
        <w:tc>
          <w:tcPr>
            <w:tcW w:w="2880" w:type="dxa"/>
            <w:gridSpan w:val="2"/>
          </w:tcPr>
          <w:p w14:paraId="292DDF3F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1709C2">
              <w:rPr>
                <w:b/>
                <w:noProof/>
              </w:rPr>
              <w:t>Maximální intenzita podpory</w:t>
            </w:r>
            <w:r w:rsidRPr="001709C2">
              <w:rPr>
                <w:noProof/>
              </w:rPr>
              <w:t xml:space="preserve"> </w:t>
            </w:r>
            <w:r w:rsidRPr="001709C2">
              <w:rPr>
                <w:noProof/>
              </w:rPr>
              <w:br/>
            </w:r>
            <w:r w:rsidRPr="001709C2">
              <w:rPr>
                <w:b/>
                <w:noProof/>
              </w:rPr>
              <w:t>v %</w:t>
            </w:r>
          </w:p>
        </w:tc>
        <w:tc>
          <w:tcPr>
            <w:tcW w:w="2400" w:type="dxa"/>
          </w:tcPr>
          <w:p w14:paraId="5FDA403D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1709C2">
              <w:rPr>
                <w:b/>
                <w:noProof/>
              </w:rPr>
              <w:t xml:space="preserve">Maximální výše podpory v národní měně  </w:t>
            </w:r>
            <w:r w:rsidRPr="001709C2">
              <w:rPr>
                <w:b/>
                <w:noProof/>
              </w:rPr>
              <w:br/>
              <w:t>v plné výši</w:t>
            </w:r>
          </w:p>
        </w:tc>
      </w:tr>
      <w:tr w:rsidR="00F70512" w:rsidRPr="001709C2" w14:paraId="120F770B" w14:textId="77777777" w:rsidTr="00CC41F0">
        <w:trPr>
          <w:trHeight w:val="1261"/>
        </w:trPr>
        <w:tc>
          <w:tcPr>
            <w:tcW w:w="3708" w:type="dxa"/>
          </w:tcPr>
          <w:p w14:paraId="59E17198" w14:textId="77777777" w:rsidR="00F70512" w:rsidRPr="001709C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investice do zemědělských podniků související se zemědělskou prvovýrobou (článek 14)</w:t>
            </w:r>
          </w:p>
        </w:tc>
        <w:tc>
          <w:tcPr>
            <w:tcW w:w="2880" w:type="dxa"/>
            <w:gridSpan w:val="2"/>
          </w:tcPr>
          <w:p w14:paraId="38CFABBC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1FC2B22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6FCEF2FF" w14:textId="77777777" w:rsidTr="00CC41F0">
        <w:trPr>
          <w:trHeight w:val="817"/>
        </w:trPr>
        <w:tc>
          <w:tcPr>
            <w:tcW w:w="3708" w:type="dxa"/>
          </w:tcPr>
          <w:p w14:paraId="7656A39B" w14:textId="77777777" w:rsidR="00F70512" w:rsidRPr="001709C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pozemkové úpravy v zemědělství (článek 15)</w:t>
            </w:r>
          </w:p>
        </w:tc>
        <w:tc>
          <w:tcPr>
            <w:tcW w:w="2880" w:type="dxa"/>
            <w:gridSpan w:val="2"/>
          </w:tcPr>
          <w:p w14:paraId="74CF5D81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24302CA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01EAAFD3" w14:textId="77777777" w:rsidTr="00CC41F0">
        <w:trPr>
          <w:trHeight w:val="949"/>
        </w:trPr>
        <w:tc>
          <w:tcPr>
            <w:tcW w:w="3708" w:type="dxa"/>
          </w:tcPr>
          <w:p w14:paraId="714D04E3" w14:textId="77777777" w:rsidR="00F70512" w:rsidRPr="001709C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investice týkající se přemístění zemědělských staveb (článek 16)</w:t>
            </w:r>
          </w:p>
        </w:tc>
        <w:tc>
          <w:tcPr>
            <w:tcW w:w="2880" w:type="dxa"/>
            <w:gridSpan w:val="2"/>
          </w:tcPr>
          <w:p w14:paraId="32C17A2B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3788748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31117F3D" w14:textId="77777777" w:rsidTr="00CC41F0">
        <w:trPr>
          <w:trHeight w:val="1070"/>
        </w:trPr>
        <w:tc>
          <w:tcPr>
            <w:tcW w:w="3708" w:type="dxa"/>
          </w:tcPr>
          <w:p w14:paraId="2367DCE3" w14:textId="77777777" w:rsidR="00F70512" w:rsidRPr="001709C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investice související se zpracováním zemědělských produktů a jejich uváděním na trh (článek 17)</w:t>
            </w:r>
          </w:p>
        </w:tc>
        <w:tc>
          <w:tcPr>
            <w:tcW w:w="2880" w:type="dxa"/>
            <w:gridSpan w:val="2"/>
          </w:tcPr>
          <w:p w14:paraId="6291C2E3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CEE67D1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3C9116D9" w14:textId="77777777" w:rsidTr="00CC41F0">
        <w:trPr>
          <w:trHeight w:val="1070"/>
        </w:trPr>
        <w:tc>
          <w:tcPr>
            <w:tcW w:w="3708" w:type="dxa"/>
          </w:tcPr>
          <w:p w14:paraId="074B177D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zahájení činnosti mladých zemědělců a podpora na zahájení zemědělské činnosti (článek 18)</w:t>
            </w:r>
          </w:p>
        </w:tc>
        <w:tc>
          <w:tcPr>
            <w:tcW w:w="2880" w:type="dxa"/>
            <w:gridSpan w:val="2"/>
          </w:tcPr>
          <w:p w14:paraId="66D0BF18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13FEDC2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68CE695F" w14:textId="77777777" w:rsidTr="00CC41F0">
        <w:trPr>
          <w:trHeight w:val="1070"/>
        </w:trPr>
        <w:tc>
          <w:tcPr>
            <w:tcW w:w="3708" w:type="dxa"/>
          </w:tcPr>
          <w:p w14:paraId="252667EA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zahájení činnosti seskupení a organizací producentů v odvětví zemědělství (článek 19)</w:t>
            </w:r>
          </w:p>
        </w:tc>
        <w:tc>
          <w:tcPr>
            <w:tcW w:w="2880" w:type="dxa"/>
            <w:gridSpan w:val="2"/>
          </w:tcPr>
          <w:p w14:paraId="4D6D30C2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0F45784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2076CE64" w14:textId="77777777" w:rsidTr="00CC41F0">
        <w:trPr>
          <w:trHeight w:val="1070"/>
        </w:trPr>
        <w:tc>
          <w:tcPr>
            <w:tcW w:w="3708" w:type="dxa"/>
          </w:tcPr>
          <w:p w14:paraId="51AD5C9E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účast producentů zemědělských produktů v režimech jakosti (článek 20)</w:t>
            </w:r>
          </w:p>
        </w:tc>
        <w:tc>
          <w:tcPr>
            <w:tcW w:w="2880" w:type="dxa"/>
            <w:gridSpan w:val="2"/>
          </w:tcPr>
          <w:p w14:paraId="02C703F3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EF3FFE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3D2AE9E5" w14:textId="77777777" w:rsidTr="00CC41F0">
        <w:trPr>
          <w:trHeight w:val="709"/>
        </w:trPr>
        <w:tc>
          <w:tcPr>
            <w:tcW w:w="3708" w:type="dxa"/>
          </w:tcPr>
          <w:p w14:paraId="08D89804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výměnu znalostí a informační akce (článek 21)</w:t>
            </w:r>
          </w:p>
        </w:tc>
        <w:tc>
          <w:tcPr>
            <w:tcW w:w="2880" w:type="dxa"/>
            <w:gridSpan w:val="2"/>
          </w:tcPr>
          <w:p w14:paraId="784C8214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A27350C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09DEDD9F" w14:textId="77777777" w:rsidTr="00CC41F0">
        <w:trPr>
          <w:trHeight w:val="709"/>
        </w:trPr>
        <w:tc>
          <w:tcPr>
            <w:tcW w:w="3708" w:type="dxa"/>
          </w:tcPr>
          <w:p w14:paraId="325BDC8B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poradenské služby (článek 22)</w:t>
            </w:r>
          </w:p>
        </w:tc>
        <w:tc>
          <w:tcPr>
            <w:tcW w:w="2880" w:type="dxa"/>
            <w:gridSpan w:val="2"/>
          </w:tcPr>
          <w:p w14:paraId="09289EFC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67DEE5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1730D46D" w14:textId="77777777" w:rsidTr="00CC41F0">
        <w:trPr>
          <w:trHeight w:val="709"/>
        </w:trPr>
        <w:tc>
          <w:tcPr>
            <w:tcW w:w="3708" w:type="dxa"/>
          </w:tcPr>
          <w:p w14:paraId="45E8DBED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zástup v zemědělském podniku (článek 23)</w:t>
            </w:r>
          </w:p>
        </w:tc>
        <w:tc>
          <w:tcPr>
            <w:tcW w:w="2880" w:type="dxa"/>
            <w:gridSpan w:val="2"/>
          </w:tcPr>
          <w:p w14:paraId="1149F1A9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CC89CB6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0F59756B" w14:textId="77777777" w:rsidTr="00CC41F0">
        <w:trPr>
          <w:trHeight w:val="1070"/>
        </w:trPr>
        <w:tc>
          <w:tcPr>
            <w:tcW w:w="3708" w:type="dxa"/>
          </w:tcPr>
          <w:p w14:paraId="47521910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propagační opatření týkající se zemědělských produktů (článek 24)</w:t>
            </w:r>
          </w:p>
        </w:tc>
        <w:tc>
          <w:tcPr>
            <w:tcW w:w="2880" w:type="dxa"/>
            <w:gridSpan w:val="2"/>
          </w:tcPr>
          <w:p w14:paraId="33984EE2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517064C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0405F068" w14:textId="77777777" w:rsidTr="00CC41F0">
        <w:trPr>
          <w:trHeight w:val="1189"/>
        </w:trPr>
        <w:tc>
          <w:tcPr>
            <w:tcW w:w="3708" w:type="dxa"/>
          </w:tcPr>
          <w:p w14:paraId="75FA3B3F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náhradu škod způsobených nepříznivými klimatickými jevy, které mohou být přirovnány k přírodní pohromě (článek 25) </w:t>
            </w:r>
            <w:r w:rsidRPr="001709C2">
              <w:rPr>
                <w:noProof/>
              </w:rPr>
              <w:br/>
            </w:r>
          </w:p>
        </w:tc>
        <w:tc>
          <w:tcPr>
            <w:tcW w:w="2880" w:type="dxa"/>
            <w:gridSpan w:val="2"/>
          </w:tcPr>
          <w:p w14:paraId="1BBFD4A1" w14:textId="77777777" w:rsidR="00F70512" w:rsidRPr="001709C2" w:rsidRDefault="00F70512" w:rsidP="00CC41F0">
            <w:pPr>
              <w:spacing w:after="0"/>
              <w:ind w:left="317" w:hanging="317"/>
              <w:rPr>
                <w:noProof/>
                <w:szCs w:val="24"/>
              </w:rPr>
            </w:pPr>
          </w:p>
        </w:tc>
        <w:tc>
          <w:tcPr>
            <w:tcW w:w="2400" w:type="dxa"/>
          </w:tcPr>
          <w:p w14:paraId="294CD7F7" w14:textId="77777777" w:rsidR="00F70512" w:rsidRPr="001709C2" w:rsidRDefault="00F70512" w:rsidP="00CC41F0">
            <w:pPr>
              <w:spacing w:after="0"/>
              <w:rPr>
                <w:bCs/>
                <w:noProof/>
                <w:szCs w:val="24"/>
              </w:rPr>
            </w:pPr>
          </w:p>
        </w:tc>
      </w:tr>
      <w:tr w:rsidR="00F70512" w:rsidRPr="001709C2" w14:paraId="20BAE713" w14:textId="77777777" w:rsidTr="00CC41F0">
        <w:trPr>
          <w:trHeight w:val="1285"/>
        </w:trPr>
        <w:tc>
          <w:tcPr>
            <w:tcW w:w="3708" w:type="dxa"/>
            <w:vMerge w:val="restart"/>
          </w:tcPr>
          <w:p w14:paraId="72E478CE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1FB6B6D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Druh nepříznivého klimatického jevu, který může být přirovnán k přírodní pohromě:</w:t>
            </w:r>
          </w:p>
        </w:tc>
        <w:tc>
          <w:tcPr>
            <w:tcW w:w="2400" w:type="dxa"/>
          </w:tcPr>
          <w:p w14:paraId="65550059" w14:textId="77777777" w:rsidR="00F70512" w:rsidRPr="001709C2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1709C2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b/>
                <w:noProof/>
              </w:rPr>
              <w:instrText xml:space="preserve"> FORMCHECKBOX </w:instrText>
            </w:r>
            <w:r w:rsidR="00AA4B66">
              <w:rPr>
                <w:b/>
                <w:noProof/>
              </w:rPr>
            </w:r>
            <w:r w:rsidR="00AA4B66">
              <w:rPr>
                <w:b/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mráz</w:t>
            </w:r>
          </w:p>
          <w:p w14:paraId="08FB48AD" w14:textId="77777777" w:rsidR="00F70512" w:rsidRPr="001709C2" w:rsidRDefault="00F70512" w:rsidP="00CC41F0">
            <w:pPr>
              <w:spacing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bouře</w:t>
            </w:r>
          </w:p>
          <w:p w14:paraId="2B1FCF5E" w14:textId="77777777" w:rsidR="00F70512" w:rsidRPr="001709C2" w:rsidRDefault="00F70512" w:rsidP="00CC41F0">
            <w:pPr>
              <w:spacing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krupobití</w:t>
            </w:r>
          </w:p>
          <w:p w14:paraId="7E631DAA" w14:textId="77777777" w:rsidR="00F70512" w:rsidRPr="001709C2" w:rsidRDefault="00F70512" w:rsidP="00CC41F0">
            <w:pPr>
              <w:spacing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námraza</w:t>
            </w:r>
          </w:p>
          <w:p w14:paraId="3B75FEC4" w14:textId="77777777" w:rsidR="00F70512" w:rsidRPr="001709C2" w:rsidRDefault="00F70512" w:rsidP="00CC41F0">
            <w:pPr>
              <w:spacing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silný či dlouhotrvající déšť</w:t>
            </w:r>
          </w:p>
          <w:p w14:paraId="38BB705B" w14:textId="77777777" w:rsidR="00F70512" w:rsidRPr="001709C2" w:rsidRDefault="00F70512" w:rsidP="00CC41F0">
            <w:pPr>
              <w:spacing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hurikán</w:t>
            </w:r>
          </w:p>
          <w:p w14:paraId="09D23405" w14:textId="77777777" w:rsidR="00F70512" w:rsidRPr="001709C2" w:rsidRDefault="00F70512" w:rsidP="00CC41F0">
            <w:pPr>
              <w:spacing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velké sucho</w:t>
            </w:r>
          </w:p>
          <w:p w14:paraId="602258F0" w14:textId="77777777" w:rsidR="00F70512" w:rsidRPr="001709C2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jiný jev </w:t>
            </w:r>
            <w:r w:rsidRPr="001709C2">
              <w:rPr>
                <w:noProof/>
              </w:rPr>
              <w:br/>
              <w:t xml:space="preserve">Upřesněte: </w:t>
            </w:r>
          </w:p>
        </w:tc>
      </w:tr>
      <w:tr w:rsidR="00F70512" w:rsidRPr="001709C2" w14:paraId="2E059962" w14:textId="77777777" w:rsidTr="00CC41F0">
        <w:trPr>
          <w:trHeight w:val="1070"/>
        </w:trPr>
        <w:tc>
          <w:tcPr>
            <w:tcW w:w="3708" w:type="dxa"/>
            <w:vMerge/>
          </w:tcPr>
          <w:p w14:paraId="3D3F8F5B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A6B6C87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K jevu došlo ve dnech:</w:t>
            </w:r>
          </w:p>
        </w:tc>
        <w:tc>
          <w:tcPr>
            <w:tcW w:w="2400" w:type="dxa"/>
          </w:tcPr>
          <w:p w14:paraId="162F420D" w14:textId="77777777" w:rsidR="00F70512" w:rsidRPr="001709C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709C2">
              <w:rPr>
                <w:noProof/>
              </w:rPr>
              <w:t xml:space="preserve">dd/mm/rrrr </w:t>
            </w:r>
            <w:r w:rsidRPr="001709C2">
              <w:rPr>
                <w:b/>
                <w:noProof/>
              </w:rPr>
              <w:t>až</w:t>
            </w:r>
            <w:r w:rsidRPr="001709C2">
              <w:rPr>
                <w:noProof/>
              </w:rPr>
              <w:t xml:space="preserve"> dd/mm/rrrr</w:t>
            </w:r>
          </w:p>
        </w:tc>
      </w:tr>
      <w:tr w:rsidR="00F70512" w:rsidRPr="001709C2" w14:paraId="03140ED6" w14:textId="77777777" w:rsidTr="00CC41F0">
        <w:trPr>
          <w:trHeight w:val="1070"/>
        </w:trPr>
        <w:tc>
          <w:tcPr>
            <w:tcW w:w="3708" w:type="dxa"/>
          </w:tcPr>
          <w:p w14:paraId="27DA01F8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náklady na prevenci, tlumení a eradikaci nákaz zvířat a škůdců rostlin a podpora na náhradu škod způsobených nákazami zvířat nebo škůdci rostlin (článek 26)</w:t>
            </w:r>
          </w:p>
        </w:tc>
        <w:tc>
          <w:tcPr>
            <w:tcW w:w="2880" w:type="dxa"/>
            <w:gridSpan w:val="2"/>
          </w:tcPr>
          <w:p w14:paraId="718A57DD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359B225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5E882C8F" w14:textId="77777777" w:rsidTr="00CC41F0">
        <w:trPr>
          <w:trHeight w:val="745"/>
        </w:trPr>
        <w:tc>
          <w:tcPr>
            <w:tcW w:w="3708" w:type="dxa"/>
          </w:tcPr>
          <w:p w14:paraId="3389CF9B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odvětví živočišné výroby a podpora na mrtvá hospodářská zvířata (článek 27)</w:t>
            </w:r>
          </w:p>
        </w:tc>
        <w:tc>
          <w:tcPr>
            <w:tcW w:w="2880" w:type="dxa"/>
            <w:gridSpan w:val="2"/>
          </w:tcPr>
          <w:p w14:paraId="48EE3910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0FFDCA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1309FA33" w14:textId="77777777" w:rsidTr="00CC41F0">
        <w:trPr>
          <w:trHeight w:val="733"/>
        </w:trPr>
        <w:tc>
          <w:tcPr>
            <w:tcW w:w="3708" w:type="dxa"/>
          </w:tcPr>
          <w:p w14:paraId="292265A8" w14:textId="411526B5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platby pojistného a na finanční příspěvky do vzájemných fondů (článek 28)</w:t>
            </w:r>
          </w:p>
        </w:tc>
        <w:tc>
          <w:tcPr>
            <w:tcW w:w="2880" w:type="dxa"/>
            <w:gridSpan w:val="2"/>
          </w:tcPr>
          <w:p w14:paraId="27A2B39A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D0DF0F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13586FB0" w14:textId="77777777" w:rsidTr="00CC41F0">
        <w:trPr>
          <w:trHeight w:val="1070"/>
        </w:trPr>
        <w:tc>
          <w:tcPr>
            <w:tcW w:w="3708" w:type="dxa"/>
          </w:tcPr>
          <w:p w14:paraId="00D02F67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náhradu škod způsobených chráněnými druhy zvířat (článek 29)</w:t>
            </w:r>
          </w:p>
        </w:tc>
        <w:tc>
          <w:tcPr>
            <w:tcW w:w="2880" w:type="dxa"/>
            <w:gridSpan w:val="2"/>
          </w:tcPr>
          <w:p w14:paraId="4DB730B9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7D50CCB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64034868" w14:textId="77777777" w:rsidTr="00CC41F0">
        <w:trPr>
          <w:trHeight w:val="710"/>
        </w:trPr>
        <w:tc>
          <w:tcPr>
            <w:tcW w:w="3708" w:type="dxa"/>
          </w:tcPr>
          <w:p w14:paraId="42C15F4C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zachování genetických zdrojů v zemědělství (článek 30)</w:t>
            </w:r>
          </w:p>
        </w:tc>
        <w:tc>
          <w:tcPr>
            <w:tcW w:w="2880" w:type="dxa"/>
            <w:gridSpan w:val="2"/>
          </w:tcPr>
          <w:p w14:paraId="0F71AE78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73EEC7D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5699FE47" w14:textId="77777777" w:rsidTr="00CC41F0">
        <w:trPr>
          <w:trHeight w:val="680"/>
        </w:trPr>
        <w:tc>
          <w:tcPr>
            <w:tcW w:w="3708" w:type="dxa"/>
          </w:tcPr>
          <w:p w14:paraId="6CFDA52E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závazky týkající se dobrých životních podmínek zvířat (článek 31)</w:t>
            </w:r>
          </w:p>
        </w:tc>
        <w:tc>
          <w:tcPr>
            <w:tcW w:w="2880" w:type="dxa"/>
            <w:gridSpan w:val="2"/>
          </w:tcPr>
          <w:p w14:paraId="59B6C906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44AD9FF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2D833470" w14:textId="77777777" w:rsidTr="00CC41F0">
        <w:trPr>
          <w:trHeight w:val="1070"/>
        </w:trPr>
        <w:tc>
          <w:tcPr>
            <w:tcW w:w="3708" w:type="dxa"/>
          </w:tcPr>
          <w:p w14:paraId="6CBCC02F" w14:textId="637ABA41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spolupráci v odvětví zemědělství (článek 32)</w:t>
            </w:r>
          </w:p>
        </w:tc>
        <w:tc>
          <w:tcPr>
            <w:tcW w:w="2880" w:type="dxa"/>
            <w:gridSpan w:val="2"/>
          </w:tcPr>
          <w:p w14:paraId="2025B57A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1AFBA19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4BFA253B" w14:textId="77777777" w:rsidTr="00CC41F0">
        <w:trPr>
          <w:trHeight w:val="445"/>
        </w:trPr>
        <w:tc>
          <w:tcPr>
            <w:tcW w:w="3708" w:type="dxa"/>
          </w:tcPr>
          <w:p w14:paraId="1D7F80FC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znevýhodnění související s oblastmi sítě Natura 2000 (článek 33)</w:t>
            </w:r>
          </w:p>
        </w:tc>
        <w:tc>
          <w:tcPr>
            <w:tcW w:w="2880" w:type="dxa"/>
            <w:gridSpan w:val="2"/>
          </w:tcPr>
          <w:p w14:paraId="3F840449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6A53BF6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4FE1E32B" w14:textId="77777777" w:rsidTr="00CC41F0">
        <w:trPr>
          <w:trHeight w:val="445"/>
        </w:trPr>
        <w:tc>
          <w:tcPr>
            <w:tcW w:w="3708" w:type="dxa"/>
          </w:tcPr>
          <w:p w14:paraId="5673329B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agroenvironmentálně-klimatické závazky (článek 34)</w:t>
            </w:r>
          </w:p>
        </w:tc>
        <w:tc>
          <w:tcPr>
            <w:tcW w:w="2880" w:type="dxa"/>
            <w:gridSpan w:val="2"/>
          </w:tcPr>
          <w:p w14:paraId="1C694CE9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B85001" w14:textId="77777777" w:rsidR="00F70512" w:rsidRPr="001709C2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3D4ED863" w14:textId="77777777" w:rsidTr="00CC41F0">
        <w:trPr>
          <w:trHeight w:val="445"/>
        </w:trPr>
        <w:tc>
          <w:tcPr>
            <w:tcW w:w="3708" w:type="dxa"/>
          </w:tcPr>
          <w:p w14:paraId="27D4DA4A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ekologického zemědělství (článek 35)</w:t>
            </w:r>
          </w:p>
        </w:tc>
        <w:tc>
          <w:tcPr>
            <w:tcW w:w="2880" w:type="dxa"/>
            <w:gridSpan w:val="2"/>
          </w:tcPr>
          <w:p w14:paraId="2BC7116A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F3E2C2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60AE96E2" w14:textId="77777777" w:rsidTr="00CC41F0">
        <w:trPr>
          <w:trHeight w:val="445"/>
        </w:trPr>
        <w:tc>
          <w:tcPr>
            <w:tcW w:w="3708" w:type="dxa"/>
          </w:tcPr>
          <w:p w14:paraId="14D01261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investice ve prospěch zachování kulturního a přírodního dědictví, které se nachází v zemědělských podnicích nebo v lesích (článek 36).</w:t>
            </w:r>
          </w:p>
        </w:tc>
        <w:tc>
          <w:tcPr>
            <w:tcW w:w="5280" w:type="dxa"/>
            <w:gridSpan w:val="3"/>
          </w:tcPr>
          <w:p w14:paraId="0D5DC080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29559F31" w14:textId="77777777" w:rsidTr="00CC41F0">
        <w:trPr>
          <w:trHeight w:val="445"/>
        </w:trPr>
        <w:tc>
          <w:tcPr>
            <w:tcW w:w="3708" w:type="dxa"/>
            <w:vMerge w:val="restart"/>
          </w:tcPr>
          <w:p w14:paraId="24DF58A2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náhradu škod způsobených v odvětví zemědělství přírodními pohromami (článek 37)</w:t>
            </w:r>
          </w:p>
        </w:tc>
        <w:tc>
          <w:tcPr>
            <w:tcW w:w="2640" w:type="dxa"/>
          </w:tcPr>
          <w:p w14:paraId="27581459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9115778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0DF09801" w14:textId="77777777" w:rsidTr="00CC41F0">
        <w:trPr>
          <w:trHeight w:val="185"/>
        </w:trPr>
        <w:tc>
          <w:tcPr>
            <w:tcW w:w="3708" w:type="dxa"/>
            <w:vMerge/>
          </w:tcPr>
          <w:p w14:paraId="54C8D35F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3761C2AC" w14:textId="77777777" w:rsidR="00F70512" w:rsidRPr="001709C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709C2">
              <w:rPr>
                <w:noProof/>
              </w:rPr>
              <w:t>Druh přírodní pohromy:</w:t>
            </w:r>
          </w:p>
        </w:tc>
        <w:tc>
          <w:tcPr>
            <w:tcW w:w="2640" w:type="dxa"/>
            <w:gridSpan w:val="2"/>
          </w:tcPr>
          <w:p w14:paraId="3C760E30" w14:textId="77777777" w:rsidR="00F70512" w:rsidRPr="001709C2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1709C2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b/>
                <w:noProof/>
              </w:rPr>
              <w:instrText xml:space="preserve"> FORMCHECKBOX </w:instrText>
            </w:r>
            <w:r w:rsidR="00AA4B66">
              <w:rPr>
                <w:b/>
                <w:noProof/>
              </w:rPr>
            </w:r>
            <w:r w:rsidR="00AA4B66">
              <w:rPr>
                <w:b/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zemětřesení</w:t>
            </w:r>
          </w:p>
          <w:p w14:paraId="180B08C7" w14:textId="77777777" w:rsidR="00F70512" w:rsidRPr="001709C2" w:rsidRDefault="00F70512" w:rsidP="00CC41F0">
            <w:pPr>
              <w:spacing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lavina</w:t>
            </w:r>
          </w:p>
          <w:p w14:paraId="7A5C7CC0" w14:textId="77777777" w:rsidR="00F70512" w:rsidRPr="001709C2" w:rsidRDefault="00F70512" w:rsidP="00CC41F0">
            <w:pPr>
              <w:spacing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sesuv půdy</w:t>
            </w:r>
          </w:p>
          <w:p w14:paraId="492AD65F" w14:textId="77777777" w:rsidR="00F70512" w:rsidRPr="001709C2" w:rsidRDefault="00F70512" w:rsidP="00CC41F0">
            <w:pPr>
              <w:spacing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povodeň</w:t>
            </w:r>
          </w:p>
          <w:p w14:paraId="0B6EE7D6" w14:textId="77777777" w:rsidR="00F70512" w:rsidRPr="001709C2" w:rsidRDefault="00F70512" w:rsidP="00CC41F0">
            <w:pPr>
              <w:spacing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tornádo</w:t>
            </w:r>
          </w:p>
          <w:p w14:paraId="38C0B0BE" w14:textId="77777777" w:rsidR="00F70512" w:rsidRPr="001709C2" w:rsidRDefault="00F70512" w:rsidP="00CC41F0">
            <w:pPr>
              <w:spacing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hurikán</w:t>
            </w:r>
          </w:p>
          <w:p w14:paraId="5349451C" w14:textId="77777777" w:rsidR="00F70512" w:rsidRPr="001709C2" w:rsidRDefault="00F70512" w:rsidP="00CC41F0">
            <w:pPr>
              <w:spacing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sopečná erupce</w:t>
            </w:r>
          </w:p>
          <w:p w14:paraId="3CED2614" w14:textId="77777777" w:rsidR="00F70512" w:rsidRPr="001709C2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přírodní požár</w:t>
            </w:r>
          </w:p>
          <w:p w14:paraId="70DA9E1C" w14:textId="77777777" w:rsidR="00F70512" w:rsidRPr="001709C2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jiná pohroma </w:t>
            </w:r>
            <w:r w:rsidRPr="001709C2">
              <w:rPr>
                <w:noProof/>
              </w:rPr>
              <w:br/>
              <w:t>Upřesněte:</w:t>
            </w:r>
          </w:p>
        </w:tc>
      </w:tr>
      <w:tr w:rsidR="00F70512" w:rsidRPr="001709C2" w14:paraId="7083C0A1" w14:textId="77777777" w:rsidTr="00CC41F0">
        <w:trPr>
          <w:trHeight w:val="185"/>
        </w:trPr>
        <w:tc>
          <w:tcPr>
            <w:tcW w:w="3708" w:type="dxa"/>
            <w:vMerge/>
          </w:tcPr>
          <w:p w14:paraId="62040D57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5080BE89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t>K přírodní pohromě došlo ve dnech:</w:t>
            </w:r>
          </w:p>
        </w:tc>
        <w:tc>
          <w:tcPr>
            <w:tcW w:w="2640" w:type="dxa"/>
            <w:gridSpan w:val="2"/>
          </w:tcPr>
          <w:p w14:paraId="761A783D" w14:textId="77777777" w:rsidR="00F70512" w:rsidRPr="001709C2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1709C2">
              <w:rPr>
                <w:noProof/>
              </w:rPr>
              <w:t xml:space="preserve">dd/mm/rrrr </w:t>
            </w:r>
            <w:r w:rsidRPr="001709C2">
              <w:rPr>
                <w:b/>
                <w:noProof/>
              </w:rPr>
              <w:t>až</w:t>
            </w:r>
            <w:r w:rsidRPr="001709C2">
              <w:rPr>
                <w:noProof/>
              </w:rPr>
              <w:t xml:space="preserve"> dd/mm/rrrr</w:t>
            </w:r>
          </w:p>
        </w:tc>
      </w:tr>
      <w:tr w:rsidR="00F70512" w:rsidRPr="001709C2" w14:paraId="56E0DF8C" w14:textId="77777777" w:rsidTr="00CC41F0">
        <w:trPr>
          <w:trHeight w:val="445"/>
        </w:trPr>
        <w:tc>
          <w:tcPr>
            <w:tcW w:w="3708" w:type="dxa"/>
          </w:tcPr>
          <w:p w14:paraId="0981E617" w14:textId="4C08DAAE" w:rsidR="00F70512" w:rsidRPr="001709C2" w:rsidRDefault="00F70512" w:rsidP="00497793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výzkumu a vývoje v odvětvích zemědělství a lesnictví (článek 38)</w:t>
            </w:r>
          </w:p>
        </w:tc>
        <w:tc>
          <w:tcPr>
            <w:tcW w:w="2640" w:type="dxa"/>
          </w:tcPr>
          <w:p w14:paraId="5764AEBC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C904CD8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7EEB9D8A" w14:textId="77777777" w:rsidTr="00CC41F0">
        <w:trPr>
          <w:trHeight w:val="445"/>
        </w:trPr>
        <w:tc>
          <w:tcPr>
            <w:tcW w:w="3708" w:type="dxa"/>
          </w:tcPr>
          <w:p w14:paraId="0BECD8FA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náklady vzniklé podnikům účastnícím se projektů operačních skupin EIP (článek 39)</w:t>
            </w:r>
          </w:p>
        </w:tc>
        <w:tc>
          <w:tcPr>
            <w:tcW w:w="2640" w:type="dxa"/>
          </w:tcPr>
          <w:p w14:paraId="184C9D81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E43178F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6B7897C8" w14:textId="77777777" w:rsidTr="00CC41F0">
        <w:trPr>
          <w:trHeight w:val="445"/>
        </w:trPr>
        <w:tc>
          <w:tcPr>
            <w:tcW w:w="3708" w:type="dxa"/>
          </w:tcPr>
          <w:p w14:paraId="3007BA1C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Omezené částky podpory poskytované podnikům využívajícím projekty operačních skupin EIP (článek 40)</w:t>
            </w:r>
          </w:p>
        </w:tc>
        <w:tc>
          <w:tcPr>
            <w:tcW w:w="2640" w:type="dxa"/>
          </w:tcPr>
          <w:p w14:paraId="337B8B21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5954B5B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7669BF9D" w14:textId="77777777" w:rsidTr="00CC41F0">
        <w:trPr>
          <w:trHeight w:val="445"/>
        </w:trPr>
        <w:tc>
          <w:tcPr>
            <w:tcW w:w="3708" w:type="dxa"/>
          </w:tcPr>
          <w:p w14:paraId="0C63B691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zalesňování a zakládání lesů (článek 41)</w:t>
            </w:r>
          </w:p>
        </w:tc>
        <w:tc>
          <w:tcPr>
            <w:tcW w:w="2640" w:type="dxa"/>
          </w:tcPr>
          <w:p w14:paraId="685F8328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337955C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319055AC" w14:textId="77777777" w:rsidTr="00CC41F0">
        <w:trPr>
          <w:trHeight w:val="445"/>
        </w:trPr>
        <w:tc>
          <w:tcPr>
            <w:tcW w:w="3708" w:type="dxa"/>
          </w:tcPr>
          <w:p w14:paraId="51E8D807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pro zemědělsko-lesnické systémy (článek 42)</w:t>
            </w:r>
          </w:p>
        </w:tc>
        <w:tc>
          <w:tcPr>
            <w:tcW w:w="2640" w:type="dxa"/>
          </w:tcPr>
          <w:p w14:paraId="6CB47741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24FFC56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497793" w:rsidRPr="001709C2" w14:paraId="28F45FFD" w14:textId="77777777" w:rsidTr="00CC41F0">
        <w:trPr>
          <w:trHeight w:val="445"/>
        </w:trPr>
        <w:tc>
          <w:tcPr>
            <w:tcW w:w="3708" w:type="dxa"/>
          </w:tcPr>
          <w:p w14:paraId="19FCB14D" w14:textId="6B2AA3E4" w:rsidR="00497793" w:rsidRPr="001709C2" w:rsidRDefault="00497793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prevenci poškození lesů a na obnovu poškozených lesů (článek 43)</w:t>
            </w:r>
          </w:p>
        </w:tc>
        <w:tc>
          <w:tcPr>
            <w:tcW w:w="2640" w:type="dxa"/>
          </w:tcPr>
          <w:p w14:paraId="0E2A958B" w14:textId="77777777" w:rsidR="00497793" w:rsidRPr="001709C2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2B79C50" w14:textId="77777777" w:rsidR="00497793" w:rsidRPr="001709C2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2334C1D6" w14:textId="77777777" w:rsidTr="00CC41F0">
        <w:trPr>
          <w:trHeight w:val="445"/>
        </w:trPr>
        <w:tc>
          <w:tcPr>
            <w:tcW w:w="3708" w:type="dxa"/>
          </w:tcPr>
          <w:p w14:paraId="09336694" w14:textId="3DA5C9D2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investice ke zvýšení odolnosti a ekologické hodnoty lesních ekosystémů (článek 44)</w:t>
            </w:r>
          </w:p>
        </w:tc>
        <w:tc>
          <w:tcPr>
            <w:tcW w:w="2640" w:type="dxa"/>
          </w:tcPr>
          <w:p w14:paraId="13F2ECFF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97AB313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47B640AB" w14:textId="77777777" w:rsidTr="00CC41F0">
        <w:trPr>
          <w:trHeight w:val="445"/>
        </w:trPr>
        <w:tc>
          <w:tcPr>
            <w:tcW w:w="3708" w:type="dxa"/>
          </w:tcPr>
          <w:p w14:paraId="39FCF1BB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v případě znevýhodnění, která jsou specifická pro konkrétní oblasti a vyplývají z určitých závazných požadavků (článek 45)</w:t>
            </w:r>
          </w:p>
        </w:tc>
        <w:tc>
          <w:tcPr>
            <w:tcW w:w="2640" w:type="dxa"/>
          </w:tcPr>
          <w:p w14:paraId="37D2553F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B1D2236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6B2AD714" w14:textId="77777777" w:rsidTr="00CC41F0">
        <w:trPr>
          <w:trHeight w:val="445"/>
        </w:trPr>
        <w:tc>
          <w:tcPr>
            <w:tcW w:w="3708" w:type="dxa"/>
          </w:tcPr>
          <w:p w14:paraId="35DBABCD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lesnicko-environmentální a klimatické služby a ochranu lesů (článek 46)</w:t>
            </w:r>
          </w:p>
        </w:tc>
        <w:tc>
          <w:tcPr>
            <w:tcW w:w="2640" w:type="dxa"/>
          </w:tcPr>
          <w:p w14:paraId="475A9C7B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A31FFAF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7B59685C" w14:textId="77777777" w:rsidTr="00CC41F0">
        <w:trPr>
          <w:trHeight w:val="445"/>
        </w:trPr>
        <w:tc>
          <w:tcPr>
            <w:tcW w:w="3708" w:type="dxa"/>
          </w:tcPr>
          <w:p w14:paraId="658A19DE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výměnu znalostí a informační akce v odvětví lesnictví (článek 47)</w:t>
            </w:r>
          </w:p>
        </w:tc>
        <w:tc>
          <w:tcPr>
            <w:tcW w:w="2640" w:type="dxa"/>
          </w:tcPr>
          <w:p w14:paraId="7E0F405F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A257DD7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4CD53C8A" w14:textId="77777777" w:rsidTr="00CC41F0">
        <w:trPr>
          <w:trHeight w:val="445"/>
        </w:trPr>
        <w:tc>
          <w:tcPr>
            <w:tcW w:w="3708" w:type="dxa"/>
          </w:tcPr>
          <w:p w14:paraId="300587A9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poradenské služby v odvětví lesnictví (článek 48)</w:t>
            </w:r>
          </w:p>
        </w:tc>
        <w:tc>
          <w:tcPr>
            <w:tcW w:w="2640" w:type="dxa"/>
          </w:tcPr>
          <w:p w14:paraId="5F322A25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287BFC9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695A2937" w14:textId="77777777" w:rsidTr="00CC41F0">
        <w:trPr>
          <w:trHeight w:val="445"/>
        </w:trPr>
        <w:tc>
          <w:tcPr>
            <w:tcW w:w="3708" w:type="dxa"/>
          </w:tcPr>
          <w:p w14:paraId="2B804EA7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investice do infrastruktury související s rozvojem, modernizací nebo přizpůsobením odvětví lesnictví (článek 49)</w:t>
            </w:r>
          </w:p>
        </w:tc>
        <w:tc>
          <w:tcPr>
            <w:tcW w:w="2640" w:type="dxa"/>
          </w:tcPr>
          <w:p w14:paraId="7456324F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9D4F224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1EC9A108" w14:textId="77777777" w:rsidTr="00CC41F0">
        <w:trPr>
          <w:trHeight w:val="445"/>
        </w:trPr>
        <w:tc>
          <w:tcPr>
            <w:tcW w:w="3708" w:type="dxa"/>
          </w:tcPr>
          <w:p w14:paraId="42EC1087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investice do lesnických technologií a zpracování, uvolnění a uvádění lesnických produktů na trh (článek 50)</w:t>
            </w:r>
          </w:p>
        </w:tc>
        <w:tc>
          <w:tcPr>
            <w:tcW w:w="2640" w:type="dxa"/>
          </w:tcPr>
          <w:p w14:paraId="7542D3F2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FC9E101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526B5F68" w14:textId="77777777" w:rsidTr="00CC41F0">
        <w:trPr>
          <w:trHeight w:val="445"/>
        </w:trPr>
        <w:tc>
          <w:tcPr>
            <w:tcW w:w="3708" w:type="dxa"/>
          </w:tcPr>
          <w:p w14:paraId="38337631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Zachování genetických zdrojů v lesnictví (článek 51)</w:t>
            </w:r>
          </w:p>
        </w:tc>
        <w:tc>
          <w:tcPr>
            <w:tcW w:w="2640" w:type="dxa"/>
          </w:tcPr>
          <w:p w14:paraId="2949F7D0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5B4C161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4D33FE04" w14:textId="77777777" w:rsidTr="00CC41F0">
        <w:trPr>
          <w:trHeight w:val="445"/>
        </w:trPr>
        <w:tc>
          <w:tcPr>
            <w:tcW w:w="3708" w:type="dxa"/>
          </w:tcPr>
          <w:p w14:paraId="7C380952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zahájení činnosti seskupení a organizací producentů v odvětví lesnictví (článek 52)</w:t>
            </w:r>
          </w:p>
        </w:tc>
        <w:tc>
          <w:tcPr>
            <w:tcW w:w="2640" w:type="dxa"/>
          </w:tcPr>
          <w:p w14:paraId="0CCA8840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0D9C3A9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34DA1422" w14:textId="77777777" w:rsidTr="00CC41F0">
        <w:trPr>
          <w:trHeight w:val="445"/>
        </w:trPr>
        <w:tc>
          <w:tcPr>
            <w:tcW w:w="3708" w:type="dxa"/>
          </w:tcPr>
          <w:p w14:paraId="5EA4AE34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pozemkové úpravy v lesnictví (článek 53)</w:t>
            </w:r>
          </w:p>
        </w:tc>
        <w:tc>
          <w:tcPr>
            <w:tcW w:w="2640" w:type="dxa"/>
          </w:tcPr>
          <w:p w14:paraId="6EBBD70E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7362FF1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3CB26450" w14:textId="77777777" w:rsidTr="00CC41F0">
        <w:trPr>
          <w:trHeight w:val="445"/>
        </w:trPr>
        <w:tc>
          <w:tcPr>
            <w:tcW w:w="3708" w:type="dxa"/>
          </w:tcPr>
          <w:p w14:paraId="2D431F30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spolupráci v odvětví lesnictví (článek 54)</w:t>
            </w:r>
          </w:p>
        </w:tc>
        <w:tc>
          <w:tcPr>
            <w:tcW w:w="2640" w:type="dxa"/>
          </w:tcPr>
          <w:p w14:paraId="03104F2E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3BA49EA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30648D49" w14:textId="77777777" w:rsidTr="00CC41F0">
        <w:trPr>
          <w:trHeight w:val="445"/>
        </w:trPr>
        <w:tc>
          <w:tcPr>
            <w:tcW w:w="3708" w:type="dxa"/>
          </w:tcPr>
          <w:p w14:paraId="22BF146D" w14:textId="0ABA1D8E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základní služby a infrastrukturu ve venkovských oblastech (článek 55)</w:t>
            </w:r>
          </w:p>
        </w:tc>
        <w:tc>
          <w:tcPr>
            <w:tcW w:w="2640" w:type="dxa"/>
          </w:tcPr>
          <w:p w14:paraId="177F5864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B6EB00D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2DFD566D" w14:textId="77777777" w:rsidTr="00CC41F0">
        <w:trPr>
          <w:trHeight w:val="445"/>
        </w:trPr>
        <w:tc>
          <w:tcPr>
            <w:tcW w:w="3708" w:type="dxa"/>
          </w:tcPr>
          <w:p w14:paraId="1C8CE397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zahájení nezemědělské činnosti začínajících podniků ve venkovských oblastech (článek 56)</w:t>
            </w:r>
          </w:p>
        </w:tc>
        <w:tc>
          <w:tcPr>
            <w:tcW w:w="2640" w:type="dxa"/>
          </w:tcPr>
          <w:p w14:paraId="6403E8ED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50BBA79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4D9A304C" w14:textId="77777777" w:rsidTr="00CC41F0">
        <w:trPr>
          <w:trHeight w:val="445"/>
        </w:trPr>
        <w:tc>
          <w:tcPr>
            <w:tcW w:w="3708" w:type="dxa"/>
          </w:tcPr>
          <w:p w14:paraId="6AE95C5A" w14:textId="210C89FC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novou účast zemědělců v režimech jakosti bavlny a potravin (článek 57)</w:t>
            </w:r>
          </w:p>
        </w:tc>
        <w:tc>
          <w:tcPr>
            <w:tcW w:w="2640" w:type="dxa"/>
          </w:tcPr>
          <w:p w14:paraId="1588D0D9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CC0DAE4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06B23AF1" w14:textId="77777777" w:rsidTr="00CC41F0">
        <w:trPr>
          <w:trHeight w:val="445"/>
        </w:trPr>
        <w:tc>
          <w:tcPr>
            <w:tcW w:w="3708" w:type="dxa"/>
          </w:tcPr>
          <w:p w14:paraId="2F3BBAC9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informační a propagační činnosti týkající se bavlny a potravin, na něž se vztahuje režim jakosti (článek 58)</w:t>
            </w:r>
          </w:p>
        </w:tc>
        <w:tc>
          <w:tcPr>
            <w:tcW w:w="2640" w:type="dxa"/>
          </w:tcPr>
          <w:p w14:paraId="21798F6E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F8043B4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79C22126" w14:textId="77777777" w:rsidTr="00CC41F0">
        <w:trPr>
          <w:trHeight w:val="445"/>
        </w:trPr>
        <w:tc>
          <w:tcPr>
            <w:tcW w:w="3708" w:type="dxa"/>
          </w:tcPr>
          <w:p w14:paraId="7E8BEE43" w14:textId="77777777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spolupráci ve venkovských oblastech (článek 59)</w:t>
            </w:r>
          </w:p>
        </w:tc>
        <w:tc>
          <w:tcPr>
            <w:tcW w:w="2640" w:type="dxa"/>
          </w:tcPr>
          <w:p w14:paraId="594081D1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C103F9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726EB255" w14:textId="77777777" w:rsidTr="00CC41F0">
        <w:trPr>
          <w:trHeight w:val="445"/>
        </w:trPr>
        <w:tc>
          <w:tcPr>
            <w:tcW w:w="3708" w:type="dxa"/>
          </w:tcPr>
          <w:p w14:paraId="277EA9C4" w14:textId="79164144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Podpora na projekty komunitně vedeného místního rozvoje (článek 60)</w:t>
            </w:r>
          </w:p>
        </w:tc>
        <w:tc>
          <w:tcPr>
            <w:tcW w:w="2640" w:type="dxa"/>
          </w:tcPr>
          <w:p w14:paraId="41437A87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4C05AF8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1709C2" w14:paraId="53AE71E3" w14:textId="77777777" w:rsidTr="00CC41F0">
        <w:trPr>
          <w:trHeight w:val="445"/>
        </w:trPr>
        <w:tc>
          <w:tcPr>
            <w:tcW w:w="3708" w:type="dxa"/>
          </w:tcPr>
          <w:p w14:paraId="1BBC69B5" w14:textId="65D2BACC" w:rsidR="00F70512" w:rsidRPr="001709C2" w:rsidRDefault="00F70512" w:rsidP="00CC41F0">
            <w:pPr>
              <w:spacing w:after="0"/>
              <w:rPr>
                <w:noProof/>
                <w:szCs w:val="24"/>
              </w:rPr>
            </w:pPr>
            <w:r w:rsidRPr="001709C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9C2">
              <w:rPr>
                <w:noProof/>
              </w:rPr>
              <w:instrText xml:space="preserve"> FORMCHECKBOX </w:instrText>
            </w:r>
            <w:r w:rsidR="00AA4B66">
              <w:rPr>
                <w:noProof/>
              </w:rPr>
            </w:r>
            <w:r w:rsidR="00AA4B66">
              <w:rPr>
                <w:noProof/>
              </w:rPr>
              <w:fldChar w:fldCharType="separate"/>
            </w:r>
            <w:r w:rsidRPr="001709C2">
              <w:rPr>
                <w:noProof/>
              </w:rPr>
              <w:fldChar w:fldCharType="end"/>
            </w:r>
            <w:r w:rsidRPr="001709C2">
              <w:rPr>
                <w:noProof/>
              </w:rPr>
              <w:t xml:space="preserve"> Omezené částky podpory na projekty komunitně vedeného místního rozvoje (článek 61)</w:t>
            </w:r>
          </w:p>
        </w:tc>
        <w:tc>
          <w:tcPr>
            <w:tcW w:w="2640" w:type="dxa"/>
          </w:tcPr>
          <w:p w14:paraId="262FFDED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2D3748" w14:textId="77777777" w:rsidR="00F70512" w:rsidRPr="001709C2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</w:tbl>
    <w:p w14:paraId="6653FC29" w14:textId="77777777" w:rsidR="00F70512" w:rsidRPr="001709C2" w:rsidRDefault="00F70512" w:rsidP="00132FB8">
      <w:pPr>
        <w:rPr>
          <w:noProof/>
        </w:rPr>
      </w:pPr>
    </w:p>
    <w:sectPr w:rsidR="00F70512" w:rsidRPr="001709C2" w:rsidSect="00AF44B8">
      <w:footerReference w:type="defaul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8640A" w14:textId="77777777" w:rsidR="00CC41F0" w:rsidRDefault="00CC41F0">
      <w:pPr>
        <w:spacing w:before="0" w:after="0"/>
      </w:pPr>
      <w:r>
        <w:separator/>
      </w:r>
    </w:p>
  </w:endnote>
  <w:endnote w:type="continuationSeparator" w:id="0">
    <w:p w14:paraId="1585DD2F" w14:textId="77777777" w:rsidR="00CC41F0" w:rsidRDefault="00CC41F0">
      <w:pPr>
        <w:spacing w:before="0" w:after="0"/>
      </w:pPr>
      <w:r>
        <w:continuationSeparator/>
      </w:r>
    </w:p>
  </w:endnote>
  <w:endnote w:type="continuationNotice" w:id="1">
    <w:p w14:paraId="01040D03" w14:textId="77777777" w:rsidR="00CC41F0" w:rsidRDefault="00CC41F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E9030" w14:textId="58CA0E75" w:rsidR="00AF44B8" w:rsidRPr="00AF44B8" w:rsidRDefault="00AF44B8" w:rsidP="00AF44B8">
    <w:pPr>
      <w:pStyle w:val="Footer"/>
      <w:rPr>
        <w:rFonts w:ascii="Arial" w:hAnsi="Arial" w:cs="Arial"/>
        <w:b/>
        <w:sz w:val="48"/>
      </w:rPr>
    </w:pPr>
    <w:r w:rsidRPr="00AF44B8">
      <w:rPr>
        <w:rFonts w:ascii="Arial" w:hAnsi="Arial" w:cs="Arial"/>
        <w:b/>
        <w:sz w:val="48"/>
      </w:rPr>
      <w:t>CS</w:t>
    </w:r>
    <w:r w:rsidRPr="00AF44B8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AF44B8">
      <w:tab/>
    </w:r>
    <w:r w:rsidRPr="00AF44B8">
      <w:rPr>
        <w:rFonts w:ascii="Arial" w:hAnsi="Arial" w:cs="Arial"/>
        <w:b/>
        <w:sz w:val="48"/>
      </w:rPr>
      <w:t>CS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C08D" w14:textId="77777777" w:rsidR="00AF44B8" w:rsidRPr="00AF44B8" w:rsidRDefault="00AF44B8" w:rsidP="00AF44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EAFC" w14:textId="77777777" w:rsidR="00CC41F0" w:rsidRDefault="00CC41F0">
      <w:pPr>
        <w:spacing w:before="0" w:after="0"/>
      </w:pPr>
      <w:r>
        <w:separator/>
      </w:r>
    </w:p>
  </w:footnote>
  <w:footnote w:type="continuationSeparator" w:id="0">
    <w:p w14:paraId="0DDA7B32" w14:textId="77777777" w:rsidR="00CC41F0" w:rsidRDefault="00CC41F0">
      <w:pPr>
        <w:spacing w:before="0" w:after="0"/>
      </w:pPr>
      <w:r>
        <w:continuationSeparator/>
      </w:r>
    </w:p>
  </w:footnote>
  <w:footnote w:type="continuationNotice" w:id="1">
    <w:p w14:paraId="619F5652" w14:textId="77777777" w:rsidR="00CC41F0" w:rsidRDefault="00CC41F0">
      <w:pPr>
        <w:spacing w:before="0" w:after="0"/>
      </w:pPr>
    </w:p>
  </w:footnote>
  <w:footnote w:id="2">
    <w:p w14:paraId="1AB0499C" w14:textId="77777777" w:rsidR="00CC41F0" w:rsidRPr="001709C2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</w:r>
      <w:r w:rsidRPr="001709C2">
        <w:t xml:space="preserve">NUTS – klasifikace územních statistických jednotek. Region je obvykle vymezen na úrovni 2. </w:t>
      </w:r>
    </w:p>
  </w:footnote>
  <w:footnote w:id="3">
    <w:p w14:paraId="7804B491" w14:textId="77777777" w:rsidR="00CC41F0" w:rsidRPr="001709C2" w:rsidRDefault="00CC41F0" w:rsidP="00F70512">
      <w:pPr>
        <w:pStyle w:val="FootnoteText"/>
      </w:pPr>
      <w:r w:rsidRPr="001709C2">
        <w:rPr>
          <w:rStyle w:val="FootnoteReference"/>
        </w:rPr>
        <w:footnoteRef/>
      </w:r>
      <w:r w:rsidRPr="001709C2">
        <w:tab/>
        <w:t>Uveďte, zda je podpora poskytnuta ve prospěch podniku působícího v jedné z předem vymezených oblastí. V opačném případě vyberte políčko „Jiné“.</w:t>
      </w:r>
    </w:p>
  </w:footnote>
  <w:footnote w:id="4">
    <w:p w14:paraId="67902924" w14:textId="77777777" w:rsidR="00CC41F0" w:rsidRPr="001709C2" w:rsidRDefault="00CC41F0" w:rsidP="00F70512">
      <w:pPr>
        <w:pStyle w:val="FootnoteText"/>
      </w:pPr>
      <w:r w:rsidRPr="001709C2">
        <w:rPr>
          <w:rStyle w:val="FootnoteReference"/>
        </w:rPr>
        <w:footnoteRef/>
      </w:r>
      <w:r w:rsidRPr="001709C2">
        <w:tab/>
        <w:t>Pro účely pravidel hospodářské soutěže stanovených ve Smlouvě a pro účely tohoto nařízení se podnikem rozumí subjekt vykonávající hospodářskou činnost, bez ohledu na právní postavení a způsob financování. Podle rozhodnutí Soudního dvora by se subjekty, které jsou (</w:t>
      </w:r>
      <w:r w:rsidRPr="001709C2">
        <w:rPr>
          <w:i/>
        </w:rPr>
        <w:t>de jure</w:t>
      </w:r>
      <w:r w:rsidRPr="001709C2">
        <w:t xml:space="preserve"> nebo </w:t>
      </w:r>
      <w:r w:rsidRPr="001709C2">
        <w:rPr>
          <w:i/>
        </w:rPr>
        <w:t>de facto</w:t>
      </w:r>
      <w:r w:rsidRPr="001709C2">
        <w:t>) kontrolovány týmž subjektem, měly považovat za jeden podnik.</w:t>
      </w:r>
    </w:p>
  </w:footnote>
  <w:footnote w:id="5">
    <w:p w14:paraId="20873DB2" w14:textId="77777777" w:rsidR="00CC41F0" w:rsidRPr="001709C2" w:rsidRDefault="00CC41F0" w:rsidP="00F70512">
      <w:pPr>
        <w:pStyle w:val="FootnoteText"/>
      </w:pPr>
      <w:r w:rsidRPr="001709C2">
        <w:rPr>
          <w:rStyle w:val="FootnoteReference"/>
        </w:rPr>
        <w:footnoteRef/>
      </w:r>
      <w:r w:rsidRPr="001709C2">
        <w:tab/>
        <w:t xml:space="preserve">Doba, po kterou se orgán poskytující podporu může zavázat k poskytování podpory. </w:t>
      </w:r>
    </w:p>
  </w:footnote>
  <w:footnote w:id="6">
    <w:p w14:paraId="7F56938D" w14:textId="77777777" w:rsidR="00CC41F0" w:rsidRPr="001709C2" w:rsidRDefault="00CC41F0" w:rsidP="00F70512">
      <w:pPr>
        <w:pStyle w:val="FootnoteText"/>
      </w:pPr>
      <w:r w:rsidRPr="001709C2">
        <w:rPr>
          <w:rStyle w:val="FootnoteReference"/>
        </w:rPr>
        <w:footnoteRef/>
      </w:r>
      <w:r w:rsidRPr="001709C2">
        <w:tab/>
        <w:t>NACE Rev. 2 – statistická klasifikace ekonomických činností v Evropském společenství. Odvětví je obvykle nutno vymezit na úrovni skupiny.</w:t>
      </w:r>
    </w:p>
  </w:footnote>
  <w:footnote w:id="7">
    <w:p w14:paraId="376789C6" w14:textId="77777777" w:rsidR="00CC41F0" w:rsidRPr="001709C2" w:rsidRDefault="00CC41F0" w:rsidP="00F70512">
      <w:pPr>
        <w:pStyle w:val="FootnoteText"/>
      </w:pPr>
      <w:r w:rsidRPr="001709C2">
        <w:rPr>
          <w:rStyle w:val="FootnoteReference"/>
        </w:rPr>
        <w:footnoteRef/>
      </w:r>
      <w:r w:rsidRPr="001709C2">
        <w:tab/>
        <w:t>V případě režimu podpory: uveďte celkovou částku rozpočtu plánovaného v rámci režimu nebo odhadovanou daňovou ztrátu za celou dobu jeho trvání u všech nástrojů podpory zahrnutých v režimu.</w:t>
      </w:r>
    </w:p>
  </w:footnote>
  <w:footnote w:id="8">
    <w:p w14:paraId="1A1D4D05" w14:textId="77777777" w:rsidR="00CC41F0" w:rsidRPr="001709C2" w:rsidRDefault="00CC41F0" w:rsidP="00F70512">
      <w:pPr>
        <w:pStyle w:val="FootnoteText"/>
      </w:pPr>
      <w:r w:rsidRPr="001709C2">
        <w:rPr>
          <w:rStyle w:val="FootnoteReference"/>
        </w:rPr>
        <w:footnoteRef/>
      </w:r>
      <w:r w:rsidRPr="001709C2">
        <w:tab/>
        <w:t xml:space="preserve">V případě poskytnutí podpory </w:t>
      </w:r>
      <w:r w:rsidRPr="001709C2">
        <w:rPr>
          <w:i/>
        </w:rPr>
        <w:t>ad hoc</w:t>
      </w:r>
      <w:r w:rsidRPr="001709C2">
        <w:t>: uveďte celkovou částku podpory / daňové ztráty.</w:t>
      </w:r>
    </w:p>
  </w:footnote>
  <w:footnote w:id="9">
    <w:p w14:paraId="7120755B" w14:textId="77777777" w:rsidR="00CC41F0" w:rsidRPr="001709C2" w:rsidRDefault="00CC41F0" w:rsidP="00F70512">
      <w:pPr>
        <w:pStyle w:val="FootnoteText"/>
      </w:pPr>
      <w:r w:rsidRPr="001709C2">
        <w:rPr>
          <w:rStyle w:val="FootnoteReference"/>
        </w:rPr>
        <w:footnoteRef/>
      </w:r>
      <w:r w:rsidRPr="001709C2">
        <w:tab/>
        <w:t xml:space="preserve">U záruk uveďte (maximální) částku zajištěných půjček. </w:t>
      </w:r>
    </w:p>
  </w:footnote>
  <w:footnote w:id="10">
    <w:p w14:paraId="05431B46" w14:textId="192319F0" w:rsidR="00CC41F0" w:rsidRPr="001709C2" w:rsidRDefault="00CC41F0" w:rsidP="00F70512">
      <w:pPr>
        <w:pStyle w:val="FootnoteText"/>
      </w:pPr>
      <w:r w:rsidRPr="001709C2">
        <w:rPr>
          <w:rStyle w:val="FootnoteReference"/>
        </w:rPr>
        <w:footnoteRef/>
      </w:r>
      <w:r w:rsidRPr="001709C2">
        <w:tab/>
        <w:t xml:space="preserve">Případný odkaz na rozhodnutí Komise, kterým se schvaluje metodika výpočtu hrubého grantového ekvivalentu podle čl. 5 odst. 3 písm. c) bodu ii) tohoto nařízení.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0700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96D67A1"/>
    <w:multiLevelType w:val="singleLevel"/>
    <w:tmpl w:val="9AC8831A"/>
    <w:name w:val="List Number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A6901C1"/>
    <w:multiLevelType w:val="singleLevel"/>
    <w:tmpl w:val="208841AE"/>
    <w:name w:val="Default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8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 w16cid:durableId="2022850249">
    <w:abstractNumId w:val="7"/>
  </w:num>
  <w:num w:numId="2" w16cid:durableId="1892423667">
    <w:abstractNumId w:val="5"/>
  </w:num>
  <w:num w:numId="3" w16cid:durableId="270671294">
    <w:abstractNumId w:val="4"/>
  </w:num>
  <w:num w:numId="4" w16cid:durableId="1277909493">
    <w:abstractNumId w:val="3"/>
  </w:num>
  <w:num w:numId="5" w16cid:durableId="89784409">
    <w:abstractNumId w:val="6"/>
  </w:num>
  <w:num w:numId="6" w16cid:durableId="128404230">
    <w:abstractNumId w:val="2"/>
  </w:num>
  <w:num w:numId="7" w16cid:durableId="1289386369">
    <w:abstractNumId w:val="1"/>
  </w:num>
  <w:num w:numId="8" w16cid:durableId="1657298832">
    <w:abstractNumId w:val="0"/>
  </w:num>
  <w:num w:numId="9" w16cid:durableId="1892770226">
    <w:abstractNumId w:val="25"/>
  </w:num>
  <w:num w:numId="10" w16cid:durableId="511145750">
    <w:abstractNumId w:val="12"/>
  </w:num>
  <w:num w:numId="11" w16cid:durableId="935601362">
    <w:abstractNumId w:val="22"/>
  </w:num>
  <w:num w:numId="12" w16cid:durableId="1430273404">
    <w:abstractNumId w:val="18"/>
  </w:num>
  <w:num w:numId="13" w16cid:durableId="1592666393">
    <w:abstractNumId w:val="26"/>
  </w:num>
  <w:num w:numId="14" w16cid:durableId="432747886">
    <w:abstractNumId w:val="28"/>
  </w:num>
  <w:num w:numId="15" w16cid:durableId="17441836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630097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49305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50493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1817088">
    <w:abstractNumId w:val="21"/>
  </w:num>
  <w:num w:numId="20" w16cid:durableId="1258364357">
    <w:abstractNumId w:val="13"/>
  </w:num>
  <w:num w:numId="21" w16cid:durableId="321350417">
    <w:abstractNumId w:val="24"/>
  </w:num>
  <w:num w:numId="22" w16cid:durableId="482430604">
    <w:abstractNumId w:val="11"/>
  </w:num>
  <w:num w:numId="23" w16cid:durableId="80807968">
    <w:abstractNumId w:val="14"/>
  </w:num>
  <w:num w:numId="24" w16cid:durableId="12615161">
    <w:abstractNumId w:val="15"/>
  </w:num>
  <w:num w:numId="25" w16cid:durableId="746880017">
    <w:abstractNumId w:val="9"/>
  </w:num>
  <w:num w:numId="26" w16cid:durableId="1044136688">
    <w:abstractNumId w:val="23"/>
  </w:num>
  <w:num w:numId="27" w16cid:durableId="284508019">
    <w:abstractNumId w:val="8"/>
  </w:num>
  <w:num w:numId="28" w16cid:durableId="1972782766">
    <w:abstractNumId w:val="16"/>
  </w:num>
  <w:num w:numId="29" w16cid:durableId="159078926">
    <w:abstractNumId w:val="19"/>
  </w:num>
  <w:num w:numId="30" w16cid:durableId="1343971531">
    <w:abstractNumId w:val="20"/>
  </w:num>
  <w:num w:numId="31" w16cid:durableId="232129579">
    <w:abstractNumId w:val="10"/>
  </w:num>
  <w:num w:numId="32" w16cid:durableId="1980568343">
    <w:abstractNumId w:val="17"/>
  </w:num>
  <w:num w:numId="33" w16cid:durableId="1363625774">
    <w:abstractNumId w:val="27"/>
  </w:num>
  <w:num w:numId="34" w16cid:durableId="1297641795">
    <w:abstractNumId w:val="21"/>
  </w:num>
  <w:num w:numId="35" w16cid:durableId="678779792">
    <w:abstractNumId w:val="13"/>
  </w:num>
  <w:num w:numId="36" w16cid:durableId="1844316423">
    <w:abstractNumId w:val="24"/>
  </w:num>
  <w:num w:numId="37" w16cid:durableId="616562946">
    <w:abstractNumId w:val="11"/>
  </w:num>
  <w:num w:numId="38" w16cid:durableId="801733794">
    <w:abstractNumId w:val="14"/>
  </w:num>
  <w:num w:numId="39" w16cid:durableId="2084522464">
    <w:abstractNumId w:val="15"/>
  </w:num>
  <w:num w:numId="40" w16cid:durableId="1096054369">
    <w:abstractNumId w:val="9"/>
  </w:num>
  <w:num w:numId="41" w16cid:durableId="1237126584">
    <w:abstractNumId w:val="23"/>
  </w:num>
  <w:num w:numId="42" w16cid:durableId="63794993">
    <w:abstractNumId w:val="8"/>
  </w:num>
  <w:num w:numId="43" w16cid:durableId="83648194">
    <w:abstractNumId w:val="16"/>
  </w:num>
  <w:num w:numId="44" w16cid:durableId="335039437">
    <w:abstractNumId w:val="19"/>
  </w:num>
  <w:num w:numId="45" w16cid:durableId="2128161098">
    <w:abstractNumId w:val="20"/>
  </w:num>
  <w:num w:numId="46" w16cid:durableId="958949824">
    <w:abstractNumId w:val="10"/>
  </w:num>
  <w:num w:numId="47" w16cid:durableId="2025205811">
    <w:abstractNumId w:val="17"/>
  </w:num>
  <w:num w:numId="48" w16cid:durableId="2007706049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cs-CZ" w:vendorID="64" w:dllVersion="0" w:nlCheck="1" w:checkStyle="0"/>
  <w:attachedTemplate r:id="rId1"/>
  <w:defaultTabStop w:val="720"/>
  <w:hyphenationZone w:val="425"/>
  <w:characterSpacingControl w:val="doNotCompress"/>
  <w:hdrShapeDefaults>
    <o:shapedefaults v:ext="edit" spidmax="139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2-12-13 18:29:55"/>
    <w:docVar w:name="DQCNUMB_1" w:val="746"/>
    <w:docVar w:name="DQCNUMB_2" w:val="747"/>
    <w:docVar w:name="DQCNUMB_3" w:val="748"/>
    <w:docVar w:name="DQCNUMB_4" w:val="749"/>
    <w:docVar w:name="DQCNUMB_5" w:val="751"/>
    <w:docVar w:name="DQCNUMB_6" w:val="752"/>
    <w:docVar w:name="DQCNUMB_7" w:val="761"/>
    <w:docVar w:name="DQCNUMB_8" w:val="762"/>
    <w:docVar w:name="DQCNUMB_9" w:val="76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 "/>
    <w:docVar w:name="LW_ACCOMPAGNANT.CP" w:val=" "/>
    <w:docVar w:name="LW_ANNEX_NBR_FIRST" w:val="1"/>
    <w:docVar w:name="LW_ANNEX_NBR_LAST" w:val="3"/>
    <w:docVar w:name="LW_ANNEX_UNIQUE" w:val="0"/>
    <w:docVar w:name="LW_CORRIGENDUM" w:val="&lt;UNUSED&gt;"/>
    <w:docVar w:name="LW_COVERPAGE_EXISTS" w:val="True"/>
    <w:docVar w:name="LW_COVERPAGE_GUID" w:val="D2E7D4BD-83C6-412D-B7B2-4286ADFB0FB5"/>
    <w:docVar w:name="LW_COVERPAGE_TYPE" w:val="1"/>
    <w:docVar w:name="LW_CROSSREFERENCE" w:val="{C(2022) 9120 final} - {SEC(2022) 442 final} - {SWD(2022) 418 final} - {SWD(2022) 41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V Bruselu dne "/>
    <w:docVar w:name="LW_EMISSION_SUFFIX" w:val=" "/>
    <w:docVar w:name="LW_ID_DOCSTRUCTURE" w:val="COM/ANNEX"/>
    <w:docVar w:name="LW_ID_DOCTYPE" w:val="SG-068"/>
    <w:docVar w:name="LW_LANGUE" w:val="CS"/>
    <w:docVar w:name="LW_LEVEL_OF_SENSITIVITY" w:val="Standard treatment"/>
    <w:docVar w:name="LW_NOM.INST" w:val="EVROPSKÁ KOMISE"/>
    <w:docVar w:name="LW_NOM.INST_JOINTDOC" w:val="&lt;EMPTY&gt;"/>
    <w:docVar w:name="LW_OBJETACTEPRINCIPAL" w:val="kterým se v souladu s \u269?lánky 107 a 108 Smlouvy o fungování Evropské unie prohla\u353?ují ur\u269?ité kategorie podpory v odv\u283?tvích zem\u283?d\u283?lství a lesnictví a ve venkovských oblastech za slu\u269?itelné s vnit\u345?ním trhem_x000d__x000d__x000d__x000d__x000d__x000d__x000d__x000d__x000d__x000d__x000d__x000d__x000d__x000d__x000d__x000b_"/>
    <w:docVar w:name="LW_OBJETACTEPRINCIPAL.CP" w:val="kterým se v souladu s články 107 a 108 Smlouvy o fungování Evropské unie prohlašují určité kategorie podpory v odvětvích zemědělství a lesnictví a ve venkovských oblastech za slučitelné s vnitřním trhem_x000d__x000d__x000d__x000d__x000d__x000d__x000d__x000d__x000d__x000d__x000d__x000d__x000d__x000d__x000d__x000b_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1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P\u344?ÍLOHY"/>
    <w:docVar w:name="LW_TYPE.DOC.CP" w:val="PŘÍLOHY"/>
    <w:docVar w:name="LW_TYPEACTEPRINCIPAL" w:val="NA\u344?ÍZENÍ KOMISE,_x000b_"/>
    <w:docVar w:name="LW_TYPEACTEPRINCIPAL.CP" w:val="NAŘÍZENÍ KOMISE,_x000b_"/>
    <w:docVar w:name="LwApiVersions" w:val="LW4CoDe 1.23.2.0; LW 8.0, Build 20211117"/>
  </w:docVars>
  <w:rsids>
    <w:rsidRoot w:val="00CA7168"/>
    <w:rsid w:val="00000436"/>
    <w:rsid w:val="00001426"/>
    <w:rsid w:val="00002218"/>
    <w:rsid w:val="0000235F"/>
    <w:rsid w:val="00012F85"/>
    <w:rsid w:val="000131B7"/>
    <w:rsid w:val="0001407E"/>
    <w:rsid w:val="000164B1"/>
    <w:rsid w:val="00016FC7"/>
    <w:rsid w:val="00017838"/>
    <w:rsid w:val="000215AC"/>
    <w:rsid w:val="00025B93"/>
    <w:rsid w:val="00025FAB"/>
    <w:rsid w:val="000265A6"/>
    <w:rsid w:val="00030056"/>
    <w:rsid w:val="00030D64"/>
    <w:rsid w:val="00032651"/>
    <w:rsid w:val="00033243"/>
    <w:rsid w:val="00034415"/>
    <w:rsid w:val="00035D5C"/>
    <w:rsid w:val="000477C4"/>
    <w:rsid w:val="00052D44"/>
    <w:rsid w:val="00054FD3"/>
    <w:rsid w:val="0005561F"/>
    <w:rsid w:val="000604A5"/>
    <w:rsid w:val="0006247E"/>
    <w:rsid w:val="00064242"/>
    <w:rsid w:val="00065341"/>
    <w:rsid w:val="00067F6D"/>
    <w:rsid w:val="000711C2"/>
    <w:rsid w:val="000720E6"/>
    <w:rsid w:val="0007604A"/>
    <w:rsid w:val="0007635A"/>
    <w:rsid w:val="00076E86"/>
    <w:rsid w:val="00080229"/>
    <w:rsid w:val="00086F93"/>
    <w:rsid w:val="00087158"/>
    <w:rsid w:val="00087D54"/>
    <w:rsid w:val="000904B7"/>
    <w:rsid w:val="0009071A"/>
    <w:rsid w:val="00093363"/>
    <w:rsid w:val="000971C1"/>
    <w:rsid w:val="00097F3C"/>
    <w:rsid w:val="000A0C41"/>
    <w:rsid w:val="000A0EE6"/>
    <w:rsid w:val="000A0FAE"/>
    <w:rsid w:val="000A1478"/>
    <w:rsid w:val="000A1B7F"/>
    <w:rsid w:val="000A244A"/>
    <w:rsid w:val="000A61B9"/>
    <w:rsid w:val="000A7367"/>
    <w:rsid w:val="000A75BD"/>
    <w:rsid w:val="000B0782"/>
    <w:rsid w:val="000B129C"/>
    <w:rsid w:val="000B21EC"/>
    <w:rsid w:val="000B6D29"/>
    <w:rsid w:val="000B6FEA"/>
    <w:rsid w:val="000C1DD8"/>
    <w:rsid w:val="000C3C0F"/>
    <w:rsid w:val="000C6642"/>
    <w:rsid w:val="000C743A"/>
    <w:rsid w:val="000D317E"/>
    <w:rsid w:val="000D398C"/>
    <w:rsid w:val="000E3799"/>
    <w:rsid w:val="000E3C35"/>
    <w:rsid w:val="000E3DD7"/>
    <w:rsid w:val="000E473B"/>
    <w:rsid w:val="000E73D4"/>
    <w:rsid w:val="000F2A40"/>
    <w:rsid w:val="000F5459"/>
    <w:rsid w:val="000F5E7F"/>
    <w:rsid w:val="000F780C"/>
    <w:rsid w:val="00105916"/>
    <w:rsid w:val="00105C01"/>
    <w:rsid w:val="00106295"/>
    <w:rsid w:val="00106633"/>
    <w:rsid w:val="00107635"/>
    <w:rsid w:val="00110DE0"/>
    <w:rsid w:val="00113954"/>
    <w:rsid w:val="00114DCB"/>
    <w:rsid w:val="0011514C"/>
    <w:rsid w:val="0011521F"/>
    <w:rsid w:val="00115AF3"/>
    <w:rsid w:val="00115B3C"/>
    <w:rsid w:val="0011748A"/>
    <w:rsid w:val="00121DE4"/>
    <w:rsid w:val="001220E9"/>
    <w:rsid w:val="00127279"/>
    <w:rsid w:val="00127AC5"/>
    <w:rsid w:val="00132FB8"/>
    <w:rsid w:val="00133086"/>
    <w:rsid w:val="00137597"/>
    <w:rsid w:val="00142F66"/>
    <w:rsid w:val="00143C07"/>
    <w:rsid w:val="00143F6E"/>
    <w:rsid w:val="001463C1"/>
    <w:rsid w:val="00146749"/>
    <w:rsid w:val="00150AFA"/>
    <w:rsid w:val="0015440A"/>
    <w:rsid w:val="00155811"/>
    <w:rsid w:val="00162729"/>
    <w:rsid w:val="00164E0F"/>
    <w:rsid w:val="001668CB"/>
    <w:rsid w:val="001709C2"/>
    <w:rsid w:val="00172D4D"/>
    <w:rsid w:val="00173D53"/>
    <w:rsid w:val="001764EF"/>
    <w:rsid w:val="001865F8"/>
    <w:rsid w:val="001901CD"/>
    <w:rsid w:val="00191478"/>
    <w:rsid w:val="0019192A"/>
    <w:rsid w:val="001919F0"/>
    <w:rsid w:val="00191AD7"/>
    <w:rsid w:val="00193C9C"/>
    <w:rsid w:val="00195CA0"/>
    <w:rsid w:val="001A19BA"/>
    <w:rsid w:val="001A3CFF"/>
    <w:rsid w:val="001A5C1E"/>
    <w:rsid w:val="001B4D8D"/>
    <w:rsid w:val="001C5B23"/>
    <w:rsid w:val="001C78FC"/>
    <w:rsid w:val="001D20DC"/>
    <w:rsid w:val="001D5C9C"/>
    <w:rsid w:val="001D5F68"/>
    <w:rsid w:val="001E21D9"/>
    <w:rsid w:val="001E54F8"/>
    <w:rsid w:val="001F0057"/>
    <w:rsid w:val="001F18D0"/>
    <w:rsid w:val="001F3855"/>
    <w:rsid w:val="001F3F7C"/>
    <w:rsid w:val="001F4A39"/>
    <w:rsid w:val="001F68AE"/>
    <w:rsid w:val="001F7041"/>
    <w:rsid w:val="00200F8E"/>
    <w:rsid w:val="00205F0A"/>
    <w:rsid w:val="00206BC6"/>
    <w:rsid w:val="0021110B"/>
    <w:rsid w:val="00213247"/>
    <w:rsid w:val="002134E1"/>
    <w:rsid w:val="002154A7"/>
    <w:rsid w:val="00216B5C"/>
    <w:rsid w:val="002177B4"/>
    <w:rsid w:val="00220D22"/>
    <w:rsid w:val="002215F6"/>
    <w:rsid w:val="00225A32"/>
    <w:rsid w:val="00226CC2"/>
    <w:rsid w:val="00231296"/>
    <w:rsid w:val="00231B66"/>
    <w:rsid w:val="00232E15"/>
    <w:rsid w:val="00233DA5"/>
    <w:rsid w:val="00233E1C"/>
    <w:rsid w:val="002361B2"/>
    <w:rsid w:val="00240067"/>
    <w:rsid w:val="0025005B"/>
    <w:rsid w:val="00250F9B"/>
    <w:rsid w:val="00251418"/>
    <w:rsid w:val="002529CD"/>
    <w:rsid w:val="002552ED"/>
    <w:rsid w:val="00256BA2"/>
    <w:rsid w:val="002613B5"/>
    <w:rsid w:val="002621EC"/>
    <w:rsid w:val="00263524"/>
    <w:rsid w:val="00263C90"/>
    <w:rsid w:val="0026431E"/>
    <w:rsid w:val="00265AAE"/>
    <w:rsid w:val="00267ED8"/>
    <w:rsid w:val="00270E44"/>
    <w:rsid w:val="002730DE"/>
    <w:rsid w:val="002748D9"/>
    <w:rsid w:val="0027507E"/>
    <w:rsid w:val="002763A7"/>
    <w:rsid w:val="00276480"/>
    <w:rsid w:val="0027750F"/>
    <w:rsid w:val="00277881"/>
    <w:rsid w:val="00281D99"/>
    <w:rsid w:val="00284AD6"/>
    <w:rsid w:val="002855D4"/>
    <w:rsid w:val="0028624E"/>
    <w:rsid w:val="002924EF"/>
    <w:rsid w:val="002944D7"/>
    <w:rsid w:val="00296113"/>
    <w:rsid w:val="002963AB"/>
    <w:rsid w:val="00297936"/>
    <w:rsid w:val="00297E0F"/>
    <w:rsid w:val="002A18AB"/>
    <w:rsid w:val="002A38CD"/>
    <w:rsid w:val="002B15D9"/>
    <w:rsid w:val="002B448A"/>
    <w:rsid w:val="002B5B9B"/>
    <w:rsid w:val="002C0ECF"/>
    <w:rsid w:val="002C12CA"/>
    <w:rsid w:val="002C21BD"/>
    <w:rsid w:val="002C29D8"/>
    <w:rsid w:val="002C66AC"/>
    <w:rsid w:val="002C6A06"/>
    <w:rsid w:val="002C7214"/>
    <w:rsid w:val="002C7C36"/>
    <w:rsid w:val="002C7C82"/>
    <w:rsid w:val="002D1F52"/>
    <w:rsid w:val="002D234F"/>
    <w:rsid w:val="002E0431"/>
    <w:rsid w:val="002E1590"/>
    <w:rsid w:val="002E3CEA"/>
    <w:rsid w:val="002E665C"/>
    <w:rsid w:val="002E750A"/>
    <w:rsid w:val="002F0DCB"/>
    <w:rsid w:val="002F10E2"/>
    <w:rsid w:val="002F4413"/>
    <w:rsid w:val="002F4910"/>
    <w:rsid w:val="002F524D"/>
    <w:rsid w:val="002F62D4"/>
    <w:rsid w:val="00302DCA"/>
    <w:rsid w:val="00303250"/>
    <w:rsid w:val="003034DA"/>
    <w:rsid w:val="003043C1"/>
    <w:rsid w:val="003043EF"/>
    <w:rsid w:val="0030490F"/>
    <w:rsid w:val="003055F1"/>
    <w:rsid w:val="00305F9F"/>
    <w:rsid w:val="00310483"/>
    <w:rsid w:val="0031063C"/>
    <w:rsid w:val="0031137F"/>
    <w:rsid w:val="00311CE4"/>
    <w:rsid w:val="00314291"/>
    <w:rsid w:val="00316398"/>
    <w:rsid w:val="00316CC1"/>
    <w:rsid w:val="0031775F"/>
    <w:rsid w:val="00320026"/>
    <w:rsid w:val="0032266F"/>
    <w:rsid w:val="003228C0"/>
    <w:rsid w:val="0032512C"/>
    <w:rsid w:val="003356B5"/>
    <w:rsid w:val="003361E0"/>
    <w:rsid w:val="00340A6A"/>
    <w:rsid w:val="00343C61"/>
    <w:rsid w:val="00345394"/>
    <w:rsid w:val="00347DDF"/>
    <w:rsid w:val="003519AA"/>
    <w:rsid w:val="00352349"/>
    <w:rsid w:val="003523D0"/>
    <w:rsid w:val="003525E2"/>
    <w:rsid w:val="003544EC"/>
    <w:rsid w:val="00355646"/>
    <w:rsid w:val="0035600A"/>
    <w:rsid w:val="0035765E"/>
    <w:rsid w:val="00363956"/>
    <w:rsid w:val="00366625"/>
    <w:rsid w:val="003668B3"/>
    <w:rsid w:val="00371324"/>
    <w:rsid w:val="0037198B"/>
    <w:rsid w:val="00371B33"/>
    <w:rsid w:val="00374D37"/>
    <w:rsid w:val="00376283"/>
    <w:rsid w:val="0037633B"/>
    <w:rsid w:val="003814E6"/>
    <w:rsid w:val="00382DB3"/>
    <w:rsid w:val="0038411F"/>
    <w:rsid w:val="003842B4"/>
    <w:rsid w:val="003844DE"/>
    <w:rsid w:val="00385547"/>
    <w:rsid w:val="00385DF5"/>
    <w:rsid w:val="00386DBB"/>
    <w:rsid w:val="00390A3C"/>
    <w:rsid w:val="003911DD"/>
    <w:rsid w:val="003956E2"/>
    <w:rsid w:val="003972C8"/>
    <w:rsid w:val="003A0EC6"/>
    <w:rsid w:val="003A122B"/>
    <w:rsid w:val="003A26A2"/>
    <w:rsid w:val="003A442E"/>
    <w:rsid w:val="003A660F"/>
    <w:rsid w:val="003A74F9"/>
    <w:rsid w:val="003B14B7"/>
    <w:rsid w:val="003B2029"/>
    <w:rsid w:val="003B3B17"/>
    <w:rsid w:val="003B411B"/>
    <w:rsid w:val="003B5A9D"/>
    <w:rsid w:val="003B6257"/>
    <w:rsid w:val="003B6B92"/>
    <w:rsid w:val="003B6EAF"/>
    <w:rsid w:val="003B7579"/>
    <w:rsid w:val="003B779A"/>
    <w:rsid w:val="003B7B7D"/>
    <w:rsid w:val="003C1B65"/>
    <w:rsid w:val="003C24B0"/>
    <w:rsid w:val="003C287E"/>
    <w:rsid w:val="003C6BAF"/>
    <w:rsid w:val="003C6F1D"/>
    <w:rsid w:val="003C7FA3"/>
    <w:rsid w:val="003D16A8"/>
    <w:rsid w:val="003D2672"/>
    <w:rsid w:val="003D7241"/>
    <w:rsid w:val="003E1C57"/>
    <w:rsid w:val="003E7128"/>
    <w:rsid w:val="003F3116"/>
    <w:rsid w:val="0040048A"/>
    <w:rsid w:val="0040135B"/>
    <w:rsid w:val="004032D1"/>
    <w:rsid w:val="00405AF2"/>
    <w:rsid w:val="00406341"/>
    <w:rsid w:val="00414335"/>
    <w:rsid w:val="0041535C"/>
    <w:rsid w:val="00416C67"/>
    <w:rsid w:val="00423CE4"/>
    <w:rsid w:val="0042529F"/>
    <w:rsid w:val="00425EF3"/>
    <w:rsid w:val="0042668D"/>
    <w:rsid w:val="004320D5"/>
    <w:rsid w:val="00433896"/>
    <w:rsid w:val="0044067F"/>
    <w:rsid w:val="00440903"/>
    <w:rsid w:val="00443EC8"/>
    <w:rsid w:val="00446697"/>
    <w:rsid w:val="00447938"/>
    <w:rsid w:val="00453A4C"/>
    <w:rsid w:val="00453BC5"/>
    <w:rsid w:val="00454464"/>
    <w:rsid w:val="00455EF8"/>
    <w:rsid w:val="0046442D"/>
    <w:rsid w:val="0046477C"/>
    <w:rsid w:val="004657E5"/>
    <w:rsid w:val="004657E8"/>
    <w:rsid w:val="0046740E"/>
    <w:rsid w:val="00467FBD"/>
    <w:rsid w:val="00471C0E"/>
    <w:rsid w:val="00471C45"/>
    <w:rsid w:val="004767BE"/>
    <w:rsid w:val="004779EA"/>
    <w:rsid w:val="00477F9F"/>
    <w:rsid w:val="00480997"/>
    <w:rsid w:val="004825DD"/>
    <w:rsid w:val="004826CE"/>
    <w:rsid w:val="00483185"/>
    <w:rsid w:val="004845EA"/>
    <w:rsid w:val="00485896"/>
    <w:rsid w:val="004869BC"/>
    <w:rsid w:val="0049033D"/>
    <w:rsid w:val="004903E0"/>
    <w:rsid w:val="004942F9"/>
    <w:rsid w:val="004948F1"/>
    <w:rsid w:val="00497793"/>
    <w:rsid w:val="00497A62"/>
    <w:rsid w:val="004A005A"/>
    <w:rsid w:val="004A03CC"/>
    <w:rsid w:val="004A11EB"/>
    <w:rsid w:val="004A4141"/>
    <w:rsid w:val="004A6E0B"/>
    <w:rsid w:val="004A7543"/>
    <w:rsid w:val="004B079A"/>
    <w:rsid w:val="004B1448"/>
    <w:rsid w:val="004B1F99"/>
    <w:rsid w:val="004B5E58"/>
    <w:rsid w:val="004B7FB9"/>
    <w:rsid w:val="004C0A43"/>
    <w:rsid w:val="004C1FBD"/>
    <w:rsid w:val="004C544B"/>
    <w:rsid w:val="004C54AE"/>
    <w:rsid w:val="004C565D"/>
    <w:rsid w:val="004C5959"/>
    <w:rsid w:val="004C68A6"/>
    <w:rsid w:val="004D5176"/>
    <w:rsid w:val="004D7550"/>
    <w:rsid w:val="004D7FFB"/>
    <w:rsid w:val="004E10B9"/>
    <w:rsid w:val="004E1F8F"/>
    <w:rsid w:val="004E21DD"/>
    <w:rsid w:val="004E4B39"/>
    <w:rsid w:val="004F028E"/>
    <w:rsid w:val="004F2E30"/>
    <w:rsid w:val="004F68B1"/>
    <w:rsid w:val="00501D12"/>
    <w:rsid w:val="00504961"/>
    <w:rsid w:val="00504C66"/>
    <w:rsid w:val="00504FDF"/>
    <w:rsid w:val="00505C4F"/>
    <w:rsid w:val="0051006C"/>
    <w:rsid w:val="00510C65"/>
    <w:rsid w:val="00510F29"/>
    <w:rsid w:val="00511457"/>
    <w:rsid w:val="00512144"/>
    <w:rsid w:val="0051265F"/>
    <w:rsid w:val="005135A2"/>
    <w:rsid w:val="00513709"/>
    <w:rsid w:val="00517745"/>
    <w:rsid w:val="00517918"/>
    <w:rsid w:val="0052058A"/>
    <w:rsid w:val="00520FDF"/>
    <w:rsid w:val="00522CD7"/>
    <w:rsid w:val="00525423"/>
    <w:rsid w:val="00527597"/>
    <w:rsid w:val="005302B6"/>
    <w:rsid w:val="005312AF"/>
    <w:rsid w:val="005317F6"/>
    <w:rsid w:val="00533BAB"/>
    <w:rsid w:val="00534C84"/>
    <w:rsid w:val="00544082"/>
    <w:rsid w:val="0055045B"/>
    <w:rsid w:val="00550EF4"/>
    <w:rsid w:val="005514E1"/>
    <w:rsid w:val="005530B3"/>
    <w:rsid w:val="0055799A"/>
    <w:rsid w:val="005615E4"/>
    <w:rsid w:val="00562673"/>
    <w:rsid w:val="00565EC8"/>
    <w:rsid w:val="00566046"/>
    <w:rsid w:val="00566A1D"/>
    <w:rsid w:val="00571571"/>
    <w:rsid w:val="00571B92"/>
    <w:rsid w:val="00571FE0"/>
    <w:rsid w:val="005730BF"/>
    <w:rsid w:val="0057469B"/>
    <w:rsid w:val="00576598"/>
    <w:rsid w:val="00580CA5"/>
    <w:rsid w:val="00581A3B"/>
    <w:rsid w:val="00584FB6"/>
    <w:rsid w:val="005919F8"/>
    <w:rsid w:val="005921FA"/>
    <w:rsid w:val="00593A45"/>
    <w:rsid w:val="00593AD3"/>
    <w:rsid w:val="0059405F"/>
    <w:rsid w:val="005A232E"/>
    <w:rsid w:val="005A3046"/>
    <w:rsid w:val="005A358D"/>
    <w:rsid w:val="005A3C42"/>
    <w:rsid w:val="005A6A0B"/>
    <w:rsid w:val="005B55B7"/>
    <w:rsid w:val="005B5A08"/>
    <w:rsid w:val="005B5E00"/>
    <w:rsid w:val="005B5F27"/>
    <w:rsid w:val="005B7427"/>
    <w:rsid w:val="005B7F33"/>
    <w:rsid w:val="005C006B"/>
    <w:rsid w:val="005C0B43"/>
    <w:rsid w:val="005C4718"/>
    <w:rsid w:val="005C4EA9"/>
    <w:rsid w:val="005C50B1"/>
    <w:rsid w:val="005C57D6"/>
    <w:rsid w:val="005C5FCA"/>
    <w:rsid w:val="005D30AD"/>
    <w:rsid w:val="005D365C"/>
    <w:rsid w:val="005D66D5"/>
    <w:rsid w:val="005D779C"/>
    <w:rsid w:val="005E18A6"/>
    <w:rsid w:val="005E2F62"/>
    <w:rsid w:val="005E42EA"/>
    <w:rsid w:val="005E5618"/>
    <w:rsid w:val="005E60F9"/>
    <w:rsid w:val="005E7D06"/>
    <w:rsid w:val="005F086E"/>
    <w:rsid w:val="005F0F26"/>
    <w:rsid w:val="005F6CF0"/>
    <w:rsid w:val="00600C54"/>
    <w:rsid w:val="00600D1C"/>
    <w:rsid w:val="0060239C"/>
    <w:rsid w:val="00606103"/>
    <w:rsid w:val="006102F6"/>
    <w:rsid w:val="006131B1"/>
    <w:rsid w:val="0061325D"/>
    <w:rsid w:val="00615BBD"/>
    <w:rsid w:val="00615BD1"/>
    <w:rsid w:val="006173F7"/>
    <w:rsid w:val="00617746"/>
    <w:rsid w:val="00617EA3"/>
    <w:rsid w:val="006222C7"/>
    <w:rsid w:val="006226B1"/>
    <w:rsid w:val="00626954"/>
    <w:rsid w:val="006308CC"/>
    <w:rsid w:val="006311AC"/>
    <w:rsid w:val="00633097"/>
    <w:rsid w:val="0063463E"/>
    <w:rsid w:val="00640798"/>
    <w:rsid w:val="00641621"/>
    <w:rsid w:val="006421B3"/>
    <w:rsid w:val="006474F8"/>
    <w:rsid w:val="00650C37"/>
    <w:rsid w:val="00654D2D"/>
    <w:rsid w:val="006566EB"/>
    <w:rsid w:val="006603BF"/>
    <w:rsid w:val="00665A7E"/>
    <w:rsid w:val="006661CC"/>
    <w:rsid w:val="0067194A"/>
    <w:rsid w:val="00675A3A"/>
    <w:rsid w:val="00677A1A"/>
    <w:rsid w:val="00677D77"/>
    <w:rsid w:val="00680007"/>
    <w:rsid w:val="00681FA3"/>
    <w:rsid w:val="00682CE3"/>
    <w:rsid w:val="00683489"/>
    <w:rsid w:val="00684FE5"/>
    <w:rsid w:val="00685E2E"/>
    <w:rsid w:val="006866FE"/>
    <w:rsid w:val="00686F9B"/>
    <w:rsid w:val="00690A6C"/>
    <w:rsid w:val="00694A15"/>
    <w:rsid w:val="00695B44"/>
    <w:rsid w:val="00696ED3"/>
    <w:rsid w:val="00697446"/>
    <w:rsid w:val="006974E6"/>
    <w:rsid w:val="006A0912"/>
    <w:rsid w:val="006A3076"/>
    <w:rsid w:val="006A39BE"/>
    <w:rsid w:val="006B104D"/>
    <w:rsid w:val="006B3678"/>
    <w:rsid w:val="006B4C2F"/>
    <w:rsid w:val="006B58CD"/>
    <w:rsid w:val="006B6044"/>
    <w:rsid w:val="006B68BE"/>
    <w:rsid w:val="006B7411"/>
    <w:rsid w:val="006C26FF"/>
    <w:rsid w:val="006C60E5"/>
    <w:rsid w:val="006D5100"/>
    <w:rsid w:val="006D5AB9"/>
    <w:rsid w:val="006D7E48"/>
    <w:rsid w:val="006E71A8"/>
    <w:rsid w:val="006E7389"/>
    <w:rsid w:val="006F1DE0"/>
    <w:rsid w:val="006F3E35"/>
    <w:rsid w:val="006F540A"/>
    <w:rsid w:val="006F5C67"/>
    <w:rsid w:val="006F7191"/>
    <w:rsid w:val="00700584"/>
    <w:rsid w:val="00700B6B"/>
    <w:rsid w:val="00700CD0"/>
    <w:rsid w:val="00702585"/>
    <w:rsid w:val="00703091"/>
    <w:rsid w:val="00705176"/>
    <w:rsid w:val="00705BEF"/>
    <w:rsid w:val="00707F45"/>
    <w:rsid w:val="007114FA"/>
    <w:rsid w:val="0071464E"/>
    <w:rsid w:val="00716621"/>
    <w:rsid w:val="00717A38"/>
    <w:rsid w:val="007210C7"/>
    <w:rsid w:val="00721FA9"/>
    <w:rsid w:val="007259F1"/>
    <w:rsid w:val="007373BB"/>
    <w:rsid w:val="00744957"/>
    <w:rsid w:val="007474D7"/>
    <w:rsid w:val="00750890"/>
    <w:rsid w:val="00751A7D"/>
    <w:rsid w:val="0075571A"/>
    <w:rsid w:val="00755D11"/>
    <w:rsid w:val="00757AC4"/>
    <w:rsid w:val="00757CF7"/>
    <w:rsid w:val="007602A2"/>
    <w:rsid w:val="00761CB7"/>
    <w:rsid w:val="0076370D"/>
    <w:rsid w:val="00763A4F"/>
    <w:rsid w:val="00764357"/>
    <w:rsid w:val="00766720"/>
    <w:rsid w:val="00767FB3"/>
    <w:rsid w:val="0077135D"/>
    <w:rsid w:val="00771AF2"/>
    <w:rsid w:val="00772116"/>
    <w:rsid w:val="0077379C"/>
    <w:rsid w:val="00773830"/>
    <w:rsid w:val="00774924"/>
    <w:rsid w:val="007753F3"/>
    <w:rsid w:val="0077669C"/>
    <w:rsid w:val="00780BCD"/>
    <w:rsid w:val="0078287A"/>
    <w:rsid w:val="00786CC0"/>
    <w:rsid w:val="00791917"/>
    <w:rsid w:val="007919D7"/>
    <w:rsid w:val="00792D8E"/>
    <w:rsid w:val="00797D26"/>
    <w:rsid w:val="007A2349"/>
    <w:rsid w:val="007A3725"/>
    <w:rsid w:val="007B58F3"/>
    <w:rsid w:val="007C0109"/>
    <w:rsid w:val="007C0BC3"/>
    <w:rsid w:val="007C3BFD"/>
    <w:rsid w:val="007D1756"/>
    <w:rsid w:val="007D2D70"/>
    <w:rsid w:val="007D5A22"/>
    <w:rsid w:val="007D7757"/>
    <w:rsid w:val="007E0877"/>
    <w:rsid w:val="007E0B44"/>
    <w:rsid w:val="007E3791"/>
    <w:rsid w:val="007E40D4"/>
    <w:rsid w:val="007E61F9"/>
    <w:rsid w:val="007E740C"/>
    <w:rsid w:val="007F0374"/>
    <w:rsid w:val="007F0D6E"/>
    <w:rsid w:val="007F130D"/>
    <w:rsid w:val="007F18CF"/>
    <w:rsid w:val="007F1EC7"/>
    <w:rsid w:val="007F236E"/>
    <w:rsid w:val="007F50C9"/>
    <w:rsid w:val="007F7592"/>
    <w:rsid w:val="00807218"/>
    <w:rsid w:val="008124BF"/>
    <w:rsid w:val="00813086"/>
    <w:rsid w:val="008174A6"/>
    <w:rsid w:val="00820E07"/>
    <w:rsid w:val="00822070"/>
    <w:rsid w:val="00823E43"/>
    <w:rsid w:val="00827EB8"/>
    <w:rsid w:val="00830DC5"/>
    <w:rsid w:val="00832203"/>
    <w:rsid w:val="0083496F"/>
    <w:rsid w:val="00835654"/>
    <w:rsid w:val="00837B51"/>
    <w:rsid w:val="0084408C"/>
    <w:rsid w:val="00844531"/>
    <w:rsid w:val="0084674E"/>
    <w:rsid w:val="00850C8A"/>
    <w:rsid w:val="00851349"/>
    <w:rsid w:val="00852F5E"/>
    <w:rsid w:val="0085497B"/>
    <w:rsid w:val="008557CE"/>
    <w:rsid w:val="0085689F"/>
    <w:rsid w:val="008612DE"/>
    <w:rsid w:val="00861C66"/>
    <w:rsid w:val="00864D41"/>
    <w:rsid w:val="00864E25"/>
    <w:rsid w:val="00872876"/>
    <w:rsid w:val="00873449"/>
    <w:rsid w:val="00873AE8"/>
    <w:rsid w:val="00874DC9"/>
    <w:rsid w:val="008751AE"/>
    <w:rsid w:val="00884F05"/>
    <w:rsid w:val="0089245F"/>
    <w:rsid w:val="00892B30"/>
    <w:rsid w:val="00893205"/>
    <w:rsid w:val="0089344D"/>
    <w:rsid w:val="008941BB"/>
    <w:rsid w:val="008941D3"/>
    <w:rsid w:val="00894474"/>
    <w:rsid w:val="00895205"/>
    <w:rsid w:val="00895991"/>
    <w:rsid w:val="00895AF7"/>
    <w:rsid w:val="00897156"/>
    <w:rsid w:val="00897827"/>
    <w:rsid w:val="00897A28"/>
    <w:rsid w:val="008A2834"/>
    <w:rsid w:val="008A3595"/>
    <w:rsid w:val="008A4777"/>
    <w:rsid w:val="008A477B"/>
    <w:rsid w:val="008A4D96"/>
    <w:rsid w:val="008A548D"/>
    <w:rsid w:val="008A5F64"/>
    <w:rsid w:val="008A6B8D"/>
    <w:rsid w:val="008A758B"/>
    <w:rsid w:val="008B0B47"/>
    <w:rsid w:val="008B4EF7"/>
    <w:rsid w:val="008B5354"/>
    <w:rsid w:val="008B599A"/>
    <w:rsid w:val="008B6830"/>
    <w:rsid w:val="008B7E26"/>
    <w:rsid w:val="008C11BA"/>
    <w:rsid w:val="008C1C2E"/>
    <w:rsid w:val="008C59C8"/>
    <w:rsid w:val="008C60B9"/>
    <w:rsid w:val="008C75A5"/>
    <w:rsid w:val="008D0C7C"/>
    <w:rsid w:val="008D13CC"/>
    <w:rsid w:val="008D23E6"/>
    <w:rsid w:val="008D4A1B"/>
    <w:rsid w:val="008D5E92"/>
    <w:rsid w:val="008D6F23"/>
    <w:rsid w:val="008D7CCC"/>
    <w:rsid w:val="008E1B64"/>
    <w:rsid w:val="008E1D1C"/>
    <w:rsid w:val="008E24B2"/>
    <w:rsid w:val="008E27D5"/>
    <w:rsid w:val="008F69FA"/>
    <w:rsid w:val="008F6B20"/>
    <w:rsid w:val="008F73CA"/>
    <w:rsid w:val="0090024E"/>
    <w:rsid w:val="009007E8"/>
    <w:rsid w:val="009024F0"/>
    <w:rsid w:val="009041A8"/>
    <w:rsid w:val="0091006F"/>
    <w:rsid w:val="00911E21"/>
    <w:rsid w:val="009125D1"/>
    <w:rsid w:val="00912BCB"/>
    <w:rsid w:val="00914A60"/>
    <w:rsid w:val="00915A38"/>
    <w:rsid w:val="0091668F"/>
    <w:rsid w:val="0092111C"/>
    <w:rsid w:val="00921152"/>
    <w:rsid w:val="00921991"/>
    <w:rsid w:val="00921F56"/>
    <w:rsid w:val="0092319E"/>
    <w:rsid w:val="0093244D"/>
    <w:rsid w:val="00934255"/>
    <w:rsid w:val="00935941"/>
    <w:rsid w:val="0094198E"/>
    <w:rsid w:val="00942079"/>
    <w:rsid w:val="00944973"/>
    <w:rsid w:val="00946788"/>
    <w:rsid w:val="00953AB0"/>
    <w:rsid w:val="009549F9"/>
    <w:rsid w:val="00954E68"/>
    <w:rsid w:val="00954F18"/>
    <w:rsid w:val="0096045F"/>
    <w:rsid w:val="00960F57"/>
    <w:rsid w:val="00962717"/>
    <w:rsid w:val="00963B79"/>
    <w:rsid w:val="0096520E"/>
    <w:rsid w:val="00965A79"/>
    <w:rsid w:val="009674AC"/>
    <w:rsid w:val="00970D4E"/>
    <w:rsid w:val="00971370"/>
    <w:rsid w:val="00972291"/>
    <w:rsid w:val="009756D3"/>
    <w:rsid w:val="00976676"/>
    <w:rsid w:val="009773E9"/>
    <w:rsid w:val="0097746F"/>
    <w:rsid w:val="0098022A"/>
    <w:rsid w:val="00982245"/>
    <w:rsid w:val="00983DE8"/>
    <w:rsid w:val="009850C9"/>
    <w:rsid w:val="00986FB9"/>
    <w:rsid w:val="0099196A"/>
    <w:rsid w:val="00992E93"/>
    <w:rsid w:val="00993BE3"/>
    <w:rsid w:val="009947A7"/>
    <w:rsid w:val="00996594"/>
    <w:rsid w:val="009A248F"/>
    <w:rsid w:val="009A4CD7"/>
    <w:rsid w:val="009B06C3"/>
    <w:rsid w:val="009C1CF2"/>
    <w:rsid w:val="009C22E5"/>
    <w:rsid w:val="009C5509"/>
    <w:rsid w:val="009D1750"/>
    <w:rsid w:val="009E0269"/>
    <w:rsid w:val="009E4D96"/>
    <w:rsid w:val="009E4E01"/>
    <w:rsid w:val="009E5009"/>
    <w:rsid w:val="009E75CD"/>
    <w:rsid w:val="009F14B9"/>
    <w:rsid w:val="00A01B4E"/>
    <w:rsid w:val="00A039EB"/>
    <w:rsid w:val="00A042AB"/>
    <w:rsid w:val="00A0518C"/>
    <w:rsid w:val="00A05DA9"/>
    <w:rsid w:val="00A07173"/>
    <w:rsid w:val="00A07D38"/>
    <w:rsid w:val="00A10534"/>
    <w:rsid w:val="00A12DC8"/>
    <w:rsid w:val="00A157D2"/>
    <w:rsid w:val="00A15F0F"/>
    <w:rsid w:val="00A17539"/>
    <w:rsid w:val="00A20B0B"/>
    <w:rsid w:val="00A20B29"/>
    <w:rsid w:val="00A21802"/>
    <w:rsid w:val="00A22D3F"/>
    <w:rsid w:val="00A24779"/>
    <w:rsid w:val="00A2668C"/>
    <w:rsid w:val="00A2719C"/>
    <w:rsid w:val="00A30162"/>
    <w:rsid w:val="00A30274"/>
    <w:rsid w:val="00A30C5A"/>
    <w:rsid w:val="00A31610"/>
    <w:rsid w:val="00A3275C"/>
    <w:rsid w:val="00A36ADF"/>
    <w:rsid w:val="00A36E9F"/>
    <w:rsid w:val="00A4234D"/>
    <w:rsid w:val="00A43CAB"/>
    <w:rsid w:val="00A4557F"/>
    <w:rsid w:val="00A50DAA"/>
    <w:rsid w:val="00A5605B"/>
    <w:rsid w:val="00A564CC"/>
    <w:rsid w:val="00A6075E"/>
    <w:rsid w:val="00A60D98"/>
    <w:rsid w:val="00A631F4"/>
    <w:rsid w:val="00A6509E"/>
    <w:rsid w:val="00A66E80"/>
    <w:rsid w:val="00A6752C"/>
    <w:rsid w:val="00A71301"/>
    <w:rsid w:val="00A7176F"/>
    <w:rsid w:val="00A72EA8"/>
    <w:rsid w:val="00A74145"/>
    <w:rsid w:val="00A750D3"/>
    <w:rsid w:val="00A7658D"/>
    <w:rsid w:val="00A77A87"/>
    <w:rsid w:val="00A809BD"/>
    <w:rsid w:val="00A82786"/>
    <w:rsid w:val="00A828FA"/>
    <w:rsid w:val="00A8766F"/>
    <w:rsid w:val="00A9676B"/>
    <w:rsid w:val="00A96CB4"/>
    <w:rsid w:val="00A9765F"/>
    <w:rsid w:val="00AA35AC"/>
    <w:rsid w:val="00AA4B66"/>
    <w:rsid w:val="00AA7190"/>
    <w:rsid w:val="00AB349A"/>
    <w:rsid w:val="00AB66DB"/>
    <w:rsid w:val="00AB74C1"/>
    <w:rsid w:val="00AC1645"/>
    <w:rsid w:val="00AC4935"/>
    <w:rsid w:val="00AC4FAF"/>
    <w:rsid w:val="00AC6A29"/>
    <w:rsid w:val="00AC76FF"/>
    <w:rsid w:val="00AD1830"/>
    <w:rsid w:val="00AD21CA"/>
    <w:rsid w:val="00AD71AA"/>
    <w:rsid w:val="00AE12F6"/>
    <w:rsid w:val="00AE4110"/>
    <w:rsid w:val="00AE6DE3"/>
    <w:rsid w:val="00AE7B3E"/>
    <w:rsid w:val="00AF3F50"/>
    <w:rsid w:val="00AF44B8"/>
    <w:rsid w:val="00AF5EC6"/>
    <w:rsid w:val="00AF7941"/>
    <w:rsid w:val="00AF7CB1"/>
    <w:rsid w:val="00B010DF"/>
    <w:rsid w:val="00B07109"/>
    <w:rsid w:val="00B11FFF"/>
    <w:rsid w:val="00B125DF"/>
    <w:rsid w:val="00B1366F"/>
    <w:rsid w:val="00B148FC"/>
    <w:rsid w:val="00B1690A"/>
    <w:rsid w:val="00B20FB7"/>
    <w:rsid w:val="00B2402A"/>
    <w:rsid w:val="00B25741"/>
    <w:rsid w:val="00B30ABE"/>
    <w:rsid w:val="00B31D0F"/>
    <w:rsid w:val="00B31DDB"/>
    <w:rsid w:val="00B327A8"/>
    <w:rsid w:val="00B34EC6"/>
    <w:rsid w:val="00B35298"/>
    <w:rsid w:val="00B35820"/>
    <w:rsid w:val="00B359C0"/>
    <w:rsid w:val="00B46C9F"/>
    <w:rsid w:val="00B50BBB"/>
    <w:rsid w:val="00B5167A"/>
    <w:rsid w:val="00B51B9B"/>
    <w:rsid w:val="00B53B3D"/>
    <w:rsid w:val="00B542D1"/>
    <w:rsid w:val="00B56ECE"/>
    <w:rsid w:val="00B61FD0"/>
    <w:rsid w:val="00B62BD6"/>
    <w:rsid w:val="00B63CD8"/>
    <w:rsid w:val="00B6467B"/>
    <w:rsid w:val="00B719E7"/>
    <w:rsid w:val="00B72501"/>
    <w:rsid w:val="00B75634"/>
    <w:rsid w:val="00B761DD"/>
    <w:rsid w:val="00B76B9B"/>
    <w:rsid w:val="00B76C2B"/>
    <w:rsid w:val="00B77410"/>
    <w:rsid w:val="00B77417"/>
    <w:rsid w:val="00B77787"/>
    <w:rsid w:val="00B778E0"/>
    <w:rsid w:val="00B77E21"/>
    <w:rsid w:val="00B81740"/>
    <w:rsid w:val="00B84B94"/>
    <w:rsid w:val="00B85AEA"/>
    <w:rsid w:val="00B867CD"/>
    <w:rsid w:val="00B86F8C"/>
    <w:rsid w:val="00B87FA8"/>
    <w:rsid w:val="00B90B77"/>
    <w:rsid w:val="00B91A3E"/>
    <w:rsid w:val="00B94AD2"/>
    <w:rsid w:val="00B96B15"/>
    <w:rsid w:val="00BA047A"/>
    <w:rsid w:val="00BA0DC8"/>
    <w:rsid w:val="00BA4A7D"/>
    <w:rsid w:val="00BB0EA0"/>
    <w:rsid w:val="00BB1668"/>
    <w:rsid w:val="00BB1CD3"/>
    <w:rsid w:val="00BB284A"/>
    <w:rsid w:val="00BB40DD"/>
    <w:rsid w:val="00BB4E6A"/>
    <w:rsid w:val="00BC1C70"/>
    <w:rsid w:val="00BC2240"/>
    <w:rsid w:val="00BC2A9A"/>
    <w:rsid w:val="00BC570A"/>
    <w:rsid w:val="00BC6EF1"/>
    <w:rsid w:val="00BC7B4A"/>
    <w:rsid w:val="00BD1596"/>
    <w:rsid w:val="00BD56BE"/>
    <w:rsid w:val="00BD771E"/>
    <w:rsid w:val="00BE008C"/>
    <w:rsid w:val="00BE06E0"/>
    <w:rsid w:val="00BE0A91"/>
    <w:rsid w:val="00BE1C3F"/>
    <w:rsid w:val="00BE70F2"/>
    <w:rsid w:val="00BF03B0"/>
    <w:rsid w:val="00BF050C"/>
    <w:rsid w:val="00BF0C98"/>
    <w:rsid w:val="00BF0D39"/>
    <w:rsid w:val="00BF1B71"/>
    <w:rsid w:val="00BF6483"/>
    <w:rsid w:val="00BF6825"/>
    <w:rsid w:val="00BF68B7"/>
    <w:rsid w:val="00BF7ED5"/>
    <w:rsid w:val="00C017C7"/>
    <w:rsid w:val="00C01B9E"/>
    <w:rsid w:val="00C04425"/>
    <w:rsid w:val="00C07B5E"/>
    <w:rsid w:val="00C10393"/>
    <w:rsid w:val="00C11B62"/>
    <w:rsid w:val="00C137B6"/>
    <w:rsid w:val="00C1423C"/>
    <w:rsid w:val="00C14B69"/>
    <w:rsid w:val="00C17581"/>
    <w:rsid w:val="00C2007D"/>
    <w:rsid w:val="00C204F0"/>
    <w:rsid w:val="00C205F5"/>
    <w:rsid w:val="00C20983"/>
    <w:rsid w:val="00C2460F"/>
    <w:rsid w:val="00C26664"/>
    <w:rsid w:val="00C27C85"/>
    <w:rsid w:val="00C30424"/>
    <w:rsid w:val="00C33041"/>
    <w:rsid w:val="00C347DB"/>
    <w:rsid w:val="00C37A7E"/>
    <w:rsid w:val="00C42853"/>
    <w:rsid w:val="00C47461"/>
    <w:rsid w:val="00C52BAD"/>
    <w:rsid w:val="00C52BBA"/>
    <w:rsid w:val="00C536C8"/>
    <w:rsid w:val="00C63DFA"/>
    <w:rsid w:val="00C67362"/>
    <w:rsid w:val="00C76452"/>
    <w:rsid w:val="00C772BF"/>
    <w:rsid w:val="00C77D7D"/>
    <w:rsid w:val="00C82619"/>
    <w:rsid w:val="00C87930"/>
    <w:rsid w:val="00C87CB2"/>
    <w:rsid w:val="00C90B15"/>
    <w:rsid w:val="00C91739"/>
    <w:rsid w:val="00C96454"/>
    <w:rsid w:val="00C9724D"/>
    <w:rsid w:val="00C9758E"/>
    <w:rsid w:val="00C97DC1"/>
    <w:rsid w:val="00CA09A8"/>
    <w:rsid w:val="00CA2C7F"/>
    <w:rsid w:val="00CA3164"/>
    <w:rsid w:val="00CA46C6"/>
    <w:rsid w:val="00CA6B5B"/>
    <w:rsid w:val="00CA7168"/>
    <w:rsid w:val="00CB2FAC"/>
    <w:rsid w:val="00CB5F47"/>
    <w:rsid w:val="00CB6776"/>
    <w:rsid w:val="00CC2ED3"/>
    <w:rsid w:val="00CC2F4E"/>
    <w:rsid w:val="00CC3C26"/>
    <w:rsid w:val="00CC41F0"/>
    <w:rsid w:val="00CC6645"/>
    <w:rsid w:val="00CD7B0D"/>
    <w:rsid w:val="00CE160E"/>
    <w:rsid w:val="00CE2320"/>
    <w:rsid w:val="00CE3D50"/>
    <w:rsid w:val="00CE5A66"/>
    <w:rsid w:val="00CF0424"/>
    <w:rsid w:val="00CF0C10"/>
    <w:rsid w:val="00CF429A"/>
    <w:rsid w:val="00CF4570"/>
    <w:rsid w:val="00CF6A4B"/>
    <w:rsid w:val="00CF7C03"/>
    <w:rsid w:val="00D00264"/>
    <w:rsid w:val="00D0384C"/>
    <w:rsid w:val="00D05792"/>
    <w:rsid w:val="00D05971"/>
    <w:rsid w:val="00D10658"/>
    <w:rsid w:val="00D10EAD"/>
    <w:rsid w:val="00D12368"/>
    <w:rsid w:val="00D12D91"/>
    <w:rsid w:val="00D15D49"/>
    <w:rsid w:val="00D21010"/>
    <w:rsid w:val="00D22570"/>
    <w:rsid w:val="00D22BBD"/>
    <w:rsid w:val="00D23AA0"/>
    <w:rsid w:val="00D2400F"/>
    <w:rsid w:val="00D301EB"/>
    <w:rsid w:val="00D30399"/>
    <w:rsid w:val="00D31741"/>
    <w:rsid w:val="00D31A82"/>
    <w:rsid w:val="00D31C13"/>
    <w:rsid w:val="00D34194"/>
    <w:rsid w:val="00D34998"/>
    <w:rsid w:val="00D35003"/>
    <w:rsid w:val="00D35408"/>
    <w:rsid w:val="00D43FDD"/>
    <w:rsid w:val="00D445AE"/>
    <w:rsid w:val="00D4467C"/>
    <w:rsid w:val="00D4468D"/>
    <w:rsid w:val="00D45571"/>
    <w:rsid w:val="00D462C7"/>
    <w:rsid w:val="00D46FC1"/>
    <w:rsid w:val="00D53BC1"/>
    <w:rsid w:val="00D556F1"/>
    <w:rsid w:val="00D56568"/>
    <w:rsid w:val="00D60293"/>
    <w:rsid w:val="00D61B1B"/>
    <w:rsid w:val="00D65FC2"/>
    <w:rsid w:val="00D66071"/>
    <w:rsid w:val="00D667F2"/>
    <w:rsid w:val="00D6748E"/>
    <w:rsid w:val="00D72AA3"/>
    <w:rsid w:val="00D73960"/>
    <w:rsid w:val="00D739E9"/>
    <w:rsid w:val="00D80527"/>
    <w:rsid w:val="00D82377"/>
    <w:rsid w:val="00D82BAB"/>
    <w:rsid w:val="00D84FD3"/>
    <w:rsid w:val="00D877AA"/>
    <w:rsid w:val="00D87A08"/>
    <w:rsid w:val="00D970AE"/>
    <w:rsid w:val="00D97D6A"/>
    <w:rsid w:val="00DA23D3"/>
    <w:rsid w:val="00DA3060"/>
    <w:rsid w:val="00DA617F"/>
    <w:rsid w:val="00DA61DE"/>
    <w:rsid w:val="00DB14E1"/>
    <w:rsid w:val="00DB2724"/>
    <w:rsid w:val="00DB2734"/>
    <w:rsid w:val="00DB2AD7"/>
    <w:rsid w:val="00DB2B28"/>
    <w:rsid w:val="00DB542C"/>
    <w:rsid w:val="00DC07F2"/>
    <w:rsid w:val="00DC0E11"/>
    <w:rsid w:val="00DC2833"/>
    <w:rsid w:val="00DC29EA"/>
    <w:rsid w:val="00DC4BC7"/>
    <w:rsid w:val="00DC4FE8"/>
    <w:rsid w:val="00DD03DD"/>
    <w:rsid w:val="00DD0FBA"/>
    <w:rsid w:val="00DD11AF"/>
    <w:rsid w:val="00DD25F5"/>
    <w:rsid w:val="00DD3940"/>
    <w:rsid w:val="00DD5711"/>
    <w:rsid w:val="00DE1707"/>
    <w:rsid w:val="00DE223B"/>
    <w:rsid w:val="00DE2B97"/>
    <w:rsid w:val="00DE3D38"/>
    <w:rsid w:val="00DE49A7"/>
    <w:rsid w:val="00DE60AD"/>
    <w:rsid w:val="00DF0D15"/>
    <w:rsid w:val="00DF13AF"/>
    <w:rsid w:val="00DF23EF"/>
    <w:rsid w:val="00DF4483"/>
    <w:rsid w:val="00DF5FC7"/>
    <w:rsid w:val="00E02AB5"/>
    <w:rsid w:val="00E02C2A"/>
    <w:rsid w:val="00E10674"/>
    <w:rsid w:val="00E13334"/>
    <w:rsid w:val="00E14DD1"/>
    <w:rsid w:val="00E14F3B"/>
    <w:rsid w:val="00E15101"/>
    <w:rsid w:val="00E16256"/>
    <w:rsid w:val="00E202A2"/>
    <w:rsid w:val="00E215F7"/>
    <w:rsid w:val="00E24605"/>
    <w:rsid w:val="00E24E9B"/>
    <w:rsid w:val="00E25181"/>
    <w:rsid w:val="00E304E8"/>
    <w:rsid w:val="00E31925"/>
    <w:rsid w:val="00E31BB6"/>
    <w:rsid w:val="00E31DDA"/>
    <w:rsid w:val="00E32F7F"/>
    <w:rsid w:val="00E377F0"/>
    <w:rsid w:val="00E41A21"/>
    <w:rsid w:val="00E43DFF"/>
    <w:rsid w:val="00E44ED3"/>
    <w:rsid w:val="00E4745A"/>
    <w:rsid w:val="00E47FD8"/>
    <w:rsid w:val="00E513A0"/>
    <w:rsid w:val="00E5360E"/>
    <w:rsid w:val="00E562A5"/>
    <w:rsid w:val="00E5676C"/>
    <w:rsid w:val="00E60732"/>
    <w:rsid w:val="00E609BC"/>
    <w:rsid w:val="00E61C5F"/>
    <w:rsid w:val="00E62F02"/>
    <w:rsid w:val="00E66036"/>
    <w:rsid w:val="00E660AC"/>
    <w:rsid w:val="00E67737"/>
    <w:rsid w:val="00E71D79"/>
    <w:rsid w:val="00E750B5"/>
    <w:rsid w:val="00E80BE1"/>
    <w:rsid w:val="00E83B95"/>
    <w:rsid w:val="00E8456C"/>
    <w:rsid w:val="00E84A31"/>
    <w:rsid w:val="00E94659"/>
    <w:rsid w:val="00E94B7B"/>
    <w:rsid w:val="00EA0691"/>
    <w:rsid w:val="00EA3486"/>
    <w:rsid w:val="00EA6016"/>
    <w:rsid w:val="00EA7BE3"/>
    <w:rsid w:val="00EB3FB6"/>
    <w:rsid w:val="00EB55CC"/>
    <w:rsid w:val="00EC0307"/>
    <w:rsid w:val="00EC10A2"/>
    <w:rsid w:val="00EC1B92"/>
    <w:rsid w:val="00EC255D"/>
    <w:rsid w:val="00EC32D9"/>
    <w:rsid w:val="00EC3BA8"/>
    <w:rsid w:val="00EC5697"/>
    <w:rsid w:val="00EC7AF2"/>
    <w:rsid w:val="00ED216B"/>
    <w:rsid w:val="00ED2C5C"/>
    <w:rsid w:val="00ED39E4"/>
    <w:rsid w:val="00ED45D0"/>
    <w:rsid w:val="00ED757C"/>
    <w:rsid w:val="00ED77D0"/>
    <w:rsid w:val="00EE0A5A"/>
    <w:rsid w:val="00EE5758"/>
    <w:rsid w:val="00EF1255"/>
    <w:rsid w:val="00EF59B8"/>
    <w:rsid w:val="00F03EE9"/>
    <w:rsid w:val="00F03F95"/>
    <w:rsid w:val="00F06271"/>
    <w:rsid w:val="00F0661F"/>
    <w:rsid w:val="00F07BC6"/>
    <w:rsid w:val="00F1466F"/>
    <w:rsid w:val="00F147CC"/>
    <w:rsid w:val="00F14951"/>
    <w:rsid w:val="00F14FB4"/>
    <w:rsid w:val="00F16CF8"/>
    <w:rsid w:val="00F1773A"/>
    <w:rsid w:val="00F226F3"/>
    <w:rsid w:val="00F23023"/>
    <w:rsid w:val="00F311CC"/>
    <w:rsid w:val="00F31719"/>
    <w:rsid w:val="00F31735"/>
    <w:rsid w:val="00F3233A"/>
    <w:rsid w:val="00F3513C"/>
    <w:rsid w:val="00F35B53"/>
    <w:rsid w:val="00F40DD1"/>
    <w:rsid w:val="00F43A08"/>
    <w:rsid w:val="00F4441B"/>
    <w:rsid w:val="00F452C1"/>
    <w:rsid w:val="00F46693"/>
    <w:rsid w:val="00F477A9"/>
    <w:rsid w:val="00F50537"/>
    <w:rsid w:val="00F52924"/>
    <w:rsid w:val="00F539BD"/>
    <w:rsid w:val="00F539DD"/>
    <w:rsid w:val="00F55213"/>
    <w:rsid w:val="00F5713D"/>
    <w:rsid w:val="00F62ECF"/>
    <w:rsid w:val="00F64E86"/>
    <w:rsid w:val="00F659A9"/>
    <w:rsid w:val="00F6656E"/>
    <w:rsid w:val="00F66BE9"/>
    <w:rsid w:val="00F6711E"/>
    <w:rsid w:val="00F70512"/>
    <w:rsid w:val="00F714F8"/>
    <w:rsid w:val="00F71890"/>
    <w:rsid w:val="00F72346"/>
    <w:rsid w:val="00F73277"/>
    <w:rsid w:val="00F73D44"/>
    <w:rsid w:val="00F7407E"/>
    <w:rsid w:val="00F749C1"/>
    <w:rsid w:val="00F7509C"/>
    <w:rsid w:val="00F825C6"/>
    <w:rsid w:val="00F84A45"/>
    <w:rsid w:val="00F875AF"/>
    <w:rsid w:val="00F879E9"/>
    <w:rsid w:val="00F909CD"/>
    <w:rsid w:val="00F93170"/>
    <w:rsid w:val="00FA5A22"/>
    <w:rsid w:val="00FA7B60"/>
    <w:rsid w:val="00FB197E"/>
    <w:rsid w:val="00FB246D"/>
    <w:rsid w:val="00FB3A57"/>
    <w:rsid w:val="00FB3C65"/>
    <w:rsid w:val="00FB4871"/>
    <w:rsid w:val="00FB7348"/>
    <w:rsid w:val="00FC1357"/>
    <w:rsid w:val="00FC2072"/>
    <w:rsid w:val="00FC23BE"/>
    <w:rsid w:val="00FC2577"/>
    <w:rsid w:val="00FD0615"/>
    <w:rsid w:val="00FD1D5F"/>
    <w:rsid w:val="00FD3BF4"/>
    <w:rsid w:val="00FD3FE8"/>
    <w:rsid w:val="00FD5A7F"/>
    <w:rsid w:val="00FD71BE"/>
    <w:rsid w:val="00FD75C8"/>
    <w:rsid w:val="00FD7703"/>
    <w:rsid w:val="00FD7AB5"/>
    <w:rsid w:val="00FE191B"/>
    <w:rsid w:val="00FE1DEF"/>
    <w:rsid w:val="00FE31F4"/>
    <w:rsid w:val="00FE50AD"/>
    <w:rsid w:val="00FF1DB4"/>
    <w:rsid w:val="00FF239C"/>
    <w:rsid w:val="00FF2C4F"/>
    <w:rsid w:val="00FF38D7"/>
    <w:rsid w:val="00FF4182"/>
    <w:rsid w:val="00FF4D75"/>
    <w:rsid w:val="00FF52D0"/>
    <w:rsid w:val="00FF5C8F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4F263621"/>
  <w15:docId w15:val="{09C181E6-65BE-4D67-AC9F-C811306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cs-CZ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4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4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4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41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41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41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41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qFormat/>
    <w:rsid w:val="00DC2833"/>
    <w:pPr>
      <w:autoSpaceDE w:val="0"/>
      <w:autoSpaceDN w:val="0"/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C2833"/>
    <w:pPr>
      <w:autoSpaceDE w:val="0"/>
      <w:autoSpaceDN w:val="0"/>
      <w:spacing w:before="240" w:after="60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pPr>
      <w:numPr>
        <w:numId w:val="4"/>
      </w:numPr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cs-CZ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 w:cs="Times New Roman"/>
      <w:sz w:val="20"/>
      <w:szCs w:val="20"/>
      <w:lang w:val="cs-CZ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cs-CZ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Pr>
      <w:lang w:val="cs-CZ"/>
    </w:rPr>
  </w:style>
  <w:style w:type="paragraph" w:customStyle="1" w:styleId="norm2">
    <w:name w:val="norm2"/>
    <w:basedOn w:val="Normal"/>
    <w:pPr>
      <w:spacing w:after="0" w:line="312" w:lineRule="atLeast"/>
    </w:pPr>
    <w:rPr>
      <w:rFonts w:eastAsia="Times New Roman"/>
      <w:szCs w:val="24"/>
      <w:lang w:eastAsia="en-GB"/>
    </w:rPr>
  </w:style>
  <w:style w:type="paragraph" w:customStyle="1" w:styleId="stitle-article-norm1">
    <w:name w:val="stitle-article-norm1"/>
    <w:basedOn w:val="Normal"/>
    <w:pPr>
      <w:spacing w:before="24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title-article-norm1">
    <w:name w:val="title-article-norm1"/>
    <w:basedOn w:val="Normal"/>
    <w:pPr>
      <w:spacing w:before="240" w:line="312" w:lineRule="atLeast"/>
      <w:jc w:val="center"/>
    </w:pPr>
    <w:rPr>
      <w:rFonts w:eastAsia="Times New Roman"/>
      <w:i/>
      <w:iCs/>
      <w:szCs w:val="24"/>
      <w:lang w:eastAsia="en-GB"/>
    </w:rPr>
  </w:style>
  <w:style w:type="paragraph" w:customStyle="1" w:styleId="LegalNumPar">
    <w:name w:val="LegalNumPar"/>
    <w:basedOn w:val="Normal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pPr>
      <w:spacing w:line="360" w:lineRule="auto"/>
      <w:ind w:left="3589" w:hanging="476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IntrtEEEPagedecouverture"/>
  </w:style>
  <w:style w:type="character" w:customStyle="1" w:styleId="Heading8Char">
    <w:name w:val="Heading 8 Char"/>
    <w:basedOn w:val="DefaultParagraphFont"/>
    <w:link w:val="Heading8"/>
    <w:rsid w:val="00DC2833"/>
    <w:rPr>
      <w:rFonts w:ascii="Arial" w:eastAsia="Times New Roman" w:hAnsi="Arial" w:cs="Arial"/>
      <w:i/>
      <w:iCs/>
      <w:sz w:val="20"/>
      <w:szCs w:val="20"/>
      <w:lang w:val="cs-CZ" w:eastAsia="en-GB"/>
    </w:rPr>
  </w:style>
  <w:style w:type="character" w:customStyle="1" w:styleId="Heading9Char">
    <w:name w:val="Heading 9 Char"/>
    <w:basedOn w:val="DefaultParagraphFont"/>
    <w:link w:val="Heading9"/>
    <w:rsid w:val="00DC2833"/>
    <w:rPr>
      <w:rFonts w:ascii="Arial" w:eastAsia="Times New Roman" w:hAnsi="Arial" w:cs="Arial"/>
      <w:i/>
      <w:iCs/>
      <w:sz w:val="18"/>
      <w:szCs w:val="18"/>
      <w:lang w:val="cs-CZ" w:eastAsia="en-GB"/>
    </w:rPr>
  </w:style>
  <w:style w:type="paragraph" w:customStyle="1" w:styleId="FooterCoverPage">
    <w:name w:val="Footer Cover Page"/>
    <w:basedOn w:val="Normal"/>
    <w:link w:val="FooterCoverPageChar"/>
    <w:rsid w:val="00DC283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overPageChar">
    <w:name w:val="Footer Cover Page Char"/>
    <w:basedOn w:val="DefaultParagraphFont"/>
    <w:link w:val="FooterCoverPage"/>
    <w:rsid w:val="00DC2833"/>
    <w:rPr>
      <w:rFonts w:ascii="Times New Roman" w:hAnsi="Times New Roman" w:cs="Times New Roman"/>
      <w:sz w:val="24"/>
      <w:lang w:val="cs-CZ"/>
    </w:rPr>
  </w:style>
  <w:style w:type="character" w:customStyle="1" w:styleId="FooterSensitivityChar">
    <w:name w:val="Footer Sensitivity Char"/>
    <w:basedOn w:val="DefaultParagraphFont"/>
    <w:rsid w:val="00DC2833"/>
    <w:rPr>
      <w:rFonts w:ascii="Times New Roman" w:hAnsi="Times New Roman" w:cs="Times New Roman"/>
      <w:b/>
      <w:sz w:val="32"/>
      <w:lang w:val="cs-CZ"/>
    </w:rPr>
  </w:style>
  <w:style w:type="paragraph" w:customStyle="1" w:styleId="HeaderCoverPage">
    <w:name w:val="Header Cover Page"/>
    <w:basedOn w:val="Normal"/>
    <w:link w:val="HeaderCoverPageChar"/>
    <w:rsid w:val="00DC2833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DefaultParagraphFont"/>
    <w:link w:val="HeaderCoverPage"/>
    <w:rsid w:val="00DC2833"/>
    <w:rPr>
      <w:rFonts w:ascii="Times New Roman" w:hAnsi="Times New Roman" w:cs="Times New Roman"/>
      <w:sz w:val="24"/>
      <w:lang w:val="cs-CZ"/>
    </w:rPr>
  </w:style>
  <w:style w:type="character" w:customStyle="1" w:styleId="HeaderSensitivityChar">
    <w:name w:val="Header Sensitivity Char"/>
    <w:basedOn w:val="DefaultParagraphFont"/>
    <w:rsid w:val="00DC2833"/>
    <w:rPr>
      <w:rFonts w:ascii="Times New Roman" w:hAnsi="Times New Roman" w:cs="Times New Roman"/>
      <w:b/>
      <w:sz w:val="32"/>
      <w:lang w:val="cs-CZ"/>
    </w:rPr>
  </w:style>
  <w:style w:type="character" w:customStyle="1" w:styleId="HeaderSensitivityRightChar">
    <w:name w:val="Header Sensitivity Right Char"/>
    <w:basedOn w:val="DefaultParagraphFont"/>
    <w:rsid w:val="00DC2833"/>
    <w:rPr>
      <w:rFonts w:ascii="Times New Roman" w:hAnsi="Times New Roman" w:cs="Times New Roman"/>
      <w:sz w:val="28"/>
      <w:lang w:val="cs-CZ"/>
    </w:rPr>
  </w:style>
  <w:style w:type="paragraph" w:customStyle="1" w:styleId="ListBullet1">
    <w:name w:val="List Bullet 1"/>
    <w:basedOn w:val="Normal"/>
    <w:rsid w:val="00DC2833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"/>
    <w:rsid w:val="00DC2833"/>
    <w:pPr>
      <w:numPr>
        <w:numId w:val="10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"/>
    <w:rsid w:val="00DC2833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"/>
    <w:rsid w:val="00DC2833"/>
    <w:pPr>
      <w:numPr>
        <w:numId w:val="12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"/>
    <w:rsid w:val="00DC2833"/>
    <w:pPr>
      <w:numPr>
        <w:numId w:val="13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"/>
    <w:rsid w:val="00DC2833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127AC5"/>
    <w:pPr>
      <w:tabs>
        <w:tab w:val="num" w:pos="1560"/>
      </w:tabs>
      <w:ind w:left="1560" w:hanging="709"/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DC2833"/>
    <w:pPr>
      <w:tabs>
        <w:tab w:val="num" w:pos="1417"/>
      </w:tabs>
      <w:ind w:left="1417" w:hanging="708"/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DC2833"/>
    <w:pPr>
      <w:tabs>
        <w:tab w:val="num" w:pos="2552"/>
      </w:tabs>
      <w:ind w:left="2552" w:hanging="708"/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DC2833"/>
    <w:pPr>
      <w:tabs>
        <w:tab w:val="num" w:pos="2126"/>
      </w:tabs>
      <w:ind w:left="2126" w:hanging="709"/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DC2833"/>
    <w:pPr>
      <w:tabs>
        <w:tab w:val="num" w:pos="2835"/>
      </w:tabs>
      <w:ind w:left="2835" w:hanging="709"/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DC2833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DC2833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DC2833"/>
    <w:pPr>
      <w:autoSpaceDE w:val="0"/>
      <w:autoSpaceDN w:val="0"/>
      <w:spacing w:before="0" w:after="0"/>
      <w:jc w:val="left"/>
    </w:pPr>
    <w:rPr>
      <w:rFonts w:eastAsia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character" w:styleId="PageNumber">
    <w:name w:val="page number"/>
    <w:rsid w:val="00DC2833"/>
    <w:rPr>
      <w:rFonts w:cs="Times New Roman"/>
    </w:rPr>
  </w:style>
  <w:style w:type="paragraph" w:styleId="TOAHeading">
    <w:name w:val="toa heading"/>
    <w:basedOn w:val="Normal"/>
    <w:next w:val="Normal"/>
    <w:rsid w:val="00DC2833"/>
    <w:pPr>
      <w:autoSpaceDE w:val="0"/>
      <w:autoSpaceDN w:val="0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DC2833"/>
    <w:pPr>
      <w:autoSpaceDE w:val="0"/>
      <w:autoSpaceDN w:val="0"/>
      <w:spacing w:before="240" w:after="60"/>
      <w:jc w:val="left"/>
    </w:pPr>
    <w:rPr>
      <w:rFonts w:eastAsia="Times New Roman"/>
      <w:b/>
      <w:bCs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DC2833"/>
    <w:pPr>
      <w:autoSpaceDE w:val="0"/>
      <w:autoSpaceDN w:val="0"/>
      <w:spacing w:before="0"/>
      <w:jc w:val="lef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rsid w:val="00DC2833"/>
    <w:pPr>
      <w:autoSpaceDE w:val="0"/>
      <w:autoSpaceDN w:val="0"/>
    </w:pPr>
    <w:rPr>
      <w:rFonts w:eastAsia="Times New Roman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DC2833"/>
    <w:pPr>
      <w:shd w:val="clear" w:color="auto" w:fill="000080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DC2833"/>
    <w:rPr>
      <w:rFonts w:ascii="Tahoma" w:eastAsia="Times New Roman" w:hAnsi="Tahoma" w:cs="Tahoma"/>
      <w:sz w:val="20"/>
      <w:szCs w:val="20"/>
      <w:shd w:val="clear" w:color="auto" w:fill="000080"/>
      <w:lang w:val="cs-CZ" w:eastAsia="de-DE"/>
    </w:rPr>
  </w:style>
  <w:style w:type="paragraph" w:customStyle="1" w:styleId="Tiret1Left0cm">
    <w:name w:val="Tiret 1 + Left:  0 cm"/>
    <w:aliases w:val="Hanging:  1,24 cm"/>
    <w:basedOn w:val="Tiret0"/>
    <w:rsid w:val="00DC2833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DC2833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DC2833"/>
    <w:pPr>
      <w:spacing w:after="60"/>
      <w:jc w:val="center"/>
      <w:outlineLvl w:val="1"/>
    </w:pPr>
    <w:rPr>
      <w:rFonts w:ascii="Calibri Light" w:eastAsia="Times New Roman" w:hAnsi="Calibri Light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DC2833"/>
    <w:rPr>
      <w:rFonts w:ascii="Calibri Light" w:eastAsia="Times New Roman" w:hAnsi="Calibri Light" w:cs="Times New Roman"/>
      <w:sz w:val="24"/>
      <w:szCs w:val="24"/>
      <w:lang w:val="cs-CZ" w:eastAsia="de-DE"/>
    </w:rPr>
  </w:style>
  <w:style w:type="character" w:customStyle="1" w:styleId="cosearchterm">
    <w:name w:val="co_searchterm"/>
    <w:rsid w:val="00DC2833"/>
  </w:style>
  <w:style w:type="table" w:styleId="TableGrid">
    <w:name w:val="Table Grid"/>
    <w:basedOn w:val="TableNormal"/>
    <w:rsid w:val="00DC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rsid w:val="00DC2833"/>
  </w:style>
  <w:style w:type="character" w:customStyle="1" w:styleId="DeltaViewInsertion">
    <w:name w:val="DeltaView Insertion"/>
    <w:uiPriority w:val="99"/>
    <w:rsid w:val="00B542D1"/>
    <w:rPr>
      <w:b/>
      <w:i/>
      <w:color w:val="000000"/>
    </w:rPr>
  </w:style>
  <w:style w:type="character" w:customStyle="1" w:styleId="Other1">
    <w:name w:val="Other|1_"/>
    <w:basedOn w:val="DefaultParagraphFont"/>
    <w:link w:val="Other10"/>
    <w:rsid w:val="0031137F"/>
    <w:rPr>
      <w:color w:val="231F20"/>
      <w:sz w:val="19"/>
      <w:szCs w:val="19"/>
    </w:rPr>
  </w:style>
  <w:style w:type="paragraph" w:customStyle="1" w:styleId="Other10">
    <w:name w:val="Other|1"/>
    <w:basedOn w:val="Normal"/>
    <w:link w:val="Other1"/>
    <w:rsid w:val="0031137F"/>
    <w:pPr>
      <w:widowControl w:val="0"/>
      <w:spacing w:before="0" w:after="340"/>
      <w:jc w:val="left"/>
    </w:pPr>
    <w:rPr>
      <w:rFonts w:asciiTheme="minorHAnsi" w:hAnsiTheme="minorHAnsi" w:cstheme="minorBidi"/>
      <w:color w:val="231F20"/>
      <w:sz w:val="19"/>
      <w:szCs w:val="19"/>
    </w:rPr>
  </w:style>
  <w:style w:type="paragraph" w:customStyle="1" w:styleId="Footnote">
    <w:name w:val="Footnote"/>
    <w:basedOn w:val="SectionTitle"/>
    <w:rsid w:val="00A750D3"/>
    <w:rPr>
      <w:sz w:val="24"/>
      <w:szCs w:val="24"/>
    </w:rPr>
  </w:style>
  <w:style w:type="character" w:customStyle="1" w:styleId="boldface">
    <w:name w:val="boldface"/>
    <w:basedOn w:val="DefaultParagraphFont"/>
    <w:rsid w:val="0046477C"/>
  </w:style>
  <w:style w:type="paragraph" w:customStyle="1" w:styleId="Normal1">
    <w:name w:val="Normal1"/>
    <w:basedOn w:val="Normal"/>
    <w:rsid w:val="00C42853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super">
    <w:name w:val="super"/>
    <w:basedOn w:val="DefaultParagraphFont"/>
    <w:rsid w:val="00C42853"/>
  </w:style>
  <w:style w:type="paragraph" w:customStyle="1" w:styleId="norm">
    <w:name w:val="norm"/>
    <w:basedOn w:val="Normal"/>
    <w:rsid w:val="00B90B7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title-doc-first">
    <w:name w:val="title-doc-first"/>
    <w:basedOn w:val="Normal"/>
    <w:rsid w:val="00FD3BF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00">
    <w:name w:val="Point 0"/>
    <w:basedOn w:val="Normal"/>
    <w:pPr>
      <w:ind w:left="850" w:hanging="850"/>
    </w:pPr>
  </w:style>
  <w:style w:type="paragraph" w:customStyle="1" w:styleId="Point01">
    <w:name w:val="Point 0"/>
    <w:basedOn w:val="Normal"/>
    <w:pPr>
      <w:ind w:left="850" w:hanging="850"/>
    </w:pPr>
  </w:style>
  <w:style w:type="paragraph" w:styleId="Header">
    <w:name w:val="header"/>
    <w:basedOn w:val="Normal"/>
    <w:link w:val="HeaderChar"/>
    <w:uiPriority w:val="99"/>
    <w:unhideWhenUsed/>
    <w:rsid w:val="00AF44B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F44B8"/>
    <w:rPr>
      <w:rFonts w:ascii="Times New Roman" w:hAnsi="Times New Roman" w:cs="Times New Roman"/>
      <w:sz w:val="24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AF44B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AF44B8"/>
    <w:rPr>
      <w:rFonts w:ascii="Times New Roman" w:hAnsi="Times New Roman" w:cs="Times New Roman"/>
      <w:sz w:val="24"/>
      <w:lang w:val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AF44B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AF44B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AF44B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AF44B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AF44B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2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2"/>
    <w:pPr>
      <w:numPr>
        <w:numId w:val="34"/>
      </w:numPr>
    </w:pPr>
  </w:style>
  <w:style w:type="paragraph" w:customStyle="1" w:styleId="Tiret1">
    <w:name w:val="Tiret 1"/>
    <w:basedOn w:val="Point1"/>
    <w:pPr>
      <w:numPr>
        <w:numId w:val="35"/>
      </w:numPr>
    </w:pPr>
  </w:style>
  <w:style w:type="paragraph" w:customStyle="1" w:styleId="Tiret2">
    <w:name w:val="Tiret 2"/>
    <w:basedOn w:val="Point2"/>
    <w:pPr>
      <w:numPr>
        <w:numId w:val="36"/>
      </w:numPr>
    </w:pPr>
  </w:style>
  <w:style w:type="paragraph" w:customStyle="1" w:styleId="Tiret3">
    <w:name w:val="Tiret 3"/>
    <w:basedOn w:val="Point3"/>
    <w:pPr>
      <w:numPr>
        <w:numId w:val="37"/>
      </w:numPr>
    </w:pPr>
  </w:style>
  <w:style w:type="paragraph" w:customStyle="1" w:styleId="Tiret4">
    <w:name w:val="Tiret 4"/>
    <w:basedOn w:val="Point4"/>
    <w:pPr>
      <w:numPr>
        <w:numId w:val="38"/>
      </w:numPr>
    </w:pPr>
  </w:style>
  <w:style w:type="paragraph" w:customStyle="1" w:styleId="Tiret5">
    <w:name w:val="Tiret 5"/>
    <w:basedOn w:val="Point5"/>
    <w:pPr>
      <w:numPr>
        <w:numId w:val="39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40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40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40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40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40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40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40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42"/>
      </w:numPr>
    </w:pPr>
  </w:style>
  <w:style w:type="paragraph" w:customStyle="1" w:styleId="Point1number">
    <w:name w:val="Point 1 (number)"/>
    <w:basedOn w:val="Normal"/>
    <w:pPr>
      <w:numPr>
        <w:ilvl w:val="2"/>
        <w:numId w:val="42"/>
      </w:numPr>
    </w:pPr>
  </w:style>
  <w:style w:type="paragraph" w:customStyle="1" w:styleId="Point2number">
    <w:name w:val="Point 2 (number)"/>
    <w:basedOn w:val="Normal"/>
    <w:pPr>
      <w:numPr>
        <w:ilvl w:val="4"/>
        <w:numId w:val="42"/>
      </w:numPr>
    </w:pPr>
  </w:style>
  <w:style w:type="paragraph" w:customStyle="1" w:styleId="Point3number">
    <w:name w:val="Point 3 (number)"/>
    <w:basedOn w:val="Normal"/>
    <w:pPr>
      <w:numPr>
        <w:ilvl w:val="6"/>
        <w:numId w:val="42"/>
      </w:numPr>
    </w:pPr>
  </w:style>
  <w:style w:type="paragraph" w:customStyle="1" w:styleId="Point0letter">
    <w:name w:val="Point 0 (letter)"/>
    <w:basedOn w:val="Normal"/>
    <w:pPr>
      <w:numPr>
        <w:ilvl w:val="1"/>
        <w:numId w:val="42"/>
      </w:numPr>
    </w:pPr>
  </w:style>
  <w:style w:type="paragraph" w:customStyle="1" w:styleId="Point1letter">
    <w:name w:val="Point 1 (letter)"/>
    <w:basedOn w:val="Normal"/>
    <w:pPr>
      <w:numPr>
        <w:ilvl w:val="3"/>
        <w:numId w:val="42"/>
      </w:numPr>
    </w:pPr>
  </w:style>
  <w:style w:type="paragraph" w:customStyle="1" w:styleId="Point2letter">
    <w:name w:val="Point 2 (letter)"/>
    <w:basedOn w:val="Normal"/>
    <w:pPr>
      <w:numPr>
        <w:ilvl w:val="5"/>
        <w:numId w:val="42"/>
      </w:numPr>
    </w:pPr>
  </w:style>
  <w:style w:type="paragraph" w:customStyle="1" w:styleId="Point3letter">
    <w:name w:val="Point 3 (letter)"/>
    <w:basedOn w:val="Normal"/>
    <w:pPr>
      <w:numPr>
        <w:ilvl w:val="7"/>
        <w:numId w:val="42"/>
      </w:numPr>
    </w:pPr>
  </w:style>
  <w:style w:type="paragraph" w:customStyle="1" w:styleId="Point4letter">
    <w:name w:val="Point 4 (letter)"/>
    <w:basedOn w:val="Normal"/>
    <w:pPr>
      <w:numPr>
        <w:ilvl w:val="8"/>
        <w:numId w:val="42"/>
      </w:numPr>
    </w:pPr>
  </w:style>
  <w:style w:type="paragraph" w:customStyle="1" w:styleId="Bullet0">
    <w:name w:val="Bullet 0"/>
    <w:basedOn w:val="Normal"/>
    <w:pPr>
      <w:numPr>
        <w:numId w:val="43"/>
      </w:numPr>
    </w:pPr>
  </w:style>
  <w:style w:type="paragraph" w:customStyle="1" w:styleId="Bullet1">
    <w:name w:val="Bullet 1"/>
    <w:basedOn w:val="Normal"/>
    <w:pPr>
      <w:numPr>
        <w:numId w:val="44"/>
      </w:numPr>
    </w:pPr>
  </w:style>
  <w:style w:type="paragraph" w:customStyle="1" w:styleId="Bullet2">
    <w:name w:val="Bullet 2"/>
    <w:basedOn w:val="Normal"/>
    <w:pPr>
      <w:numPr>
        <w:numId w:val="45"/>
      </w:numPr>
    </w:pPr>
  </w:style>
  <w:style w:type="paragraph" w:customStyle="1" w:styleId="Bullet3">
    <w:name w:val="Bullet 3"/>
    <w:basedOn w:val="Normal"/>
    <w:pPr>
      <w:numPr>
        <w:numId w:val="46"/>
      </w:numPr>
    </w:pPr>
  </w:style>
  <w:style w:type="paragraph" w:customStyle="1" w:styleId="Bullet4">
    <w:name w:val="Bullet 4"/>
    <w:basedOn w:val="Normal"/>
    <w:pPr>
      <w:numPr>
        <w:numId w:val="47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8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>ABER LegisWrite for ISC2_vTC</documentTitle>
    <_dlc_DocId xmlns="f40d7ad0-5649-4733-b9d0-b459e047d264">COMPCOLLAB-474933883-411</_dlc_DocId>
    <_dlc_DocIdUrl xmlns="f40d7ad0-5649-4733-b9d0-b459e047d264">
      <Url>https://compcollab.ec.europa.eu/cases/HT.5788/_layouts/15/DocIdRedir.aspx?ID=COMPCOLLAB-474933883-411</Url>
      <Description>COMPCOLLAB-474933883-411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9AF507-5518-48CB-9295-78356685322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BB842C1-2EB6-47B8-96D0-57C8FD058C6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f40d7ad0-5649-4733-b9d0-b459e047d2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AD67AB-AA7F-4F4A-83A5-6880268712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95A5C4-804E-45BF-BD02-14D5B030F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7</Pages>
  <Words>1269</Words>
  <Characters>7377</Characters>
  <Application>Microsoft Office Word</Application>
  <DocSecurity>0</DocSecurity>
  <Lines>307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2023-09-18T13:24:00Z</dcterms:created>
  <dcterms:modified xsi:type="dcterms:W3CDTF">2023-09-18T13:24:00Z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7.0.9.0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7.0.1, Build 20190916</vt:lpwstr>
  </property>
  <property fmtid="{D5CDD505-2E9C-101B-9397-08002B2CF9AE}" pid="6" name="First annex">
    <vt:lpwstr>1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0x01010400988603A364794F7AA753E65AAE7328050018BB7BF768DACF49847E0B09621D410A</vt:lpwstr>
  </property>
  <property fmtid="{D5CDD505-2E9C-101B-9397-08002B2CF9AE}" pid="14" name="_dlc_DocIdItemGuid">
    <vt:lpwstr>d04987cb-5f47-49d9-80d1-aaa7a9c5d63f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2023-09-18T13:23:12Z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a424a6e6-4c60-4625-94f2-0b966c91576e</vt:lpwstr>
  </property>
  <property fmtid="{D5CDD505-2E9C-101B-9397-08002B2CF9AE}" pid="24" name="MSIP_Label_6bd9ddd1-4d20-43f6-abfa-fc3c07406f94_ContentBits">
    <vt:lpwstr>0</vt:lpwstr>
  </property>
</Properties>
</file>