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207D" w14:textId="344665B1" w:rsidR="00CA7168" w:rsidRPr="006F2D3E" w:rsidRDefault="00CA7168" w:rsidP="00451E43">
      <w:pPr>
        <w:pStyle w:val="Pagedecouverture"/>
        <w:rPr>
          <w:noProof/>
        </w:rPr>
      </w:pPr>
    </w:p>
    <w:p w14:paraId="559DF74E" w14:textId="77777777" w:rsidR="00F70512" w:rsidRPr="006F2D3E" w:rsidRDefault="0031137F" w:rsidP="00B63CD8">
      <w:pPr>
        <w:pStyle w:val="Annexetitre"/>
        <w:spacing w:after="480"/>
        <w:rPr>
          <w:bCs/>
          <w:smallCaps/>
          <w:noProof/>
          <w:szCs w:val="24"/>
        </w:rPr>
      </w:pPr>
      <w:r w:rsidRPr="006F2D3E">
        <w:rPr>
          <w:noProof/>
        </w:rPr>
        <w:t xml:space="preserve">II PRIEDAS </w:t>
      </w:r>
      <w:r w:rsidRPr="006F2D3E">
        <w:rPr>
          <w:noProof/>
        </w:rPr>
        <w:br/>
      </w:r>
    </w:p>
    <w:p w14:paraId="28255BBB" w14:textId="77777777" w:rsidR="00844531" w:rsidRPr="006F2D3E" w:rsidRDefault="00F70512" w:rsidP="00F70512">
      <w:pPr>
        <w:spacing w:after="360"/>
        <w:jc w:val="center"/>
        <w:rPr>
          <w:b/>
          <w:bCs/>
          <w:noProof/>
          <w:szCs w:val="24"/>
        </w:rPr>
      </w:pPr>
      <w:r w:rsidRPr="006F2D3E">
        <w:rPr>
          <w:b/>
          <w:noProof/>
        </w:rPr>
        <w:t>Informacija apie valstybės pagalbą, kuriai pagal šio reglamento sąlygas taikoma išimtis, teiktina naudojant nustatytą Komisijos IT programą, kaip nurodyta 11 straipsnyje</w:t>
      </w:r>
    </w:p>
    <w:p w14:paraId="3C3CDA18" w14:textId="77777777" w:rsidR="004A005A" w:rsidRPr="006F2D3E" w:rsidRDefault="004A005A" w:rsidP="00F70512">
      <w:pPr>
        <w:spacing w:after="360"/>
        <w:jc w:val="center"/>
        <w:rPr>
          <w:b/>
          <w:bCs/>
          <w:smallCaps/>
          <w:noProof/>
          <w:szCs w:val="24"/>
        </w:rPr>
      </w:pPr>
      <w:r w:rsidRPr="006F2D3E">
        <w:rPr>
          <w:b/>
          <w:smallCaps/>
          <w:noProof/>
        </w:rPr>
        <w:t>I dalis</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F70512" w:rsidRPr="006F2D3E" w14:paraId="24D41D81" w14:textId="77777777" w:rsidTr="00CC41F0">
        <w:tc>
          <w:tcPr>
            <w:tcW w:w="2126" w:type="dxa"/>
          </w:tcPr>
          <w:p w14:paraId="0587974D" w14:textId="77777777" w:rsidR="00F70512" w:rsidRPr="006F2D3E" w:rsidRDefault="00F70512" w:rsidP="00CC41F0">
            <w:pPr>
              <w:spacing w:after="0"/>
              <w:rPr>
                <w:b/>
                <w:noProof/>
                <w:szCs w:val="24"/>
              </w:rPr>
            </w:pPr>
            <w:r w:rsidRPr="006F2D3E">
              <w:rPr>
                <w:b/>
                <w:noProof/>
              </w:rPr>
              <w:t>Pagalbos numeris</w:t>
            </w:r>
          </w:p>
        </w:tc>
        <w:tc>
          <w:tcPr>
            <w:tcW w:w="6667" w:type="dxa"/>
            <w:gridSpan w:val="4"/>
          </w:tcPr>
          <w:p w14:paraId="3DC40A83" w14:textId="77777777" w:rsidR="00F70512" w:rsidRPr="006F2D3E" w:rsidRDefault="00F70512" w:rsidP="00CC41F0">
            <w:pPr>
              <w:spacing w:after="0"/>
              <w:rPr>
                <w:noProof/>
                <w:szCs w:val="24"/>
              </w:rPr>
            </w:pPr>
            <w:r w:rsidRPr="006F2D3E">
              <w:rPr>
                <w:i/>
                <w:noProof/>
              </w:rPr>
              <w:t>(Pildo Komisija)</w:t>
            </w:r>
          </w:p>
        </w:tc>
      </w:tr>
      <w:tr w:rsidR="00F70512" w:rsidRPr="006F2D3E" w14:paraId="32460F1A" w14:textId="77777777" w:rsidTr="00CC41F0">
        <w:tc>
          <w:tcPr>
            <w:tcW w:w="2126" w:type="dxa"/>
          </w:tcPr>
          <w:p w14:paraId="787CB680" w14:textId="77777777" w:rsidR="00F70512" w:rsidRPr="006F2D3E" w:rsidRDefault="00F70512" w:rsidP="00CC41F0">
            <w:pPr>
              <w:spacing w:after="0"/>
              <w:rPr>
                <w:b/>
                <w:noProof/>
                <w:szCs w:val="24"/>
              </w:rPr>
            </w:pPr>
            <w:r w:rsidRPr="006F2D3E">
              <w:rPr>
                <w:b/>
                <w:noProof/>
              </w:rPr>
              <w:t>Valstybė narė</w:t>
            </w:r>
          </w:p>
        </w:tc>
        <w:tc>
          <w:tcPr>
            <w:tcW w:w="6667" w:type="dxa"/>
            <w:gridSpan w:val="4"/>
          </w:tcPr>
          <w:p w14:paraId="63724821" w14:textId="77777777" w:rsidR="00F70512" w:rsidRPr="006F2D3E" w:rsidRDefault="00F70512" w:rsidP="00CC41F0">
            <w:pPr>
              <w:spacing w:after="0"/>
              <w:rPr>
                <w:noProof/>
                <w:szCs w:val="24"/>
              </w:rPr>
            </w:pPr>
          </w:p>
        </w:tc>
      </w:tr>
      <w:tr w:rsidR="00F70512" w:rsidRPr="006F2D3E" w14:paraId="1046A88D" w14:textId="77777777" w:rsidTr="00CC41F0">
        <w:tc>
          <w:tcPr>
            <w:tcW w:w="2126" w:type="dxa"/>
          </w:tcPr>
          <w:p w14:paraId="44BE2E9D" w14:textId="77777777" w:rsidR="00F70512" w:rsidRPr="006F2D3E" w:rsidRDefault="00F70512" w:rsidP="00CC41F0">
            <w:pPr>
              <w:spacing w:after="0"/>
              <w:rPr>
                <w:b/>
                <w:noProof/>
                <w:szCs w:val="24"/>
              </w:rPr>
            </w:pPr>
            <w:r w:rsidRPr="006F2D3E">
              <w:rPr>
                <w:b/>
                <w:noProof/>
              </w:rPr>
              <w:t>Valstybės narės numeris</w:t>
            </w:r>
          </w:p>
        </w:tc>
        <w:tc>
          <w:tcPr>
            <w:tcW w:w="6667" w:type="dxa"/>
            <w:gridSpan w:val="4"/>
          </w:tcPr>
          <w:p w14:paraId="4F0F1287" w14:textId="77777777" w:rsidR="00F70512" w:rsidRPr="006F2D3E" w:rsidRDefault="00F70512" w:rsidP="00CC41F0">
            <w:pPr>
              <w:spacing w:after="0"/>
              <w:rPr>
                <w:noProof/>
                <w:szCs w:val="24"/>
              </w:rPr>
            </w:pPr>
            <w:r w:rsidRPr="006F2D3E">
              <w:rPr>
                <w:noProof/>
              </w:rPr>
              <w:t xml:space="preserve"> </w:t>
            </w:r>
            <w:r w:rsidRPr="006F2D3E">
              <w:rPr>
                <w:noProof/>
              </w:rPr>
              <w:br/>
            </w:r>
          </w:p>
        </w:tc>
      </w:tr>
      <w:tr w:rsidR="00F70512" w:rsidRPr="006F2D3E" w14:paraId="652D4546" w14:textId="77777777" w:rsidTr="00CC41F0">
        <w:trPr>
          <w:trHeight w:val="278"/>
        </w:trPr>
        <w:tc>
          <w:tcPr>
            <w:tcW w:w="2126" w:type="dxa"/>
          </w:tcPr>
          <w:p w14:paraId="01BCE518" w14:textId="77777777" w:rsidR="00F70512" w:rsidRPr="006F2D3E" w:rsidRDefault="00F70512" w:rsidP="00CC41F0">
            <w:pPr>
              <w:spacing w:after="0"/>
              <w:rPr>
                <w:b/>
                <w:noProof/>
                <w:szCs w:val="24"/>
              </w:rPr>
            </w:pPr>
            <w:r w:rsidRPr="006F2D3E">
              <w:rPr>
                <w:b/>
                <w:noProof/>
              </w:rPr>
              <w:t>Regionas</w:t>
            </w:r>
          </w:p>
        </w:tc>
        <w:tc>
          <w:tcPr>
            <w:tcW w:w="2802" w:type="dxa"/>
          </w:tcPr>
          <w:p w14:paraId="46AD8237" w14:textId="77777777" w:rsidR="00F70512" w:rsidRPr="006F2D3E" w:rsidRDefault="00F70512" w:rsidP="00CC41F0">
            <w:pPr>
              <w:spacing w:after="0"/>
              <w:rPr>
                <w:i/>
                <w:noProof/>
                <w:szCs w:val="24"/>
              </w:rPr>
            </w:pPr>
            <w:r w:rsidRPr="006F2D3E">
              <w:rPr>
                <w:noProof/>
              </w:rPr>
              <w:t>Regiono (-ų) pavadinimas (</w:t>
            </w:r>
            <w:r w:rsidRPr="006F2D3E">
              <w:rPr>
                <w:i/>
                <w:noProof/>
              </w:rPr>
              <w:t>NUTS</w:t>
            </w:r>
            <w:r w:rsidRPr="006F2D3E">
              <w:rPr>
                <w:rStyle w:val="FootnoteReference"/>
                <w:i/>
                <w:noProof/>
                <w:szCs w:val="24"/>
              </w:rPr>
              <w:footnoteReference w:id="2"/>
            </w:r>
            <w:r w:rsidRPr="006F2D3E">
              <w:rPr>
                <w:i/>
                <w:noProof/>
              </w:rPr>
              <w:t xml:space="preserve">) </w:t>
            </w:r>
          </w:p>
          <w:p w14:paraId="0969502D" w14:textId="77777777" w:rsidR="00F70512" w:rsidRPr="006F2D3E" w:rsidRDefault="00F70512" w:rsidP="00CC41F0">
            <w:pPr>
              <w:spacing w:after="0"/>
              <w:rPr>
                <w:noProof/>
                <w:szCs w:val="24"/>
              </w:rPr>
            </w:pPr>
            <w:r w:rsidRPr="006F2D3E">
              <w:rPr>
                <w:noProof/>
              </w:rPr>
              <w:t>…………………………</w:t>
            </w:r>
          </w:p>
        </w:tc>
        <w:tc>
          <w:tcPr>
            <w:tcW w:w="3865" w:type="dxa"/>
            <w:gridSpan w:val="3"/>
          </w:tcPr>
          <w:p w14:paraId="283590D0" w14:textId="77777777" w:rsidR="00F70512" w:rsidRPr="006F2D3E" w:rsidRDefault="00F70512" w:rsidP="00CC41F0">
            <w:pPr>
              <w:spacing w:after="0"/>
              <w:rPr>
                <w:i/>
                <w:noProof/>
                <w:szCs w:val="24"/>
              </w:rPr>
            </w:pPr>
            <w:r w:rsidRPr="006F2D3E">
              <w:rPr>
                <w:i/>
                <w:noProof/>
              </w:rPr>
              <w:t>Regioninės pagalbos statusas</w:t>
            </w:r>
            <w:r w:rsidRPr="006F2D3E">
              <w:rPr>
                <w:rStyle w:val="FootnoteReference"/>
                <w:i/>
                <w:noProof/>
                <w:szCs w:val="24"/>
              </w:rPr>
              <w:footnoteReference w:id="3"/>
            </w:r>
          </w:p>
          <w:p w14:paraId="2A013376" w14:textId="77777777" w:rsidR="00F70512" w:rsidRPr="006F2D3E" w:rsidRDefault="00F70512" w:rsidP="00402D5B">
            <w:pPr>
              <w:spacing w:after="0"/>
              <w:jc w:val="left"/>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Atokiausi regionai </w:t>
            </w:r>
            <w:r w:rsidRPr="006F2D3E">
              <w:rPr>
                <w:noProof/>
              </w:rPr>
              <w:br/>
            </w: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Mažosios Egėjo jūros salos</w:t>
            </w:r>
          </w:p>
          <w:p w14:paraId="0B1FFCAE" w14:textId="77777777" w:rsidR="00F70512" w:rsidRPr="006F2D3E" w:rsidRDefault="00F70512" w:rsidP="00CC41F0">
            <w:pPr>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Kita</w:t>
            </w:r>
          </w:p>
        </w:tc>
      </w:tr>
      <w:tr w:rsidR="00F70512" w:rsidRPr="006F2D3E" w14:paraId="515D44BE" w14:textId="77777777" w:rsidTr="00CC41F0">
        <w:trPr>
          <w:trHeight w:val="338"/>
        </w:trPr>
        <w:tc>
          <w:tcPr>
            <w:tcW w:w="2126" w:type="dxa"/>
            <w:vMerge w:val="restart"/>
          </w:tcPr>
          <w:p w14:paraId="14C772C3" w14:textId="77777777" w:rsidR="00F70512" w:rsidRPr="006F2D3E" w:rsidRDefault="00F70512" w:rsidP="00CC41F0">
            <w:pPr>
              <w:spacing w:after="0"/>
              <w:rPr>
                <w:b/>
                <w:noProof/>
                <w:szCs w:val="24"/>
              </w:rPr>
            </w:pPr>
            <w:r w:rsidRPr="006F2D3E">
              <w:rPr>
                <w:b/>
                <w:noProof/>
              </w:rPr>
              <w:t>Pagalbą teikianti institucija</w:t>
            </w:r>
          </w:p>
        </w:tc>
        <w:tc>
          <w:tcPr>
            <w:tcW w:w="6667" w:type="dxa"/>
            <w:gridSpan w:val="4"/>
          </w:tcPr>
          <w:p w14:paraId="428A5EA2" w14:textId="77777777" w:rsidR="00F70512" w:rsidRPr="006F2D3E" w:rsidRDefault="00F70512" w:rsidP="00CC41F0">
            <w:pPr>
              <w:spacing w:after="0"/>
              <w:rPr>
                <w:noProof/>
                <w:szCs w:val="24"/>
              </w:rPr>
            </w:pPr>
            <w:r w:rsidRPr="006F2D3E">
              <w:rPr>
                <w:noProof/>
              </w:rPr>
              <w:t xml:space="preserve">Pavadinimas </w:t>
            </w:r>
          </w:p>
        </w:tc>
      </w:tr>
      <w:tr w:rsidR="00F70512" w:rsidRPr="006F2D3E" w14:paraId="065CBFCB" w14:textId="77777777" w:rsidTr="00CC41F0">
        <w:trPr>
          <w:trHeight w:val="365"/>
        </w:trPr>
        <w:tc>
          <w:tcPr>
            <w:tcW w:w="2126" w:type="dxa"/>
            <w:vMerge/>
          </w:tcPr>
          <w:p w14:paraId="02230957" w14:textId="77777777" w:rsidR="00F70512" w:rsidRPr="006F2D3E" w:rsidRDefault="00F70512" w:rsidP="00CC41F0">
            <w:pPr>
              <w:spacing w:after="0"/>
              <w:rPr>
                <w:b/>
                <w:noProof/>
                <w:szCs w:val="24"/>
              </w:rPr>
            </w:pPr>
          </w:p>
        </w:tc>
        <w:tc>
          <w:tcPr>
            <w:tcW w:w="6667" w:type="dxa"/>
            <w:gridSpan w:val="4"/>
          </w:tcPr>
          <w:p w14:paraId="1529F9B1" w14:textId="77777777" w:rsidR="00F70512" w:rsidRPr="006F2D3E" w:rsidRDefault="00F70512" w:rsidP="00CC41F0">
            <w:pPr>
              <w:spacing w:after="0"/>
              <w:rPr>
                <w:noProof/>
                <w:szCs w:val="24"/>
              </w:rPr>
            </w:pPr>
            <w:r w:rsidRPr="006F2D3E">
              <w:rPr>
                <w:noProof/>
              </w:rPr>
              <w:t>Pašto adresas</w:t>
            </w:r>
          </w:p>
        </w:tc>
      </w:tr>
      <w:tr w:rsidR="00F70512" w:rsidRPr="006F2D3E" w14:paraId="6BA937F2" w14:textId="77777777" w:rsidTr="00CC41F0">
        <w:trPr>
          <w:trHeight w:val="365"/>
        </w:trPr>
        <w:tc>
          <w:tcPr>
            <w:tcW w:w="2126" w:type="dxa"/>
            <w:vMerge/>
          </w:tcPr>
          <w:p w14:paraId="2F36739D" w14:textId="77777777" w:rsidR="00F70512" w:rsidRPr="006F2D3E" w:rsidRDefault="00F70512" w:rsidP="00CC41F0">
            <w:pPr>
              <w:spacing w:after="0"/>
              <w:rPr>
                <w:b/>
                <w:noProof/>
                <w:szCs w:val="24"/>
              </w:rPr>
            </w:pPr>
          </w:p>
        </w:tc>
        <w:tc>
          <w:tcPr>
            <w:tcW w:w="6667" w:type="dxa"/>
            <w:gridSpan w:val="4"/>
          </w:tcPr>
          <w:p w14:paraId="56FE0F99" w14:textId="77777777" w:rsidR="00F70512" w:rsidRPr="006F2D3E" w:rsidRDefault="00F70512" w:rsidP="00CC41F0">
            <w:pPr>
              <w:spacing w:after="0"/>
              <w:rPr>
                <w:noProof/>
                <w:szCs w:val="24"/>
              </w:rPr>
            </w:pPr>
            <w:r w:rsidRPr="006F2D3E">
              <w:rPr>
                <w:noProof/>
              </w:rPr>
              <w:t>Svetainės adresas</w:t>
            </w:r>
          </w:p>
        </w:tc>
      </w:tr>
      <w:tr w:rsidR="00F70512" w:rsidRPr="006F2D3E" w14:paraId="705048E3" w14:textId="77777777" w:rsidTr="00CC41F0">
        <w:tc>
          <w:tcPr>
            <w:tcW w:w="2126" w:type="dxa"/>
            <w:tcBorders>
              <w:bottom w:val="dotted" w:sz="4" w:space="0" w:color="auto"/>
            </w:tcBorders>
          </w:tcPr>
          <w:p w14:paraId="55D4372C" w14:textId="77777777" w:rsidR="00F70512" w:rsidRPr="006F2D3E" w:rsidRDefault="00F70512" w:rsidP="00CC41F0">
            <w:pPr>
              <w:spacing w:after="0"/>
              <w:rPr>
                <w:b/>
                <w:noProof/>
                <w:szCs w:val="24"/>
              </w:rPr>
            </w:pPr>
            <w:r w:rsidRPr="006F2D3E">
              <w:rPr>
                <w:b/>
                <w:noProof/>
              </w:rPr>
              <w:t xml:space="preserve">Pagalbos priemonės pavadinimas </w:t>
            </w:r>
          </w:p>
        </w:tc>
        <w:tc>
          <w:tcPr>
            <w:tcW w:w="6667" w:type="dxa"/>
            <w:gridSpan w:val="4"/>
            <w:tcBorders>
              <w:bottom w:val="dotted" w:sz="4" w:space="0" w:color="auto"/>
            </w:tcBorders>
          </w:tcPr>
          <w:p w14:paraId="4955815A" w14:textId="77777777" w:rsidR="00F70512" w:rsidRPr="006F2D3E" w:rsidRDefault="00F70512" w:rsidP="00CC41F0">
            <w:pPr>
              <w:spacing w:after="0"/>
              <w:rPr>
                <w:noProof/>
                <w:szCs w:val="24"/>
              </w:rPr>
            </w:pPr>
            <w:r w:rsidRPr="006F2D3E">
              <w:rPr>
                <w:noProof/>
              </w:rPr>
              <w:t>…………………………………………………………………………</w:t>
            </w:r>
          </w:p>
        </w:tc>
      </w:tr>
      <w:tr w:rsidR="00F70512" w:rsidRPr="006F2D3E" w14:paraId="41E46EEF" w14:textId="77777777" w:rsidTr="00CC41F0">
        <w:trPr>
          <w:trHeight w:val="1140"/>
        </w:trPr>
        <w:tc>
          <w:tcPr>
            <w:tcW w:w="2126" w:type="dxa"/>
            <w:tcBorders>
              <w:top w:val="dotted" w:sz="4" w:space="0" w:color="auto"/>
              <w:bottom w:val="dotted" w:sz="4" w:space="0" w:color="auto"/>
            </w:tcBorders>
          </w:tcPr>
          <w:p w14:paraId="53091B95" w14:textId="77777777" w:rsidR="00F70512" w:rsidRPr="006F2D3E" w:rsidRDefault="00F70512" w:rsidP="00CC41F0">
            <w:pPr>
              <w:spacing w:after="0"/>
              <w:rPr>
                <w:b/>
                <w:noProof/>
                <w:szCs w:val="24"/>
              </w:rPr>
            </w:pPr>
            <w:r w:rsidRPr="006F2D3E">
              <w:rPr>
                <w:b/>
                <w:noProof/>
              </w:rPr>
              <w:t>Nacionalinis teisinis pagrindas (nuoroda į atitinkamą nacionalinį oficialųjį leidinį)</w:t>
            </w:r>
          </w:p>
        </w:tc>
        <w:tc>
          <w:tcPr>
            <w:tcW w:w="6667" w:type="dxa"/>
            <w:gridSpan w:val="4"/>
            <w:tcBorders>
              <w:top w:val="dotted" w:sz="4" w:space="0" w:color="auto"/>
              <w:bottom w:val="dotted" w:sz="4" w:space="0" w:color="auto"/>
            </w:tcBorders>
          </w:tcPr>
          <w:p w14:paraId="1F740B5B" w14:textId="77777777" w:rsidR="00F70512" w:rsidRPr="006F2D3E" w:rsidRDefault="00F70512" w:rsidP="00CC41F0">
            <w:pPr>
              <w:spacing w:after="0"/>
              <w:rPr>
                <w:noProof/>
                <w:szCs w:val="24"/>
              </w:rPr>
            </w:pPr>
            <w:r w:rsidRPr="006F2D3E">
              <w:rPr>
                <w:noProof/>
              </w:rPr>
              <w:t xml:space="preserve">…………………………………………………………………………. </w:t>
            </w:r>
            <w:r w:rsidRPr="006F2D3E">
              <w:rPr>
                <w:noProof/>
              </w:rPr>
              <w:br/>
              <w:t>………………………………………………………………………….</w:t>
            </w:r>
          </w:p>
        </w:tc>
      </w:tr>
      <w:tr w:rsidR="00F70512" w:rsidRPr="006F2D3E" w14:paraId="4C6F2403" w14:textId="77777777" w:rsidTr="00CC41F0">
        <w:trPr>
          <w:trHeight w:val="803"/>
        </w:trPr>
        <w:tc>
          <w:tcPr>
            <w:tcW w:w="2126" w:type="dxa"/>
            <w:tcBorders>
              <w:top w:val="dotted" w:sz="4" w:space="0" w:color="auto"/>
            </w:tcBorders>
          </w:tcPr>
          <w:p w14:paraId="7380AE99" w14:textId="77777777" w:rsidR="00F70512" w:rsidRPr="006F2D3E" w:rsidRDefault="00F70512" w:rsidP="00CC41F0">
            <w:pPr>
              <w:spacing w:after="0"/>
              <w:rPr>
                <w:b/>
                <w:noProof/>
                <w:szCs w:val="24"/>
              </w:rPr>
            </w:pPr>
            <w:r w:rsidRPr="006F2D3E">
              <w:rPr>
                <w:b/>
                <w:noProof/>
              </w:rPr>
              <w:t xml:space="preserve">Interneto nuoroda į visą pagalbos priemonės tekstą </w:t>
            </w:r>
          </w:p>
        </w:tc>
        <w:tc>
          <w:tcPr>
            <w:tcW w:w="6667" w:type="dxa"/>
            <w:gridSpan w:val="4"/>
            <w:tcBorders>
              <w:top w:val="dotted" w:sz="4" w:space="0" w:color="auto"/>
            </w:tcBorders>
          </w:tcPr>
          <w:p w14:paraId="2AB71360" w14:textId="77777777" w:rsidR="00F70512" w:rsidRPr="006F2D3E" w:rsidRDefault="00F70512" w:rsidP="00CC41F0">
            <w:pPr>
              <w:spacing w:after="0"/>
              <w:rPr>
                <w:noProof/>
                <w:szCs w:val="24"/>
              </w:rPr>
            </w:pPr>
            <w:r w:rsidRPr="006F2D3E">
              <w:rPr>
                <w:noProof/>
              </w:rPr>
              <w:t xml:space="preserve"> </w:t>
            </w:r>
            <w:r w:rsidRPr="006F2D3E">
              <w:rPr>
                <w:noProof/>
              </w:rPr>
              <w:br/>
              <w:t>…………………………………………………………………………..</w:t>
            </w:r>
          </w:p>
        </w:tc>
      </w:tr>
      <w:tr w:rsidR="00F70512" w:rsidRPr="006F2D3E" w14:paraId="394626FC" w14:textId="77777777" w:rsidTr="00CC41F0">
        <w:trPr>
          <w:trHeight w:val="277"/>
        </w:trPr>
        <w:tc>
          <w:tcPr>
            <w:tcW w:w="2126" w:type="dxa"/>
            <w:vMerge w:val="restart"/>
          </w:tcPr>
          <w:p w14:paraId="5EC574A2" w14:textId="77777777" w:rsidR="00F70512" w:rsidRPr="006F2D3E" w:rsidRDefault="00F70512" w:rsidP="00CC41F0">
            <w:pPr>
              <w:spacing w:after="0"/>
              <w:rPr>
                <w:b/>
                <w:noProof/>
                <w:szCs w:val="24"/>
              </w:rPr>
            </w:pPr>
            <w:r w:rsidRPr="006F2D3E">
              <w:rPr>
                <w:b/>
                <w:noProof/>
              </w:rPr>
              <w:t xml:space="preserve">Priemonės rūšis </w:t>
            </w:r>
          </w:p>
        </w:tc>
        <w:tc>
          <w:tcPr>
            <w:tcW w:w="6667" w:type="dxa"/>
            <w:gridSpan w:val="4"/>
          </w:tcPr>
          <w:p w14:paraId="58185A1E" w14:textId="77777777" w:rsidR="00F70512" w:rsidRPr="006F2D3E" w:rsidRDefault="00F70512" w:rsidP="00CC41F0">
            <w:pPr>
              <w:spacing w:after="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Schema</w:t>
            </w:r>
          </w:p>
        </w:tc>
      </w:tr>
      <w:tr w:rsidR="00F70512" w:rsidRPr="006F2D3E" w14:paraId="41D2481C" w14:textId="77777777" w:rsidTr="00CC41F0">
        <w:trPr>
          <w:trHeight w:val="277"/>
        </w:trPr>
        <w:tc>
          <w:tcPr>
            <w:tcW w:w="2126" w:type="dxa"/>
            <w:vMerge/>
          </w:tcPr>
          <w:p w14:paraId="53527593" w14:textId="77777777" w:rsidR="00F70512" w:rsidRPr="006F2D3E" w:rsidRDefault="00F70512" w:rsidP="00CC41F0">
            <w:pPr>
              <w:spacing w:after="0"/>
              <w:rPr>
                <w:b/>
                <w:noProof/>
                <w:szCs w:val="24"/>
              </w:rPr>
            </w:pPr>
          </w:p>
        </w:tc>
        <w:bookmarkStart w:id="0" w:name="Check1"/>
        <w:tc>
          <w:tcPr>
            <w:tcW w:w="2944" w:type="dxa"/>
            <w:gridSpan w:val="2"/>
          </w:tcPr>
          <w:p w14:paraId="1D75750D" w14:textId="77777777" w:rsidR="00F70512" w:rsidRPr="006F2D3E" w:rsidRDefault="00F70512" w:rsidP="00CC41F0">
            <w:pPr>
              <w:spacing w:after="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bookmarkEnd w:id="0"/>
            <w:r w:rsidRPr="006F2D3E">
              <w:rPr>
                <w:noProof/>
              </w:rPr>
              <w:t xml:space="preserve"> </w:t>
            </w:r>
            <w:r w:rsidRPr="006F2D3E">
              <w:rPr>
                <w:i/>
                <w:noProof/>
              </w:rPr>
              <w:t>Ad hoc</w:t>
            </w:r>
            <w:r w:rsidRPr="006F2D3E">
              <w:rPr>
                <w:noProof/>
              </w:rPr>
              <w:t xml:space="preserve"> pagalba</w:t>
            </w:r>
          </w:p>
        </w:tc>
        <w:tc>
          <w:tcPr>
            <w:tcW w:w="3723" w:type="dxa"/>
            <w:gridSpan w:val="2"/>
          </w:tcPr>
          <w:p w14:paraId="3E1835BC" w14:textId="77777777" w:rsidR="00F70512" w:rsidRPr="006F2D3E" w:rsidRDefault="00F70512" w:rsidP="00402D5B">
            <w:pPr>
              <w:spacing w:after="0"/>
              <w:jc w:val="left"/>
              <w:rPr>
                <w:noProof/>
                <w:szCs w:val="24"/>
              </w:rPr>
            </w:pPr>
            <w:r w:rsidRPr="006F2D3E">
              <w:rPr>
                <w:noProof/>
              </w:rPr>
              <w:t>Pagalbos gavėjo pavadinimas ir grupė</w:t>
            </w:r>
            <w:r w:rsidRPr="006F2D3E">
              <w:rPr>
                <w:rStyle w:val="FootnoteReference"/>
                <w:noProof/>
                <w:szCs w:val="24"/>
              </w:rPr>
              <w:footnoteReference w:id="4"/>
            </w:r>
            <w:r w:rsidRPr="006F2D3E">
              <w:rPr>
                <w:noProof/>
              </w:rPr>
              <w:t xml:space="preserve">, kuriai jis priklauso </w:t>
            </w:r>
            <w:r w:rsidRPr="006F2D3E">
              <w:rPr>
                <w:noProof/>
              </w:rPr>
              <w:br/>
            </w:r>
          </w:p>
        </w:tc>
      </w:tr>
      <w:tr w:rsidR="00F70512" w:rsidRPr="006F2D3E" w14:paraId="0BAA6713" w14:textId="77777777" w:rsidTr="00CC41F0">
        <w:trPr>
          <w:trHeight w:val="486"/>
        </w:trPr>
        <w:tc>
          <w:tcPr>
            <w:tcW w:w="2126" w:type="dxa"/>
            <w:vMerge w:val="restart"/>
          </w:tcPr>
          <w:p w14:paraId="3B2539B5" w14:textId="77777777" w:rsidR="00F70512" w:rsidRPr="006F2D3E" w:rsidRDefault="00F70512" w:rsidP="00CC41F0">
            <w:pPr>
              <w:spacing w:after="0"/>
              <w:rPr>
                <w:b/>
                <w:noProof/>
                <w:szCs w:val="24"/>
              </w:rPr>
            </w:pPr>
            <w:r w:rsidRPr="006F2D3E">
              <w:rPr>
                <w:b/>
                <w:noProof/>
              </w:rPr>
              <w:t xml:space="preserve">Esamos pagalbos schemos arba </w:t>
            </w:r>
            <w:r w:rsidRPr="006F2D3E">
              <w:rPr>
                <w:b/>
                <w:i/>
                <w:noProof/>
              </w:rPr>
              <w:t>ad hoc</w:t>
            </w:r>
            <w:r w:rsidRPr="006F2D3E">
              <w:rPr>
                <w:b/>
                <w:noProof/>
              </w:rPr>
              <w:t xml:space="preserve"> pagalbos priemonės pakeitimas</w:t>
            </w:r>
          </w:p>
        </w:tc>
        <w:tc>
          <w:tcPr>
            <w:tcW w:w="2944" w:type="dxa"/>
            <w:gridSpan w:val="2"/>
            <w:shd w:val="clear" w:color="auto" w:fill="C0C0C0"/>
          </w:tcPr>
          <w:p w14:paraId="1E239EEF" w14:textId="77777777" w:rsidR="00F70512" w:rsidRPr="006F2D3E" w:rsidRDefault="00F70512" w:rsidP="00CC41F0">
            <w:pPr>
              <w:spacing w:after="0"/>
              <w:rPr>
                <w:noProof/>
                <w:szCs w:val="24"/>
              </w:rPr>
            </w:pPr>
          </w:p>
        </w:tc>
        <w:tc>
          <w:tcPr>
            <w:tcW w:w="3723" w:type="dxa"/>
            <w:gridSpan w:val="2"/>
          </w:tcPr>
          <w:p w14:paraId="579509EB" w14:textId="77777777" w:rsidR="00F70512" w:rsidRPr="006F2D3E" w:rsidRDefault="00F70512" w:rsidP="00402D5B">
            <w:pPr>
              <w:spacing w:after="0"/>
              <w:jc w:val="left"/>
              <w:rPr>
                <w:noProof/>
                <w:szCs w:val="24"/>
              </w:rPr>
            </w:pPr>
            <w:r w:rsidRPr="006F2D3E">
              <w:rPr>
                <w:noProof/>
              </w:rPr>
              <w:t>Komisijos suteiktas pagalbos numeris</w:t>
            </w:r>
          </w:p>
        </w:tc>
      </w:tr>
      <w:tr w:rsidR="00F70512" w:rsidRPr="006F2D3E" w14:paraId="206F9848" w14:textId="77777777" w:rsidTr="00CC41F0">
        <w:trPr>
          <w:trHeight w:val="486"/>
        </w:trPr>
        <w:tc>
          <w:tcPr>
            <w:tcW w:w="2126" w:type="dxa"/>
            <w:vMerge/>
          </w:tcPr>
          <w:p w14:paraId="2340EA31" w14:textId="77777777" w:rsidR="00F70512" w:rsidRPr="006F2D3E" w:rsidRDefault="00F70512" w:rsidP="00CC41F0">
            <w:pPr>
              <w:spacing w:after="0"/>
              <w:rPr>
                <w:b/>
                <w:noProof/>
                <w:szCs w:val="24"/>
              </w:rPr>
            </w:pPr>
          </w:p>
        </w:tc>
        <w:tc>
          <w:tcPr>
            <w:tcW w:w="6667" w:type="dxa"/>
            <w:gridSpan w:val="4"/>
          </w:tcPr>
          <w:p w14:paraId="0C652CAD" w14:textId="77777777" w:rsidR="00F70512" w:rsidRPr="006F2D3E" w:rsidRDefault="00F70512" w:rsidP="00CC41F0">
            <w:pPr>
              <w:spacing w:after="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Pratęsimas</w:t>
            </w:r>
          </w:p>
        </w:tc>
      </w:tr>
      <w:tr w:rsidR="00F70512" w:rsidRPr="006F2D3E" w14:paraId="34CC3659" w14:textId="77777777" w:rsidTr="00CC41F0">
        <w:trPr>
          <w:trHeight w:val="486"/>
        </w:trPr>
        <w:tc>
          <w:tcPr>
            <w:tcW w:w="2126" w:type="dxa"/>
            <w:vMerge/>
          </w:tcPr>
          <w:p w14:paraId="7431B4CE" w14:textId="77777777" w:rsidR="00F70512" w:rsidRPr="006F2D3E" w:rsidRDefault="00F70512" w:rsidP="00CC41F0">
            <w:pPr>
              <w:spacing w:after="0"/>
              <w:rPr>
                <w:b/>
                <w:noProof/>
                <w:szCs w:val="24"/>
              </w:rPr>
            </w:pPr>
          </w:p>
        </w:tc>
        <w:tc>
          <w:tcPr>
            <w:tcW w:w="6667" w:type="dxa"/>
            <w:gridSpan w:val="4"/>
          </w:tcPr>
          <w:p w14:paraId="31F23AF2" w14:textId="77777777" w:rsidR="00F70512" w:rsidRPr="006F2D3E" w:rsidRDefault="00F70512" w:rsidP="00CC41F0">
            <w:pPr>
              <w:spacing w:after="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Pakeitimas</w:t>
            </w:r>
          </w:p>
        </w:tc>
      </w:tr>
      <w:tr w:rsidR="00F70512" w:rsidRPr="006F2D3E" w14:paraId="1A27FABD" w14:textId="77777777" w:rsidTr="00CC41F0">
        <w:trPr>
          <w:trHeight w:val="338"/>
        </w:trPr>
        <w:tc>
          <w:tcPr>
            <w:tcW w:w="2126" w:type="dxa"/>
          </w:tcPr>
          <w:p w14:paraId="194DC568" w14:textId="77777777" w:rsidR="00F70512" w:rsidRPr="006F2D3E" w:rsidRDefault="00F70512" w:rsidP="00CC41F0">
            <w:pPr>
              <w:spacing w:after="0"/>
              <w:rPr>
                <w:b/>
                <w:noProof/>
                <w:szCs w:val="24"/>
              </w:rPr>
            </w:pPr>
            <w:r w:rsidRPr="006F2D3E">
              <w:rPr>
                <w:b/>
                <w:noProof/>
              </w:rPr>
              <w:t>Trukmė</w:t>
            </w:r>
            <w:r w:rsidRPr="006F2D3E">
              <w:rPr>
                <w:rStyle w:val="FootnoteReference"/>
                <w:b/>
                <w:noProof/>
                <w:szCs w:val="24"/>
              </w:rPr>
              <w:footnoteReference w:id="5"/>
            </w:r>
          </w:p>
        </w:tc>
        <w:tc>
          <w:tcPr>
            <w:tcW w:w="2944" w:type="dxa"/>
            <w:gridSpan w:val="2"/>
          </w:tcPr>
          <w:p w14:paraId="579AEEC9" w14:textId="77777777" w:rsidR="00F70512" w:rsidRPr="006F2D3E" w:rsidRDefault="00F70512" w:rsidP="00CC41F0">
            <w:pPr>
              <w:spacing w:after="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Schema</w:t>
            </w:r>
          </w:p>
        </w:tc>
        <w:tc>
          <w:tcPr>
            <w:tcW w:w="3723" w:type="dxa"/>
            <w:gridSpan w:val="2"/>
          </w:tcPr>
          <w:p w14:paraId="6DC78436" w14:textId="77777777" w:rsidR="00F70512" w:rsidRPr="006F2D3E" w:rsidRDefault="00F70512" w:rsidP="00CC41F0">
            <w:pPr>
              <w:spacing w:after="0"/>
              <w:rPr>
                <w:noProof/>
                <w:szCs w:val="24"/>
              </w:rPr>
            </w:pPr>
            <w:r w:rsidRPr="006F2D3E">
              <w:rPr>
                <w:noProof/>
              </w:rPr>
              <w:t>metai-mėnuo-diena – metai-mėnuo-diena</w:t>
            </w:r>
          </w:p>
        </w:tc>
      </w:tr>
      <w:tr w:rsidR="00F70512" w:rsidRPr="006F2D3E" w14:paraId="4713F337" w14:textId="77777777" w:rsidTr="00CC41F0">
        <w:trPr>
          <w:trHeight w:val="338"/>
        </w:trPr>
        <w:tc>
          <w:tcPr>
            <w:tcW w:w="2126" w:type="dxa"/>
          </w:tcPr>
          <w:p w14:paraId="0ACAE687" w14:textId="77777777" w:rsidR="00F70512" w:rsidRPr="006F2D3E" w:rsidRDefault="00F70512" w:rsidP="00CC41F0">
            <w:pPr>
              <w:spacing w:after="0"/>
              <w:rPr>
                <w:b/>
                <w:noProof/>
                <w:szCs w:val="24"/>
              </w:rPr>
            </w:pPr>
            <w:r w:rsidRPr="006F2D3E">
              <w:rPr>
                <w:b/>
                <w:noProof/>
              </w:rPr>
              <w:t xml:space="preserve">Suteikimo data </w:t>
            </w:r>
          </w:p>
        </w:tc>
        <w:tc>
          <w:tcPr>
            <w:tcW w:w="2944" w:type="dxa"/>
            <w:gridSpan w:val="2"/>
          </w:tcPr>
          <w:p w14:paraId="24FA6F8F" w14:textId="77777777" w:rsidR="00F70512" w:rsidRPr="006F2D3E" w:rsidRDefault="00F70512" w:rsidP="00CC41F0">
            <w:pPr>
              <w:spacing w:after="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w:t>
            </w:r>
            <w:r w:rsidRPr="006F2D3E">
              <w:rPr>
                <w:i/>
                <w:noProof/>
              </w:rPr>
              <w:t>Ad hoc</w:t>
            </w:r>
            <w:r w:rsidRPr="006F2D3E">
              <w:rPr>
                <w:noProof/>
              </w:rPr>
              <w:t xml:space="preserve"> pagalba</w:t>
            </w:r>
          </w:p>
        </w:tc>
        <w:tc>
          <w:tcPr>
            <w:tcW w:w="3723" w:type="dxa"/>
            <w:gridSpan w:val="2"/>
          </w:tcPr>
          <w:p w14:paraId="3696825D" w14:textId="77777777" w:rsidR="00F70512" w:rsidRPr="006F2D3E" w:rsidRDefault="00F70512" w:rsidP="00CC41F0">
            <w:pPr>
              <w:spacing w:after="0"/>
              <w:rPr>
                <w:noProof/>
                <w:szCs w:val="24"/>
              </w:rPr>
            </w:pPr>
            <w:r w:rsidRPr="006F2D3E">
              <w:rPr>
                <w:noProof/>
              </w:rPr>
              <w:t>metai-mėnuo-diena</w:t>
            </w:r>
          </w:p>
        </w:tc>
      </w:tr>
      <w:tr w:rsidR="00F70512" w:rsidRPr="006F2D3E" w14:paraId="4D886683" w14:textId="77777777" w:rsidTr="00CC41F0">
        <w:trPr>
          <w:trHeight w:val="613"/>
        </w:trPr>
        <w:tc>
          <w:tcPr>
            <w:tcW w:w="2126" w:type="dxa"/>
          </w:tcPr>
          <w:p w14:paraId="63665F1E" w14:textId="77777777" w:rsidR="00F70512" w:rsidRPr="006F2D3E" w:rsidRDefault="00F70512" w:rsidP="00CC41F0">
            <w:pPr>
              <w:spacing w:after="0"/>
              <w:rPr>
                <w:b/>
                <w:noProof/>
                <w:szCs w:val="24"/>
              </w:rPr>
            </w:pPr>
            <w:r w:rsidRPr="006F2D3E">
              <w:rPr>
                <w:b/>
                <w:noProof/>
              </w:rPr>
              <w:t>Atitinkamas (-i) ekonomikos sektorius (-iai)</w:t>
            </w:r>
          </w:p>
        </w:tc>
        <w:tc>
          <w:tcPr>
            <w:tcW w:w="6667" w:type="dxa"/>
            <w:gridSpan w:val="4"/>
          </w:tcPr>
          <w:p w14:paraId="695BEF71" w14:textId="77777777" w:rsidR="00F70512" w:rsidRPr="006F2D3E" w:rsidRDefault="00F70512" w:rsidP="00CC41F0">
            <w:pPr>
              <w:spacing w:after="0"/>
              <w:ind w:left="426" w:hanging="426"/>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Nurodyti NACE grupės lygmeniu</w:t>
            </w:r>
            <w:r w:rsidRPr="006F2D3E">
              <w:rPr>
                <w:rStyle w:val="FootnoteReference"/>
                <w:noProof/>
                <w:szCs w:val="24"/>
              </w:rPr>
              <w:footnoteReference w:id="6"/>
            </w:r>
          </w:p>
          <w:p w14:paraId="06FDB153" w14:textId="77777777" w:rsidR="00F70512" w:rsidRPr="006F2D3E" w:rsidRDefault="00F70512" w:rsidP="00CC41F0">
            <w:pPr>
              <w:spacing w:after="0"/>
              <w:rPr>
                <w:noProof/>
                <w:szCs w:val="24"/>
              </w:rPr>
            </w:pPr>
          </w:p>
        </w:tc>
      </w:tr>
      <w:tr w:rsidR="00F70512" w:rsidRPr="006F2D3E" w14:paraId="1549EB60" w14:textId="77777777" w:rsidTr="00CC41F0">
        <w:trPr>
          <w:trHeight w:val="185"/>
        </w:trPr>
        <w:tc>
          <w:tcPr>
            <w:tcW w:w="2126" w:type="dxa"/>
            <w:vMerge w:val="restart"/>
          </w:tcPr>
          <w:p w14:paraId="04D193A0" w14:textId="77777777" w:rsidR="00F70512" w:rsidRPr="006F2D3E" w:rsidRDefault="00F70512" w:rsidP="00CC41F0">
            <w:pPr>
              <w:spacing w:after="0"/>
              <w:rPr>
                <w:b/>
                <w:noProof/>
                <w:szCs w:val="24"/>
              </w:rPr>
            </w:pPr>
            <w:r w:rsidRPr="006F2D3E">
              <w:rPr>
                <w:b/>
                <w:noProof/>
              </w:rPr>
              <w:t>Pagalbos gavėjo rūšis</w:t>
            </w:r>
          </w:p>
        </w:tc>
        <w:tc>
          <w:tcPr>
            <w:tcW w:w="6667" w:type="dxa"/>
            <w:gridSpan w:val="4"/>
          </w:tcPr>
          <w:p w14:paraId="7719010B" w14:textId="77777777" w:rsidR="00F70512" w:rsidRPr="006F2D3E" w:rsidRDefault="00F70512" w:rsidP="00CC41F0">
            <w:pPr>
              <w:spacing w:after="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MVĮ</w:t>
            </w:r>
          </w:p>
        </w:tc>
      </w:tr>
      <w:tr w:rsidR="00F70512" w:rsidRPr="006F2D3E" w14:paraId="6FA2ED01" w14:textId="77777777" w:rsidTr="00CC41F0">
        <w:trPr>
          <w:trHeight w:val="185"/>
        </w:trPr>
        <w:tc>
          <w:tcPr>
            <w:tcW w:w="2126" w:type="dxa"/>
            <w:vMerge/>
          </w:tcPr>
          <w:p w14:paraId="4FD77666" w14:textId="77777777" w:rsidR="00F70512" w:rsidRPr="006F2D3E" w:rsidRDefault="00F70512" w:rsidP="00CC41F0">
            <w:pPr>
              <w:spacing w:after="0"/>
              <w:rPr>
                <w:b/>
                <w:noProof/>
                <w:szCs w:val="24"/>
              </w:rPr>
            </w:pPr>
          </w:p>
        </w:tc>
        <w:tc>
          <w:tcPr>
            <w:tcW w:w="6667" w:type="dxa"/>
            <w:gridSpan w:val="4"/>
          </w:tcPr>
          <w:p w14:paraId="17E60D8F" w14:textId="77777777" w:rsidR="00F70512" w:rsidRPr="006F2D3E" w:rsidRDefault="00F70512" w:rsidP="00CC41F0">
            <w:pPr>
              <w:spacing w:after="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Didelės įmonės</w:t>
            </w:r>
          </w:p>
        </w:tc>
      </w:tr>
      <w:tr w:rsidR="00F70512" w:rsidRPr="006F2D3E" w14:paraId="4EA7F3FA" w14:textId="77777777" w:rsidTr="00CC41F0">
        <w:trPr>
          <w:trHeight w:val="337"/>
        </w:trPr>
        <w:tc>
          <w:tcPr>
            <w:tcW w:w="2126" w:type="dxa"/>
            <w:vMerge w:val="restart"/>
          </w:tcPr>
          <w:p w14:paraId="586B3932" w14:textId="77777777" w:rsidR="00F70512" w:rsidRPr="006F2D3E" w:rsidRDefault="00F70512" w:rsidP="00CC41F0">
            <w:pPr>
              <w:spacing w:after="0"/>
              <w:rPr>
                <w:b/>
                <w:noProof/>
                <w:szCs w:val="24"/>
              </w:rPr>
            </w:pPr>
            <w:r w:rsidRPr="006F2D3E">
              <w:rPr>
                <w:b/>
                <w:noProof/>
              </w:rPr>
              <w:t xml:space="preserve">Biudžetas </w:t>
            </w:r>
          </w:p>
        </w:tc>
        <w:tc>
          <w:tcPr>
            <w:tcW w:w="6667" w:type="dxa"/>
            <w:gridSpan w:val="4"/>
          </w:tcPr>
          <w:p w14:paraId="247E1A7E" w14:textId="77777777" w:rsidR="00F70512" w:rsidRPr="006F2D3E" w:rsidRDefault="00F70512" w:rsidP="00CC41F0">
            <w:pPr>
              <w:spacing w:after="0"/>
              <w:rPr>
                <w:noProof/>
                <w:szCs w:val="24"/>
              </w:rPr>
            </w:pPr>
            <w:r w:rsidRPr="006F2D3E">
              <w:rPr>
                <w:i/>
                <w:noProof/>
              </w:rPr>
              <w:t>Schema:</w:t>
            </w:r>
            <w:r w:rsidRPr="006F2D3E">
              <w:rPr>
                <w:noProof/>
              </w:rPr>
              <w:t xml:space="preserve"> bendra suma</w:t>
            </w:r>
            <w:r w:rsidRPr="006F2D3E">
              <w:rPr>
                <w:rStyle w:val="FootnoteReference"/>
                <w:noProof/>
                <w:szCs w:val="24"/>
              </w:rPr>
              <w:footnoteReference w:id="7"/>
            </w:r>
            <w:r w:rsidRPr="006F2D3E">
              <w:rPr>
                <w:noProof/>
              </w:rPr>
              <w:t xml:space="preserve"> nacionaline valiuta… (sveikaisiais skaičiais)</w:t>
            </w:r>
          </w:p>
          <w:p w14:paraId="14CB19C2" w14:textId="77777777" w:rsidR="00F70512" w:rsidRPr="006F2D3E" w:rsidRDefault="00F70512" w:rsidP="00CC41F0">
            <w:pPr>
              <w:spacing w:after="0"/>
              <w:rPr>
                <w:noProof/>
                <w:szCs w:val="24"/>
              </w:rPr>
            </w:pPr>
            <w:r w:rsidRPr="006F2D3E">
              <w:rPr>
                <w:noProof/>
              </w:rPr>
              <w:t>………………………………………</w:t>
            </w:r>
          </w:p>
        </w:tc>
      </w:tr>
      <w:tr w:rsidR="00F70512" w:rsidRPr="006F2D3E" w14:paraId="372FC617" w14:textId="77777777" w:rsidTr="00CC41F0">
        <w:trPr>
          <w:trHeight w:val="337"/>
        </w:trPr>
        <w:tc>
          <w:tcPr>
            <w:tcW w:w="2126" w:type="dxa"/>
            <w:vMerge/>
          </w:tcPr>
          <w:p w14:paraId="1C47A91F" w14:textId="77777777" w:rsidR="00F70512" w:rsidRPr="006F2D3E" w:rsidRDefault="00F70512" w:rsidP="00CC41F0">
            <w:pPr>
              <w:spacing w:after="0"/>
              <w:rPr>
                <w:b/>
                <w:noProof/>
                <w:szCs w:val="24"/>
              </w:rPr>
            </w:pPr>
          </w:p>
        </w:tc>
        <w:tc>
          <w:tcPr>
            <w:tcW w:w="6667" w:type="dxa"/>
            <w:gridSpan w:val="4"/>
          </w:tcPr>
          <w:p w14:paraId="042FC1F0" w14:textId="77777777" w:rsidR="00F70512" w:rsidRPr="006F2D3E" w:rsidRDefault="00F70512" w:rsidP="00CC41F0">
            <w:pPr>
              <w:spacing w:after="0"/>
              <w:rPr>
                <w:noProof/>
                <w:szCs w:val="24"/>
              </w:rPr>
            </w:pPr>
            <w:r w:rsidRPr="006F2D3E">
              <w:rPr>
                <w:i/>
                <w:noProof/>
              </w:rPr>
              <w:t>Ad hoc</w:t>
            </w:r>
            <w:r w:rsidRPr="006F2D3E">
              <w:rPr>
                <w:noProof/>
              </w:rPr>
              <w:t xml:space="preserve"> pagalba: bendra suma</w:t>
            </w:r>
            <w:r w:rsidRPr="006F2D3E">
              <w:rPr>
                <w:rStyle w:val="FootnoteReference"/>
                <w:noProof/>
                <w:szCs w:val="24"/>
              </w:rPr>
              <w:footnoteReference w:id="8"/>
            </w:r>
            <w:r w:rsidRPr="006F2D3E">
              <w:rPr>
                <w:noProof/>
              </w:rPr>
              <w:t xml:space="preserve"> nacionaline valiuta… (sveikaisiais skaičiais) </w:t>
            </w:r>
            <w:r w:rsidRPr="006F2D3E">
              <w:rPr>
                <w:noProof/>
              </w:rPr>
              <w:br/>
              <w:t>……………………………………….</w:t>
            </w:r>
          </w:p>
        </w:tc>
      </w:tr>
      <w:tr w:rsidR="00F70512" w:rsidRPr="006F2D3E" w14:paraId="16BA0BBE" w14:textId="77777777" w:rsidTr="00CC41F0">
        <w:trPr>
          <w:trHeight w:val="337"/>
        </w:trPr>
        <w:tc>
          <w:tcPr>
            <w:tcW w:w="2126" w:type="dxa"/>
            <w:vMerge/>
          </w:tcPr>
          <w:p w14:paraId="3ECF3925" w14:textId="77777777" w:rsidR="00F70512" w:rsidRPr="006F2D3E" w:rsidRDefault="00F70512" w:rsidP="00CC41F0">
            <w:pPr>
              <w:spacing w:after="0"/>
              <w:rPr>
                <w:b/>
                <w:noProof/>
                <w:szCs w:val="24"/>
              </w:rPr>
            </w:pPr>
          </w:p>
        </w:tc>
        <w:tc>
          <w:tcPr>
            <w:tcW w:w="2944" w:type="dxa"/>
            <w:gridSpan w:val="2"/>
          </w:tcPr>
          <w:p w14:paraId="2ED023A6" w14:textId="77777777" w:rsidR="00F70512" w:rsidRPr="006F2D3E" w:rsidRDefault="00F70512" w:rsidP="00CC41F0">
            <w:pPr>
              <w:spacing w:after="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Garantijų atveju</w:t>
            </w:r>
            <w:r w:rsidRPr="006F2D3E">
              <w:rPr>
                <w:rStyle w:val="FootnoteReference"/>
                <w:noProof/>
                <w:szCs w:val="24"/>
              </w:rPr>
              <w:footnoteReference w:id="9"/>
            </w:r>
          </w:p>
        </w:tc>
        <w:tc>
          <w:tcPr>
            <w:tcW w:w="3723" w:type="dxa"/>
            <w:gridSpan w:val="2"/>
          </w:tcPr>
          <w:p w14:paraId="01F45DAB" w14:textId="083AFFCE" w:rsidR="00F70512" w:rsidRPr="006F2D3E" w:rsidRDefault="00F70512" w:rsidP="00402D5B">
            <w:pPr>
              <w:spacing w:after="0"/>
              <w:jc w:val="left"/>
              <w:rPr>
                <w:noProof/>
                <w:szCs w:val="24"/>
              </w:rPr>
            </w:pPr>
            <w:r w:rsidRPr="006F2D3E">
              <w:rPr>
                <w:noProof/>
              </w:rPr>
              <w:t>nacionaline valiuta… (sveikais</w:t>
            </w:r>
            <w:r w:rsidR="00402D5B" w:rsidRPr="006F2D3E">
              <w:rPr>
                <w:noProof/>
              </w:rPr>
              <w:t xml:space="preserve">iais skaičiais) </w:t>
            </w:r>
            <w:r w:rsidR="00402D5B" w:rsidRPr="006F2D3E">
              <w:rPr>
                <w:noProof/>
              </w:rPr>
              <w:br/>
              <w:t>……………………………………</w:t>
            </w:r>
          </w:p>
        </w:tc>
      </w:tr>
      <w:tr w:rsidR="00F70512" w:rsidRPr="006F2D3E" w14:paraId="09A24D57" w14:textId="77777777" w:rsidTr="00CC41F0">
        <w:trPr>
          <w:trHeight w:val="208"/>
        </w:trPr>
        <w:tc>
          <w:tcPr>
            <w:tcW w:w="2126" w:type="dxa"/>
            <w:vMerge w:val="restart"/>
          </w:tcPr>
          <w:p w14:paraId="7A61285A" w14:textId="77777777" w:rsidR="00F70512" w:rsidRPr="006F2D3E" w:rsidRDefault="00F70512" w:rsidP="00CC41F0">
            <w:pPr>
              <w:spacing w:after="0"/>
              <w:rPr>
                <w:b/>
                <w:noProof/>
                <w:szCs w:val="24"/>
              </w:rPr>
            </w:pPr>
            <w:r w:rsidRPr="006F2D3E">
              <w:rPr>
                <w:b/>
                <w:noProof/>
              </w:rPr>
              <w:t>Pagalbos priemonė</w:t>
            </w:r>
          </w:p>
        </w:tc>
        <w:tc>
          <w:tcPr>
            <w:tcW w:w="6667" w:type="dxa"/>
            <w:gridSpan w:val="4"/>
          </w:tcPr>
          <w:p w14:paraId="7C55FB9A" w14:textId="77777777" w:rsidR="00F70512" w:rsidRPr="006F2D3E" w:rsidRDefault="00F70512" w:rsidP="00CC41F0">
            <w:pPr>
              <w:spacing w:after="0"/>
              <w:ind w:left="426" w:hanging="426"/>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w:t>
            </w:r>
            <w:r w:rsidRPr="006F2D3E">
              <w:rPr>
                <w:noProof/>
              </w:rPr>
              <w:tab/>
              <w:t>dotacija / palūkanų normų subsidija</w:t>
            </w:r>
          </w:p>
        </w:tc>
      </w:tr>
      <w:tr w:rsidR="00F70512" w:rsidRPr="006F2D3E" w14:paraId="19F140D0" w14:textId="77777777" w:rsidTr="00CC41F0">
        <w:trPr>
          <w:trHeight w:val="208"/>
        </w:trPr>
        <w:tc>
          <w:tcPr>
            <w:tcW w:w="2126" w:type="dxa"/>
            <w:vMerge/>
          </w:tcPr>
          <w:p w14:paraId="327DC8F7" w14:textId="77777777" w:rsidR="00F70512" w:rsidRPr="006F2D3E" w:rsidRDefault="00F70512" w:rsidP="00CC41F0">
            <w:pPr>
              <w:spacing w:after="0"/>
              <w:rPr>
                <w:b/>
                <w:noProof/>
                <w:szCs w:val="24"/>
              </w:rPr>
            </w:pPr>
          </w:p>
        </w:tc>
        <w:tc>
          <w:tcPr>
            <w:tcW w:w="6667" w:type="dxa"/>
            <w:gridSpan w:val="4"/>
          </w:tcPr>
          <w:p w14:paraId="1E9374B7" w14:textId="77777777" w:rsidR="00F70512" w:rsidRPr="006F2D3E" w:rsidRDefault="00F70512" w:rsidP="00CC41F0">
            <w:pPr>
              <w:spacing w:after="0"/>
              <w:ind w:left="426" w:hanging="426"/>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w:t>
            </w:r>
            <w:r w:rsidRPr="006F2D3E">
              <w:rPr>
                <w:noProof/>
              </w:rPr>
              <w:tab/>
              <w:t>subsidijuojamos paslaugos</w:t>
            </w:r>
          </w:p>
        </w:tc>
      </w:tr>
      <w:tr w:rsidR="00F70512" w:rsidRPr="006F2D3E" w14:paraId="4964CEDE" w14:textId="77777777" w:rsidTr="00CC41F0">
        <w:trPr>
          <w:trHeight w:val="208"/>
        </w:trPr>
        <w:tc>
          <w:tcPr>
            <w:tcW w:w="2126" w:type="dxa"/>
            <w:vMerge/>
          </w:tcPr>
          <w:p w14:paraId="5750251B" w14:textId="77777777" w:rsidR="00F70512" w:rsidRPr="006F2D3E" w:rsidRDefault="00F70512" w:rsidP="00CC41F0">
            <w:pPr>
              <w:spacing w:after="0"/>
              <w:rPr>
                <w:b/>
                <w:noProof/>
                <w:szCs w:val="24"/>
              </w:rPr>
            </w:pPr>
          </w:p>
        </w:tc>
        <w:tc>
          <w:tcPr>
            <w:tcW w:w="6667" w:type="dxa"/>
            <w:gridSpan w:val="4"/>
          </w:tcPr>
          <w:p w14:paraId="38AC69D4" w14:textId="77777777" w:rsidR="00F70512" w:rsidRPr="006F2D3E" w:rsidRDefault="00F70512" w:rsidP="00CC41F0">
            <w:pPr>
              <w:spacing w:after="0"/>
              <w:ind w:left="426" w:hanging="426"/>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w:t>
            </w:r>
            <w:r w:rsidRPr="006F2D3E">
              <w:rPr>
                <w:noProof/>
              </w:rPr>
              <w:tab/>
              <w:t>paskola / grąžintini avansai</w:t>
            </w:r>
          </w:p>
        </w:tc>
      </w:tr>
      <w:tr w:rsidR="00F70512" w:rsidRPr="006F2D3E" w14:paraId="147B34B0" w14:textId="77777777" w:rsidTr="00CC41F0">
        <w:trPr>
          <w:trHeight w:val="208"/>
        </w:trPr>
        <w:tc>
          <w:tcPr>
            <w:tcW w:w="2126" w:type="dxa"/>
            <w:vMerge/>
          </w:tcPr>
          <w:p w14:paraId="3B610738" w14:textId="77777777" w:rsidR="00F70512" w:rsidRPr="006F2D3E" w:rsidRDefault="00F70512" w:rsidP="00CC41F0">
            <w:pPr>
              <w:spacing w:after="0"/>
              <w:rPr>
                <w:b/>
                <w:noProof/>
                <w:szCs w:val="24"/>
              </w:rPr>
            </w:pPr>
          </w:p>
        </w:tc>
        <w:tc>
          <w:tcPr>
            <w:tcW w:w="6667" w:type="dxa"/>
            <w:gridSpan w:val="4"/>
          </w:tcPr>
          <w:p w14:paraId="145ED0C1" w14:textId="77777777" w:rsidR="00F70512" w:rsidRPr="006F2D3E" w:rsidRDefault="00F70512" w:rsidP="00CC41F0">
            <w:pPr>
              <w:spacing w:after="0"/>
              <w:ind w:left="426" w:hanging="426"/>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w:t>
            </w:r>
            <w:r w:rsidRPr="006F2D3E">
              <w:rPr>
                <w:noProof/>
              </w:rPr>
              <w:tab/>
              <w:t>garantija (kai tinkama, nurodyti Komisijos sprendimą</w:t>
            </w:r>
            <w:r w:rsidRPr="006F2D3E">
              <w:rPr>
                <w:rStyle w:val="FootnoteReference"/>
                <w:noProof/>
                <w:szCs w:val="24"/>
              </w:rPr>
              <w:footnoteReference w:id="10"/>
            </w:r>
            <w:r w:rsidRPr="006F2D3E">
              <w:rPr>
                <w:noProof/>
              </w:rPr>
              <w:t xml:space="preserve">) </w:t>
            </w:r>
          </w:p>
        </w:tc>
      </w:tr>
      <w:tr w:rsidR="00F70512" w:rsidRPr="006F2D3E" w14:paraId="277D6F57" w14:textId="77777777" w:rsidTr="00CC41F0">
        <w:trPr>
          <w:trHeight w:val="208"/>
        </w:trPr>
        <w:tc>
          <w:tcPr>
            <w:tcW w:w="2126" w:type="dxa"/>
            <w:vMerge/>
          </w:tcPr>
          <w:p w14:paraId="55A0FCBB" w14:textId="77777777" w:rsidR="00F70512" w:rsidRPr="006F2D3E" w:rsidRDefault="00F70512" w:rsidP="00CC41F0">
            <w:pPr>
              <w:spacing w:after="0"/>
              <w:rPr>
                <w:b/>
                <w:noProof/>
                <w:szCs w:val="24"/>
              </w:rPr>
            </w:pPr>
          </w:p>
        </w:tc>
        <w:tc>
          <w:tcPr>
            <w:tcW w:w="6667" w:type="dxa"/>
            <w:gridSpan w:val="4"/>
          </w:tcPr>
          <w:p w14:paraId="1C0C8600" w14:textId="77777777" w:rsidR="00F70512" w:rsidRPr="006F2D3E" w:rsidRDefault="00F70512" w:rsidP="00CC41F0">
            <w:pPr>
              <w:spacing w:after="0"/>
              <w:ind w:left="426" w:hanging="426"/>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w:t>
            </w:r>
            <w:r w:rsidRPr="006F2D3E">
              <w:rPr>
                <w:noProof/>
              </w:rPr>
              <w:tab/>
              <w:t xml:space="preserve">mokesčių lengvata arba atleidimas nuo mokesčių </w:t>
            </w:r>
          </w:p>
        </w:tc>
      </w:tr>
      <w:tr w:rsidR="00F70512" w:rsidRPr="006F2D3E" w14:paraId="17522FCE" w14:textId="77777777" w:rsidTr="00CC41F0">
        <w:trPr>
          <w:trHeight w:val="460"/>
        </w:trPr>
        <w:tc>
          <w:tcPr>
            <w:tcW w:w="2126" w:type="dxa"/>
            <w:vMerge/>
          </w:tcPr>
          <w:p w14:paraId="12251F12" w14:textId="77777777" w:rsidR="00F70512" w:rsidRPr="006F2D3E" w:rsidRDefault="00F70512" w:rsidP="00CC41F0">
            <w:pPr>
              <w:spacing w:after="0"/>
              <w:rPr>
                <w:b/>
                <w:noProof/>
                <w:snapToGrid w:val="0"/>
                <w:szCs w:val="24"/>
              </w:rPr>
            </w:pPr>
          </w:p>
        </w:tc>
        <w:tc>
          <w:tcPr>
            <w:tcW w:w="6667" w:type="dxa"/>
            <w:gridSpan w:val="4"/>
          </w:tcPr>
          <w:p w14:paraId="3525AD70" w14:textId="77777777" w:rsidR="00F70512" w:rsidRPr="006F2D3E" w:rsidRDefault="00F70512" w:rsidP="00402D5B">
            <w:pPr>
              <w:spacing w:after="0"/>
              <w:ind w:left="426" w:hanging="426"/>
              <w:jc w:val="left"/>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w:t>
            </w:r>
            <w:r w:rsidRPr="006F2D3E">
              <w:rPr>
                <w:noProof/>
              </w:rPr>
              <w:tab/>
              <w:t xml:space="preserve">kita (nurodykite) </w:t>
            </w:r>
            <w:r w:rsidRPr="006F2D3E">
              <w:rPr>
                <w:noProof/>
              </w:rPr>
              <w:br/>
              <w:t xml:space="preserve">……………………………………………….. </w:t>
            </w:r>
          </w:p>
          <w:p w14:paraId="017B6880" w14:textId="77777777" w:rsidR="00F70512" w:rsidRPr="006F2D3E" w:rsidRDefault="00F70512" w:rsidP="00CC41F0">
            <w:pPr>
              <w:spacing w:after="0"/>
              <w:rPr>
                <w:noProof/>
                <w:szCs w:val="24"/>
              </w:rPr>
            </w:pPr>
            <w:r w:rsidRPr="006F2D3E">
              <w:rPr>
                <w:noProof/>
              </w:rPr>
              <w:t>Nurodyti, kuriai iš šių platesnių kategorijų galima priskirti pagalbos priemonę pagal jos poveikį / funkciją:</w:t>
            </w:r>
          </w:p>
          <w:p w14:paraId="76649C90" w14:textId="77777777" w:rsidR="00F70512" w:rsidRPr="006F2D3E" w:rsidRDefault="00F70512" w:rsidP="00CC41F0">
            <w:pPr>
              <w:spacing w:after="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dotacija</w:t>
            </w:r>
          </w:p>
          <w:p w14:paraId="0CD724A5" w14:textId="77777777" w:rsidR="00F70512" w:rsidRPr="006F2D3E" w:rsidRDefault="00F70512" w:rsidP="00CC41F0">
            <w:pPr>
              <w:spacing w:after="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paskola</w:t>
            </w:r>
          </w:p>
          <w:p w14:paraId="34A59559" w14:textId="77777777" w:rsidR="00F70512" w:rsidRPr="006F2D3E" w:rsidRDefault="00F70512" w:rsidP="00CC41F0">
            <w:pPr>
              <w:spacing w:after="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garantija</w:t>
            </w:r>
          </w:p>
          <w:p w14:paraId="4F5F5524" w14:textId="77777777" w:rsidR="00F70512" w:rsidRPr="006F2D3E" w:rsidRDefault="00F70512" w:rsidP="00CC41F0">
            <w:pPr>
              <w:spacing w:after="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mokesčių lengvata</w:t>
            </w:r>
          </w:p>
        </w:tc>
      </w:tr>
      <w:tr w:rsidR="00F70512" w:rsidRPr="006F2D3E" w14:paraId="78C78A4C" w14:textId="77777777" w:rsidTr="00CC41F0">
        <w:trPr>
          <w:trHeight w:val="460"/>
        </w:trPr>
        <w:tc>
          <w:tcPr>
            <w:tcW w:w="2126" w:type="dxa"/>
          </w:tcPr>
          <w:p w14:paraId="4700B0A0" w14:textId="77777777" w:rsidR="00F70512" w:rsidRPr="006F2D3E" w:rsidRDefault="00F70512" w:rsidP="00CC41F0">
            <w:pPr>
              <w:spacing w:after="0"/>
              <w:ind w:left="426" w:hanging="426"/>
              <w:rPr>
                <w:b/>
                <w:bCs/>
                <w:noProof/>
                <w:snapToGrid w:val="0"/>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w:t>
            </w:r>
            <w:r w:rsidRPr="006F2D3E">
              <w:rPr>
                <w:noProof/>
              </w:rPr>
              <w:tab/>
            </w:r>
            <w:r w:rsidRPr="006F2D3E">
              <w:rPr>
                <w:b/>
                <w:noProof/>
                <w:snapToGrid w:val="0"/>
              </w:rPr>
              <w:t xml:space="preserve">Jeigu bendrai finansuojama iš ES fondo (-ų) </w:t>
            </w:r>
          </w:p>
        </w:tc>
        <w:tc>
          <w:tcPr>
            <w:tcW w:w="2944" w:type="dxa"/>
            <w:gridSpan w:val="2"/>
          </w:tcPr>
          <w:p w14:paraId="0084CC36" w14:textId="77777777" w:rsidR="00F70512" w:rsidRPr="006F2D3E" w:rsidRDefault="00F70512" w:rsidP="00402D5B">
            <w:pPr>
              <w:spacing w:after="0"/>
              <w:jc w:val="left"/>
              <w:rPr>
                <w:noProof/>
                <w:snapToGrid w:val="0"/>
                <w:szCs w:val="24"/>
              </w:rPr>
            </w:pPr>
            <w:r w:rsidRPr="006F2D3E">
              <w:rPr>
                <w:noProof/>
                <w:snapToGrid w:val="0"/>
              </w:rPr>
              <w:t xml:space="preserve">ES fondo (-ų) pavadinimas (-ai): </w:t>
            </w:r>
          </w:p>
          <w:p w14:paraId="019ADE2E" w14:textId="77777777" w:rsidR="00F70512" w:rsidRPr="006F2D3E" w:rsidRDefault="00F70512" w:rsidP="00402D5B">
            <w:pPr>
              <w:spacing w:after="0"/>
              <w:jc w:val="left"/>
              <w:rPr>
                <w:noProof/>
                <w:szCs w:val="24"/>
              </w:rPr>
            </w:pPr>
            <w:r w:rsidRPr="006F2D3E">
              <w:rPr>
                <w:noProof/>
                <w:snapToGrid w:val="0"/>
              </w:rPr>
              <w:t>…………………………..</w:t>
            </w:r>
            <w:r w:rsidRPr="006F2D3E">
              <w:rPr>
                <w:noProof/>
              </w:rPr>
              <w:t xml:space="preserve"> </w:t>
            </w:r>
            <w:r w:rsidRPr="006F2D3E">
              <w:rPr>
                <w:noProof/>
              </w:rPr>
              <w:br/>
            </w:r>
            <w:r w:rsidRPr="006F2D3E">
              <w:rPr>
                <w:noProof/>
                <w:snapToGrid w:val="0"/>
              </w:rPr>
              <w:t>…………………………..</w:t>
            </w:r>
          </w:p>
        </w:tc>
        <w:tc>
          <w:tcPr>
            <w:tcW w:w="1881" w:type="dxa"/>
          </w:tcPr>
          <w:p w14:paraId="2D4A44C8" w14:textId="77777777" w:rsidR="00F70512" w:rsidRPr="006F2D3E" w:rsidRDefault="00F70512" w:rsidP="00CC41F0">
            <w:pPr>
              <w:spacing w:after="0"/>
              <w:rPr>
                <w:bCs/>
                <w:noProof/>
                <w:szCs w:val="24"/>
              </w:rPr>
            </w:pPr>
            <w:r w:rsidRPr="006F2D3E">
              <w:rPr>
                <w:noProof/>
              </w:rPr>
              <w:t xml:space="preserve">Finansavimo suma </w:t>
            </w:r>
            <w:r w:rsidRPr="006F2D3E">
              <w:rPr>
                <w:noProof/>
              </w:rPr>
              <w:br/>
              <w:t xml:space="preserve">(pagal ES fondą) </w:t>
            </w:r>
            <w:r w:rsidRPr="006F2D3E">
              <w:rPr>
                <w:noProof/>
              </w:rPr>
              <w:br/>
              <w:t>…………………</w:t>
            </w:r>
          </w:p>
        </w:tc>
        <w:tc>
          <w:tcPr>
            <w:tcW w:w="1842" w:type="dxa"/>
          </w:tcPr>
          <w:p w14:paraId="153D893B" w14:textId="77777777" w:rsidR="00F70512" w:rsidRPr="006F2D3E" w:rsidRDefault="00F70512" w:rsidP="00CC41F0">
            <w:pPr>
              <w:spacing w:after="0"/>
              <w:rPr>
                <w:noProof/>
                <w:szCs w:val="24"/>
              </w:rPr>
            </w:pPr>
            <w:r w:rsidRPr="006F2D3E">
              <w:rPr>
                <w:noProof/>
              </w:rPr>
              <w:t>nacionaline valiuta… (sveikaisiais skaičiais)</w:t>
            </w:r>
          </w:p>
          <w:p w14:paraId="74C65C15" w14:textId="77777777" w:rsidR="00F70512" w:rsidRPr="006F2D3E" w:rsidRDefault="00F70512" w:rsidP="00CC41F0">
            <w:pPr>
              <w:spacing w:after="0"/>
              <w:rPr>
                <w:bCs/>
                <w:noProof/>
                <w:szCs w:val="24"/>
              </w:rPr>
            </w:pPr>
            <w:r w:rsidRPr="006F2D3E">
              <w:rPr>
                <w:noProof/>
              </w:rPr>
              <w:t>…………………</w:t>
            </w:r>
          </w:p>
        </w:tc>
      </w:tr>
    </w:tbl>
    <w:p w14:paraId="1A11872A" w14:textId="77777777" w:rsidR="00F70512" w:rsidRPr="006F2D3E" w:rsidRDefault="00F70512" w:rsidP="00F70512">
      <w:pPr>
        <w:spacing w:after="480"/>
        <w:jc w:val="center"/>
        <w:rPr>
          <w:b/>
          <w:bCs/>
          <w:noProof/>
          <w:szCs w:val="24"/>
        </w:rPr>
      </w:pPr>
    </w:p>
    <w:p w14:paraId="2D7B0BFC" w14:textId="77777777" w:rsidR="00F70512" w:rsidRPr="006F2D3E" w:rsidRDefault="00F70512" w:rsidP="00F70512">
      <w:pPr>
        <w:spacing w:after="480"/>
        <w:jc w:val="center"/>
        <w:rPr>
          <w:bCs/>
          <w:noProof/>
          <w:szCs w:val="24"/>
        </w:rPr>
      </w:pPr>
      <w:r w:rsidRPr="006F2D3E">
        <w:rPr>
          <w:b/>
          <w:noProof/>
        </w:rPr>
        <w:t>II DALIS</w:t>
      </w:r>
    </w:p>
    <w:p w14:paraId="64877F16" w14:textId="77777777" w:rsidR="00F70512" w:rsidRPr="006F2D3E" w:rsidRDefault="00F70512" w:rsidP="00F70512">
      <w:pPr>
        <w:spacing w:after="480"/>
        <w:jc w:val="center"/>
        <w:rPr>
          <w:b/>
          <w:bCs/>
          <w:smallCaps/>
          <w:noProof/>
          <w:szCs w:val="24"/>
        </w:rPr>
      </w:pPr>
      <w:r w:rsidRPr="006F2D3E">
        <w:rPr>
          <w:b/>
          <w:noProof/>
        </w:rPr>
        <w:t>teiktina naudojant nustatytą Komisijos elektroninę pranešimų sistemą, kaip nurodyta 11 straipsnyje</w:t>
      </w:r>
    </w:p>
    <w:p w14:paraId="3D236634" w14:textId="77777777" w:rsidR="00F70512" w:rsidRPr="006F2D3E" w:rsidRDefault="00F70512" w:rsidP="00F70512">
      <w:pPr>
        <w:spacing w:after="0"/>
        <w:rPr>
          <w:noProof/>
          <w:szCs w:val="24"/>
        </w:rPr>
      </w:pPr>
      <w:r w:rsidRPr="006F2D3E">
        <w:rPr>
          <w:noProof/>
        </w:rPr>
        <w:t>Nurodykite, pagal kurią Žemės ūkio bendrosios išimties reglamento nuostatą įgyvendinama pagalbos priemonė.</w:t>
      </w:r>
    </w:p>
    <w:p w14:paraId="1214B25C" w14:textId="77777777" w:rsidR="00F70512" w:rsidRPr="006F2D3E" w:rsidRDefault="00F70512" w:rsidP="00F70512">
      <w:pPr>
        <w:spacing w:after="0"/>
        <w:rPr>
          <w:noProof/>
          <w:szCs w:val="24"/>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2640"/>
        <w:gridCol w:w="240"/>
        <w:gridCol w:w="2400"/>
      </w:tblGrid>
      <w:tr w:rsidR="00F70512" w:rsidRPr="006F2D3E" w14:paraId="52DF4185" w14:textId="77777777" w:rsidTr="00CC41F0">
        <w:trPr>
          <w:trHeight w:val="1009"/>
        </w:trPr>
        <w:tc>
          <w:tcPr>
            <w:tcW w:w="3708" w:type="dxa"/>
          </w:tcPr>
          <w:p w14:paraId="3F0B2241" w14:textId="77777777" w:rsidR="00F70512" w:rsidRPr="006F2D3E" w:rsidRDefault="00F70512" w:rsidP="00402D5B">
            <w:pPr>
              <w:spacing w:after="0"/>
              <w:jc w:val="center"/>
              <w:rPr>
                <w:b/>
                <w:bCs/>
                <w:noProof/>
                <w:szCs w:val="24"/>
              </w:rPr>
            </w:pPr>
            <w:r w:rsidRPr="006F2D3E">
              <w:rPr>
                <w:b/>
                <w:noProof/>
              </w:rPr>
              <w:t xml:space="preserve">Pirminiai tikslai  </w:t>
            </w:r>
            <w:r w:rsidRPr="006F2D3E">
              <w:rPr>
                <w:noProof/>
              </w:rPr>
              <w:t xml:space="preserve"> </w:t>
            </w:r>
            <w:r w:rsidRPr="006F2D3E">
              <w:rPr>
                <w:noProof/>
              </w:rPr>
              <w:br/>
            </w:r>
            <w:r w:rsidRPr="006F2D3E">
              <w:rPr>
                <w:b/>
                <w:noProof/>
              </w:rPr>
              <w:t>(</w:t>
            </w:r>
            <w:r w:rsidRPr="006F2D3E">
              <w:rPr>
                <w:b/>
                <w:i/>
                <w:noProof/>
              </w:rPr>
              <w:t>Galimi keli tikslai; šiuo atveju nurodykite visus tikslus)</w:t>
            </w:r>
          </w:p>
        </w:tc>
        <w:tc>
          <w:tcPr>
            <w:tcW w:w="2880" w:type="dxa"/>
            <w:gridSpan w:val="2"/>
          </w:tcPr>
          <w:p w14:paraId="292DDF3F" w14:textId="77777777" w:rsidR="00F70512" w:rsidRPr="006F2D3E" w:rsidRDefault="00F70512" w:rsidP="00CC41F0">
            <w:pPr>
              <w:spacing w:after="0"/>
              <w:jc w:val="center"/>
              <w:rPr>
                <w:b/>
                <w:bCs/>
                <w:noProof/>
                <w:szCs w:val="24"/>
              </w:rPr>
            </w:pPr>
            <w:r w:rsidRPr="006F2D3E">
              <w:rPr>
                <w:b/>
                <w:noProof/>
              </w:rPr>
              <w:t>Didžiausias pagalbos intensyvumas</w:t>
            </w:r>
            <w:r w:rsidRPr="006F2D3E">
              <w:rPr>
                <w:noProof/>
              </w:rPr>
              <w:t xml:space="preserve"> </w:t>
            </w:r>
            <w:r w:rsidRPr="006F2D3E">
              <w:rPr>
                <w:noProof/>
              </w:rPr>
              <w:br/>
            </w:r>
            <w:r w:rsidRPr="006F2D3E">
              <w:rPr>
                <w:b/>
                <w:noProof/>
              </w:rPr>
              <w:t>%</w:t>
            </w:r>
          </w:p>
        </w:tc>
        <w:tc>
          <w:tcPr>
            <w:tcW w:w="2400" w:type="dxa"/>
          </w:tcPr>
          <w:p w14:paraId="5FDA403D" w14:textId="77777777" w:rsidR="00F70512" w:rsidRPr="006F2D3E" w:rsidRDefault="00F70512" w:rsidP="00CC41F0">
            <w:pPr>
              <w:spacing w:after="0"/>
              <w:jc w:val="center"/>
              <w:rPr>
                <w:b/>
                <w:bCs/>
                <w:noProof/>
                <w:szCs w:val="24"/>
              </w:rPr>
            </w:pPr>
            <w:r w:rsidRPr="006F2D3E">
              <w:rPr>
                <w:b/>
                <w:noProof/>
              </w:rPr>
              <w:t>Didžiausia pagalbos suma</w:t>
            </w:r>
            <w:r w:rsidRPr="006F2D3E">
              <w:rPr>
                <w:noProof/>
              </w:rPr>
              <w:t xml:space="preserve"> </w:t>
            </w:r>
            <w:r w:rsidRPr="006F2D3E">
              <w:rPr>
                <w:noProof/>
              </w:rPr>
              <w:br/>
            </w:r>
            <w:r w:rsidRPr="006F2D3E">
              <w:rPr>
                <w:b/>
                <w:noProof/>
              </w:rPr>
              <w:t>nacionaline valiuta (sveikaisiais skaičiais)</w:t>
            </w:r>
          </w:p>
        </w:tc>
      </w:tr>
      <w:tr w:rsidR="00F70512" w:rsidRPr="006F2D3E" w14:paraId="120F770B" w14:textId="77777777" w:rsidTr="00CC41F0">
        <w:trPr>
          <w:trHeight w:val="1261"/>
        </w:trPr>
        <w:tc>
          <w:tcPr>
            <w:tcW w:w="3708" w:type="dxa"/>
          </w:tcPr>
          <w:p w14:paraId="59E17198" w14:textId="77777777" w:rsidR="00F70512" w:rsidRPr="006F2D3E" w:rsidRDefault="00F70512" w:rsidP="00CC41F0">
            <w:pPr>
              <w:spacing w:after="0"/>
              <w:rPr>
                <w:bCs/>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investicijoms į žemės ūkio valdas, susijusias su pirmine žemės ūkio gamyba (14 straipsnis)</w:t>
            </w:r>
          </w:p>
        </w:tc>
        <w:tc>
          <w:tcPr>
            <w:tcW w:w="2880" w:type="dxa"/>
            <w:gridSpan w:val="2"/>
          </w:tcPr>
          <w:p w14:paraId="38CFABBC" w14:textId="77777777" w:rsidR="00F70512" w:rsidRPr="006F2D3E" w:rsidRDefault="00F70512" w:rsidP="00CC41F0">
            <w:pPr>
              <w:spacing w:after="0"/>
              <w:rPr>
                <w:b/>
                <w:bCs/>
                <w:noProof/>
                <w:szCs w:val="24"/>
              </w:rPr>
            </w:pPr>
          </w:p>
        </w:tc>
        <w:tc>
          <w:tcPr>
            <w:tcW w:w="2400" w:type="dxa"/>
          </w:tcPr>
          <w:p w14:paraId="11FC2B22" w14:textId="77777777" w:rsidR="00F70512" w:rsidRPr="006F2D3E" w:rsidRDefault="00F70512" w:rsidP="00CC41F0">
            <w:pPr>
              <w:spacing w:after="0"/>
              <w:jc w:val="center"/>
              <w:rPr>
                <w:b/>
                <w:bCs/>
                <w:noProof/>
                <w:szCs w:val="24"/>
              </w:rPr>
            </w:pPr>
          </w:p>
        </w:tc>
      </w:tr>
      <w:tr w:rsidR="00F70512" w:rsidRPr="006F2D3E" w14:paraId="6FCEF2FF" w14:textId="77777777" w:rsidTr="00CC41F0">
        <w:trPr>
          <w:trHeight w:val="817"/>
        </w:trPr>
        <w:tc>
          <w:tcPr>
            <w:tcW w:w="3708" w:type="dxa"/>
          </w:tcPr>
          <w:p w14:paraId="7656A39B" w14:textId="77777777" w:rsidR="00F70512" w:rsidRPr="006F2D3E" w:rsidRDefault="00F70512" w:rsidP="00CC41F0">
            <w:pPr>
              <w:spacing w:after="0"/>
              <w:rPr>
                <w:bCs/>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Žemės ūkio reikmėms naudojamos žemės konsolidavimo pagalba (15 straipsnis)</w:t>
            </w:r>
          </w:p>
        </w:tc>
        <w:tc>
          <w:tcPr>
            <w:tcW w:w="2880" w:type="dxa"/>
            <w:gridSpan w:val="2"/>
          </w:tcPr>
          <w:p w14:paraId="74CF5D81" w14:textId="77777777" w:rsidR="00F70512" w:rsidRPr="006F2D3E" w:rsidRDefault="00F70512" w:rsidP="00CC41F0">
            <w:pPr>
              <w:spacing w:after="0"/>
              <w:rPr>
                <w:b/>
                <w:bCs/>
                <w:noProof/>
                <w:szCs w:val="24"/>
              </w:rPr>
            </w:pPr>
          </w:p>
        </w:tc>
        <w:tc>
          <w:tcPr>
            <w:tcW w:w="2400" w:type="dxa"/>
          </w:tcPr>
          <w:p w14:paraId="524302CA" w14:textId="77777777" w:rsidR="00F70512" w:rsidRPr="006F2D3E" w:rsidRDefault="00F70512" w:rsidP="00CC41F0">
            <w:pPr>
              <w:spacing w:after="0"/>
              <w:jc w:val="center"/>
              <w:rPr>
                <w:b/>
                <w:bCs/>
                <w:noProof/>
                <w:szCs w:val="24"/>
              </w:rPr>
            </w:pPr>
          </w:p>
        </w:tc>
      </w:tr>
      <w:tr w:rsidR="00F70512" w:rsidRPr="006F2D3E" w14:paraId="01EAAFD3" w14:textId="77777777" w:rsidTr="00CC41F0">
        <w:trPr>
          <w:trHeight w:val="949"/>
        </w:trPr>
        <w:tc>
          <w:tcPr>
            <w:tcW w:w="3708" w:type="dxa"/>
          </w:tcPr>
          <w:p w14:paraId="714D04E3" w14:textId="77777777" w:rsidR="00F70512" w:rsidRPr="006F2D3E" w:rsidRDefault="00F70512" w:rsidP="00CC41F0">
            <w:pPr>
              <w:spacing w:after="0"/>
              <w:rPr>
                <w:bCs/>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su ūkio pastatų perkėlimu susijusioms investicijoms (16 straipsnis)</w:t>
            </w:r>
          </w:p>
        </w:tc>
        <w:tc>
          <w:tcPr>
            <w:tcW w:w="2880" w:type="dxa"/>
            <w:gridSpan w:val="2"/>
          </w:tcPr>
          <w:p w14:paraId="32C17A2B" w14:textId="77777777" w:rsidR="00F70512" w:rsidRPr="006F2D3E" w:rsidRDefault="00F70512" w:rsidP="00CC41F0">
            <w:pPr>
              <w:spacing w:after="0"/>
              <w:rPr>
                <w:b/>
                <w:bCs/>
                <w:noProof/>
                <w:szCs w:val="24"/>
              </w:rPr>
            </w:pPr>
          </w:p>
        </w:tc>
        <w:tc>
          <w:tcPr>
            <w:tcW w:w="2400" w:type="dxa"/>
          </w:tcPr>
          <w:p w14:paraId="43788748" w14:textId="77777777" w:rsidR="00F70512" w:rsidRPr="006F2D3E" w:rsidRDefault="00F70512" w:rsidP="00CC41F0">
            <w:pPr>
              <w:spacing w:after="0"/>
              <w:jc w:val="center"/>
              <w:rPr>
                <w:b/>
                <w:bCs/>
                <w:noProof/>
                <w:szCs w:val="24"/>
              </w:rPr>
            </w:pPr>
          </w:p>
        </w:tc>
      </w:tr>
      <w:tr w:rsidR="00F70512" w:rsidRPr="006F2D3E" w14:paraId="31117F3D" w14:textId="77777777" w:rsidTr="00CC41F0">
        <w:trPr>
          <w:trHeight w:val="1070"/>
        </w:trPr>
        <w:tc>
          <w:tcPr>
            <w:tcW w:w="3708" w:type="dxa"/>
          </w:tcPr>
          <w:p w14:paraId="2367DCE3" w14:textId="77777777" w:rsidR="00F70512" w:rsidRPr="006F2D3E" w:rsidRDefault="00F70512" w:rsidP="00CC41F0">
            <w:pPr>
              <w:spacing w:after="0"/>
              <w:rPr>
                <w:bCs/>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su žemės ūkio produktų perdirbimu ir prekyba žemės ūkio produktais susijusioms investicijoms (17 straipsnis)</w:t>
            </w:r>
          </w:p>
        </w:tc>
        <w:tc>
          <w:tcPr>
            <w:tcW w:w="2880" w:type="dxa"/>
            <w:gridSpan w:val="2"/>
          </w:tcPr>
          <w:p w14:paraId="6291C2E3" w14:textId="77777777" w:rsidR="00F70512" w:rsidRPr="006F2D3E" w:rsidRDefault="00F70512" w:rsidP="00CC41F0">
            <w:pPr>
              <w:spacing w:after="0"/>
              <w:rPr>
                <w:b/>
                <w:bCs/>
                <w:noProof/>
                <w:szCs w:val="24"/>
              </w:rPr>
            </w:pPr>
          </w:p>
        </w:tc>
        <w:tc>
          <w:tcPr>
            <w:tcW w:w="2400" w:type="dxa"/>
          </w:tcPr>
          <w:p w14:paraId="0CEE67D1" w14:textId="77777777" w:rsidR="00F70512" w:rsidRPr="006F2D3E" w:rsidRDefault="00F70512" w:rsidP="00CC41F0">
            <w:pPr>
              <w:spacing w:after="0"/>
              <w:jc w:val="center"/>
              <w:rPr>
                <w:b/>
                <w:bCs/>
                <w:noProof/>
                <w:szCs w:val="24"/>
              </w:rPr>
            </w:pPr>
          </w:p>
        </w:tc>
      </w:tr>
      <w:tr w:rsidR="00F70512" w:rsidRPr="006F2D3E" w14:paraId="3C9116D9" w14:textId="77777777" w:rsidTr="00CC41F0">
        <w:trPr>
          <w:trHeight w:val="1070"/>
        </w:trPr>
        <w:tc>
          <w:tcPr>
            <w:tcW w:w="3708" w:type="dxa"/>
          </w:tcPr>
          <w:p w14:paraId="074B177D"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Jaunųjų ūkininkų veiklos pradžios ir žemės ūkio veiklos pradžios pagalba (18 straipsnis)</w:t>
            </w:r>
          </w:p>
        </w:tc>
        <w:tc>
          <w:tcPr>
            <w:tcW w:w="2880" w:type="dxa"/>
            <w:gridSpan w:val="2"/>
          </w:tcPr>
          <w:p w14:paraId="66D0BF18" w14:textId="77777777" w:rsidR="00F70512" w:rsidRPr="006F2D3E" w:rsidRDefault="00F70512" w:rsidP="00CC41F0">
            <w:pPr>
              <w:spacing w:after="0"/>
              <w:rPr>
                <w:b/>
                <w:bCs/>
                <w:noProof/>
                <w:szCs w:val="24"/>
              </w:rPr>
            </w:pPr>
          </w:p>
        </w:tc>
        <w:tc>
          <w:tcPr>
            <w:tcW w:w="2400" w:type="dxa"/>
          </w:tcPr>
          <w:p w14:paraId="713FEDC2" w14:textId="77777777" w:rsidR="00F70512" w:rsidRPr="006F2D3E" w:rsidRDefault="00F70512" w:rsidP="00CC41F0">
            <w:pPr>
              <w:spacing w:after="0"/>
              <w:jc w:val="center"/>
              <w:rPr>
                <w:b/>
                <w:bCs/>
                <w:noProof/>
                <w:szCs w:val="24"/>
              </w:rPr>
            </w:pPr>
          </w:p>
        </w:tc>
      </w:tr>
      <w:tr w:rsidR="00F70512" w:rsidRPr="006F2D3E" w14:paraId="68CE695F" w14:textId="77777777" w:rsidTr="00CC41F0">
        <w:trPr>
          <w:trHeight w:val="1070"/>
        </w:trPr>
        <w:tc>
          <w:tcPr>
            <w:tcW w:w="3708" w:type="dxa"/>
          </w:tcPr>
          <w:p w14:paraId="252667EA"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Žemės ūkio sektoriaus gamintojų grupių ir organizacijų veiklos pradžios pagalba (19 straipsnis)</w:t>
            </w:r>
          </w:p>
        </w:tc>
        <w:tc>
          <w:tcPr>
            <w:tcW w:w="2880" w:type="dxa"/>
            <w:gridSpan w:val="2"/>
          </w:tcPr>
          <w:p w14:paraId="4D6D30C2" w14:textId="77777777" w:rsidR="00F70512" w:rsidRPr="006F2D3E" w:rsidRDefault="00F70512" w:rsidP="00CC41F0">
            <w:pPr>
              <w:spacing w:after="0"/>
              <w:rPr>
                <w:b/>
                <w:bCs/>
                <w:noProof/>
                <w:szCs w:val="24"/>
              </w:rPr>
            </w:pPr>
          </w:p>
        </w:tc>
        <w:tc>
          <w:tcPr>
            <w:tcW w:w="2400" w:type="dxa"/>
          </w:tcPr>
          <w:p w14:paraId="70F45784" w14:textId="77777777" w:rsidR="00F70512" w:rsidRPr="006F2D3E" w:rsidRDefault="00F70512" w:rsidP="00CC41F0">
            <w:pPr>
              <w:spacing w:after="0"/>
              <w:jc w:val="center"/>
              <w:rPr>
                <w:b/>
                <w:bCs/>
                <w:noProof/>
                <w:szCs w:val="24"/>
              </w:rPr>
            </w:pPr>
          </w:p>
        </w:tc>
      </w:tr>
      <w:tr w:rsidR="00F70512" w:rsidRPr="006F2D3E" w14:paraId="2076CE64" w14:textId="77777777" w:rsidTr="00CC41F0">
        <w:trPr>
          <w:trHeight w:val="1070"/>
        </w:trPr>
        <w:tc>
          <w:tcPr>
            <w:tcW w:w="3708" w:type="dxa"/>
          </w:tcPr>
          <w:p w14:paraId="51AD5C9E"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žemės ūkio produktų kokybės sistemose dalyvaujantiems gamintojams (20 straipsnis)</w:t>
            </w:r>
          </w:p>
        </w:tc>
        <w:tc>
          <w:tcPr>
            <w:tcW w:w="2880" w:type="dxa"/>
            <w:gridSpan w:val="2"/>
          </w:tcPr>
          <w:p w14:paraId="02C703F3" w14:textId="77777777" w:rsidR="00F70512" w:rsidRPr="006F2D3E" w:rsidRDefault="00F70512" w:rsidP="00CC41F0">
            <w:pPr>
              <w:spacing w:after="0"/>
              <w:rPr>
                <w:b/>
                <w:bCs/>
                <w:noProof/>
                <w:szCs w:val="24"/>
              </w:rPr>
            </w:pPr>
          </w:p>
        </w:tc>
        <w:tc>
          <w:tcPr>
            <w:tcW w:w="2400" w:type="dxa"/>
          </w:tcPr>
          <w:p w14:paraId="27EF3FFE" w14:textId="77777777" w:rsidR="00F70512" w:rsidRPr="006F2D3E" w:rsidRDefault="00F70512" w:rsidP="00CC41F0">
            <w:pPr>
              <w:spacing w:after="0"/>
              <w:jc w:val="center"/>
              <w:rPr>
                <w:b/>
                <w:bCs/>
                <w:noProof/>
                <w:szCs w:val="24"/>
              </w:rPr>
            </w:pPr>
          </w:p>
        </w:tc>
      </w:tr>
      <w:tr w:rsidR="00F70512" w:rsidRPr="006F2D3E" w14:paraId="3D2AE9E5" w14:textId="77777777" w:rsidTr="00CC41F0">
        <w:trPr>
          <w:trHeight w:val="709"/>
        </w:trPr>
        <w:tc>
          <w:tcPr>
            <w:tcW w:w="3708" w:type="dxa"/>
          </w:tcPr>
          <w:p w14:paraId="08D89804"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keitimosi žiniomis ir informavimo veiklai (21 straipsnis)</w:t>
            </w:r>
          </w:p>
        </w:tc>
        <w:tc>
          <w:tcPr>
            <w:tcW w:w="2880" w:type="dxa"/>
            <w:gridSpan w:val="2"/>
          </w:tcPr>
          <w:p w14:paraId="784C8214" w14:textId="77777777" w:rsidR="00F70512" w:rsidRPr="006F2D3E" w:rsidRDefault="00F70512" w:rsidP="00CC41F0">
            <w:pPr>
              <w:spacing w:after="0"/>
              <w:rPr>
                <w:b/>
                <w:bCs/>
                <w:noProof/>
                <w:szCs w:val="24"/>
              </w:rPr>
            </w:pPr>
          </w:p>
        </w:tc>
        <w:tc>
          <w:tcPr>
            <w:tcW w:w="2400" w:type="dxa"/>
          </w:tcPr>
          <w:p w14:paraId="2A27350C" w14:textId="77777777" w:rsidR="00F70512" w:rsidRPr="006F2D3E" w:rsidRDefault="00F70512" w:rsidP="00CC41F0">
            <w:pPr>
              <w:spacing w:after="0"/>
              <w:jc w:val="center"/>
              <w:rPr>
                <w:b/>
                <w:bCs/>
                <w:noProof/>
                <w:szCs w:val="24"/>
              </w:rPr>
            </w:pPr>
          </w:p>
        </w:tc>
      </w:tr>
      <w:tr w:rsidR="00F70512" w:rsidRPr="006F2D3E" w14:paraId="09DEDD9F" w14:textId="77777777" w:rsidTr="00CC41F0">
        <w:trPr>
          <w:trHeight w:val="709"/>
        </w:trPr>
        <w:tc>
          <w:tcPr>
            <w:tcW w:w="3708" w:type="dxa"/>
          </w:tcPr>
          <w:p w14:paraId="325BDC8B"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Konsultavimo paslaugų teikimo pagalba (22 straipsnis)</w:t>
            </w:r>
          </w:p>
        </w:tc>
        <w:tc>
          <w:tcPr>
            <w:tcW w:w="2880" w:type="dxa"/>
            <w:gridSpan w:val="2"/>
          </w:tcPr>
          <w:p w14:paraId="09289EFC" w14:textId="77777777" w:rsidR="00F70512" w:rsidRPr="006F2D3E" w:rsidRDefault="00F70512" w:rsidP="00CC41F0">
            <w:pPr>
              <w:spacing w:after="0"/>
              <w:rPr>
                <w:b/>
                <w:bCs/>
                <w:noProof/>
                <w:szCs w:val="24"/>
              </w:rPr>
            </w:pPr>
          </w:p>
        </w:tc>
        <w:tc>
          <w:tcPr>
            <w:tcW w:w="2400" w:type="dxa"/>
          </w:tcPr>
          <w:p w14:paraId="7667DEE5" w14:textId="77777777" w:rsidR="00F70512" w:rsidRPr="006F2D3E" w:rsidRDefault="00F70512" w:rsidP="00CC41F0">
            <w:pPr>
              <w:spacing w:after="0"/>
              <w:jc w:val="center"/>
              <w:rPr>
                <w:b/>
                <w:bCs/>
                <w:noProof/>
                <w:szCs w:val="24"/>
              </w:rPr>
            </w:pPr>
          </w:p>
        </w:tc>
      </w:tr>
      <w:tr w:rsidR="00F70512" w:rsidRPr="006F2D3E" w14:paraId="1730D46D" w14:textId="77777777" w:rsidTr="00CC41F0">
        <w:trPr>
          <w:trHeight w:val="709"/>
        </w:trPr>
        <w:tc>
          <w:tcPr>
            <w:tcW w:w="3708" w:type="dxa"/>
          </w:tcPr>
          <w:p w14:paraId="45E8DBED"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Pavadavimo ūkyje paslaugų teikimo pagalba (23 straipsnis)</w:t>
            </w:r>
          </w:p>
        </w:tc>
        <w:tc>
          <w:tcPr>
            <w:tcW w:w="2880" w:type="dxa"/>
            <w:gridSpan w:val="2"/>
          </w:tcPr>
          <w:p w14:paraId="1149F1A9" w14:textId="77777777" w:rsidR="00F70512" w:rsidRPr="006F2D3E" w:rsidRDefault="00F70512" w:rsidP="00CC41F0">
            <w:pPr>
              <w:spacing w:after="0"/>
              <w:rPr>
                <w:b/>
                <w:bCs/>
                <w:noProof/>
                <w:szCs w:val="24"/>
              </w:rPr>
            </w:pPr>
          </w:p>
        </w:tc>
        <w:tc>
          <w:tcPr>
            <w:tcW w:w="2400" w:type="dxa"/>
          </w:tcPr>
          <w:p w14:paraId="5CC89CB6" w14:textId="77777777" w:rsidR="00F70512" w:rsidRPr="006F2D3E" w:rsidRDefault="00F70512" w:rsidP="00CC41F0">
            <w:pPr>
              <w:spacing w:after="0"/>
              <w:jc w:val="center"/>
              <w:rPr>
                <w:b/>
                <w:bCs/>
                <w:noProof/>
                <w:szCs w:val="24"/>
              </w:rPr>
            </w:pPr>
          </w:p>
        </w:tc>
      </w:tr>
      <w:tr w:rsidR="00F70512" w:rsidRPr="006F2D3E" w14:paraId="0F59756B" w14:textId="77777777" w:rsidTr="00CC41F0">
        <w:trPr>
          <w:trHeight w:val="1070"/>
        </w:trPr>
        <w:tc>
          <w:tcPr>
            <w:tcW w:w="3708" w:type="dxa"/>
          </w:tcPr>
          <w:p w14:paraId="47521910"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Žemės ūkio produktų pardavimo skatinimo priemonių taikymo pagalba (24 straipsnis)</w:t>
            </w:r>
          </w:p>
        </w:tc>
        <w:tc>
          <w:tcPr>
            <w:tcW w:w="2880" w:type="dxa"/>
            <w:gridSpan w:val="2"/>
          </w:tcPr>
          <w:p w14:paraId="33984EE2" w14:textId="77777777" w:rsidR="00F70512" w:rsidRPr="006F2D3E" w:rsidRDefault="00F70512" w:rsidP="00CC41F0">
            <w:pPr>
              <w:spacing w:after="0"/>
              <w:rPr>
                <w:b/>
                <w:bCs/>
                <w:noProof/>
                <w:szCs w:val="24"/>
              </w:rPr>
            </w:pPr>
          </w:p>
        </w:tc>
        <w:tc>
          <w:tcPr>
            <w:tcW w:w="2400" w:type="dxa"/>
          </w:tcPr>
          <w:p w14:paraId="7517064C" w14:textId="77777777" w:rsidR="00F70512" w:rsidRPr="006F2D3E" w:rsidRDefault="00F70512" w:rsidP="00CC41F0">
            <w:pPr>
              <w:spacing w:after="0"/>
              <w:rPr>
                <w:b/>
                <w:bCs/>
                <w:noProof/>
                <w:szCs w:val="24"/>
              </w:rPr>
            </w:pPr>
          </w:p>
        </w:tc>
      </w:tr>
      <w:tr w:rsidR="00F70512" w:rsidRPr="006F2D3E" w14:paraId="0405F068" w14:textId="77777777" w:rsidTr="00CC41F0">
        <w:trPr>
          <w:trHeight w:val="1189"/>
        </w:trPr>
        <w:tc>
          <w:tcPr>
            <w:tcW w:w="3708" w:type="dxa"/>
          </w:tcPr>
          <w:p w14:paraId="75FA3B3F"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gaivalinei nelaimei prilyginamų pavojingų meteorologinių reiškinių padarytai žalai atitaisyti (25 straipsnis) </w:t>
            </w:r>
            <w:r w:rsidRPr="006F2D3E">
              <w:rPr>
                <w:noProof/>
              </w:rPr>
              <w:br/>
            </w:r>
          </w:p>
        </w:tc>
        <w:tc>
          <w:tcPr>
            <w:tcW w:w="2880" w:type="dxa"/>
            <w:gridSpan w:val="2"/>
          </w:tcPr>
          <w:p w14:paraId="1BBFD4A1" w14:textId="77777777" w:rsidR="00F70512" w:rsidRPr="006F2D3E" w:rsidRDefault="00F70512" w:rsidP="00CC41F0">
            <w:pPr>
              <w:spacing w:after="0"/>
              <w:ind w:left="317" w:hanging="317"/>
              <w:rPr>
                <w:noProof/>
                <w:szCs w:val="24"/>
              </w:rPr>
            </w:pPr>
          </w:p>
        </w:tc>
        <w:tc>
          <w:tcPr>
            <w:tcW w:w="2400" w:type="dxa"/>
          </w:tcPr>
          <w:p w14:paraId="294CD7F7" w14:textId="77777777" w:rsidR="00F70512" w:rsidRPr="006F2D3E" w:rsidRDefault="00F70512" w:rsidP="00CC41F0">
            <w:pPr>
              <w:spacing w:after="0"/>
              <w:rPr>
                <w:bCs/>
                <w:noProof/>
                <w:szCs w:val="24"/>
              </w:rPr>
            </w:pPr>
          </w:p>
        </w:tc>
      </w:tr>
      <w:tr w:rsidR="00F70512" w:rsidRPr="006F2D3E" w14:paraId="20BAE713" w14:textId="77777777" w:rsidTr="00CC41F0">
        <w:trPr>
          <w:trHeight w:val="1285"/>
        </w:trPr>
        <w:tc>
          <w:tcPr>
            <w:tcW w:w="3708" w:type="dxa"/>
            <w:vMerge w:val="restart"/>
          </w:tcPr>
          <w:p w14:paraId="72E478CE" w14:textId="77777777" w:rsidR="00F70512" w:rsidRPr="006F2D3E" w:rsidRDefault="00F70512" w:rsidP="00CC41F0">
            <w:pPr>
              <w:spacing w:after="0"/>
              <w:rPr>
                <w:noProof/>
                <w:szCs w:val="24"/>
              </w:rPr>
            </w:pPr>
          </w:p>
        </w:tc>
        <w:tc>
          <w:tcPr>
            <w:tcW w:w="2880" w:type="dxa"/>
            <w:gridSpan w:val="2"/>
          </w:tcPr>
          <w:p w14:paraId="41FB6B6D" w14:textId="77777777" w:rsidR="00F70512" w:rsidRPr="006F2D3E" w:rsidRDefault="00F70512" w:rsidP="00402D5B">
            <w:pPr>
              <w:spacing w:after="0"/>
              <w:jc w:val="left"/>
              <w:rPr>
                <w:noProof/>
                <w:szCs w:val="24"/>
              </w:rPr>
            </w:pPr>
            <w:r w:rsidRPr="006F2D3E">
              <w:rPr>
                <w:noProof/>
              </w:rPr>
              <w:t>Gaivalinei nelaimei prilyginamų pavojingų meteorologinių reiškinių rūšis:</w:t>
            </w:r>
          </w:p>
        </w:tc>
        <w:tc>
          <w:tcPr>
            <w:tcW w:w="2400" w:type="dxa"/>
          </w:tcPr>
          <w:p w14:paraId="65550059" w14:textId="77777777" w:rsidR="00F70512" w:rsidRPr="006F2D3E" w:rsidRDefault="00F70512" w:rsidP="00CC41F0">
            <w:pPr>
              <w:spacing w:before="40" w:after="40"/>
              <w:rPr>
                <w:noProof/>
                <w:szCs w:val="24"/>
              </w:rPr>
            </w:pPr>
            <w:r w:rsidRPr="006F2D3E">
              <w:rPr>
                <w:b/>
                <w:noProof/>
              </w:rPr>
              <w:fldChar w:fldCharType="begin">
                <w:ffData>
                  <w:name w:val="Check1"/>
                  <w:enabled/>
                  <w:calcOnExit w:val="0"/>
                  <w:checkBox>
                    <w:sizeAuto/>
                    <w:default w:val="0"/>
                  </w:checkBox>
                </w:ffData>
              </w:fldChar>
            </w:r>
            <w:r w:rsidRPr="006F2D3E">
              <w:rPr>
                <w:b/>
                <w:noProof/>
              </w:rPr>
              <w:instrText xml:space="preserve"> FORMCHECKBOX </w:instrText>
            </w:r>
            <w:r w:rsidR="005C04A3">
              <w:rPr>
                <w:b/>
                <w:noProof/>
              </w:rPr>
            </w:r>
            <w:r w:rsidR="005C04A3">
              <w:rPr>
                <w:b/>
                <w:noProof/>
              </w:rPr>
              <w:fldChar w:fldCharType="separate"/>
            </w:r>
            <w:r w:rsidRPr="006F2D3E">
              <w:rPr>
                <w:noProof/>
              </w:rPr>
              <w:fldChar w:fldCharType="end"/>
            </w:r>
            <w:r w:rsidRPr="006F2D3E">
              <w:rPr>
                <w:noProof/>
              </w:rPr>
              <w:t xml:space="preserve"> šalna</w:t>
            </w:r>
          </w:p>
          <w:p w14:paraId="08FB48AD" w14:textId="77777777" w:rsidR="00F70512" w:rsidRPr="006F2D3E" w:rsidRDefault="00F70512" w:rsidP="00CC41F0">
            <w:pPr>
              <w:spacing w:after="4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audra</w:t>
            </w:r>
          </w:p>
          <w:p w14:paraId="2B1FCF5E" w14:textId="77777777" w:rsidR="00F70512" w:rsidRPr="006F2D3E" w:rsidRDefault="00F70512" w:rsidP="00CC41F0">
            <w:pPr>
              <w:spacing w:after="4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kruša</w:t>
            </w:r>
          </w:p>
          <w:p w14:paraId="7E631DAA" w14:textId="77777777" w:rsidR="00F70512" w:rsidRPr="006F2D3E" w:rsidRDefault="00F70512" w:rsidP="00CC41F0">
            <w:pPr>
              <w:spacing w:after="4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ledas</w:t>
            </w:r>
          </w:p>
          <w:p w14:paraId="3B75FEC4" w14:textId="77777777" w:rsidR="00F70512" w:rsidRPr="006F2D3E" w:rsidRDefault="00F70512" w:rsidP="00CC41F0">
            <w:pPr>
              <w:spacing w:after="4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smarkus arba ilgai trunkantis lietus</w:t>
            </w:r>
          </w:p>
          <w:p w14:paraId="38BB705B" w14:textId="77777777" w:rsidR="00F70512" w:rsidRPr="006F2D3E" w:rsidRDefault="00F70512" w:rsidP="00CC41F0">
            <w:pPr>
              <w:spacing w:after="4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uraganas</w:t>
            </w:r>
          </w:p>
          <w:p w14:paraId="09D23405" w14:textId="77777777" w:rsidR="00F70512" w:rsidRPr="006F2D3E" w:rsidRDefault="00F70512" w:rsidP="00CC41F0">
            <w:pPr>
              <w:spacing w:after="4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didelė sausra</w:t>
            </w:r>
          </w:p>
          <w:p w14:paraId="602258F0" w14:textId="77777777" w:rsidR="00F70512" w:rsidRPr="006F2D3E" w:rsidRDefault="00F70512" w:rsidP="00402D5B">
            <w:pPr>
              <w:spacing w:before="40" w:after="40"/>
              <w:jc w:val="left"/>
              <w:rPr>
                <w:b/>
                <w:bCs/>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kita </w:t>
            </w:r>
            <w:r w:rsidRPr="006F2D3E">
              <w:rPr>
                <w:noProof/>
              </w:rPr>
              <w:br/>
              <w:t xml:space="preserve">Nurodykite: </w:t>
            </w:r>
          </w:p>
        </w:tc>
      </w:tr>
      <w:tr w:rsidR="00F70512" w:rsidRPr="006F2D3E" w14:paraId="2E059962" w14:textId="77777777" w:rsidTr="00CC41F0">
        <w:trPr>
          <w:trHeight w:val="1070"/>
        </w:trPr>
        <w:tc>
          <w:tcPr>
            <w:tcW w:w="3708" w:type="dxa"/>
            <w:vMerge/>
          </w:tcPr>
          <w:p w14:paraId="3D3F8F5B" w14:textId="77777777" w:rsidR="00F70512" w:rsidRPr="006F2D3E" w:rsidRDefault="00F70512" w:rsidP="00CC41F0">
            <w:pPr>
              <w:spacing w:after="0"/>
              <w:rPr>
                <w:noProof/>
                <w:szCs w:val="24"/>
              </w:rPr>
            </w:pPr>
          </w:p>
        </w:tc>
        <w:tc>
          <w:tcPr>
            <w:tcW w:w="2880" w:type="dxa"/>
            <w:gridSpan w:val="2"/>
          </w:tcPr>
          <w:p w14:paraId="4A6B6C87" w14:textId="77777777" w:rsidR="00F70512" w:rsidRPr="006F2D3E" w:rsidRDefault="00F70512" w:rsidP="00CC41F0">
            <w:pPr>
              <w:spacing w:after="0"/>
              <w:rPr>
                <w:noProof/>
                <w:szCs w:val="24"/>
              </w:rPr>
            </w:pPr>
            <w:r w:rsidRPr="006F2D3E">
              <w:rPr>
                <w:noProof/>
              </w:rPr>
              <w:t>Įvykio data:</w:t>
            </w:r>
          </w:p>
        </w:tc>
        <w:tc>
          <w:tcPr>
            <w:tcW w:w="2400" w:type="dxa"/>
          </w:tcPr>
          <w:p w14:paraId="162F420D" w14:textId="77777777" w:rsidR="00F70512" w:rsidRPr="006F2D3E" w:rsidRDefault="00F70512" w:rsidP="00CC41F0">
            <w:pPr>
              <w:spacing w:after="0"/>
              <w:rPr>
                <w:bCs/>
                <w:noProof/>
                <w:szCs w:val="24"/>
              </w:rPr>
            </w:pPr>
            <w:r w:rsidRPr="006F2D3E">
              <w:rPr>
                <w:noProof/>
              </w:rPr>
              <w:t xml:space="preserve">metai-mėnuo-diena </w:t>
            </w:r>
            <w:r w:rsidRPr="006F2D3E">
              <w:rPr>
                <w:b/>
                <w:noProof/>
              </w:rPr>
              <w:t>–</w:t>
            </w:r>
            <w:r w:rsidRPr="006F2D3E">
              <w:rPr>
                <w:noProof/>
              </w:rPr>
              <w:t xml:space="preserve"> metai-mėnuo-diena</w:t>
            </w:r>
          </w:p>
        </w:tc>
      </w:tr>
      <w:tr w:rsidR="00F70512" w:rsidRPr="006F2D3E" w14:paraId="03140ED6" w14:textId="77777777" w:rsidTr="00CC41F0">
        <w:trPr>
          <w:trHeight w:val="1070"/>
        </w:trPr>
        <w:tc>
          <w:tcPr>
            <w:tcW w:w="3708" w:type="dxa"/>
          </w:tcPr>
          <w:p w14:paraId="27DA01F8"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gyvūnų ligų ar augalų kenkėjų prevencijos, kontrolės ir likvidavimo arba išnaikinimo išlaidoms kompensuoti ir pagalba gyvūnų ligų ar augalų kenkėjų padarytai žalai atitaisyti (26 straipsnis)</w:t>
            </w:r>
          </w:p>
        </w:tc>
        <w:tc>
          <w:tcPr>
            <w:tcW w:w="2880" w:type="dxa"/>
            <w:gridSpan w:val="2"/>
          </w:tcPr>
          <w:p w14:paraId="718A57DD" w14:textId="77777777" w:rsidR="00F70512" w:rsidRPr="006F2D3E" w:rsidRDefault="00F70512" w:rsidP="00CC41F0">
            <w:pPr>
              <w:spacing w:after="0"/>
              <w:rPr>
                <w:b/>
                <w:bCs/>
                <w:noProof/>
                <w:szCs w:val="24"/>
              </w:rPr>
            </w:pPr>
          </w:p>
        </w:tc>
        <w:tc>
          <w:tcPr>
            <w:tcW w:w="2400" w:type="dxa"/>
          </w:tcPr>
          <w:p w14:paraId="6359B225" w14:textId="77777777" w:rsidR="00F70512" w:rsidRPr="006F2D3E" w:rsidRDefault="00F70512" w:rsidP="00CC41F0">
            <w:pPr>
              <w:spacing w:after="0"/>
              <w:jc w:val="center"/>
              <w:rPr>
                <w:b/>
                <w:bCs/>
                <w:noProof/>
                <w:szCs w:val="24"/>
              </w:rPr>
            </w:pPr>
          </w:p>
        </w:tc>
      </w:tr>
      <w:tr w:rsidR="00F70512" w:rsidRPr="006F2D3E" w14:paraId="5E882C8F" w14:textId="77777777" w:rsidTr="00CC41F0">
        <w:trPr>
          <w:trHeight w:val="745"/>
        </w:trPr>
        <w:tc>
          <w:tcPr>
            <w:tcW w:w="3708" w:type="dxa"/>
          </w:tcPr>
          <w:p w14:paraId="3389CF9B"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gyvulininkystės sektoriui ir pagalba už kritusius gyvulius (27 straipsnis)</w:t>
            </w:r>
          </w:p>
        </w:tc>
        <w:tc>
          <w:tcPr>
            <w:tcW w:w="2880" w:type="dxa"/>
            <w:gridSpan w:val="2"/>
          </w:tcPr>
          <w:p w14:paraId="48EE3910" w14:textId="77777777" w:rsidR="00F70512" w:rsidRPr="006F2D3E" w:rsidRDefault="00F70512" w:rsidP="00CC41F0">
            <w:pPr>
              <w:spacing w:after="0"/>
              <w:rPr>
                <w:b/>
                <w:bCs/>
                <w:noProof/>
                <w:szCs w:val="24"/>
              </w:rPr>
            </w:pPr>
          </w:p>
        </w:tc>
        <w:tc>
          <w:tcPr>
            <w:tcW w:w="2400" w:type="dxa"/>
          </w:tcPr>
          <w:p w14:paraId="760FFDCA" w14:textId="77777777" w:rsidR="00F70512" w:rsidRPr="006F2D3E" w:rsidRDefault="00F70512" w:rsidP="00CC41F0">
            <w:pPr>
              <w:spacing w:after="0"/>
              <w:jc w:val="center"/>
              <w:rPr>
                <w:b/>
                <w:bCs/>
                <w:noProof/>
                <w:szCs w:val="24"/>
              </w:rPr>
            </w:pPr>
          </w:p>
        </w:tc>
      </w:tr>
      <w:tr w:rsidR="00F70512" w:rsidRPr="006F2D3E" w14:paraId="1309FA33" w14:textId="77777777" w:rsidTr="00CC41F0">
        <w:trPr>
          <w:trHeight w:val="733"/>
        </w:trPr>
        <w:tc>
          <w:tcPr>
            <w:tcW w:w="3708" w:type="dxa"/>
          </w:tcPr>
          <w:p w14:paraId="292265A8" w14:textId="411526B5"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draudimo įmokoms mokėti ir finansiniams įnašams į savitarpio pagalbos fondus įnešti (28 straipsnis)</w:t>
            </w:r>
          </w:p>
        </w:tc>
        <w:tc>
          <w:tcPr>
            <w:tcW w:w="2880" w:type="dxa"/>
            <w:gridSpan w:val="2"/>
          </w:tcPr>
          <w:p w14:paraId="27A2B39A" w14:textId="77777777" w:rsidR="00F70512" w:rsidRPr="006F2D3E" w:rsidRDefault="00F70512" w:rsidP="00CC41F0">
            <w:pPr>
              <w:spacing w:after="0"/>
              <w:rPr>
                <w:b/>
                <w:bCs/>
                <w:noProof/>
                <w:szCs w:val="24"/>
              </w:rPr>
            </w:pPr>
          </w:p>
        </w:tc>
        <w:tc>
          <w:tcPr>
            <w:tcW w:w="2400" w:type="dxa"/>
          </w:tcPr>
          <w:p w14:paraId="27D0DF0F" w14:textId="77777777" w:rsidR="00F70512" w:rsidRPr="006F2D3E" w:rsidRDefault="00F70512" w:rsidP="00CC41F0">
            <w:pPr>
              <w:spacing w:after="0"/>
              <w:jc w:val="center"/>
              <w:rPr>
                <w:b/>
                <w:bCs/>
                <w:noProof/>
                <w:szCs w:val="24"/>
              </w:rPr>
            </w:pPr>
          </w:p>
        </w:tc>
      </w:tr>
      <w:tr w:rsidR="00F70512" w:rsidRPr="006F2D3E" w14:paraId="13586FB0" w14:textId="77777777" w:rsidTr="00CC41F0">
        <w:trPr>
          <w:trHeight w:val="1070"/>
        </w:trPr>
        <w:tc>
          <w:tcPr>
            <w:tcW w:w="3708" w:type="dxa"/>
          </w:tcPr>
          <w:p w14:paraId="00D02F67"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saugomų gyvūnų padarytai žalai atitaisyti (29 straipsnis)</w:t>
            </w:r>
          </w:p>
        </w:tc>
        <w:tc>
          <w:tcPr>
            <w:tcW w:w="2880" w:type="dxa"/>
            <w:gridSpan w:val="2"/>
          </w:tcPr>
          <w:p w14:paraId="4DB730B9" w14:textId="77777777" w:rsidR="00F70512" w:rsidRPr="006F2D3E" w:rsidRDefault="00F70512" w:rsidP="00CC41F0">
            <w:pPr>
              <w:spacing w:after="0"/>
              <w:rPr>
                <w:b/>
                <w:bCs/>
                <w:noProof/>
                <w:szCs w:val="24"/>
              </w:rPr>
            </w:pPr>
          </w:p>
        </w:tc>
        <w:tc>
          <w:tcPr>
            <w:tcW w:w="2400" w:type="dxa"/>
          </w:tcPr>
          <w:p w14:paraId="07D50CCB" w14:textId="77777777" w:rsidR="00F70512" w:rsidRPr="006F2D3E" w:rsidRDefault="00F70512" w:rsidP="00CC41F0">
            <w:pPr>
              <w:spacing w:after="0"/>
              <w:jc w:val="center"/>
              <w:rPr>
                <w:b/>
                <w:bCs/>
                <w:noProof/>
                <w:szCs w:val="24"/>
              </w:rPr>
            </w:pPr>
          </w:p>
        </w:tc>
      </w:tr>
      <w:tr w:rsidR="00F70512" w:rsidRPr="006F2D3E" w14:paraId="64034868" w14:textId="77777777" w:rsidTr="00CC41F0">
        <w:trPr>
          <w:trHeight w:val="710"/>
        </w:trPr>
        <w:tc>
          <w:tcPr>
            <w:tcW w:w="3708" w:type="dxa"/>
          </w:tcPr>
          <w:p w14:paraId="42C15F4C"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Žemės ūkio genetinių išteklių išsaugojimo pagalba (30 straipsnis)</w:t>
            </w:r>
          </w:p>
        </w:tc>
        <w:tc>
          <w:tcPr>
            <w:tcW w:w="2880" w:type="dxa"/>
            <w:gridSpan w:val="2"/>
          </w:tcPr>
          <w:p w14:paraId="0F71AE78" w14:textId="77777777" w:rsidR="00F70512" w:rsidRPr="006F2D3E" w:rsidRDefault="00F70512" w:rsidP="00CC41F0">
            <w:pPr>
              <w:spacing w:after="0"/>
              <w:rPr>
                <w:b/>
                <w:bCs/>
                <w:noProof/>
                <w:szCs w:val="24"/>
              </w:rPr>
            </w:pPr>
          </w:p>
        </w:tc>
        <w:tc>
          <w:tcPr>
            <w:tcW w:w="2400" w:type="dxa"/>
          </w:tcPr>
          <w:p w14:paraId="173EEC7D" w14:textId="77777777" w:rsidR="00F70512" w:rsidRPr="006F2D3E" w:rsidRDefault="00F70512" w:rsidP="00CC41F0">
            <w:pPr>
              <w:spacing w:after="0"/>
              <w:jc w:val="center"/>
              <w:rPr>
                <w:b/>
                <w:bCs/>
                <w:noProof/>
                <w:szCs w:val="24"/>
              </w:rPr>
            </w:pPr>
          </w:p>
        </w:tc>
      </w:tr>
      <w:tr w:rsidR="00F70512" w:rsidRPr="006F2D3E" w14:paraId="5699FE47" w14:textId="77777777" w:rsidTr="00CC41F0">
        <w:trPr>
          <w:trHeight w:val="680"/>
        </w:trPr>
        <w:tc>
          <w:tcPr>
            <w:tcW w:w="3708" w:type="dxa"/>
          </w:tcPr>
          <w:p w14:paraId="6CFDA52E"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Gyvūnų gerovės įsipareigojimų įgyvendinimo pagalba (31 straipsnis)</w:t>
            </w:r>
          </w:p>
        </w:tc>
        <w:tc>
          <w:tcPr>
            <w:tcW w:w="2880" w:type="dxa"/>
            <w:gridSpan w:val="2"/>
          </w:tcPr>
          <w:p w14:paraId="59B6C906" w14:textId="77777777" w:rsidR="00F70512" w:rsidRPr="006F2D3E" w:rsidRDefault="00F70512" w:rsidP="00CC41F0">
            <w:pPr>
              <w:spacing w:after="0"/>
              <w:rPr>
                <w:b/>
                <w:bCs/>
                <w:noProof/>
                <w:szCs w:val="24"/>
              </w:rPr>
            </w:pPr>
          </w:p>
        </w:tc>
        <w:tc>
          <w:tcPr>
            <w:tcW w:w="2400" w:type="dxa"/>
          </w:tcPr>
          <w:p w14:paraId="544AD9FF" w14:textId="77777777" w:rsidR="00F70512" w:rsidRPr="006F2D3E" w:rsidRDefault="00F70512" w:rsidP="00CC41F0">
            <w:pPr>
              <w:spacing w:after="0"/>
              <w:jc w:val="center"/>
              <w:rPr>
                <w:b/>
                <w:bCs/>
                <w:noProof/>
                <w:szCs w:val="24"/>
              </w:rPr>
            </w:pPr>
          </w:p>
        </w:tc>
      </w:tr>
      <w:tr w:rsidR="00F70512" w:rsidRPr="006F2D3E" w14:paraId="2D833470" w14:textId="77777777" w:rsidTr="00CC41F0">
        <w:trPr>
          <w:trHeight w:val="1070"/>
        </w:trPr>
        <w:tc>
          <w:tcPr>
            <w:tcW w:w="3708" w:type="dxa"/>
          </w:tcPr>
          <w:p w14:paraId="6CBCC02F" w14:textId="637ABA41"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Bendradarbiavimo žemės ūkio sektoriuje skatinimo pagalba (32 straipsnis)</w:t>
            </w:r>
          </w:p>
        </w:tc>
        <w:tc>
          <w:tcPr>
            <w:tcW w:w="2880" w:type="dxa"/>
            <w:gridSpan w:val="2"/>
          </w:tcPr>
          <w:p w14:paraId="2025B57A" w14:textId="77777777" w:rsidR="00F70512" w:rsidRPr="006F2D3E" w:rsidRDefault="00F70512" w:rsidP="00CC41F0">
            <w:pPr>
              <w:spacing w:after="0"/>
              <w:rPr>
                <w:b/>
                <w:bCs/>
                <w:noProof/>
                <w:szCs w:val="24"/>
              </w:rPr>
            </w:pPr>
          </w:p>
        </w:tc>
        <w:tc>
          <w:tcPr>
            <w:tcW w:w="2400" w:type="dxa"/>
          </w:tcPr>
          <w:p w14:paraId="61AFBA19" w14:textId="77777777" w:rsidR="00F70512" w:rsidRPr="006F2D3E" w:rsidRDefault="00F70512" w:rsidP="00CC41F0">
            <w:pPr>
              <w:spacing w:after="0"/>
              <w:jc w:val="center"/>
              <w:rPr>
                <w:b/>
                <w:bCs/>
                <w:noProof/>
                <w:szCs w:val="24"/>
              </w:rPr>
            </w:pPr>
          </w:p>
        </w:tc>
      </w:tr>
      <w:tr w:rsidR="00F70512" w:rsidRPr="006F2D3E" w14:paraId="4BFA253B" w14:textId="77777777" w:rsidTr="00CC41F0">
        <w:trPr>
          <w:trHeight w:val="445"/>
        </w:trPr>
        <w:tc>
          <w:tcPr>
            <w:tcW w:w="3708" w:type="dxa"/>
          </w:tcPr>
          <w:p w14:paraId="1D7F80FC"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Išlaidų, patiriamų dėl sunkumų, susijusių su tinklo „Natura 2000“ teritorijomis, kompensavimo pagalba (33 straipsnis)</w:t>
            </w:r>
          </w:p>
        </w:tc>
        <w:tc>
          <w:tcPr>
            <w:tcW w:w="2880" w:type="dxa"/>
            <w:gridSpan w:val="2"/>
          </w:tcPr>
          <w:p w14:paraId="3F840449" w14:textId="77777777" w:rsidR="00F70512" w:rsidRPr="006F2D3E" w:rsidRDefault="00F70512" w:rsidP="00CC41F0">
            <w:pPr>
              <w:spacing w:after="0"/>
              <w:rPr>
                <w:b/>
                <w:bCs/>
                <w:noProof/>
                <w:szCs w:val="24"/>
              </w:rPr>
            </w:pPr>
          </w:p>
        </w:tc>
        <w:tc>
          <w:tcPr>
            <w:tcW w:w="2400" w:type="dxa"/>
          </w:tcPr>
          <w:p w14:paraId="46A53BF6" w14:textId="77777777" w:rsidR="00F70512" w:rsidRPr="006F2D3E" w:rsidRDefault="00F70512" w:rsidP="00CC41F0">
            <w:pPr>
              <w:spacing w:after="0"/>
              <w:jc w:val="center"/>
              <w:rPr>
                <w:b/>
                <w:bCs/>
                <w:noProof/>
                <w:szCs w:val="24"/>
              </w:rPr>
            </w:pPr>
          </w:p>
        </w:tc>
      </w:tr>
      <w:tr w:rsidR="00F70512" w:rsidRPr="006F2D3E" w14:paraId="4FE1E32B" w14:textId="77777777" w:rsidTr="00CC41F0">
        <w:trPr>
          <w:trHeight w:val="445"/>
        </w:trPr>
        <w:tc>
          <w:tcPr>
            <w:tcW w:w="3708" w:type="dxa"/>
          </w:tcPr>
          <w:p w14:paraId="5673329B"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Agrarinės aplinkosaugos ir klimato srities įsipareigojimų įgyvendinimo pagalba (34 straipsnis)</w:t>
            </w:r>
          </w:p>
        </w:tc>
        <w:tc>
          <w:tcPr>
            <w:tcW w:w="2880" w:type="dxa"/>
            <w:gridSpan w:val="2"/>
          </w:tcPr>
          <w:p w14:paraId="1C694CE9" w14:textId="77777777" w:rsidR="00F70512" w:rsidRPr="006F2D3E" w:rsidRDefault="00F70512" w:rsidP="00CC41F0">
            <w:pPr>
              <w:spacing w:after="0"/>
              <w:rPr>
                <w:b/>
                <w:bCs/>
                <w:noProof/>
                <w:szCs w:val="24"/>
              </w:rPr>
            </w:pPr>
          </w:p>
        </w:tc>
        <w:tc>
          <w:tcPr>
            <w:tcW w:w="2400" w:type="dxa"/>
          </w:tcPr>
          <w:p w14:paraId="0EB85001" w14:textId="77777777" w:rsidR="00F70512" w:rsidRPr="006F2D3E" w:rsidRDefault="00F70512" w:rsidP="00CC41F0">
            <w:pPr>
              <w:spacing w:after="0"/>
              <w:jc w:val="center"/>
              <w:rPr>
                <w:b/>
                <w:bCs/>
                <w:noProof/>
                <w:szCs w:val="24"/>
              </w:rPr>
            </w:pPr>
          </w:p>
        </w:tc>
      </w:tr>
      <w:tr w:rsidR="00F70512" w:rsidRPr="006F2D3E" w14:paraId="3D4ED863" w14:textId="77777777" w:rsidTr="00CC41F0">
        <w:trPr>
          <w:trHeight w:val="445"/>
        </w:trPr>
        <w:tc>
          <w:tcPr>
            <w:tcW w:w="3708" w:type="dxa"/>
          </w:tcPr>
          <w:p w14:paraId="27D4DA4A"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Ekologinio ūkininkavimo pagalba (35 straipsnis)</w:t>
            </w:r>
          </w:p>
        </w:tc>
        <w:tc>
          <w:tcPr>
            <w:tcW w:w="2880" w:type="dxa"/>
            <w:gridSpan w:val="2"/>
          </w:tcPr>
          <w:p w14:paraId="2BC7116A" w14:textId="77777777" w:rsidR="00F70512" w:rsidRPr="006F2D3E" w:rsidRDefault="00F70512" w:rsidP="00CC41F0">
            <w:pPr>
              <w:spacing w:after="0"/>
              <w:rPr>
                <w:b/>
                <w:bCs/>
                <w:noProof/>
                <w:szCs w:val="24"/>
              </w:rPr>
            </w:pPr>
          </w:p>
        </w:tc>
        <w:tc>
          <w:tcPr>
            <w:tcW w:w="2400" w:type="dxa"/>
          </w:tcPr>
          <w:p w14:paraId="0EF3E2C2" w14:textId="77777777" w:rsidR="00F70512" w:rsidRPr="006F2D3E" w:rsidRDefault="00F70512" w:rsidP="00CC41F0">
            <w:pPr>
              <w:spacing w:after="0"/>
              <w:rPr>
                <w:b/>
                <w:bCs/>
                <w:noProof/>
                <w:szCs w:val="24"/>
              </w:rPr>
            </w:pPr>
          </w:p>
        </w:tc>
      </w:tr>
      <w:tr w:rsidR="00F70512" w:rsidRPr="006F2D3E" w14:paraId="60AE96E2" w14:textId="77777777" w:rsidTr="00CC41F0">
        <w:trPr>
          <w:trHeight w:val="445"/>
        </w:trPr>
        <w:tc>
          <w:tcPr>
            <w:tcW w:w="3708" w:type="dxa"/>
          </w:tcPr>
          <w:p w14:paraId="14D01261"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investicijoms, kuriomis siekiama išsaugoti žemės ūkio valdose arba miškuose esantį kultūros ir gamtos paveldą (36 straipsnis).</w:t>
            </w:r>
          </w:p>
        </w:tc>
        <w:tc>
          <w:tcPr>
            <w:tcW w:w="5280" w:type="dxa"/>
            <w:gridSpan w:val="3"/>
          </w:tcPr>
          <w:p w14:paraId="0D5DC080" w14:textId="77777777" w:rsidR="00F70512" w:rsidRPr="006F2D3E" w:rsidRDefault="00F70512" w:rsidP="00CC41F0">
            <w:pPr>
              <w:spacing w:after="0"/>
              <w:rPr>
                <w:b/>
                <w:bCs/>
                <w:noProof/>
                <w:szCs w:val="24"/>
              </w:rPr>
            </w:pPr>
          </w:p>
        </w:tc>
      </w:tr>
      <w:tr w:rsidR="00F70512" w:rsidRPr="006F2D3E" w14:paraId="29559F31" w14:textId="77777777" w:rsidTr="00CC41F0">
        <w:trPr>
          <w:trHeight w:val="445"/>
        </w:trPr>
        <w:tc>
          <w:tcPr>
            <w:tcW w:w="3708" w:type="dxa"/>
            <w:vMerge w:val="restart"/>
          </w:tcPr>
          <w:p w14:paraId="24DF58A2"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žemės ūkio sektoriui gaivalinių nelaimių padarytai žalai atitaisyti (37 straipsnis)</w:t>
            </w:r>
          </w:p>
        </w:tc>
        <w:tc>
          <w:tcPr>
            <w:tcW w:w="2640" w:type="dxa"/>
          </w:tcPr>
          <w:p w14:paraId="27581459" w14:textId="77777777" w:rsidR="00F70512" w:rsidRPr="006F2D3E" w:rsidRDefault="00F70512" w:rsidP="00CC41F0">
            <w:pPr>
              <w:spacing w:after="0"/>
              <w:rPr>
                <w:b/>
                <w:bCs/>
                <w:noProof/>
                <w:szCs w:val="24"/>
              </w:rPr>
            </w:pPr>
          </w:p>
        </w:tc>
        <w:tc>
          <w:tcPr>
            <w:tcW w:w="2640" w:type="dxa"/>
            <w:gridSpan w:val="2"/>
          </w:tcPr>
          <w:p w14:paraId="79115778" w14:textId="77777777" w:rsidR="00F70512" w:rsidRPr="006F2D3E" w:rsidRDefault="00F70512" w:rsidP="00CC41F0">
            <w:pPr>
              <w:spacing w:after="0"/>
              <w:rPr>
                <w:b/>
                <w:bCs/>
                <w:noProof/>
                <w:szCs w:val="24"/>
              </w:rPr>
            </w:pPr>
          </w:p>
        </w:tc>
      </w:tr>
      <w:tr w:rsidR="00F70512" w:rsidRPr="006F2D3E" w14:paraId="0DF09801" w14:textId="77777777" w:rsidTr="00CC41F0">
        <w:trPr>
          <w:trHeight w:val="185"/>
        </w:trPr>
        <w:tc>
          <w:tcPr>
            <w:tcW w:w="3708" w:type="dxa"/>
            <w:vMerge/>
          </w:tcPr>
          <w:p w14:paraId="54C8D35F" w14:textId="77777777" w:rsidR="00F70512" w:rsidRPr="006F2D3E" w:rsidRDefault="00F70512" w:rsidP="00CC41F0">
            <w:pPr>
              <w:spacing w:after="0"/>
              <w:rPr>
                <w:noProof/>
                <w:szCs w:val="24"/>
              </w:rPr>
            </w:pPr>
          </w:p>
        </w:tc>
        <w:tc>
          <w:tcPr>
            <w:tcW w:w="2640" w:type="dxa"/>
          </w:tcPr>
          <w:p w14:paraId="3761C2AC" w14:textId="77777777" w:rsidR="00F70512" w:rsidRPr="006F2D3E" w:rsidRDefault="00F70512" w:rsidP="00CC41F0">
            <w:pPr>
              <w:spacing w:after="0"/>
              <w:rPr>
                <w:bCs/>
                <w:noProof/>
                <w:szCs w:val="24"/>
              </w:rPr>
            </w:pPr>
            <w:r w:rsidRPr="006F2D3E">
              <w:rPr>
                <w:noProof/>
              </w:rPr>
              <w:t>Gaivalinės nelaimės rūšis:</w:t>
            </w:r>
          </w:p>
        </w:tc>
        <w:tc>
          <w:tcPr>
            <w:tcW w:w="2640" w:type="dxa"/>
            <w:gridSpan w:val="2"/>
          </w:tcPr>
          <w:p w14:paraId="3C760E30" w14:textId="77777777" w:rsidR="00F70512" w:rsidRPr="006F2D3E" w:rsidRDefault="00F70512" w:rsidP="00CC41F0">
            <w:pPr>
              <w:spacing w:before="40" w:after="40"/>
              <w:rPr>
                <w:noProof/>
                <w:szCs w:val="24"/>
              </w:rPr>
            </w:pPr>
            <w:r w:rsidRPr="006F2D3E">
              <w:rPr>
                <w:b/>
                <w:noProof/>
              </w:rPr>
              <w:fldChar w:fldCharType="begin">
                <w:ffData>
                  <w:name w:val="Check1"/>
                  <w:enabled/>
                  <w:calcOnExit w:val="0"/>
                  <w:checkBox>
                    <w:sizeAuto/>
                    <w:default w:val="0"/>
                  </w:checkBox>
                </w:ffData>
              </w:fldChar>
            </w:r>
            <w:r w:rsidRPr="006F2D3E">
              <w:rPr>
                <w:b/>
                <w:noProof/>
              </w:rPr>
              <w:instrText xml:space="preserve"> FORMCHECKBOX </w:instrText>
            </w:r>
            <w:r w:rsidR="005C04A3">
              <w:rPr>
                <w:b/>
                <w:noProof/>
              </w:rPr>
            </w:r>
            <w:r w:rsidR="005C04A3">
              <w:rPr>
                <w:b/>
                <w:noProof/>
              </w:rPr>
              <w:fldChar w:fldCharType="separate"/>
            </w:r>
            <w:r w:rsidRPr="006F2D3E">
              <w:rPr>
                <w:noProof/>
              </w:rPr>
              <w:fldChar w:fldCharType="end"/>
            </w:r>
            <w:r w:rsidRPr="006F2D3E">
              <w:rPr>
                <w:noProof/>
              </w:rPr>
              <w:t xml:space="preserve"> žemės drebėjimas</w:t>
            </w:r>
          </w:p>
          <w:p w14:paraId="180B08C7" w14:textId="77777777" w:rsidR="00F70512" w:rsidRPr="006F2D3E" w:rsidRDefault="00F70512" w:rsidP="00CC41F0">
            <w:pPr>
              <w:spacing w:after="4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griūtis</w:t>
            </w:r>
          </w:p>
          <w:p w14:paraId="7A5C7CC0" w14:textId="77777777" w:rsidR="00F70512" w:rsidRPr="006F2D3E" w:rsidRDefault="00F70512" w:rsidP="00CC41F0">
            <w:pPr>
              <w:spacing w:after="4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nuošliauža</w:t>
            </w:r>
          </w:p>
          <w:p w14:paraId="492AD65F" w14:textId="77777777" w:rsidR="00F70512" w:rsidRPr="006F2D3E" w:rsidRDefault="00F70512" w:rsidP="00CC41F0">
            <w:pPr>
              <w:spacing w:after="4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potvynis</w:t>
            </w:r>
          </w:p>
          <w:p w14:paraId="0B6EE7D6" w14:textId="77777777" w:rsidR="00F70512" w:rsidRPr="006F2D3E" w:rsidRDefault="00F70512" w:rsidP="00CC41F0">
            <w:pPr>
              <w:spacing w:after="4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viesulas</w:t>
            </w:r>
          </w:p>
          <w:p w14:paraId="38C0B0BE" w14:textId="77777777" w:rsidR="00F70512" w:rsidRPr="006F2D3E" w:rsidRDefault="00F70512" w:rsidP="00CC41F0">
            <w:pPr>
              <w:spacing w:after="4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uraganas</w:t>
            </w:r>
          </w:p>
          <w:p w14:paraId="5349451C" w14:textId="77777777" w:rsidR="00F70512" w:rsidRPr="006F2D3E" w:rsidRDefault="00F70512" w:rsidP="00402D5B">
            <w:pPr>
              <w:spacing w:after="40"/>
              <w:jc w:val="left"/>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ugnikalnio išsiveržimas</w:t>
            </w:r>
          </w:p>
          <w:p w14:paraId="3CED2614" w14:textId="77777777" w:rsidR="00F70512" w:rsidRPr="006F2D3E" w:rsidRDefault="00F70512" w:rsidP="00CC41F0">
            <w:pPr>
              <w:spacing w:before="40" w:after="40"/>
              <w:rPr>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laukinės augmenijos gaisras</w:t>
            </w:r>
          </w:p>
          <w:p w14:paraId="70DA9E1C" w14:textId="77777777" w:rsidR="00F70512" w:rsidRPr="006F2D3E" w:rsidRDefault="00F70512" w:rsidP="00402D5B">
            <w:pPr>
              <w:spacing w:before="40" w:after="40"/>
              <w:jc w:val="left"/>
              <w:rPr>
                <w:b/>
                <w:bCs/>
                <w:noProof/>
                <w:szCs w:val="24"/>
              </w:rPr>
            </w:pPr>
            <w:r w:rsidRPr="006F2D3E">
              <w:rPr>
                <w:noProof/>
              </w:rPr>
              <w:fldChar w:fldCharType="begin">
                <w:ffData>
                  <w:name w:val="Check1"/>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kita </w:t>
            </w:r>
            <w:r w:rsidRPr="006F2D3E">
              <w:rPr>
                <w:noProof/>
              </w:rPr>
              <w:br/>
              <w:t>Nurodykite:</w:t>
            </w:r>
          </w:p>
        </w:tc>
      </w:tr>
      <w:tr w:rsidR="00F70512" w:rsidRPr="006F2D3E" w14:paraId="7083C0A1" w14:textId="77777777" w:rsidTr="00CC41F0">
        <w:trPr>
          <w:trHeight w:val="185"/>
        </w:trPr>
        <w:tc>
          <w:tcPr>
            <w:tcW w:w="3708" w:type="dxa"/>
            <w:vMerge/>
          </w:tcPr>
          <w:p w14:paraId="62040D57" w14:textId="77777777" w:rsidR="00F70512" w:rsidRPr="006F2D3E" w:rsidRDefault="00F70512" w:rsidP="00CC41F0">
            <w:pPr>
              <w:spacing w:after="0"/>
              <w:rPr>
                <w:noProof/>
                <w:szCs w:val="24"/>
              </w:rPr>
            </w:pPr>
          </w:p>
        </w:tc>
        <w:tc>
          <w:tcPr>
            <w:tcW w:w="2640" w:type="dxa"/>
          </w:tcPr>
          <w:p w14:paraId="5080BE89" w14:textId="77777777" w:rsidR="00F70512" w:rsidRPr="006F2D3E" w:rsidRDefault="00F70512" w:rsidP="00CC41F0">
            <w:pPr>
              <w:spacing w:after="0"/>
              <w:rPr>
                <w:noProof/>
                <w:szCs w:val="24"/>
              </w:rPr>
            </w:pPr>
            <w:r w:rsidRPr="006F2D3E">
              <w:rPr>
                <w:noProof/>
              </w:rPr>
              <w:t>Gaivalinės nelaimės data:</w:t>
            </w:r>
          </w:p>
        </w:tc>
        <w:tc>
          <w:tcPr>
            <w:tcW w:w="2640" w:type="dxa"/>
            <w:gridSpan w:val="2"/>
          </w:tcPr>
          <w:p w14:paraId="761A783D" w14:textId="77777777" w:rsidR="00F70512" w:rsidRPr="006F2D3E" w:rsidRDefault="00F70512" w:rsidP="00CC41F0">
            <w:pPr>
              <w:spacing w:after="0"/>
              <w:rPr>
                <w:bCs/>
                <w:noProof/>
                <w:szCs w:val="24"/>
              </w:rPr>
            </w:pPr>
            <w:r w:rsidRPr="006F2D3E">
              <w:rPr>
                <w:noProof/>
              </w:rPr>
              <w:t xml:space="preserve">metai-mėnuo-diena </w:t>
            </w:r>
            <w:r w:rsidRPr="006F2D3E">
              <w:rPr>
                <w:b/>
                <w:noProof/>
              </w:rPr>
              <w:t>–</w:t>
            </w:r>
            <w:r w:rsidRPr="006F2D3E">
              <w:rPr>
                <w:noProof/>
              </w:rPr>
              <w:t xml:space="preserve"> metai-mėnuo-diena</w:t>
            </w:r>
          </w:p>
        </w:tc>
      </w:tr>
      <w:tr w:rsidR="00F70512" w:rsidRPr="006F2D3E" w14:paraId="56E0DF8C" w14:textId="77777777" w:rsidTr="00CC41F0">
        <w:trPr>
          <w:trHeight w:val="445"/>
        </w:trPr>
        <w:tc>
          <w:tcPr>
            <w:tcW w:w="3708" w:type="dxa"/>
          </w:tcPr>
          <w:p w14:paraId="0981E617" w14:textId="4C08DAAE" w:rsidR="00F70512" w:rsidRPr="006F2D3E" w:rsidRDefault="00F70512" w:rsidP="00497793">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moksliniams tyrimams ir plėtrai žemės ir miškų ūkio sektoriuose (38 straipsnis)</w:t>
            </w:r>
          </w:p>
        </w:tc>
        <w:tc>
          <w:tcPr>
            <w:tcW w:w="2640" w:type="dxa"/>
          </w:tcPr>
          <w:p w14:paraId="5764AEBC" w14:textId="77777777" w:rsidR="00F70512" w:rsidRPr="006F2D3E" w:rsidRDefault="00F70512" w:rsidP="00CC41F0">
            <w:pPr>
              <w:spacing w:after="0"/>
              <w:rPr>
                <w:b/>
                <w:bCs/>
                <w:noProof/>
                <w:szCs w:val="24"/>
              </w:rPr>
            </w:pPr>
          </w:p>
        </w:tc>
        <w:tc>
          <w:tcPr>
            <w:tcW w:w="2640" w:type="dxa"/>
            <w:gridSpan w:val="2"/>
          </w:tcPr>
          <w:p w14:paraId="4C904CD8" w14:textId="77777777" w:rsidR="00F70512" w:rsidRPr="006F2D3E" w:rsidRDefault="00F70512" w:rsidP="00CC41F0">
            <w:pPr>
              <w:spacing w:after="0"/>
              <w:rPr>
                <w:b/>
                <w:bCs/>
                <w:noProof/>
                <w:szCs w:val="24"/>
              </w:rPr>
            </w:pPr>
          </w:p>
        </w:tc>
      </w:tr>
      <w:tr w:rsidR="00F70512" w:rsidRPr="006F2D3E" w14:paraId="7EEB9D8A" w14:textId="77777777" w:rsidTr="00CC41F0">
        <w:trPr>
          <w:trHeight w:val="445"/>
        </w:trPr>
        <w:tc>
          <w:tcPr>
            <w:tcW w:w="3708" w:type="dxa"/>
          </w:tcPr>
          <w:p w14:paraId="0BECD8FA"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Įmonių, dalyvaujančių EIP veiklos grupių projektuose, išlaidų kompensavimo pagalba (39 straipsnis)</w:t>
            </w:r>
          </w:p>
        </w:tc>
        <w:tc>
          <w:tcPr>
            <w:tcW w:w="2640" w:type="dxa"/>
          </w:tcPr>
          <w:p w14:paraId="184C9D81" w14:textId="77777777" w:rsidR="00F70512" w:rsidRPr="006F2D3E" w:rsidRDefault="00F70512" w:rsidP="00CC41F0">
            <w:pPr>
              <w:spacing w:after="0"/>
              <w:rPr>
                <w:b/>
                <w:bCs/>
                <w:noProof/>
                <w:szCs w:val="24"/>
              </w:rPr>
            </w:pPr>
          </w:p>
        </w:tc>
        <w:tc>
          <w:tcPr>
            <w:tcW w:w="2640" w:type="dxa"/>
            <w:gridSpan w:val="2"/>
          </w:tcPr>
          <w:p w14:paraId="4E43178F" w14:textId="77777777" w:rsidR="00F70512" w:rsidRPr="006F2D3E" w:rsidRDefault="00F70512" w:rsidP="00CC41F0">
            <w:pPr>
              <w:spacing w:after="0"/>
              <w:rPr>
                <w:b/>
                <w:bCs/>
                <w:noProof/>
                <w:szCs w:val="24"/>
              </w:rPr>
            </w:pPr>
          </w:p>
        </w:tc>
      </w:tr>
      <w:tr w:rsidR="00F70512" w:rsidRPr="006F2D3E" w14:paraId="6B7897C8" w14:textId="77777777" w:rsidTr="00CC41F0">
        <w:trPr>
          <w:trHeight w:val="445"/>
        </w:trPr>
        <w:tc>
          <w:tcPr>
            <w:tcW w:w="3708" w:type="dxa"/>
          </w:tcPr>
          <w:p w14:paraId="3007BA1C"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Nedidelės pagalbos sumos, skirtos įmonėms, gaunančioms naudos iš dalyvavimo EIP veiklos grupių projektuose (40 straipsnis)</w:t>
            </w:r>
          </w:p>
        </w:tc>
        <w:tc>
          <w:tcPr>
            <w:tcW w:w="2640" w:type="dxa"/>
          </w:tcPr>
          <w:p w14:paraId="337B8B21" w14:textId="77777777" w:rsidR="00F70512" w:rsidRPr="006F2D3E" w:rsidRDefault="00F70512" w:rsidP="00CC41F0">
            <w:pPr>
              <w:spacing w:after="0"/>
              <w:rPr>
                <w:b/>
                <w:bCs/>
                <w:noProof/>
                <w:szCs w:val="24"/>
              </w:rPr>
            </w:pPr>
          </w:p>
        </w:tc>
        <w:tc>
          <w:tcPr>
            <w:tcW w:w="2640" w:type="dxa"/>
            <w:gridSpan w:val="2"/>
          </w:tcPr>
          <w:p w14:paraId="25954B5B" w14:textId="77777777" w:rsidR="00F70512" w:rsidRPr="006F2D3E" w:rsidRDefault="00F70512" w:rsidP="00CC41F0">
            <w:pPr>
              <w:spacing w:after="0"/>
              <w:rPr>
                <w:b/>
                <w:bCs/>
                <w:noProof/>
                <w:szCs w:val="24"/>
              </w:rPr>
            </w:pPr>
          </w:p>
        </w:tc>
      </w:tr>
      <w:tr w:rsidR="00F70512" w:rsidRPr="006F2D3E" w14:paraId="7669BF9D" w14:textId="77777777" w:rsidTr="00CC41F0">
        <w:trPr>
          <w:trHeight w:val="445"/>
        </w:trPr>
        <w:tc>
          <w:tcPr>
            <w:tcW w:w="3708" w:type="dxa"/>
          </w:tcPr>
          <w:p w14:paraId="0C63B691"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Miško veisimo ir miško plotų kūrimo pagalba (41 straipsnis)</w:t>
            </w:r>
          </w:p>
        </w:tc>
        <w:tc>
          <w:tcPr>
            <w:tcW w:w="2640" w:type="dxa"/>
          </w:tcPr>
          <w:p w14:paraId="685F8328" w14:textId="77777777" w:rsidR="00F70512" w:rsidRPr="006F2D3E" w:rsidRDefault="00F70512" w:rsidP="00CC41F0">
            <w:pPr>
              <w:spacing w:after="0"/>
              <w:rPr>
                <w:b/>
                <w:bCs/>
                <w:noProof/>
                <w:szCs w:val="24"/>
              </w:rPr>
            </w:pPr>
          </w:p>
        </w:tc>
        <w:tc>
          <w:tcPr>
            <w:tcW w:w="2640" w:type="dxa"/>
            <w:gridSpan w:val="2"/>
          </w:tcPr>
          <w:p w14:paraId="3337955C" w14:textId="77777777" w:rsidR="00F70512" w:rsidRPr="006F2D3E" w:rsidRDefault="00F70512" w:rsidP="00CC41F0">
            <w:pPr>
              <w:spacing w:after="0"/>
              <w:rPr>
                <w:b/>
                <w:bCs/>
                <w:noProof/>
                <w:szCs w:val="24"/>
              </w:rPr>
            </w:pPr>
          </w:p>
        </w:tc>
      </w:tr>
      <w:tr w:rsidR="00F70512" w:rsidRPr="006F2D3E" w14:paraId="319055AC" w14:textId="77777777" w:rsidTr="00CC41F0">
        <w:trPr>
          <w:trHeight w:val="445"/>
        </w:trPr>
        <w:tc>
          <w:tcPr>
            <w:tcW w:w="3708" w:type="dxa"/>
          </w:tcPr>
          <w:p w14:paraId="51E8D807"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Agrarinės miškininkystės sistemų diegimo pagalba (42 straipsnis)</w:t>
            </w:r>
          </w:p>
        </w:tc>
        <w:tc>
          <w:tcPr>
            <w:tcW w:w="2640" w:type="dxa"/>
          </w:tcPr>
          <w:p w14:paraId="6CB47741" w14:textId="77777777" w:rsidR="00F70512" w:rsidRPr="006F2D3E" w:rsidRDefault="00F70512" w:rsidP="00CC41F0">
            <w:pPr>
              <w:spacing w:after="0"/>
              <w:rPr>
                <w:b/>
                <w:bCs/>
                <w:noProof/>
                <w:szCs w:val="24"/>
              </w:rPr>
            </w:pPr>
          </w:p>
        </w:tc>
        <w:tc>
          <w:tcPr>
            <w:tcW w:w="2640" w:type="dxa"/>
            <w:gridSpan w:val="2"/>
          </w:tcPr>
          <w:p w14:paraId="624FFC56" w14:textId="77777777" w:rsidR="00F70512" w:rsidRPr="006F2D3E" w:rsidRDefault="00F70512" w:rsidP="00CC41F0">
            <w:pPr>
              <w:spacing w:after="0"/>
              <w:rPr>
                <w:b/>
                <w:bCs/>
                <w:noProof/>
                <w:szCs w:val="24"/>
              </w:rPr>
            </w:pPr>
          </w:p>
        </w:tc>
      </w:tr>
      <w:tr w:rsidR="00497793" w:rsidRPr="006F2D3E" w14:paraId="28F45FFD" w14:textId="77777777" w:rsidTr="00CC41F0">
        <w:trPr>
          <w:trHeight w:val="445"/>
        </w:trPr>
        <w:tc>
          <w:tcPr>
            <w:tcW w:w="3708" w:type="dxa"/>
          </w:tcPr>
          <w:p w14:paraId="19FCB14D" w14:textId="6B2AA3E4" w:rsidR="00497793" w:rsidRPr="006F2D3E" w:rsidRDefault="00497793"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Žalos miškams prevencijos ir likvidavimo pagalba (43 straipsnis)</w:t>
            </w:r>
          </w:p>
        </w:tc>
        <w:tc>
          <w:tcPr>
            <w:tcW w:w="2640" w:type="dxa"/>
          </w:tcPr>
          <w:p w14:paraId="0E2A958B" w14:textId="77777777" w:rsidR="00497793" w:rsidRPr="006F2D3E" w:rsidRDefault="00497793" w:rsidP="00CC41F0">
            <w:pPr>
              <w:spacing w:after="0"/>
              <w:rPr>
                <w:b/>
                <w:bCs/>
                <w:noProof/>
                <w:szCs w:val="24"/>
              </w:rPr>
            </w:pPr>
          </w:p>
        </w:tc>
        <w:tc>
          <w:tcPr>
            <w:tcW w:w="2640" w:type="dxa"/>
            <w:gridSpan w:val="2"/>
          </w:tcPr>
          <w:p w14:paraId="12B79C50" w14:textId="77777777" w:rsidR="00497793" w:rsidRPr="006F2D3E" w:rsidRDefault="00497793" w:rsidP="00CC41F0">
            <w:pPr>
              <w:spacing w:after="0"/>
              <w:rPr>
                <w:b/>
                <w:bCs/>
                <w:noProof/>
                <w:szCs w:val="24"/>
              </w:rPr>
            </w:pPr>
          </w:p>
        </w:tc>
      </w:tr>
      <w:tr w:rsidR="00F70512" w:rsidRPr="006F2D3E" w14:paraId="2334C1D6" w14:textId="77777777" w:rsidTr="00CC41F0">
        <w:trPr>
          <w:trHeight w:val="445"/>
        </w:trPr>
        <w:tc>
          <w:tcPr>
            <w:tcW w:w="3708" w:type="dxa"/>
          </w:tcPr>
          <w:p w14:paraId="09336694" w14:textId="3DA5C9D2"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investicijoms, kuriomis didinamas miškų ekosistemų atsparumas ir aplinkosauginė vertė (44 straipsnis)</w:t>
            </w:r>
          </w:p>
        </w:tc>
        <w:tc>
          <w:tcPr>
            <w:tcW w:w="2640" w:type="dxa"/>
          </w:tcPr>
          <w:p w14:paraId="13F2ECFF" w14:textId="77777777" w:rsidR="00F70512" w:rsidRPr="006F2D3E" w:rsidRDefault="00F70512" w:rsidP="00CC41F0">
            <w:pPr>
              <w:spacing w:after="0"/>
              <w:rPr>
                <w:b/>
                <w:bCs/>
                <w:noProof/>
                <w:szCs w:val="24"/>
              </w:rPr>
            </w:pPr>
          </w:p>
        </w:tc>
        <w:tc>
          <w:tcPr>
            <w:tcW w:w="2640" w:type="dxa"/>
            <w:gridSpan w:val="2"/>
          </w:tcPr>
          <w:p w14:paraId="697AB313" w14:textId="77777777" w:rsidR="00F70512" w:rsidRPr="006F2D3E" w:rsidRDefault="00F70512" w:rsidP="00CC41F0">
            <w:pPr>
              <w:spacing w:after="0"/>
              <w:rPr>
                <w:b/>
                <w:bCs/>
                <w:noProof/>
                <w:szCs w:val="24"/>
              </w:rPr>
            </w:pPr>
          </w:p>
        </w:tc>
      </w:tr>
      <w:tr w:rsidR="00F70512" w:rsidRPr="006F2D3E" w14:paraId="47B640AB" w14:textId="77777777" w:rsidTr="00CC41F0">
        <w:trPr>
          <w:trHeight w:val="445"/>
        </w:trPr>
        <w:tc>
          <w:tcPr>
            <w:tcW w:w="3708" w:type="dxa"/>
          </w:tcPr>
          <w:p w14:paraId="39FCF1BB"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skiriama dėl nepalankių konkrečios vietovės sąlygų, susidariusių dėl tam tikrų privalomų reikalavimų (45 straipsnis)</w:t>
            </w:r>
          </w:p>
        </w:tc>
        <w:tc>
          <w:tcPr>
            <w:tcW w:w="2640" w:type="dxa"/>
          </w:tcPr>
          <w:p w14:paraId="37D2553F" w14:textId="77777777" w:rsidR="00F70512" w:rsidRPr="006F2D3E" w:rsidRDefault="00F70512" w:rsidP="00CC41F0">
            <w:pPr>
              <w:spacing w:after="0"/>
              <w:rPr>
                <w:b/>
                <w:bCs/>
                <w:noProof/>
                <w:szCs w:val="24"/>
              </w:rPr>
            </w:pPr>
          </w:p>
        </w:tc>
        <w:tc>
          <w:tcPr>
            <w:tcW w:w="2640" w:type="dxa"/>
            <w:gridSpan w:val="2"/>
          </w:tcPr>
          <w:p w14:paraId="1B1D2236" w14:textId="77777777" w:rsidR="00F70512" w:rsidRPr="006F2D3E" w:rsidRDefault="00F70512" w:rsidP="00CC41F0">
            <w:pPr>
              <w:spacing w:after="0"/>
              <w:rPr>
                <w:b/>
                <w:bCs/>
                <w:noProof/>
                <w:szCs w:val="24"/>
              </w:rPr>
            </w:pPr>
          </w:p>
        </w:tc>
      </w:tr>
      <w:tr w:rsidR="00F70512" w:rsidRPr="006F2D3E" w14:paraId="6B2AD714" w14:textId="77777777" w:rsidTr="00CC41F0">
        <w:trPr>
          <w:trHeight w:val="445"/>
        </w:trPr>
        <w:tc>
          <w:tcPr>
            <w:tcW w:w="3708" w:type="dxa"/>
          </w:tcPr>
          <w:p w14:paraId="35DBABCD"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Miškų aplinkosaugos ir klimato srities paslaugų teikimo ir miškų išsaugojimo pagalba (46 straipsnis)</w:t>
            </w:r>
          </w:p>
        </w:tc>
        <w:tc>
          <w:tcPr>
            <w:tcW w:w="2640" w:type="dxa"/>
          </w:tcPr>
          <w:p w14:paraId="475A9C7B" w14:textId="77777777" w:rsidR="00F70512" w:rsidRPr="006F2D3E" w:rsidRDefault="00F70512" w:rsidP="00CC41F0">
            <w:pPr>
              <w:spacing w:after="0"/>
              <w:rPr>
                <w:b/>
                <w:bCs/>
                <w:noProof/>
                <w:szCs w:val="24"/>
              </w:rPr>
            </w:pPr>
          </w:p>
        </w:tc>
        <w:tc>
          <w:tcPr>
            <w:tcW w:w="2640" w:type="dxa"/>
            <w:gridSpan w:val="2"/>
          </w:tcPr>
          <w:p w14:paraId="7A31FFAF" w14:textId="77777777" w:rsidR="00F70512" w:rsidRPr="006F2D3E" w:rsidRDefault="00F70512" w:rsidP="00CC41F0">
            <w:pPr>
              <w:spacing w:after="0"/>
              <w:rPr>
                <w:b/>
                <w:bCs/>
                <w:noProof/>
                <w:szCs w:val="24"/>
              </w:rPr>
            </w:pPr>
          </w:p>
        </w:tc>
      </w:tr>
      <w:tr w:rsidR="00F70512" w:rsidRPr="006F2D3E" w14:paraId="7B59685C" w14:textId="77777777" w:rsidTr="00CC41F0">
        <w:trPr>
          <w:trHeight w:val="445"/>
        </w:trPr>
        <w:tc>
          <w:tcPr>
            <w:tcW w:w="3708" w:type="dxa"/>
          </w:tcPr>
          <w:p w14:paraId="658A19DE"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keitimosi žiniomis ir informavimo veiklai miškų ūkio sektoriuje (47 straipsnis)</w:t>
            </w:r>
          </w:p>
        </w:tc>
        <w:tc>
          <w:tcPr>
            <w:tcW w:w="2640" w:type="dxa"/>
          </w:tcPr>
          <w:p w14:paraId="7E0F405F" w14:textId="77777777" w:rsidR="00F70512" w:rsidRPr="006F2D3E" w:rsidRDefault="00F70512" w:rsidP="00CC41F0">
            <w:pPr>
              <w:spacing w:after="0"/>
              <w:rPr>
                <w:b/>
                <w:bCs/>
                <w:noProof/>
                <w:szCs w:val="24"/>
              </w:rPr>
            </w:pPr>
          </w:p>
        </w:tc>
        <w:tc>
          <w:tcPr>
            <w:tcW w:w="2640" w:type="dxa"/>
            <w:gridSpan w:val="2"/>
          </w:tcPr>
          <w:p w14:paraId="2A257DD7" w14:textId="77777777" w:rsidR="00F70512" w:rsidRPr="006F2D3E" w:rsidRDefault="00F70512" w:rsidP="00CC41F0">
            <w:pPr>
              <w:spacing w:after="0"/>
              <w:rPr>
                <w:b/>
                <w:bCs/>
                <w:noProof/>
                <w:szCs w:val="24"/>
              </w:rPr>
            </w:pPr>
          </w:p>
        </w:tc>
      </w:tr>
      <w:tr w:rsidR="00F70512" w:rsidRPr="006F2D3E" w14:paraId="4CD53C8A" w14:textId="77777777" w:rsidTr="00CC41F0">
        <w:trPr>
          <w:trHeight w:val="445"/>
        </w:trPr>
        <w:tc>
          <w:tcPr>
            <w:tcW w:w="3708" w:type="dxa"/>
          </w:tcPr>
          <w:p w14:paraId="300587A9"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Miškų ūkio sektoriaus konsultavimo paslaugų teikimo pagalba (48 straipsnis)</w:t>
            </w:r>
          </w:p>
        </w:tc>
        <w:tc>
          <w:tcPr>
            <w:tcW w:w="2640" w:type="dxa"/>
          </w:tcPr>
          <w:p w14:paraId="5F322A25" w14:textId="77777777" w:rsidR="00F70512" w:rsidRPr="006F2D3E" w:rsidRDefault="00F70512" w:rsidP="00CC41F0">
            <w:pPr>
              <w:spacing w:after="0"/>
              <w:rPr>
                <w:b/>
                <w:bCs/>
                <w:noProof/>
                <w:szCs w:val="24"/>
              </w:rPr>
            </w:pPr>
          </w:p>
        </w:tc>
        <w:tc>
          <w:tcPr>
            <w:tcW w:w="2640" w:type="dxa"/>
            <w:gridSpan w:val="2"/>
          </w:tcPr>
          <w:p w14:paraId="2287BFC9" w14:textId="77777777" w:rsidR="00F70512" w:rsidRPr="006F2D3E" w:rsidRDefault="00F70512" w:rsidP="00CC41F0">
            <w:pPr>
              <w:spacing w:after="0"/>
              <w:rPr>
                <w:b/>
                <w:bCs/>
                <w:noProof/>
                <w:szCs w:val="24"/>
              </w:rPr>
            </w:pPr>
          </w:p>
        </w:tc>
      </w:tr>
      <w:tr w:rsidR="00F70512" w:rsidRPr="006F2D3E" w14:paraId="695A2937" w14:textId="77777777" w:rsidTr="00CC41F0">
        <w:trPr>
          <w:trHeight w:val="445"/>
        </w:trPr>
        <w:tc>
          <w:tcPr>
            <w:tcW w:w="3708" w:type="dxa"/>
          </w:tcPr>
          <w:p w14:paraId="2B804EA7"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investicijoms į infrastruktūrą, susijusią su miškų ūkio sektoriaus plėtra, modernizavimu arba pritaikymu (49 straipsnis)</w:t>
            </w:r>
          </w:p>
        </w:tc>
        <w:tc>
          <w:tcPr>
            <w:tcW w:w="2640" w:type="dxa"/>
          </w:tcPr>
          <w:p w14:paraId="7456324F" w14:textId="77777777" w:rsidR="00F70512" w:rsidRPr="006F2D3E" w:rsidRDefault="00F70512" w:rsidP="00CC41F0">
            <w:pPr>
              <w:spacing w:after="0"/>
              <w:rPr>
                <w:b/>
                <w:bCs/>
                <w:noProof/>
                <w:szCs w:val="24"/>
              </w:rPr>
            </w:pPr>
          </w:p>
        </w:tc>
        <w:tc>
          <w:tcPr>
            <w:tcW w:w="2640" w:type="dxa"/>
            <w:gridSpan w:val="2"/>
          </w:tcPr>
          <w:p w14:paraId="29D4F224" w14:textId="77777777" w:rsidR="00F70512" w:rsidRPr="006F2D3E" w:rsidRDefault="00F70512" w:rsidP="00CC41F0">
            <w:pPr>
              <w:spacing w:after="0"/>
              <w:rPr>
                <w:b/>
                <w:bCs/>
                <w:noProof/>
                <w:szCs w:val="24"/>
              </w:rPr>
            </w:pPr>
          </w:p>
        </w:tc>
      </w:tr>
      <w:tr w:rsidR="00F70512" w:rsidRPr="006F2D3E" w14:paraId="1EC9A108" w14:textId="77777777" w:rsidTr="00CC41F0">
        <w:trPr>
          <w:trHeight w:val="445"/>
        </w:trPr>
        <w:tc>
          <w:tcPr>
            <w:tcW w:w="3708" w:type="dxa"/>
          </w:tcPr>
          <w:p w14:paraId="42EC1087"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investicijoms į miškų ūkio technologijas ir miškų ūkio produktų perdirbimą, kaupimą bei prekybą jais (50 straipsnis)</w:t>
            </w:r>
          </w:p>
        </w:tc>
        <w:tc>
          <w:tcPr>
            <w:tcW w:w="2640" w:type="dxa"/>
          </w:tcPr>
          <w:p w14:paraId="7542D3F2" w14:textId="77777777" w:rsidR="00F70512" w:rsidRPr="006F2D3E" w:rsidRDefault="00F70512" w:rsidP="00CC41F0">
            <w:pPr>
              <w:spacing w:after="0"/>
              <w:rPr>
                <w:b/>
                <w:bCs/>
                <w:noProof/>
                <w:szCs w:val="24"/>
              </w:rPr>
            </w:pPr>
          </w:p>
        </w:tc>
        <w:tc>
          <w:tcPr>
            <w:tcW w:w="2640" w:type="dxa"/>
            <w:gridSpan w:val="2"/>
          </w:tcPr>
          <w:p w14:paraId="1FC9E101" w14:textId="77777777" w:rsidR="00F70512" w:rsidRPr="006F2D3E" w:rsidRDefault="00F70512" w:rsidP="00CC41F0">
            <w:pPr>
              <w:spacing w:after="0"/>
              <w:rPr>
                <w:b/>
                <w:bCs/>
                <w:noProof/>
                <w:szCs w:val="24"/>
              </w:rPr>
            </w:pPr>
          </w:p>
        </w:tc>
      </w:tr>
      <w:tr w:rsidR="00F70512" w:rsidRPr="006F2D3E" w14:paraId="526B5F68" w14:textId="77777777" w:rsidTr="00CC41F0">
        <w:trPr>
          <w:trHeight w:val="445"/>
        </w:trPr>
        <w:tc>
          <w:tcPr>
            <w:tcW w:w="3708" w:type="dxa"/>
          </w:tcPr>
          <w:p w14:paraId="38337631"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Miškų ūkio genetinių išteklių išsaugojimas (51 straipsnis)</w:t>
            </w:r>
          </w:p>
        </w:tc>
        <w:tc>
          <w:tcPr>
            <w:tcW w:w="2640" w:type="dxa"/>
          </w:tcPr>
          <w:p w14:paraId="2949F7D0" w14:textId="77777777" w:rsidR="00F70512" w:rsidRPr="006F2D3E" w:rsidRDefault="00F70512" w:rsidP="00CC41F0">
            <w:pPr>
              <w:spacing w:after="0"/>
              <w:rPr>
                <w:b/>
                <w:bCs/>
                <w:noProof/>
                <w:szCs w:val="24"/>
              </w:rPr>
            </w:pPr>
          </w:p>
        </w:tc>
        <w:tc>
          <w:tcPr>
            <w:tcW w:w="2640" w:type="dxa"/>
            <w:gridSpan w:val="2"/>
          </w:tcPr>
          <w:p w14:paraId="15B4C161" w14:textId="77777777" w:rsidR="00F70512" w:rsidRPr="006F2D3E" w:rsidRDefault="00F70512" w:rsidP="00CC41F0">
            <w:pPr>
              <w:spacing w:after="0"/>
              <w:rPr>
                <w:b/>
                <w:bCs/>
                <w:noProof/>
                <w:szCs w:val="24"/>
              </w:rPr>
            </w:pPr>
          </w:p>
        </w:tc>
      </w:tr>
      <w:tr w:rsidR="00F70512" w:rsidRPr="006F2D3E" w14:paraId="4D33FE04" w14:textId="77777777" w:rsidTr="00CC41F0">
        <w:trPr>
          <w:trHeight w:val="445"/>
        </w:trPr>
        <w:tc>
          <w:tcPr>
            <w:tcW w:w="3708" w:type="dxa"/>
          </w:tcPr>
          <w:p w14:paraId="7C380952"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Miškų ūkio sektoriaus gamintojų grupių ir organizacijų veiklos pradžios pagalba (52 straipsnis)</w:t>
            </w:r>
          </w:p>
        </w:tc>
        <w:tc>
          <w:tcPr>
            <w:tcW w:w="2640" w:type="dxa"/>
          </w:tcPr>
          <w:p w14:paraId="0CCA8840" w14:textId="77777777" w:rsidR="00F70512" w:rsidRPr="006F2D3E" w:rsidRDefault="00F70512" w:rsidP="00CC41F0">
            <w:pPr>
              <w:spacing w:after="0"/>
              <w:rPr>
                <w:b/>
                <w:bCs/>
                <w:noProof/>
                <w:szCs w:val="24"/>
              </w:rPr>
            </w:pPr>
          </w:p>
        </w:tc>
        <w:tc>
          <w:tcPr>
            <w:tcW w:w="2640" w:type="dxa"/>
            <w:gridSpan w:val="2"/>
          </w:tcPr>
          <w:p w14:paraId="50D9C3A9" w14:textId="77777777" w:rsidR="00F70512" w:rsidRPr="006F2D3E" w:rsidRDefault="00F70512" w:rsidP="00CC41F0">
            <w:pPr>
              <w:spacing w:after="0"/>
              <w:rPr>
                <w:b/>
                <w:bCs/>
                <w:noProof/>
                <w:szCs w:val="24"/>
              </w:rPr>
            </w:pPr>
          </w:p>
        </w:tc>
      </w:tr>
      <w:tr w:rsidR="00F70512" w:rsidRPr="006F2D3E" w14:paraId="34DA1422" w14:textId="77777777" w:rsidTr="00CC41F0">
        <w:trPr>
          <w:trHeight w:val="445"/>
        </w:trPr>
        <w:tc>
          <w:tcPr>
            <w:tcW w:w="3708" w:type="dxa"/>
          </w:tcPr>
          <w:p w14:paraId="5EA4AE34"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Miškų ūkio paskirties žemės konsolidavimo pagalba (53 straipsnis)</w:t>
            </w:r>
          </w:p>
        </w:tc>
        <w:tc>
          <w:tcPr>
            <w:tcW w:w="2640" w:type="dxa"/>
          </w:tcPr>
          <w:p w14:paraId="6EBBD70E" w14:textId="77777777" w:rsidR="00F70512" w:rsidRPr="006F2D3E" w:rsidRDefault="00F70512" w:rsidP="00CC41F0">
            <w:pPr>
              <w:spacing w:after="0"/>
              <w:rPr>
                <w:b/>
                <w:bCs/>
                <w:noProof/>
                <w:szCs w:val="24"/>
              </w:rPr>
            </w:pPr>
          </w:p>
        </w:tc>
        <w:tc>
          <w:tcPr>
            <w:tcW w:w="2640" w:type="dxa"/>
            <w:gridSpan w:val="2"/>
          </w:tcPr>
          <w:p w14:paraId="37362FF1" w14:textId="77777777" w:rsidR="00F70512" w:rsidRPr="006F2D3E" w:rsidRDefault="00F70512" w:rsidP="00CC41F0">
            <w:pPr>
              <w:spacing w:after="0"/>
              <w:rPr>
                <w:b/>
                <w:bCs/>
                <w:noProof/>
                <w:szCs w:val="24"/>
              </w:rPr>
            </w:pPr>
          </w:p>
        </w:tc>
      </w:tr>
      <w:tr w:rsidR="00F70512" w:rsidRPr="006F2D3E" w14:paraId="3CB26450" w14:textId="77777777" w:rsidTr="00CC41F0">
        <w:trPr>
          <w:trHeight w:val="445"/>
        </w:trPr>
        <w:tc>
          <w:tcPr>
            <w:tcW w:w="3708" w:type="dxa"/>
          </w:tcPr>
          <w:p w14:paraId="2D431F30"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Bendradarbiavimo miškų ūkio sektoriuje skatinimo pagalba (54 straipsnis)</w:t>
            </w:r>
          </w:p>
        </w:tc>
        <w:tc>
          <w:tcPr>
            <w:tcW w:w="2640" w:type="dxa"/>
          </w:tcPr>
          <w:p w14:paraId="03104F2E" w14:textId="77777777" w:rsidR="00F70512" w:rsidRPr="006F2D3E" w:rsidRDefault="00F70512" w:rsidP="00CC41F0">
            <w:pPr>
              <w:spacing w:after="0"/>
              <w:rPr>
                <w:b/>
                <w:bCs/>
                <w:noProof/>
                <w:szCs w:val="24"/>
              </w:rPr>
            </w:pPr>
          </w:p>
        </w:tc>
        <w:tc>
          <w:tcPr>
            <w:tcW w:w="2640" w:type="dxa"/>
            <w:gridSpan w:val="2"/>
          </w:tcPr>
          <w:p w14:paraId="23BA49EA" w14:textId="77777777" w:rsidR="00F70512" w:rsidRPr="006F2D3E" w:rsidRDefault="00F70512" w:rsidP="00CC41F0">
            <w:pPr>
              <w:spacing w:after="0"/>
              <w:rPr>
                <w:b/>
                <w:bCs/>
                <w:noProof/>
                <w:szCs w:val="24"/>
              </w:rPr>
            </w:pPr>
          </w:p>
        </w:tc>
      </w:tr>
      <w:tr w:rsidR="00F70512" w:rsidRPr="006F2D3E" w14:paraId="30648D49" w14:textId="77777777" w:rsidTr="00CC41F0">
        <w:trPr>
          <w:trHeight w:val="445"/>
        </w:trPr>
        <w:tc>
          <w:tcPr>
            <w:tcW w:w="3708" w:type="dxa"/>
          </w:tcPr>
          <w:p w14:paraId="22BF146D" w14:textId="0ABA1D8E"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Pagrindinių paslaugų teikimo ir infrastruktūros plėtojimo kaimo vietovėse pagalba (55 straipsnis)</w:t>
            </w:r>
          </w:p>
        </w:tc>
        <w:tc>
          <w:tcPr>
            <w:tcW w:w="2640" w:type="dxa"/>
          </w:tcPr>
          <w:p w14:paraId="177F5864" w14:textId="77777777" w:rsidR="00F70512" w:rsidRPr="006F2D3E" w:rsidRDefault="00F70512" w:rsidP="00CC41F0">
            <w:pPr>
              <w:spacing w:after="0"/>
              <w:rPr>
                <w:b/>
                <w:bCs/>
                <w:noProof/>
                <w:szCs w:val="24"/>
              </w:rPr>
            </w:pPr>
          </w:p>
        </w:tc>
        <w:tc>
          <w:tcPr>
            <w:tcW w:w="2640" w:type="dxa"/>
            <w:gridSpan w:val="2"/>
          </w:tcPr>
          <w:p w14:paraId="0B6EB00D" w14:textId="77777777" w:rsidR="00F70512" w:rsidRPr="006F2D3E" w:rsidRDefault="00F70512" w:rsidP="00CC41F0">
            <w:pPr>
              <w:spacing w:after="0"/>
              <w:rPr>
                <w:b/>
                <w:bCs/>
                <w:noProof/>
                <w:szCs w:val="24"/>
              </w:rPr>
            </w:pPr>
          </w:p>
        </w:tc>
      </w:tr>
      <w:tr w:rsidR="00F70512" w:rsidRPr="006F2D3E" w14:paraId="2DFD566D" w14:textId="77777777" w:rsidTr="00CC41F0">
        <w:trPr>
          <w:trHeight w:val="445"/>
        </w:trPr>
        <w:tc>
          <w:tcPr>
            <w:tcW w:w="3708" w:type="dxa"/>
          </w:tcPr>
          <w:p w14:paraId="1C8CE397"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Ne žemės ūkio verslo pradžios kaimo vietovėse pagalba (56 straipsnis)</w:t>
            </w:r>
          </w:p>
        </w:tc>
        <w:tc>
          <w:tcPr>
            <w:tcW w:w="2640" w:type="dxa"/>
          </w:tcPr>
          <w:p w14:paraId="6403E8ED" w14:textId="77777777" w:rsidR="00F70512" w:rsidRPr="006F2D3E" w:rsidRDefault="00F70512" w:rsidP="00CC41F0">
            <w:pPr>
              <w:spacing w:after="0"/>
              <w:rPr>
                <w:b/>
                <w:bCs/>
                <w:noProof/>
                <w:szCs w:val="24"/>
              </w:rPr>
            </w:pPr>
          </w:p>
        </w:tc>
        <w:tc>
          <w:tcPr>
            <w:tcW w:w="2640" w:type="dxa"/>
            <w:gridSpan w:val="2"/>
          </w:tcPr>
          <w:p w14:paraId="050BBA79" w14:textId="77777777" w:rsidR="00F70512" w:rsidRPr="006F2D3E" w:rsidRDefault="00F70512" w:rsidP="00CC41F0">
            <w:pPr>
              <w:spacing w:after="0"/>
              <w:rPr>
                <w:b/>
                <w:bCs/>
                <w:noProof/>
                <w:szCs w:val="24"/>
              </w:rPr>
            </w:pPr>
          </w:p>
        </w:tc>
      </w:tr>
      <w:tr w:rsidR="00F70512" w:rsidRPr="006F2D3E" w14:paraId="4D9A304C" w14:textId="77777777" w:rsidTr="00CC41F0">
        <w:trPr>
          <w:trHeight w:val="445"/>
        </w:trPr>
        <w:tc>
          <w:tcPr>
            <w:tcW w:w="3708" w:type="dxa"/>
          </w:tcPr>
          <w:p w14:paraId="6AE95C5A" w14:textId="210C89FC"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ūkininkams, pirmą kartą dalyvaujantiems medvilnės ir maisto produktų kokybės sistemose (57 straipsnis)</w:t>
            </w:r>
          </w:p>
        </w:tc>
        <w:tc>
          <w:tcPr>
            <w:tcW w:w="2640" w:type="dxa"/>
          </w:tcPr>
          <w:p w14:paraId="1588D0D9" w14:textId="77777777" w:rsidR="00F70512" w:rsidRPr="006F2D3E" w:rsidRDefault="00F70512" w:rsidP="00CC41F0">
            <w:pPr>
              <w:spacing w:after="0"/>
              <w:rPr>
                <w:b/>
                <w:bCs/>
                <w:noProof/>
                <w:szCs w:val="24"/>
              </w:rPr>
            </w:pPr>
          </w:p>
        </w:tc>
        <w:tc>
          <w:tcPr>
            <w:tcW w:w="2640" w:type="dxa"/>
            <w:gridSpan w:val="2"/>
          </w:tcPr>
          <w:p w14:paraId="3CC0DAE4" w14:textId="77777777" w:rsidR="00F70512" w:rsidRPr="006F2D3E" w:rsidRDefault="00F70512" w:rsidP="00CC41F0">
            <w:pPr>
              <w:spacing w:after="0"/>
              <w:rPr>
                <w:b/>
                <w:bCs/>
                <w:noProof/>
                <w:szCs w:val="24"/>
              </w:rPr>
            </w:pPr>
          </w:p>
        </w:tc>
      </w:tr>
      <w:tr w:rsidR="00F70512" w:rsidRPr="006F2D3E" w14:paraId="06B23AF1" w14:textId="77777777" w:rsidTr="00CC41F0">
        <w:trPr>
          <w:trHeight w:val="445"/>
        </w:trPr>
        <w:tc>
          <w:tcPr>
            <w:tcW w:w="3708" w:type="dxa"/>
          </w:tcPr>
          <w:p w14:paraId="2F3BBAC9"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informavimo ir pardavimo skatinimo veiklai, susijusiai su medvilne ir maisto produktais, kuriems taikoma kokybės sistema (58 straipsnis)</w:t>
            </w:r>
          </w:p>
        </w:tc>
        <w:tc>
          <w:tcPr>
            <w:tcW w:w="2640" w:type="dxa"/>
          </w:tcPr>
          <w:p w14:paraId="21798F6E" w14:textId="77777777" w:rsidR="00F70512" w:rsidRPr="006F2D3E" w:rsidRDefault="00F70512" w:rsidP="00CC41F0">
            <w:pPr>
              <w:spacing w:after="0"/>
              <w:rPr>
                <w:b/>
                <w:bCs/>
                <w:noProof/>
                <w:szCs w:val="24"/>
              </w:rPr>
            </w:pPr>
          </w:p>
        </w:tc>
        <w:tc>
          <w:tcPr>
            <w:tcW w:w="2640" w:type="dxa"/>
            <w:gridSpan w:val="2"/>
          </w:tcPr>
          <w:p w14:paraId="4F8043B4" w14:textId="77777777" w:rsidR="00F70512" w:rsidRPr="006F2D3E" w:rsidRDefault="00F70512" w:rsidP="00CC41F0">
            <w:pPr>
              <w:spacing w:after="0"/>
              <w:rPr>
                <w:b/>
                <w:bCs/>
                <w:noProof/>
                <w:szCs w:val="24"/>
              </w:rPr>
            </w:pPr>
          </w:p>
        </w:tc>
      </w:tr>
      <w:tr w:rsidR="00F70512" w:rsidRPr="006F2D3E" w14:paraId="79C22126" w14:textId="77777777" w:rsidTr="00CC41F0">
        <w:trPr>
          <w:trHeight w:val="445"/>
        </w:trPr>
        <w:tc>
          <w:tcPr>
            <w:tcW w:w="3708" w:type="dxa"/>
          </w:tcPr>
          <w:p w14:paraId="7E8BEE43" w14:textId="77777777"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Bendradarbiavimo kaimo vietovėse skatinimo pagalba (59 straipsnis)</w:t>
            </w:r>
          </w:p>
        </w:tc>
        <w:tc>
          <w:tcPr>
            <w:tcW w:w="2640" w:type="dxa"/>
          </w:tcPr>
          <w:p w14:paraId="594081D1" w14:textId="77777777" w:rsidR="00F70512" w:rsidRPr="006F2D3E" w:rsidRDefault="00F70512" w:rsidP="00CC41F0">
            <w:pPr>
              <w:spacing w:after="0"/>
              <w:rPr>
                <w:b/>
                <w:bCs/>
                <w:noProof/>
                <w:szCs w:val="24"/>
              </w:rPr>
            </w:pPr>
          </w:p>
        </w:tc>
        <w:tc>
          <w:tcPr>
            <w:tcW w:w="2640" w:type="dxa"/>
            <w:gridSpan w:val="2"/>
          </w:tcPr>
          <w:p w14:paraId="1AC103F9" w14:textId="77777777" w:rsidR="00F70512" w:rsidRPr="006F2D3E" w:rsidRDefault="00F70512" w:rsidP="00CC41F0">
            <w:pPr>
              <w:spacing w:after="0"/>
              <w:rPr>
                <w:b/>
                <w:bCs/>
                <w:noProof/>
                <w:szCs w:val="24"/>
              </w:rPr>
            </w:pPr>
          </w:p>
        </w:tc>
      </w:tr>
      <w:tr w:rsidR="00F70512" w:rsidRPr="006F2D3E" w14:paraId="726EB255" w14:textId="77777777" w:rsidTr="00CC41F0">
        <w:trPr>
          <w:trHeight w:val="445"/>
        </w:trPr>
        <w:tc>
          <w:tcPr>
            <w:tcW w:w="3708" w:type="dxa"/>
          </w:tcPr>
          <w:p w14:paraId="277EA9C4" w14:textId="79164144"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Pagalba BIVP projektams (60 straipsnis)</w:t>
            </w:r>
          </w:p>
        </w:tc>
        <w:tc>
          <w:tcPr>
            <w:tcW w:w="2640" w:type="dxa"/>
          </w:tcPr>
          <w:p w14:paraId="41437A87" w14:textId="77777777" w:rsidR="00F70512" w:rsidRPr="006F2D3E" w:rsidRDefault="00F70512" w:rsidP="00CC41F0">
            <w:pPr>
              <w:spacing w:after="0"/>
              <w:rPr>
                <w:b/>
                <w:bCs/>
                <w:noProof/>
                <w:szCs w:val="24"/>
              </w:rPr>
            </w:pPr>
          </w:p>
        </w:tc>
        <w:tc>
          <w:tcPr>
            <w:tcW w:w="2640" w:type="dxa"/>
            <w:gridSpan w:val="2"/>
          </w:tcPr>
          <w:p w14:paraId="54C05AF8" w14:textId="77777777" w:rsidR="00F70512" w:rsidRPr="006F2D3E" w:rsidRDefault="00F70512" w:rsidP="00CC41F0">
            <w:pPr>
              <w:spacing w:after="0"/>
              <w:rPr>
                <w:b/>
                <w:bCs/>
                <w:noProof/>
                <w:szCs w:val="24"/>
              </w:rPr>
            </w:pPr>
          </w:p>
        </w:tc>
      </w:tr>
      <w:tr w:rsidR="00F70512" w:rsidRPr="006F2D3E" w14:paraId="53AE71E3" w14:textId="77777777" w:rsidTr="00CC41F0">
        <w:trPr>
          <w:trHeight w:val="445"/>
        </w:trPr>
        <w:tc>
          <w:tcPr>
            <w:tcW w:w="3708" w:type="dxa"/>
          </w:tcPr>
          <w:p w14:paraId="1BBC69B5" w14:textId="65D2BACC" w:rsidR="00F70512" w:rsidRPr="006F2D3E" w:rsidRDefault="00F70512" w:rsidP="00CC41F0">
            <w:pPr>
              <w:spacing w:after="0"/>
              <w:rPr>
                <w:noProof/>
                <w:szCs w:val="24"/>
              </w:rPr>
            </w:pPr>
            <w:r w:rsidRPr="006F2D3E">
              <w:rPr>
                <w:noProof/>
              </w:rPr>
              <w:fldChar w:fldCharType="begin">
                <w:ffData>
                  <w:name w:val=""/>
                  <w:enabled/>
                  <w:calcOnExit w:val="0"/>
                  <w:checkBox>
                    <w:sizeAuto/>
                    <w:default w:val="0"/>
                  </w:checkBox>
                </w:ffData>
              </w:fldChar>
            </w:r>
            <w:r w:rsidRPr="006F2D3E">
              <w:rPr>
                <w:noProof/>
              </w:rPr>
              <w:instrText xml:space="preserve"> FORMCHECKBOX </w:instrText>
            </w:r>
            <w:r w:rsidR="005C04A3">
              <w:rPr>
                <w:noProof/>
              </w:rPr>
            </w:r>
            <w:r w:rsidR="005C04A3">
              <w:rPr>
                <w:noProof/>
              </w:rPr>
              <w:fldChar w:fldCharType="separate"/>
            </w:r>
            <w:r w:rsidRPr="006F2D3E">
              <w:rPr>
                <w:noProof/>
              </w:rPr>
              <w:fldChar w:fldCharType="end"/>
            </w:r>
            <w:r w:rsidRPr="006F2D3E">
              <w:rPr>
                <w:noProof/>
              </w:rPr>
              <w:t xml:space="preserve"> Nedidelės pagalbos sumos BIVP projektams (61 straipsnis)</w:t>
            </w:r>
          </w:p>
        </w:tc>
        <w:tc>
          <w:tcPr>
            <w:tcW w:w="2640" w:type="dxa"/>
          </w:tcPr>
          <w:p w14:paraId="262FFDED" w14:textId="77777777" w:rsidR="00F70512" w:rsidRPr="006F2D3E" w:rsidRDefault="00F70512" w:rsidP="00CC41F0">
            <w:pPr>
              <w:spacing w:after="0"/>
              <w:rPr>
                <w:b/>
                <w:bCs/>
                <w:noProof/>
                <w:szCs w:val="24"/>
              </w:rPr>
            </w:pPr>
          </w:p>
        </w:tc>
        <w:tc>
          <w:tcPr>
            <w:tcW w:w="2640" w:type="dxa"/>
            <w:gridSpan w:val="2"/>
          </w:tcPr>
          <w:p w14:paraId="1A2D3748" w14:textId="77777777" w:rsidR="00F70512" w:rsidRPr="006F2D3E" w:rsidRDefault="00F70512" w:rsidP="00CC41F0">
            <w:pPr>
              <w:spacing w:after="0"/>
              <w:rPr>
                <w:b/>
                <w:bCs/>
                <w:noProof/>
                <w:szCs w:val="24"/>
              </w:rPr>
            </w:pPr>
          </w:p>
        </w:tc>
      </w:tr>
    </w:tbl>
    <w:p w14:paraId="6653FC29" w14:textId="77777777" w:rsidR="00F70512" w:rsidRPr="006F2D3E" w:rsidRDefault="00F70512" w:rsidP="00132FB8">
      <w:pPr>
        <w:rPr>
          <w:noProof/>
        </w:rPr>
      </w:pPr>
    </w:p>
    <w:sectPr w:rsidR="00F70512" w:rsidRPr="006F2D3E" w:rsidSect="00451E43">
      <w:footerReference w:type="defaul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640A" w14:textId="77777777" w:rsidR="00CC41F0" w:rsidRDefault="00CC41F0">
      <w:pPr>
        <w:spacing w:before="0" w:after="0"/>
      </w:pPr>
      <w:r>
        <w:separator/>
      </w:r>
    </w:p>
  </w:endnote>
  <w:endnote w:type="continuationSeparator" w:id="0">
    <w:p w14:paraId="1585DD2F" w14:textId="77777777" w:rsidR="00CC41F0" w:rsidRDefault="00CC41F0">
      <w:pPr>
        <w:spacing w:before="0" w:after="0"/>
      </w:pPr>
      <w:r>
        <w:continuationSeparator/>
      </w:r>
    </w:p>
  </w:endnote>
  <w:endnote w:type="continuationNotice" w:id="1">
    <w:p w14:paraId="01040D03" w14:textId="77777777" w:rsidR="00CC41F0" w:rsidRDefault="00CC41F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1AD37" w14:textId="45A6D858" w:rsidR="00451E43" w:rsidRPr="00451E43" w:rsidRDefault="00451E43" w:rsidP="00451E43">
    <w:pPr>
      <w:pStyle w:val="Footer"/>
      <w:rPr>
        <w:rFonts w:ascii="Arial" w:hAnsi="Arial" w:cs="Arial"/>
        <w:b/>
        <w:sz w:val="48"/>
      </w:rPr>
    </w:pPr>
    <w:r w:rsidRPr="00451E43">
      <w:rPr>
        <w:rFonts w:ascii="Arial" w:hAnsi="Arial" w:cs="Arial"/>
        <w:b/>
        <w:sz w:val="48"/>
      </w:rPr>
      <w:t>LT</w:t>
    </w:r>
    <w:r w:rsidRPr="00451E43">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451E43">
      <w:tab/>
    </w:r>
    <w:r w:rsidRPr="00451E43">
      <w:rPr>
        <w:rFonts w:ascii="Arial" w:hAnsi="Arial" w:cs="Arial"/>
        <w:b/>
        <w:sz w:val="48"/>
      </w:rPr>
      <w:t>LT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FC79B" w14:textId="77777777" w:rsidR="00451E43" w:rsidRPr="00451E43" w:rsidRDefault="00451E43" w:rsidP="00451E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4EAFC" w14:textId="77777777" w:rsidR="00CC41F0" w:rsidRDefault="00CC41F0">
      <w:pPr>
        <w:spacing w:before="0" w:after="0"/>
      </w:pPr>
      <w:r>
        <w:separator/>
      </w:r>
    </w:p>
  </w:footnote>
  <w:footnote w:type="continuationSeparator" w:id="0">
    <w:p w14:paraId="0DDA7B32" w14:textId="77777777" w:rsidR="00CC41F0" w:rsidRDefault="00CC41F0">
      <w:pPr>
        <w:spacing w:before="0" w:after="0"/>
      </w:pPr>
      <w:r>
        <w:continuationSeparator/>
      </w:r>
    </w:p>
  </w:footnote>
  <w:footnote w:type="continuationNotice" w:id="1">
    <w:p w14:paraId="619F5652" w14:textId="77777777" w:rsidR="00CC41F0" w:rsidRDefault="00CC41F0">
      <w:pPr>
        <w:spacing w:before="0" w:after="0"/>
      </w:pPr>
    </w:p>
  </w:footnote>
  <w:footnote w:id="2">
    <w:p w14:paraId="1AB0499C" w14:textId="77777777" w:rsidR="00CC41F0" w:rsidRDefault="00CC41F0" w:rsidP="00F70512">
      <w:pPr>
        <w:pStyle w:val="FootnoteText"/>
      </w:pPr>
      <w:r>
        <w:rPr>
          <w:rStyle w:val="FootnoteReference"/>
        </w:rPr>
        <w:footnoteRef/>
      </w:r>
      <w:r>
        <w:tab/>
        <w:t xml:space="preserve">NUTS – bendras teritorinių statistinių vienetų klasifikatorius. Paprastai nurodomas 2 lygmens regionas. </w:t>
      </w:r>
    </w:p>
  </w:footnote>
  <w:footnote w:id="3">
    <w:p w14:paraId="7804B491" w14:textId="77777777" w:rsidR="00CC41F0" w:rsidRPr="00E266BF" w:rsidRDefault="00CC41F0" w:rsidP="00F70512">
      <w:pPr>
        <w:pStyle w:val="FootnoteText"/>
      </w:pPr>
      <w:r>
        <w:rPr>
          <w:rStyle w:val="FootnoteReference"/>
        </w:rPr>
        <w:footnoteRef/>
      </w:r>
      <w:r>
        <w:tab/>
        <w:t>Nurodykite, ar pagalba teikiama įmonei, vykdančiai veiklą vienoje iš anksto nustatytų vietovių. Jei ne, pasirinkite langelį „Kita“.</w:t>
      </w:r>
    </w:p>
  </w:footnote>
  <w:footnote w:id="4">
    <w:p w14:paraId="67902924" w14:textId="77777777" w:rsidR="00CC41F0" w:rsidRDefault="00CC41F0" w:rsidP="00F70512">
      <w:pPr>
        <w:pStyle w:val="FootnoteText"/>
      </w:pPr>
      <w:r>
        <w:rPr>
          <w:rStyle w:val="FootnoteReference"/>
        </w:rPr>
        <w:footnoteRef/>
      </w:r>
      <w:r>
        <w:tab/>
        <w:t>Taikant Sutartyje nustatytas konkurencijos taisykles ir šį reglamentą, įmonė yra ekonominę veiklą vykdantis subjektas, nepriklausomai nuo jo teisinio statuso ir finansavimo būdo. Teisingumo Teismas yra nusprendęs, kad to paties subjekto (teisiškai ar de facto) kontroliuojami subjektai turėtų būti laikomi viena įmone.</w:t>
      </w:r>
    </w:p>
  </w:footnote>
  <w:footnote w:id="5">
    <w:p w14:paraId="20873DB2" w14:textId="77777777" w:rsidR="00CC41F0" w:rsidRDefault="00CC41F0" w:rsidP="00F70512">
      <w:pPr>
        <w:pStyle w:val="FootnoteText"/>
      </w:pPr>
      <w:r>
        <w:rPr>
          <w:rStyle w:val="FootnoteReference"/>
        </w:rPr>
        <w:footnoteRef/>
      </w:r>
      <w:r>
        <w:tab/>
        <w:t xml:space="preserve">Laikotarpis, per kurį pagalbą teikianti institucija gali įsipareigoti suteikti pagalbą. </w:t>
      </w:r>
    </w:p>
  </w:footnote>
  <w:footnote w:id="6">
    <w:p w14:paraId="7F56938D" w14:textId="77777777" w:rsidR="00CC41F0" w:rsidRPr="00402D5B" w:rsidRDefault="00CC41F0" w:rsidP="00F70512">
      <w:pPr>
        <w:pStyle w:val="FootnoteText"/>
        <w:rPr>
          <w:lang w:val="fr-BE"/>
        </w:rPr>
      </w:pPr>
      <w:r>
        <w:rPr>
          <w:rStyle w:val="FootnoteReference"/>
        </w:rPr>
        <w:footnoteRef/>
      </w:r>
      <w:r w:rsidRPr="00402D5B">
        <w:rPr>
          <w:lang w:val="fr-BE"/>
        </w:rPr>
        <w:tab/>
        <w:t>NACE 2 red. – Europos bendrijos statistinis ekonominės veiklos rūšių klasifikatorius. Paprastai sektorius nurodomas grupės lygmeniu.</w:t>
      </w:r>
    </w:p>
  </w:footnote>
  <w:footnote w:id="7">
    <w:p w14:paraId="376789C6" w14:textId="77777777" w:rsidR="00CC41F0" w:rsidRPr="00402D5B" w:rsidRDefault="00CC41F0" w:rsidP="00F70512">
      <w:pPr>
        <w:pStyle w:val="FootnoteText"/>
        <w:rPr>
          <w:lang w:val="fr-BE"/>
        </w:rPr>
      </w:pPr>
      <w:r>
        <w:rPr>
          <w:rStyle w:val="FootnoteReference"/>
        </w:rPr>
        <w:footnoteRef/>
      </w:r>
      <w:r w:rsidRPr="00402D5B">
        <w:rPr>
          <w:lang w:val="fr-BE"/>
        </w:rPr>
        <w:tab/>
        <w:t>Jei taikoma pagalbos schema, nurodyti pagal schemą planuojamo biudžeto bendrą metinę sumą arba numatomą mokesčių nuostolį per visą schemos taikymo trukmę visoms pagal schemą numatytoms pagalbos priemonėms.</w:t>
      </w:r>
    </w:p>
  </w:footnote>
  <w:footnote w:id="8">
    <w:p w14:paraId="1A1D4D05" w14:textId="77777777" w:rsidR="00CC41F0" w:rsidRPr="00402D5B" w:rsidRDefault="00CC41F0" w:rsidP="00F70512">
      <w:pPr>
        <w:pStyle w:val="FootnoteText"/>
        <w:rPr>
          <w:lang w:val="fr-BE"/>
        </w:rPr>
      </w:pPr>
      <w:r>
        <w:rPr>
          <w:rStyle w:val="FootnoteReference"/>
        </w:rPr>
        <w:footnoteRef/>
      </w:r>
      <w:r w:rsidRPr="00402D5B">
        <w:rPr>
          <w:lang w:val="fr-BE"/>
        </w:rPr>
        <w:tab/>
        <w:t xml:space="preserve">Jei skiriama </w:t>
      </w:r>
      <w:r w:rsidRPr="00402D5B">
        <w:rPr>
          <w:i/>
          <w:lang w:val="fr-BE"/>
        </w:rPr>
        <w:t>ad hoc</w:t>
      </w:r>
      <w:r w:rsidRPr="00402D5B">
        <w:rPr>
          <w:lang w:val="fr-BE"/>
        </w:rPr>
        <w:t xml:space="preserve"> pagalba, nurodyti bendrą pagalbos sumą arba mokesčių nuostolį.</w:t>
      </w:r>
    </w:p>
  </w:footnote>
  <w:footnote w:id="9">
    <w:p w14:paraId="7120755B" w14:textId="77777777" w:rsidR="00CC41F0" w:rsidRPr="00402D5B" w:rsidRDefault="00CC41F0" w:rsidP="00F70512">
      <w:pPr>
        <w:pStyle w:val="FootnoteText"/>
        <w:rPr>
          <w:lang w:val="fr-BE"/>
        </w:rPr>
      </w:pPr>
      <w:r>
        <w:rPr>
          <w:rStyle w:val="FootnoteReference"/>
        </w:rPr>
        <w:footnoteRef/>
      </w:r>
      <w:r w:rsidRPr="00402D5B">
        <w:rPr>
          <w:lang w:val="fr-BE"/>
        </w:rPr>
        <w:tab/>
        <w:t xml:space="preserve">Jei taikomos garantijos, nurodyti didžiausią su garantija suteiktų paskolų sumą. </w:t>
      </w:r>
    </w:p>
  </w:footnote>
  <w:footnote w:id="10">
    <w:p w14:paraId="05431B46" w14:textId="192319F0" w:rsidR="00CC41F0" w:rsidRPr="00402D5B" w:rsidRDefault="00CC41F0" w:rsidP="00F70512">
      <w:pPr>
        <w:pStyle w:val="FootnoteText"/>
        <w:rPr>
          <w:lang w:val="fr-BE"/>
        </w:rPr>
      </w:pPr>
      <w:r>
        <w:rPr>
          <w:rStyle w:val="FootnoteReference"/>
        </w:rPr>
        <w:footnoteRef/>
      </w:r>
      <w:r w:rsidRPr="00402D5B">
        <w:rPr>
          <w:lang w:val="fr-BE"/>
        </w:rPr>
        <w:tab/>
        <w:t xml:space="preserve">Kai tinkama, nuoroda į Komisijos sprendimą, kuriuo patvirtinama bendrojo subsidijos ekvivalento apskaičiavimo metodika pagal šio reglamento 5 straipsnio 3 dalies c punkto ii papunktį.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07005B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96D67A1"/>
    <w:multiLevelType w:val="singleLevel"/>
    <w:tmpl w:val="9AC8831A"/>
    <w:name w:val="List Number 2"/>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3"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A6901C1"/>
    <w:multiLevelType w:val="singleLevel"/>
    <w:tmpl w:val="208841AE"/>
    <w:name w:val="Default"/>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2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8"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16cid:durableId="1257131808">
    <w:abstractNumId w:val="7"/>
  </w:num>
  <w:num w:numId="2" w16cid:durableId="1831828053">
    <w:abstractNumId w:val="5"/>
  </w:num>
  <w:num w:numId="3" w16cid:durableId="500511312">
    <w:abstractNumId w:val="4"/>
  </w:num>
  <w:num w:numId="4" w16cid:durableId="1316648309">
    <w:abstractNumId w:val="3"/>
  </w:num>
  <w:num w:numId="5" w16cid:durableId="861478243">
    <w:abstractNumId w:val="6"/>
  </w:num>
  <w:num w:numId="6" w16cid:durableId="1615818781">
    <w:abstractNumId w:val="2"/>
  </w:num>
  <w:num w:numId="7" w16cid:durableId="1364555242">
    <w:abstractNumId w:val="1"/>
  </w:num>
  <w:num w:numId="8" w16cid:durableId="845949244">
    <w:abstractNumId w:val="0"/>
  </w:num>
  <w:num w:numId="9" w16cid:durableId="322201355">
    <w:abstractNumId w:val="25"/>
  </w:num>
  <w:num w:numId="10" w16cid:durableId="863440866">
    <w:abstractNumId w:val="12"/>
  </w:num>
  <w:num w:numId="11" w16cid:durableId="1957446131">
    <w:abstractNumId w:val="22"/>
  </w:num>
  <w:num w:numId="12" w16cid:durableId="1040862600">
    <w:abstractNumId w:val="18"/>
  </w:num>
  <w:num w:numId="13" w16cid:durableId="1352755672">
    <w:abstractNumId w:val="26"/>
  </w:num>
  <w:num w:numId="14" w16cid:durableId="370418688">
    <w:abstractNumId w:val="28"/>
  </w:num>
  <w:num w:numId="15" w16cid:durableId="15313831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2443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16699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06035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467597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279022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896363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932306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52161124">
    <w:abstractNumId w:val="21"/>
  </w:num>
  <w:num w:numId="24" w16cid:durableId="2050060337">
    <w:abstractNumId w:val="13"/>
  </w:num>
  <w:num w:numId="25" w16cid:durableId="1828520031">
    <w:abstractNumId w:val="24"/>
  </w:num>
  <w:num w:numId="26" w16cid:durableId="265234891">
    <w:abstractNumId w:val="11"/>
  </w:num>
  <w:num w:numId="27" w16cid:durableId="1196457004">
    <w:abstractNumId w:val="14"/>
  </w:num>
  <w:num w:numId="28" w16cid:durableId="1426921009">
    <w:abstractNumId w:val="15"/>
  </w:num>
  <w:num w:numId="29" w16cid:durableId="1925141391">
    <w:abstractNumId w:val="9"/>
  </w:num>
  <w:num w:numId="30" w16cid:durableId="1638678174">
    <w:abstractNumId w:val="23"/>
  </w:num>
  <w:num w:numId="31" w16cid:durableId="1055617347">
    <w:abstractNumId w:val="8"/>
  </w:num>
  <w:num w:numId="32" w16cid:durableId="553199438">
    <w:abstractNumId w:val="16"/>
  </w:num>
  <w:num w:numId="33" w16cid:durableId="845706276">
    <w:abstractNumId w:val="19"/>
  </w:num>
  <w:num w:numId="34" w16cid:durableId="2044942662">
    <w:abstractNumId w:val="20"/>
  </w:num>
  <w:num w:numId="35" w16cid:durableId="1164323300">
    <w:abstractNumId w:val="10"/>
  </w:num>
  <w:num w:numId="36" w16cid:durableId="1811167993">
    <w:abstractNumId w:val="17"/>
  </w:num>
  <w:num w:numId="37" w16cid:durableId="1920824984">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ctiveWritingStyle w:appName="MSWord" w:lang="pt-PT" w:vendorID="64" w:dllVersion="6" w:nlCheck="1" w:checkStyle="0"/>
  <w:activeWritingStyle w:appName="MSWord" w:lang="en-GB" w:vendorID="64" w:dllVersion="6" w:nlCheck="1" w:checkStyle="1"/>
  <w:activeWritingStyle w:appName="MSWord" w:lang="en-IE" w:vendorID="64" w:dllVersion="6" w:nlCheck="1" w:checkStyle="1"/>
  <w:activeWritingStyle w:appName="MSWord" w:lang="de-DE" w:vendorID="64" w:dllVersion="6" w:nlCheck="1" w:checkStyle="0"/>
  <w:activeWritingStyle w:appName="MSWord" w:lang="en-US" w:vendorID="64" w:dllVersion="6" w:nlCheck="1" w:checkStyle="1"/>
  <w:activeWritingStyle w:appName="MSWord" w:lang="fr-BE" w:vendorID="64" w:dllVersion="6" w:nlCheck="1" w:checkStyle="0"/>
  <w:attachedTemplate r:id="rId1"/>
  <w:defaultTabStop w:val="720"/>
  <w:hyphenationZone w:val="425"/>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R_RefLast" w:val="0"/>
    <w:docVar w:name="DQCDateTime" w:val="2022-12-13 18:00:11"/>
    <w:docVar w:name="DQCNUMB_1" w:val="746"/>
    <w:docVar w:name="DQCNUMB_2" w:val="747"/>
    <w:docVar w:name="DQCNUMB_3" w:val="748"/>
    <w:docVar w:name="DQCNUMB_4" w:val="749"/>
    <w:docVar w:name="DQCNUMB_5" w:val="751"/>
    <w:docVar w:name="DQCNUMB_6" w:val="752"/>
    <w:docVar w:name="DQCNUMB_7" w:val="761"/>
    <w:docVar w:name="DQCNUMB_8" w:val="762"/>
    <w:docVar w:name="DQCNUMB_9" w:val="76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prie"/>
    <w:docVar w:name="LW_ACCOMPAGNANT.CP" w:val="prie"/>
    <w:docVar w:name="LW_ANNEX_NBR_FIRST" w:val="1"/>
    <w:docVar w:name="LW_ANNEX_NBR_LAST" w:val="3"/>
    <w:docVar w:name="LW_ANNEX_UNIQUE" w:val="0"/>
    <w:docVar w:name="LW_CORRIGENDUM" w:val="&lt;UNUSED&gt;"/>
    <w:docVar w:name="LW_COVERPAGE_EXISTS" w:val="True"/>
    <w:docVar w:name="LW_COVERPAGE_GUID" w:val="30DC43A4-6E10-4535-B4DD-3E6C086B4E5C"/>
    <w:docVar w:name="LW_COVERPAGE_TYPE" w:val="1"/>
    <w:docVar w:name="LW_CROSSREFERENCE" w:val="{C(2022) 9120 final} - {SEC(2022) 442 final} - {SWD(2022) 418 final} - {SWD(2022) 419 final}"/>
    <w:docVar w:name="LW_DocType" w:val="ANNEX"/>
    <w:docVar w:name="LW_EMISSION" w:val="2022 12 14"/>
    <w:docVar w:name="LW_EMISSION_ISODATE" w:val="2022-12-14"/>
    <w:docVar w:name="LW_EMISSION_LOCATION" w:val="BRX"/>
    <w:docVar w:name="LW_EMISSION_PREFIX" w:val="Briuselis, "/>
    <w:docVar w:name="LW_EMISSION_SUFFIX" w:val=" "/>
    <w:docVar w:name="LW_ID_DOCSTRUCTURE" w:val="COM/ANNEX"/>
    <w:docVar w:name="LW_ID_DOCTYPE" w:val="SG-068"/>
    <w:docVar w:name="LW_LANGUE" w:val="LT"/>
    <w:docVar w:name="LW_LEVEL_OF_SENSITIVITY" w:val="Standard treatment"/>
    <w:docVar w:name="LW_NOM.INST" w:val="EUROPOS KOMISIJA"/>
    <w:docVar w:name="LW_NOM.INST_JOINTDOC" w:val="&lt;EMPTY&gt;"/>
    <w:docVar w:name="LW_OBJETACTEPRINCIPAL" w:val="kuriuo skelbiama, kad tam tikr\u371? kategorij\u371? pagalba \u382?em\u279?s bei mi\u353?k\u371? \u363?kio sektoriuose ir kaimo vietov\u279?se yra suderinama su vidaus rinka pagal Sutarties d\u279?l Europos S\u261?jungos veikimo 107 ir 108 straipsnius_x000d__x000d__x000d__x000d__x000d__x000d__x000d__x000d__x000d__x000d__x000d__x000d__x000d__x000d__x000d__x000b_"/>
    <w:docVar w:name="LW_OBJETACTEPRINCIPAL.CP" w:val="kuriuo skelbiama, kad tam tikrų kategorijų pagalba žemės bei miškų ūkio sektoriuose ir kaimo vietovėse yra suderinama su vidaus rinka pagal Sutarties dėl Europos Sąjungos veikimo 107 ir 108 straipsnius_x000d__x000d__x000d__x000d__x000d__x000d__x000d__x000d__x000d__x000d__x000d__x000d__x000d__x000d__x000d__x000b_"/>
    <w:docVar w:name="LW_PART_NBR" w:val="&lt;UNUSED&gt;"/>
    <w:docVar w:name="LW_PART_NBR_TOTAL" w:val="&lt;UNUSED&gt;"/>
    <w:docVar w:name="LW_REF.INST.NEW" w:val="C"/>
    <w:docVar w:name="LW_REF.INST.NEW_ADOPTED" w:val="final"/>
    <w:docVar w:name="LW_REF.INST.NEW_TEXT" w:val="(2022) 91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PRIEDAI"/>
    <w:docVar w:name="LW_TYPE.DOC.CP" w:val="PRIEDAI"/>
    <w:docVar w:name="LW_TYPEACTEPRINCIPAL" w:val="KOMISIJOS REGLAMENTO_x000b_"/>
    <w:docVar w:name="LW_TYPEACTEPRINCIPAL.CP" w:val="KOMISIJOS REGLAMENTO_x000b_"/>
    <w:docVar w:name="LwApiVersions" w:val="LW4CoDe 1.23.2.0; LW 8.0, Build 20211117"/>
  </w:docVars>
  <w:rsids>
    <w:rsidRoot w:val="00CA7168"/>
    <w:rsid w:val="00000436"/>
    <w:rsid w:val="00001426"/>
    <w:rsid w:val="00002218"/>
    <w:rsid w:val="0000235F"/>
    <w:rsid w:val="00012F85"/>
    <w:rsid w:val="000131B7"/>
    <w:rsid w:val="0001407E"/>
    <w:rsid w:val="000164B1"/>
    <w:rsid w:val="00016FC7"/>
    <w:rsid w:val="00017838"/>
    <w:rsid w:val="000215AC"/>
    <w:rsid w:val="00022381"/>
    <w:rsid w:val="00025B93"/>
    <w:rsid w:val="00025FAB"/>
    <w:rsid w:val="000265A6"/>
    <w:rsid w:val="00030056"/>
    <w:rsid w:val="00030D64"/>
    <w:rsid w:val="00032651"/>
    <w:rsid w:val="00033243"/>
    <w:rsid w:val="00034415"/>
    <w:rsid w:val="00035D5C"/>
    <w:rsid w:val="000477C4"/>
    <w:rsid w:val="00054FD3"/>
    <w:rsid w:val="00055B5F"/>
    <w:rsid w:val="000604A5"/>
    <w:rsid w:val="0006247E"/>
    <w:rsid w:val="00064242"/>
    <w:rsid w:val="00065341"/>
    <w:rsid w:val="00067F6D"/>
    <w:rsid w:val="000711C2"/>
    <w:rsid w:val="000720E6"/>
    <w:rsid w:val="0007604A"/>
    <w:rsid w:val="0007635A"/>
    <w:rsid w:val="00076E86"/>
    <w:rsid w:val="00080229"/>
    <w:rsid w:val="00086F93"/>
    <w:rsid w:val="00087158"/>
    <w:rsid w:val="00087D54"/>
    <w:rsid w:val="000904B7"/>
    <w:rsid w:val="0009071A"/>
    <w:rsid w:val="00093363"/>
    <w:rsid w:val="000971C1"/>
    <w:rsid w:val="00097F3C"/>
    <w:rsid w:val="000A0C41"/>
    <w:rsid w:val="000A0EE6"/>
    <w:rsid w:val="000A0FAE"/>
    <w:rsid w:val="000A1478"/>
    <w:rsid w:val="000A1B7F"/>
    <w:rsid w:val="000A244A"/>
    <w:rsid w:val="000A61B9"/>
    <w:rsid w:val="000A7367"/>
    <w:rsid w:val="000A75BD"/>
    <w:rsid w:val="000B0782"/>
    <w:rsid w:val="000B129C"/>
    <w:rsid w:val="000B21EC"/>
    <w:rsid w:val="000B6D29"/>
    <w:rsid w:val="000B6FEA"/>
    <w:rsid w:val="000C1DD8"/>
    <w:rsid w:val="000C3C0F"/>
    <w:rsid w:val="000C6642"/>
    <w:rsid w:val="000C743A"/>
    <w:rsid w:val="000D317E"/>
    <w:rsid w:val="000D398C"/>
    <w:rsid w:val="000E3C35"/>
    <w:rsid w:val="000E3DD7"/>
    <w:rsid w:val="000E473B"/>
    <w:rsid w:val="000E73D4"/>
    <w:rsid w:val="000F2A40"/>
    <w:rsid w:val="000F5459"/>
    <w:rsid w:val="000F5E7F"/>
    <w:rsid w:val="000F780C"/>
    <w:rsid w:val="00105916"/>
    <w:rsid w:val="00105C01"/>
    <w:rsid w:val="00106295"/>
    <w:rsid w:val="00106633"/>
    <w:rsid w:val="00107635"/>
    <w:rsid w:val="00110DE0"/>
    <w:rsid w:val="00113954"/>
    <w:rsid w:val="00114DCB"/>
    <w:rsid w:val="0011514C"/>
    <w:rsid w:val="0011521F"/>
    <w:rsid w:val="00115AF3"/>
    <w:rsid w:val="00115B3C"/>
    <w:rsid w:val="0011748A"/>
    <w:rsid w:val="00121DE4"/>
    <w:rsid w:val="001220E9"/>
    <w:rsid w:val="00127279"/>
    <w:rsid w:val="00127AC5"/>
    <w:rsid w:val="00132FB8"/>
    <w:rsid w:val="00133086"/>
    <w:rsid w:val="00137597"/>
    <w:rsid w:val="00142F66"/>
    <w:rsid w:val="00143C07"/>
    <w:rsid w:val="00143F6E"/>
    <w:rsid w:val="001450EC"/>
    <w:rsid w:val="001463C1"/>
    <w:rsid w:val="00146749"/>
    <w:rsid w:val="00150AFA"/>
    <w:rsid w:val="00152902"/>
    <w:rsid w:val="0015440A"/>
    <w:rsid w:val="00155811"/>
    <w:rsid w:val="00162729"/>
    <w:rsid w:val="00164E0F"/>
    <w:rsid w:val="001668CB"/>
    <w:rsid w:val="00172D4D"/>
    <w:rsid w:val="00173D53"/>
    <w:rsid w:val="001764EF"/>
    <w:rsid w:val="001865F8"/>
    <w:rsid w:val="001901CD"/>
    <w:rsid w:val="00191478"/>
    <w:rsid w:val="0019192A"/>
    <w:rsid w:val="001919F0"/>
    <w:rsid w:val="00191AD7"/>
    <w:rsid w:val="00193C9C"/>
    <w:rsid w:val="00195CA0"/>
    <w:rsid w:val="001A19BA"/>
    <w:rsid w:val="001A3CFF"/>
    <w:rsid w:val="001A5C1E"/>
    <w:rsid w:val="001B4D8D"/>
    <w:rsid w:val="001C5B23"/>
    <w:rsid w:val="001C78FC"/>
    <w:rsid w:val="001D20DC"/>
    <w:rsid w:val="001D5C9C"/>
    <w:rsid w:val="001D5F68"/>
    <w:rsid w:val="001E21D9"/>
    <w:rsid w:val="001E54F8"/>
    <w:rsid w:val="001F0057"/>
    <w:rsid w:val="001F18D0"/>
    <w:rsid w:val="001F3855"/>
    <w:rsid w:val="001F3F7C"/>
    <w:rsid w:val="001F68AE"/>
    <w:rsid w:val="001F7041"/>
    <w:rsid w:val="00200F8E"/>
    <w:rsid w:val="00205F0A"/>
    <w:rsid w:val="00206BC6"/>
    <w:rsid w:val="0021110B"/>
    <w:rsid w:val="002134E1"/>
    <w:rsid w:val="002154A7"/>
    <w:rsid w:val="00216B5C"/>
    <w:rsid w:val="002177B4"/>
    <w:rsid w:val="00220D22"/>
    <w:rsid w:val="002215F6"/>
    <w:rsid w:val="00225A32"/>
    <w:rsid w:val="00226CC2"/>
    <w:rsid w:val="00231296"/>
    <w:rsid w:val="00231B66"/>
    <w:rsid w:val="00232E15"/>
    <w:rsid w:val="00233DA5"/>
    <w:rsid w:val="00233E1C"/>
    <w:rsid w:val="00240067"/>
    <w:rsid w:val="0025005B"/>
    <w:rsid w:val="00250F9B"/>
    <w:rsid w:val="00251418"/>
    <w:rsid w:val="002529CD"/>
    <w:rsid w:val="002552ED"/>
    <w:rsid w:val="00256BA2"/>
    <w:rsid w:val="002613B5"/>
    <w:rsid w:val="002621EC"/>
    <w:rsid w:val="00263524"/>
    <w:rsid w:val="00263C90"/>
    <w:rsid w:val="0026431E"/>
    <w:rsid w:val="00265AAE"/>
    <w:rsid w:val="00267ED8"/>
    <w:rsid w:val="00270E44"/>
    <w:rsid w:val="002730DE"/>
    <w:rsid w:val="002748D9"/>
    <w:rsid w:val="0027507E"/>
    <w:rsid w:val="002763A7"/>
    <w:rsid w:val="00276480"/>
    <w:rsid w:val="0027750F"/>
    <w:rsid w:val="00277881"/>
    <w:rsid w:val="00281D99"/>
    <w:rsid w:val="00284AD6"/>
    <w:rsid w:val="002855D4"/>
    <w:rsid w:val="0028624E"/>
    <w:rsid w:val="002924EF"/>
    <w:rsid w:val="002944D7"/>
    <w:rsid w:val="00296113"/>
    <w:rsid w:val="002963AB"/>
    <w:rsid w:val="00297936"/>
    <w:rsid w:val="00297E0F"/>
    <w:rsid w:val="002A18AB"/>
    <w:rsid w:val="002A38CD"/>
    <w:rsid w:val="002B15D9"/>
    <w:rsid w:val="002B448A"/>
    <w:rsid w:val="002B5B9B"/>
    <w:rsid w:val="002C0ECF"/>
    <w:rsid w:val="002C12CA"/>
    <w:rsid w:val="002C21BD"/>
    <w:rsid w:val="002C29D8"/>
    <w:rsid w:val="002C66AC"/>
    <w:rsid w:val="002C6A06"/>
    <w:rsid w:val="002C7214"/>
    <w:rsid w:val="002C7C36"/>
    <w:rsid w:val="002C7C82"/>
    <w:rsid w:val="002D1F52"/>
    <w:rsid w:val="002D234F"/>
    <w:rsid w:val="002E0431"/>
    <w:rsid w:val="002E1590"/>
    <w:rsid w:val="002E3CEA"/>
    <w:rsid w:val="002E665C"/>
    <w:rsid w:val="002E750A"/>
    <w:rsid w:val="002F0DCB"/>
    <w:rsid w:val="002F10E2"/>
    <w:rsid w:val="002F4413"/>
    <w:rsid w:val="002F4910"/>
    <w:rsid w:val="002F524D"/>
    <w:rsid w:val="002F62D4"/>
    <w:rsid w:val="00302DCA"/>
    <w:rsid w:val="00303250"/>
    <w:rsid w:val="003034DA"/>
    <w:rsid w:val="003043C1"/>
    <w:rsid w:val="003043EF"/>
    <w:rsid w:val="0030490F"/>
    <w:rsid w:val="003055F1"/>
    <w:rsid w:val="00305F9F"/>
    <w:rsid w:val="00310483"/>
    <w:rsid w:val="0031063C"/>
    <w:rsid w:val="0031137F"/>
    <w:rsid w:val="00311CE4"/>
    <w:rsid w:val="00314291"/>
    <w:rsid w:val="00316398"/>
    <w:rsid w:val="00316CC1"/>
    <w:rsid w:val="0031775F"/>
    <w:rsid w:val="00320026"/>
    <w:rsid w:val="0032266F"/>
    <w:rsid w:val="003228C0"/>
    <w:rsid w:val="0032512C"/>
    <w:rsid w:val="00325E68"/>
    <w:rsid w:val="003356B5"/>
    <w:rsid w:val="003361E0"/>
    <w:rsid w:val="00340A6A"/>
    <w:rsid w:val="00345394"/>
    <w:rsid w:val="00347DDF"/>
    <w:rsid w:val="003519AA"/>
    <w:rsid w:val="00352349"/>
    <w:rsid w:val="003523D0"/>
    <w:rsid w:val="003525E2"/>
    <w:rsid w:val="003544EC"/>
    <w:rsid w:val="00355646"/>
    <w:rsid w:val="0035600A"/>
    <w:rsid w:val="0035765E"/>
    <w:rsid w:val="00362C93"/>
    <w:rsid w:val="00363956"/>
    <w:rsid w:val="00366625"/>
    <w:rsid w:val="003668B3"/>
    <w:rsid w:val="00371324"/>
    <w:rsid w:val="0037198B"/>
    <w:rsid w:val="00371B33"/>
    <w:rsid w:val="00374D37"/>
    <w:rsid w:val="00376283"/>
    <w:rsid w:val="0037633B"/>
    <w:rsid w:val="003814E6"/>
    <w:rsid w:val="00382DB3"/>
    <w:rsid w:val="0038411F"/>
    <w:rsid w:val="003842B4"/>
    <w:rsid w:val="003844DE"/>
    <w:rsid w:val="00385547"/>
    <w:rsid w:val="00385DF5"/>
    <w:rsid w:val="00386DBB"/>
    <w:rsid w:val="00390A3C"/>
    <w:rsid w:val="003911DD"/>
    <w:rsid w:val="003956E2"/>
    <w:rsid w:val="003972C8"/>
    <w:rsid w:val="003A0EC6"/>
    <w:rsid w:val="003A122B"/>
    <w:rsid w:val="003A26A2"/>
    <w:rsid w:val="003A442E"/>
    <w:rsid w:val="003A660F"/>
    <w:rsid w:val="003A74F9"/>
    <w:rsid w:val="003B14B7"/>
    <w:rsid w:val="003B2029"/>
    <w:rsid w:val="003B3B17"/>
    <w:rsid w:val="003B411B"/>
    <w:rsid w:val="003B5A9D"/>
    <w:rsid w:val="003B6257"/>
    <w:rsid w:val="003B6B92"/>
    <w:rsid w:val="003B6EAF"/>
    <w:rsid w:val="003B7579"/>
    <w:rsid w:val="003B779A"/>
    <w:rsid w:val="003B7B7D"/>
    <w:rsid w:val="003C1B65"/>
    <w:rsid w:val="003C24B0"/>
    <w:rsid w:val="003C287E"/>
    <w:rsid w:val="003C6BAF"/>
    <w:rsid w:val="003C6F1D"/>
    <w:rsid w:val="003C7FA3"/>
    <w:rsid w:val="003D16A8"/>
    <w:rsid w:val="003D2672"/>
    <w:rsid w:val="003D7241"/>
    <w:rsid w:val="003E1C57"/>
    <w:rsid w:val="003E7128"/>
    <w:rsid w:val="003F3116"/>
    <w:rsid w:val="0040048A"/>
    <w:rsid w:val="0040135B"/>
    <w:rsid w:val="00402D5B"/>
    <w:rsid w:val="004032D1"/>
    <w:rsid w:val="00405AF2"/>
    <w:rsid w:val="00406341"/>
    <w:rsid w:val="00414335"/>
    <w:rsid w:val="0041535C"/>
    <w:rsid w:val="00416C67"/>
    <w:rsid w:val="00423CE4"/>
    <w:rsid w:val="0042529F"/>
    <w:rsid w:val="00425EF3"/>
    <w:rsid w:val="0042668D"/>
    <w:rsid w:val="004320D5"/>
    <w:rsid w:val="00433896"/>
    <w:rsid w:val="0044067F"/>
    <w:rsid w:val="00440903"/>
    <w:rsid w:val="00443EC8"/>
    <w:rsid w:val="00446697"/>
    <w:rsid w:val="00447938"/>
    <w:rsid w:val="00451E43"/>
    <w:rsid w:val="00453A4C"/>
    <w:rsid w:val="00453BC5"/>
    <w:rsid w:val="00454464"/>
    <w:rsid w:val="00455EF8"/>
    <w:rsid w:val="0046442D"/>
    <w:rsid w:val="0046477C"/>
    <w:rsid w:val="004657E5"/>
    <w:rsid w:val="004657E8"/>
    <w:rsid w:val="0046740E"/>
    <w:rsid w:val="00467FBD"/>
    <w:rsid w:val="00471C0E"/>
    <w:rsid w:val="00471C45"/>
    <w:rsid w:val="004767BE"/>
    <w:rsid w:val="004779EA"/>
    <w:rsid w:val="00477F9F"/>
    <w:rsid w:val="00480997"/>
    <w:rsid w:val="004825DD"/>
    <w:rsid w:val="004826CE"/>
    <w:rsid w:val="00483185"/>
    <w:rsid w:val="004845EA"/>
    <w:rsid w:val="00485896"/>
    <w:rsid w:val="0049033D"/>
    <w:rsid w:val="004903E0"/>
    <w:rsid w:val="004942F9"/>
    <w:rsid w:val="004948F1"/>
    <w:rsid w:val="00497793"/>
    <w:rsid w:val="00497A62"/>
    <w:rsid w:val="004A005A"/>
    <w:rsid w:val="004A03CC"/>
    <w:rsid w:val="004A11EB"/>
    <w:rsid w:val="004A4141"/>
    <w:rsid w:val="004A6E0B"/>
    <w:rsid w:val="004A7543"/>
    <w:rsid w:val="004B079A"/>
    <w:rsid w:val="004B1448"/>
    <w:rsid w:val="004B1F99"/>
    <w:rsid w:val="004B5E58"/>
    <w:rsid w:val="004B7FB9"/>
    <w:rsid w:val="004C0A43"/>
    <w:rsid w:val="004C1FBD"/>
    <w:rsid w:val="004C544B"/>
    <w:rsid w:val="004C54AE"/>
    <w:rsid w:val="004C565D"/>
    <w:rsid w:val="004C5959"/>
    <w:rsid w:val="004C68A6"/>
    <w:rsid w:val="004D5176"/>
    <w:rsid w:val="004D7550"/>
    <w:rsid w:val="004D7FFB"/>
    <w:rsid w:val="004E10B9"/>
    <w:rsid w:val="004E1F8F"/>
    <w:rsid w:val="004E21DD"/>
    <w:rsid w:val="004E4B39"/>
    <w:rsid w:val="004F028E"/>
    <w:rsid w:val="004F2E30"/>
    <w:rsid w:val="00501D12"/>
    <w:rsid w:val="00504C66"/>
    <w:rsid w:val="00504FDF"/>
    <w:rsid w:val="00505C4F"/>
    <w:rsid w:val="0051006C"/>
    <w:rsid w:val="00510C65"/>
    <w:rsid w:val="00510F29"/>
    <w:rsid w:val="00511457"/>
    <w:rsid w:val="00512144"/>
    <w:rsid w:val="0051265F"/>
    <w:rsid w:val="00513709"/>
    <w:rsid w:val="00517745"/>
    <w:rsid w:val="00517918"/>
    <w:rsid w:val="0052058A"/>
    <w:rsid w:val="00520FDF"/>
    <w:rsid w:val="00522CD7"/>
    <w:rsid w:val="00525423"/>
    <w:rsid w:val="00527597"/>
    <w:rsid w:val="005302B6"/>
    <w:rsid w:val="005312AF"/>
    <w:rsid w:val="005317F6"/>
    <w:rsid w:val="00533BAB"/>
    <w:rsid w:val="00534C84"/>
    <w:rsid w:val="00544082"/>
    <w:rsid w:val="0055045B"/>
    <w:rsid w:val="005514E1"/>
    <w:rsid w:val="005530B3"/>
    <w:rsid w:val="0055799A"/>
    <w:rsid w:val="005615E4"/>
    <w:rsid w:val="00561BD4"/>
    <w:rsid w:val="00562673"/>
    <w:rsid w:val="00565EC8"/>
    <w:rsid w:val="00566A1D"/>
    <w:rsid w:val="00571571"/>
    <w:rsid w:val="00571B92"/>
    <w:rsid w:val="00571FE0"/>
    <w:rsid w:val="005730BF"/>
    <w:rsid w:val="0057469B"/>
    <w:rsid w:val="00576598"/>
    <w:rsid w:val="00580CA5"/>
    <w:rsid w:val="00581A3B"/>
    <w:rsid w:val="00584FB6"/>
    <w:rsid w:val="005919F8"/>
    <w:rsid w:val="005921FA"/>
    <w:rsid w:val="00593A45"/>
    <w:rsid w:val="00593AD3"/>
    <w:rsid w:val="0059405F"/>
    <w:rsid w:val="005A232E"/>
    <w:rsid w:val="005A3046"/>
    <w:rsid w:val="005A358D"/>
    <w:rsid w:val="005A3C42"/>
    <w:rsid w:val="005A6A0B"/>
    <w:rsid w:val="005B55B7"/>
    <w:rsid w:val="005B5A08"/>
    <w:rsid w:val="005B5E00"/>
    <w:rsid w:val="005B5F27"/>
    <w:rsid w:val="005B7427"/>
    <w:rsid w:val="005B7F33"/>
    <w:rsid w:val="005C006B"/>
    <w:rsid w:val="005C04A3"/>
    <w:rsid w:val="005C0B43"/>
    <w:rsid w:val="005C4718"/>
    <w:rsid w:val="005C4EA9"/>
    <w:rsid w:val="005C50B1"/>
    <w:rsid w:val="005C57D6"/>
    <w:rsid w:val="005C5FCA"/>
    <w:rsid w:val="005D30AD"/>
    <w:rsid w:val="005D365C"/>
    <w:rsid w:val="005D66D5"/>
    <w:rsid w:val="005D779C"/>
    <w:rsid w:val="005E18A6"/>
    <w:rsid w:val="005E2F62"/>
    <w:rsid w:val="005E42EA"/>
    <w:rsid w:val="005E5618"/>
    <w:rsid w:val="005E60F9"/>
    <w:rsid w:val="005E7D06"/>
    <w:rsid w:val="005F086E"/>
    <w:rsid w:val="005F0F26"/>
    <w:rsid w:val="005F6CF0"/>
    <w:rsid w:val="00600C54"/>
    <w:rsid w:val="00600D1C"/>
    <w:rsid w:val="0060239C"/>
    <w:rsid w:val="00606103"/>
    <w:rsid w:val="006131B1"/>
    <w:rsid w:val="0061325D"/>
    <w:rsid w:val="00615BBD"/>
    <w:rsid w:val="00615BD1"/>
    <w:rsid w:val="006173F7"/>
    <w:rsid w:val="00617746"/>
    <w:rsid w:val="00617EA3"/>
    <w:rsid w:val="006222C7"/>
    <w:rsid w:val="006226B1"/>
    <w:rsid w:val="00626954"/>
    <w:rsid w:val="006308CC"/>
    <w:rsid w:val="006311AC"/>
    <w:rsid w:val="00633097"/>
    <w:rsid w:val="0063463E"/>
    <w:rsid w:val="00640798"/>
    <w:rsid w:val="006421B3"/>
    <w:rsid w:val="006474F8"/>
    <w:rsid w:val="00650C37"/>
    <w:rsid w:val="00654D2D"/>
    <w:rsid w:val="006566EB"/>
    <w:rsid w:val="006603BF"/>
    <w:rsid w:val="00665A7E"/>
    <w:rsid w:val="006661CC"/>
    <w:rsid w:val="0067194A"/>
    <w:rsid w:val="00675A3A"/>
    <w:rsid w:val="00677A1A"/>
    <w:rsid w:val="00677D77"/>
    <w:rsid w:val="00680007"/>
    <w:rsid w:val="00681FA3"/>
    <w:rsid w:val="00682CE3"/>
    <w:rsid w:val="00683489"/>
    <w:rsid w:val="00684FE5"/>
    <w:rsid w:val="00685E2E"/>
    <w:rsid w:val="006866FE"/>
    <w:rsid w:val="00686F9B"/>
    <w:rsid w:val="00690A6C"/>
    <w:rsid w:val="00694A15"/>
    <w:rsid w:val="00695B44"/>
    <w:rsid w:val="00696ED3"/>
    <w:rsid w:val="00697446"/>
    <w:rsid w:val="006974E6"/>
    <w:rsid w:val="006A0912"/>
    <w:rsid w:val="006A3076"/>
    <w:rsid w:val="006A39BE"/>
    <w:rsid w:val="006B104D"/>
    <w:rsid w:val="006B3678"/>
    <w:rsid w:val="006B4C2F"/>
    <w:rsid w:val="006B58CD"/>
    <w:rsid w:val="006B6044"/>
    <w:rsid w:val="006B68BE"/>
    <w:rsid w:val="006B7411"/>
    <w:rsid w:val="006C26FF"/>
    <w:rsid w:val="006C60E5"/>
    <w:rsid w:val="006D5100"/>
    <w:rsid w:val="006D5AB9"/>
    <w:rsid w:val="006D7E48"/>
    <w:rsid w:val="006E71A8"/>
    <w:rsid w:val="006E7389"/>
    <w:rsid w:val="006F1DE0"/>
    <w:rsid w:val="006F2D3E"/>
    <w:rsid w:val="006F3E35"/>
    <w:rsid w:val="006F540A"/>
    <w:rsid w:val="006F5C67"/>
    <w:rsid w:val="006F7191"/>
    <w:rsid w:val="00700584"/>
    <w:rsid w:val="00700B6B"/>
    <w:rsid w:val="00700CD0"/>
    <w:rsid w:val="00702585"/>
    <w:rsid w:val="00703091"/>
    <w:rsid w:val="00705176"/>
    <w:rsid w:val="00705BEF"/>
    <w:rsid w:val="00707F45"/>
    <w:rsid w:val="007114FA"/>
    <w:rsid w:val="0071464E"/>
    <w:rsid w:val="00716621"/>
    <w:rsid w:val="00717A38"/>
    <w:rsid w:val="007210C7"/>
    <w:rsid w:val="00721FA9"/>
    <w:rsid w:val="007259F1"/>
    <w:rsid w:val="007373BB"/>
    <w:rsid w:val="00744957"/>
    <w:rsid w:val="007474D7"/>
    <w:rsid w:val="00750890"/>
    <w:rsid w:val="00751A7D"/>
    <w:rsid w:val="0075571A"/>
    <w:rsid w:val="00755D11"/>
    <w:rsid w:val="00757AC4"/>
    <w:rsid w:val="00757CF7"/>
    <w:rsid w:val="007602A2"/>
    <w:rsid w:val="00761CB7"/>
    <w:rsid w:val="0076370D"/>
    <w:rsid w:val="00763A4F"/>
    <w:rsid w:val="00764357"/>
    <w:rsid w:val="00766720"/>
    <w:rsid w:val="00767FB3"/>
    <w:rsid w:val="0077135D"/>
    <w:rsid w:val="00771AF2"/>
    <w:rsid w:val="00772116"/>
    <w:rsid w:val="0077379C"/>
    <w:rsid w:val="00773830"/>
    <w:rsid w:val="00774924"/>
    <w:rsid w:val="007753F3"/>
    <w:rsid w:val="0077669C"/>
    <w:rsid w:val="00780BCD"/>
    <w:rsid w:val="0078287A"/>
    <w:rsid w:val="00786CC0"/>
    <w:rsid w:val="00791917"/>
    <w:rsid w:val="007919D7"/>
    <w:rsid w:val="00792D8E"/>
    <w:rsid w:val="00797D26"/>
    <w:rsid w:val="007A2349"/>
    <w:rsid w:val="007A3725"/>
    <w:rsid w:val="007B23F7"/>
    <w:rsid w:val="007B58F3"/>
    <w:rsid w:val="007C0109"/>
    <w:rsid w:val="007C0BC3"/>
    <w:rsid w:val="007C3BFD"/>
    <w:rsid w:val="007D1756"/>
    <w:rsid w:val="007D2D70"/>
    <w:rsid w:val="007D5A22"/>
    <w:rsid w:val="007D7757"/>
    <w:rsid w:val="007E0877"/>
    <w:rsid w:val="007E0B44"/>
    <w:rsid w:val="007E3791"/>
    <w:rsid w:val="007E61F9"/>
    <w:rsid w:val="007E740C"/>
    <w:rsid w:val="007F0374"/>
    <w:rsid w:val="007F0D6E"/>
    <w:rsid w:val="007F130D"/>
    <w:rsid w:val="007F18CF"/>
    <w:rsid w:val="007F1EC7"/>
    <w:rsid w:val="007F236E"/>
    <w:rsid w:val="007F50C9"/>
    <w:rsid w:val="007F7592"/>
    <w:rsid w:val="00807218"/>
    <w:rsid w:val="008124BF"/>
    <w:rsid w:val="00813086"/>
    <w:rsid w:val="008174A6"/>
    <w:rsid w:val="00820E07"/>
    <w:rsid w:val="00822070"/>
    <w:rsid w:val="00823E43"/>
    <w:rsid w:val="00827EB8"/>
    <w:rsid w:val="00830DC5"/>
    <w:rsid w:val="00830EB6"/>
    <w:rsid w:val="00832203"/>
    <w:rsid w:val="0083496F"/>
    <w:rsid w:val="00835654"/>
    <w:rsid w:val="00837B51"/>
    <w:rsid w:val="0084408C"/>
    <w:rsid w:val="00844531"/>
    <w:rsid w:val="0084674E"/>
    <w:rsid w:val="00850C8A"/>
    <w:rsid w:val="00851349"/>
    <w:rsid w:val="00852F5E"/>
    <w:rsid w:val="0085497B"/>
    <w:rsid w:val="008557CE"/>
    <w:rsid w:val="0085689F"/>
    <w:rsid w:val="008612DE"/>
    <w:rsid w:val="00861C66"/>
    <w:rsid w:val="00864D41"/>
    <w:rsid w:val="00864E25"/>
    <w:rsid w:val="00872876"/>
    <w:rsid w:val="00873449"/>
    <w:rsid w:val="00873AE8"/>
    <w:rsid w:val="00874DC9"/>
    <w:rsid w:val="008751AE"/>
    <w:rsid w:val="00884F05"/>
    <w:rsid w:val="0089245F"/>
    <w:rsid w:val="00892B30"/>
    <w:rsid w:val="00893205"/>
    <w:rsid w:val="0089344D"/>
    <w:rsid w:val="008941BB"/>
    <w:rsid w:val="008941D3"/>
    <w:rsid w:val="00894474"/>
    <w:rsid w:val="00895205"/>
    <w:rsid w:val="00895991"/>
    <w:rsid w:val="00895AF7"/>
    <w:rsid w:val="00897156"/>
    <w:rsid w:val="00897827"/>
    <w:rsid w:val="00897A28"/>
    <w:rsid w:val="008A2834"/>
    <w:rsid w:val="008A3595"/>
    <w:rsid w:val="008A4777"/>
    <w:rsid w:val="008A477B"/>
    <w:rsid w:val="008A4D96"/>
    <w:rsid w:val="008A548D"/>
    <w:rsid w:val="008A5F64"/>
    <w:rsid w:val="008A6B8D"/>
    <w:rsid w:val="008A758B"/>
    <w:rsid w:val="008B0B47"/>
    <w:rsid w:val="008B4EF7"/>
    <w:rsid w:val="008B5354"/>
    <w:rsid w:val="008B599A"/>
    <w:rsid w:val="008B6830"/>
    <w:rsid w:val="008B7E26"/>
    <w:rsid w:val="008C11BA"/>
    <w:rsid w:val="008C1C2E"/>
    <w:rsid w:val="008C59C8"/>
    <w:rsid w:val="008C60B9"/>
    <w:rsid w:val="008C75A5"/>
    <w:rsid w:val="008D0C7C"/>
    <w:rsid w:val="008D13CC"/>
    <w:rsid w:val="008D23E6"/>
    <w:rsid w:val="008D4A1B"/>
    <w:rsid w:val="008D5E92"/>
    <w:rsid w:val="008D6F23"/>
    <w:rsid w:val="008D7CCC"/>
    <w:rsid w:val="008E1B64"/>
    <w:rsid w:val="008E1D1C"/>
    <w:rsid w:val="008E24B2"/>
    <w:rsid w:val="008E27D5"/>
    <w:rsid w:val="008F69FA"/>
    <w:rsid w:val="008F6B20"/>
    <w:rsid w:val="008F73CA"/>
    <w:rsid w:val="0090024E"/>
    <w:rsid w:val="009007E8"/>
    <w:rsid w:val="009024F0"/>
    <w:rsid w:val="009041A8"/>
    <w:rsid w:val="0091006F"/>
    <w:rsid w:val="00911C35"/>
    <w:rsid w:val="00911E21"/>
    <w:rsid w:val="009125D1"/>
    <w:rsid w:val="00912BCB"/>
    <w:rsid w:val="00914A60"/>
    <w:rsid w:val="00915A38"/>
    <w:rsid w:val="0091668F"/>
    <w:rsid w:val="0092111C"/>
    <w:rsid w:val="00921152"/>
    <w:rsid w:val="00921991"/>
    <w:rsid w:val="00921F56"/>
    <w:rsid w:val="0092319E"/>
    <w:rsid w:val="0093244D"/>
    <w:rsid w:val="00934255"/>
    <w:rsid w:val="00935941"/>
    <w:rsid w:val="0094198E"/>
    <w:rsid w:val="00942079"/>
    <w:rsid w:val="009445C0"/>
    <w:rsid w:val="00944973"/>
    <w:rsid w:val="00953AB0"/>
    <w:rsid w:val="009549F9"/>
    <w:rsid w:val="00954E68"/>
    <w:rsid w:val="00954F18"/>
    <w:rsid w:val="0096045F"/>
    <w:rsid w:val="00960F57"/>
    <w:rsid w:val="00962717"/>
    <w:rsid w:val="00963B79"/>
    <w:rsid w:val="0096520E"/>
    <w:rsid w:val="009674AC"/>
    <w:rsid w:val="00970D4E"/>
    <w:rsid w:val="00971370"/>
    <w:rsid w:val="00972291"/>
    <w:rsid w:val="009756D3"/>
    <w:rsid w:val="00976676"/>
    <w:rsid w:val="009773E9"/>
    <w:rsid w:val="0097746F"/>
    <w:rsid w:val="0098022A"/>
    <w:rsid w:val="00982245"/>
    <w:rsid w:val="00983DE8"/>
    <w:rsid w:val="009850C9"/>
    <w:rsid w:val="00986FB9"/>
    <w:rsid w:val="0099196A"/>
    <w:rsid w:val="00992E93"/>
    <w:rsid w:val="00993BE3"/>
    <w:rsid w:val="009947A7"/>
    <w:rsid w:val="00996594"/>
    <w:rsid w:val="009A248F"/>
    <w:rsid w:val="009A4CD7"/>
    <w:rsid w:val="009B06C3"/>
    <w:rsid w:val="009B72BD"/>
    <w:rsid w:val="009C1CF2"/>
    <w:rsid w:val="009C22E5"/>
    <w:rsid w:val="009C5509"/>
    <w:rsid w:val="009D1750"/>
    <w:rsid w:val="009D5315"/>
    <w:rsid w:val="009E0269"/>
    <w:rsid w:val="009E4D96"/>
    <w:rsid w:val="009E4E01"/>
    <w:rsid w:val="009E5009"/>
    <w:rsid w:val="009E75CD"/>
    <w:rsid w:val="009E78E6"/>
    <w:rsid w:val="009F14B9"/>
    <w:rsid w:val="00A01B4E"/>
    <w:rsid w:val="00A039EB"/>
    <w:rsid w:val="00A042AB"/>
    <w:rsid w:val="00A0518C"/>
    <w:rsid w:val="00A05DA9"/>
    <w:rsid w:val="00A07173"/>
    <w:rsid w:val="00A07D38"/>
    <w:rsid w:val="00A10534"/>
    <w:rsid w:val="00A10E2A"/>
    <w:rsid w:val="00A12DC8"/>
    <w:rsid w:val="00A157D2"/>
    <w:rsid w:val="00A15F0F"/>
    <w:rsid w:val="00A17539"/>
    <w:rsid w:val="00A20B0B"/>
    <w:rsid w:val="00A20B29"/>
    <w:rsid w:val="00A21802"/>
    <w:rsid w:val="00A22D3F"/>
    <w:rsid w:val="00A24779"/>
    <w:rsid w:val="00A2668C"/>
    <w:rsid w:val="00A2719C"/>
    <w:rsid w:val="00A30162"/>
    <w:rsid w:val="00A30274"/>
    <w:rsid w:val="00A30C5A"/>
    <w:rsid w:val="00A31610"/>
    <w:rsid w:val="00A3275C"/>
    <w:rsid w:val="00A36ADF"/>
    <w:rsid w:val="00A36E9F"/>
    <w:rsid w:val="00A4234D"/>
    <w:rsid w:val="00A43CAB"/>
    <w:rsid w:val="00A4557F"/>
    <w:rsid w:val="00A50DAA"/>
    <w:rsid w:val="00A5605B"/>
    <w:rsid w:val="00A564CC"/>
    <w:rsid w:val="00A6075E"/>
    <w:rsid w:val="00A60D98"/>
    <w:rsid w:val="00A62A89"/>
    <w:rsid w:val="00A631F4"/>
    <w:rsid w:val="00A6509E"/>
    <w:rsid w:val="00A66E80"/>
    <w:rsid w:val="00A6752C"/>
    <w:rsid w:val="00A71301"/>
    <w:rsid w:val="00A7176F"/>
    <w:rsid w:val="00A72EA8"/>
    <w:rsid w:val="00A74145"/>
    <w:rsid w:val="00A750D3"/>
    <w:rsid w:val="00A7658D"/>
    <w:rsid w:val="00A77A87"/>
    <w:rsid w:val="00A809BD"/>
    <w:rsid w:val="00A82786"/>
    <w:rsid w:val="00A828FA"/>
    <w:rsid w:val="00A9676B"/>
    <w:rsid w:val="00A96CB4"/>
    <w:rsid w:val="00A9765F"/>
    <w:rsid w:val="00AA35AC"/>
    <w:rsid w:val="00AA7190"/>
    <w:rsid w:val="00AB349A"/>
    <w:rsid w:val="00AB66DB"/>
    <w:rsid w:val="00AB74C1"/>
    <w:rsid w:val="00AC1645"/>
    <w:rsid w:val="00AC4935"/>
    <w:rsid w:val="00AC4FAF"/>
    <w:rsid w:val="00AC6A29"/>
    <w:rsid w:val="00AC76FF"/>
    <w:rsid w:val="00AC78EE"/>
    <w:rsid w:val="00AD1830"/>
    <w:rsid w:val="00AD21CA"/>
    <w:rsid w:val="00AD71AA"/>
    <w:rsid w:val="00AE12F6"/>
    <w:rsid w:val="00AE4110"/>
    <w:rsid w:val="00AE6C82"/>
    <w:rsid w:val="00AE6DE3"/>
    <w:rsid w:val="00AF3F50"/>
    <w:rsid w:val="00AF5EC6"/>
    <w:rsid w:val="00AF7941"/>
    <w:rsid w:val="00AF7CB1"/>
    <w:rsid w:val="00B010DF"/>
    <w:rsid w:val="00B07109"/>
    <w:rsid w:val="00B11FFF"/>
    <w:rsid w:val="00B125DF"/>
    <w:rsid w:val="00B1366F"/>
    <w:rsid w:val="00B148FC"/>
    <w:rsid w:val="00B1690A"/>
    <w:rsid w:val="00B17A45"/>
    <w:rsid w:val="00B20FB7"/>
    <w:rsid w:val="00B2402A"/>
    <w:rsid w:val="00B25741"/>
    <w:rsid w:val="00B25AE5"/>
    <w:rsid w:val="00B30ABE"/>
    <w:rsid w:val="00B31DDB"/>
    <w:rsid w:val="00B327A8"/>
    <w:rsid w:val="00B34EC6"/>
    <w:rsid w:val="00B35298"/>
    <w:rsid w:val="00B35820"/>
    <w:rsid w:val="00B359C0"/>
    <w:rsid w:val="00B46C9F"/>
    <w:rsid w:val="00B50BBB"/>
    <w:rsid w:val="00B5167A"/>
    <w:rsid w:val="00B51B9B"/>
    <w:rsid w:val="00B53B3D"/>
    <w:rsid w:val="00B542D1"/>
    <w:rsid w:val="00B56ECE"/>
    <w:rsid w:val="00B61FD0"/>
    <w:rsid w:val="00B62BD6"/>
    <w:rsid w:val="00B63CD8"/>
    <w:rsid w:val="00B6467B"/>
    <w:rsid w:val="00B71112"/>
    <w:rsid w:val="00B719E7"/>
    <w:rsid w:val="00B72501"/>
    <w:rsid w:val="00B75634"/>
    <w:rsid w:val="00B761DD"/>
    <w:rsid w:val="00B76B9B"/>
    <w:rsid w:val="00B76C2B"/>
    <w:rsid w:val="00B77410"/>
    <w:rsid w:val="00B77417"/>
    <w:rsid w:val="00B778E0"/>
    <w:rsid w:val="00B77E21"/>
    <w:rsid w:val="00B81740"/>
    <w:rsid w:val="00B84B94"/>
    <w:rsid w:val="00B85AEA"/>
    <w:rsid w:val="00B867CD"/>
    <w:rsid w:val="00B86F8C"/>
    <w:rsid w:val="00B87FA8"/>
    <w:rsid w:val="00B90B77"/>
    <w:rsid w:val="00B91A3E"/>
    <w:rsid w:val="00B94AD2"/>
    <w:rsid w:val="00B96B15"/>
    <w:rsid w:val="00BA047A"/>
    <w:rsid w:val="00BA0DC8"/>
    <w:rsid w:val="00BA4A7D"/>
    <w:rsid w:val="00BB0EA0"/>
    <w:rsid w:val="00BB1668"/>
    <w:rsid w:val="00BB1CD3"/>
    <w:rsid w:val="00BB284A"/>
    <w:rsid w:val="00BB40DD"/>
    <w:rsid w:val="00BB4E6A"/>
    <w:rsid w:val="00BC1C70"/>
    <w:rsid w:val="00BC2A9A"/>
    <w:rsid w:val="00BC570A"/>
    <w:rsid w:val="00BC6EF1"/>
    <w:rsid w:val="00BC7B4A"/>
    <w:rsid w:val="00BD1596"/>
    <w:rsid w:val="00BD56BE"/>
    <w:rsid w:val="00BD771E"/>
    <w:rsid w:val="00BE008C"/>
    <w:rsid w:val="00BE06E0"/>
    <w:rsid w:val="00BE0A91"/>
    <w:rsid w:val="00BE1C3F"/>
    <w:rsid w:val="00BE70F2"/>
    <w:rsid w:val="00BF03B0"/>
    <w:rsid w:val="00BF050C"/>
    <w:rsid w:val="00BF0C98"/>
    <w:rsid w:val="00BF0D39"/>
    <w:rsid w:val="00BF1B71"/>
    <w:rsid w:val="00BF6483"/>
    <w:rsid w:val="00BF6825"/>
    <w:rsid w:val="00BF68B7"/>
    <w:rsid w:val="00BF7ED5"/>
    <w:rsid w:val="00C017C7"/>
    <w:rsid w:val="00C01B9E"/>
    <w:rsid w:val="00C04425"/>
    <w:rsid w:val="00C07B5E"/>
    <w:rsid w:val="00C10393"/>
    <w:rsid w:val="00C11B62"/>
    <w:rsid w:val="00C137B6"/>
    <w:rsid w:val="00C1423C"/>
    <w:rsid w:val="00C14B69"/>
    <w:rsid w:val="00C17581"/>
    <w:rsid w:val="00C2007D"/>
    <w:rsid w:val="00C204F0"/>
    <w:rsid w:val="00C20983"/>
    <w:rsid w:val="00C2460F"/>
    <w:rsid w:val="00C26664"/>
    <w:rsid w:val="00C27C85"/>
    <w:rsid w:val="00C30424"/>
    <w:rsid w:val="00C33041"/>
    <w:rsid w:val="00C347DB"/>
    <w:rsid w:val="00C37A7E"/>
    <w:rsid w:val="00C42853"/>
    <w:rsid w:val="00C47461"/>
    <w:rsid w:val="00C52BAD"/>
    <w:rsid w:val="00C52BBA"/>
    <w:rsid w:val="00C536C8"/>
    <w:rsid w:val="00C63DFA"/>
    <w:rsid w:val="00C67362"/>
    <w:rsid w:val="00C76452"/>
    <w:rsid w:val="00C772BF"/>
    <w:rsid w:val="00C77D7D"/>
    <w:rsid w:val="00C82619"/>
    <w:rsid w:val="00C87930"/>
    <w:rsid w:val="00C87CB2"/>
    <w:rsid w:val="00C90B15"/>
    <w:rsid w:val="00C91739"/>
    <w:rsid w:val="00C96454"/>
    <w:rsid w:val="00C9724D"/>
    <w:rsid w:val="00C9758E"/>
    <w:rsid w:val="00C97DC1"/>
    <w:rsid w:val="00CA09A8"/>
    <w:rsid w:val="00CA2C7F"/>
    <w:rsid w:val="00CA3164"/>
    <w:rsid w:val="00CA46C6"/>
    <w:rsid w:val="00CA6B5B"/>
    <w:rsid w:val="00CA7168"/>
    <w:rsid w:val="00CB2FAC"/>
    <w:rsid w:val="00CB5F47"/>
    <w:rsid w:val="00CB6776"/>
    <w:rsid w:val="00CC2ED3"/>
    <w:rsid w:val="00CC2F4E"/>
    <w:rsid w:val="00CC3C26"/>
    <w:rsid w:val="00CC41F0"/>
    <w:rsid w:val="00CC6645"/>
    <w:rsid w:val="00CD7B0D"/>
    <w:rsid w:val="00CE160E"/>
    <w:rsid w:val="00CE2320"/>
    <w:rsid w:val="00CE2439"/>
    <w:rsid w:val="00CE3D50"/>
    <w:rsid w:val="00CE4869"/>
    <w:rsid w:val="00CF0424"/>
    <w:rsid w:val="00CF0C10"/>
    <w:rsid w:val="00CF429A"/>
    <w:rsid w:val="00CF4570"/>
    <w:rsid w:val="00CF6A4B"/>
    <w:rsid w:val="00CF7C03"/>
    <w:rsid w:val="00D00264"/>
    <w:rsid w:val="00D0384C"/>
    <w:rsid w:val="00D05792"/>
    <w:rsid w:val="00D05971"/>
    <w:rsid w:val="00D10658"/>
    <w:rsid w:val="00D10EAD"/>
    <w:rsid w:val="00D12368"/>
    <w:rsid w:val="00D12D53"/>
    <w:rsid w:val="00D12D91"/>
    <w:rsid w:val="00D15D49"/>
    <w:rsid w:val="00D21010"/>
    <w:rsid w:val="00D22570"/>
    <w:rsid w:val="00D22BBD"/>
    <w:rsid w:val="00D23AA0"/>
    <w:rsid w:val="00D2400F"/>
    <w:rsid w:val="00D301EB"/>
    <w:rsid w:val="00D30399"/>
    <w:rsid w:val="00D31741"/>
    <w:rsid w:val="00D31A82"/>
    <w:rsid w:val="00D31C13"/>
    <w:rsid w:val="00D34194"/>
    <w:rsid w:val="00D34998"/>
    <w:rsid w:val="00D35003"/>
    <w:rsid w:val="00D35408"/>
    <w:rsid w:val="00D43FDD"/>
    <w:rsid w:val="00D445AE"/>
    <w:rsid w:val="00D4467C"/>
    <w:rsid w:val="00D45571"/>
    <w:rsid w:val="00D462C7"/>
    <w:rsid w:val="00D46FC1"/>
    <w:rsid w:val="00D53BC1"/>
    <w:rsid w:val="00D556F1"/>
    <w:rsid w:val="00D56568"/>
    <w:rsid w:val="00D60293"/>
    <w:rsid w:val="00D61B1B"/>
    <w:rsid w:val="00D65FC2"/>
    <w:rsid w:val="00D66071"/>
    <w:rsid w:val="00D667F2"/>
    <w:rsid w:val="00D6748E"/>
    <w:rsid w:val="00D72AA3"/>
    <w:rsid w:val="00D73960"/>
    <w:rsid w:val="00D739E9"/>
    <w:rsid w:val="00D80527"/>
    <w:rsid w:val="00D82377"/>
    <w:rsid w:val="00D82BAB"/>
    <w:rsid w:val="00D84FD3"/>
    <w:rsid w:val="00D877AA"/>
    <w:rsid w:val="00D87A08"/>
    <w:rsid w:val="00D970AE"/>
    <w:rsid w:val="00D97D6A"/>
    <w:rsid w:val="00DA23D3"/>
    <w:rsid w:val="00DA3060"/>
    <w:rsid w:val="00DA617F"/>
    <w:rsid w:val="00DB14E1"/>
    <w:rsid w:val="00DB2724"/>
    <w:rsid w:val="00DB2734"/>
    <w:rsid w:val="00DB2AD7"/>
    <w:rsid w:val="00DB2B28"/>
    <w:rsid w:val="00DB542C"/>
    <w:rsid w:val="00DC07F2"/>
    <w:rsid w:val="00DC0E11"/>
    <w:rsid w:val="00DC2833"/>
    <w:rsid w:val="00DC29EA"/>
    <w:rsid w:val="00DC4BC7"/>
    <w:rsid w:val="00DC4FE8"/>
    <w:rsid w:val="00DD03DD"/>
    <w:rsid w:val="00DD0FBA"/>
    <w:rsid w:val="00DD11AF"/>
    <w:rsid w:val="00DD25F5"/>
    <w:rsid w:val="00DD3141"/>
    <w:rsid w:val="00DD3940"/>
    <w:rsid w:val="00DD5711"/>
    <w:rsid w:val="00DE1707"/>
    <w:rsid w:val="00DE223B"/>
    <w:rsid w:val="00DE2B97"/>
    <w:rsid w:val="00DE3D38"/>
    <w:rsid w:val="00DE49A7"/>
    <w:rsid w:val="00DE60AD"/>
    <w:rsid w:val="00DF0D15"/>
    <w:rsid w:val="00DF13AF"/>
    <w:rsid w:val="00DF23EF"/>
    <w:rsid w:val="00DF4483"/>
    <w:rsid w:val="00DF5FC7"/>
    <w:rsid w:val="00E02AB5"/>
    <w:rsid w:val="00E02C2A"/>
    <w:rsid w:val="00E10674"/>
    <w:rsid w:val="00E13334"/>
    <w:rsid w:val="00E14DD1"/>
    <w:rsid w:val="00E14F3B"/>
    <w:rsid w:val="00E15101"/>
    <w:rsid w:val="00E16256"/>
    <w:rsid w:val="00E202A2"/>
    <w:rsid w:val="00E215F7"/>
    <w:rsid w:val="00E24605"/>
    <w:rsid w:val="00E24E9B"/>
    <w:rsid w:val="00E304E8"/>
    <w:rsid w:val="00E31925"/>
    <w:rsid w:val="00E31BB6"/>
    <w:rsid w:val="00E31DDA"/>
    <w:rsid w:val="00E32F7F"/>
    <w:rsid w:val="00E34F82"/>
    <w:rsid w:val="00E377F0"/>
    <w:rsid w:val="00E41304"/>
    <w:rsid w:val="00E41A21"/>
    <w:rsid w:val="00E43DFF"/>
    <w:rsid w:val="00E44ED3"/>
    <w:rsid w:val="00E4745A"/>
    <w:rsid w:val="00E47FD8"/>
    <w:rsid w:val="00E513A0"/>
    <w:rsid w:val="00E5360E"/>
    <w:rsid w:val="00E562A5"/>
    <w:rsid w:val="00E5676C"/>
    <w:rsid w:val="00E60732"/>
    <w:rsid w:val="00E609BC"/>
    <w:rsid w:val="00E61C5F"/>
    <w:rsid w:val="00E62F02"/>
    <w:rsid w:val="00E66036"/>
    <w:rsid w:val="00E660AC"/>
    <w:rsid w:val="00E67737"/>
    <w:rsid w:val="00E71D79"/>
    <w:rsid w:val="00E750B5"/>
    <w:rsid w:val="00E80BE1"/>
    <w:rsid w:val="00E83B95"/>
    <w:rsid w:val="00E8456C"/>
    <w:rsid w:val="00E84A31"/>
    <w:rsid w:val="00E94659"/>
    <w:rsid w:val="00E94B7B"/>
    <w:rsid w:val="00EA0691"/>
    <w:rsid w:val="00EA3486"/>
    <w:rsid w:val="00EA6016"/>
    <w:rsid w:val="00EA7BE3"/>
    <w:rsid w:val="00EB3FB6"/>
    <w:rsid w:val="00EB55CC"/>
    <w:rsid w:val="00EC0307"/>
    <w:rsid w:val="00EC10A2"/>
    <w:rsid w:val="00EC1B92"/>
    <w:rsid w:val="00EC255D"/>
    <w:rsid w:val="00EC32D9"/>
    <w:rsid w:val="00EC3BA8"/>
    <w:rsid w:val="00EC5697"/>
    <w:rsid w:val="00EC7AF2"/>
    <w:rsid w:val="00ED216B"/>
    <w:rsid w:val="00ED39E4"/>
    <w:rsid w:val="00ED45D0"/>
    <w:rsid w:val="00ED757C"/>
    <w:rsid w:val="00ED77D0"/>
    <w:rsid w:val="00ED7B03"/>
    <w:rsid w:val="00EE0A5A"/>
    <w:rsid w:val="00EE5758"/>
    <w:rsid w:val="00EF1255"/>
    <w:rsid w:val="00EF59B8"/>
    <w:rsid w:val="00F000B5"/>
    <w:rsid w:val="00F03EE9"/>
    <w:rsid w:val="00F03F95"/>
    <w:rsid w:val="00F06271"/>
    <w:rsid w:val="00F07BC6"/>
    <w:rsid w:val="00F1466F"/>
    <w:rsid w:val="00F147CC"/>
    <w:rsid w:val="00F14951"/>
    <w:rsid w:val="00F14FB4"/>
    <w:rsid w:val="00F16CF8"/>
    <w:rsid w:val="00F1773A"/>
    <w:rsid w:val="00F215AB"/>
    <w:rsid w:val="00F226F3"/>
    <w:rsid w:val="00F23023"/>
    <w:rsid w:val="00F311CC"/>
    <w:rsid w:val="00F31719"/>
    <w:rsid w:val="00F31735"/>
    <w:rsid w:val="00F3233A"/>
    <w:rsid w:val="00F3513C"/>
    <w:rsid w:val="00F35B53"/>
    <w:rsid w:val="00F40DD1"/>
    <w:rsid w:val="00F43A08"/>
    <w:rsid w:val="00F4441B"/>
    <w:rsid w:val="00F452C1"/>
    <w:rsid w:val="00F46693"/>
    <w:rsid w:val="00F477A9"/>
    <w:rsid w:val="00F50537"/>
    <w:rsid w:val="00F52924"/>
    <w:rsid w:val="00F539BD"/>
    <w:rsid w:val="00F539DD"/>
    <w:rsid w:val="00F55213"/>
    <w:rsid w:val="00F552CA"/>
    <w:rsid w:val="00F5713D"/>
    <w:rsid w:val="00F62ECF"/>
    <w:rsid w:val="00F64E86"/>
    <w:rsid w:val="00F659A9"/>
    <w:rsid w:val="00F66A6B"/>
    <w:rsid w:val="00F66BE9"/>
    <w:rsid w:val="00F6711E"/>
    <w:rsid w:val="00F70512"/>
    <w:rsid w:val="00F714F8"/>
    <w:rsid w:val="00F71890"/>
    <w:rsid w:val="00F72346"/>
    <w:rsid w:val="00F73277"/>
    <w:rsid w:val="00F73D44"/>
    <w:rsid w:val="00F7407E"/>
    <w:rsid w:val="00F749C1"/>
    <w:rsid w:val="00F7509C"/>
    <w:rsid w:val="00F825C6"/>
    <w:rsid w:val="00F84A45"/>
    <w:rsid w:val="00F875AF"/>
    <w:rsid w:val="00F879E9"/>
    <w:rsid w:val="00F909CD"/>
    <w:rsid w:val="00F93170"/>
    <w:rsid w:val="00FA5A22"/>
    <w:rsid w:val="00FA7B60"/>
    <w:rsid w:val="00FB197E"/>
    <w:rsid w:val="00FB246D"/>
    <w:rsid w:val="00FB3A57"/>
    <w:rsid w:val="00FB3C65"/>
    <w:rsid w:val="00FB4871"/>
    <w:rsid w:val="00FB7348"/>
    <w:rsid w:val="00FC2072"/>
    <w:rsid w:val="00FC23BE"/>
    <w:rsid w:val="00FC2577"/>
    <w:rsid w:val="00FD0615"/>
    <w:rsid w:val="00FD1D5F"/>
    <w:rsid w:val="00FD3BF4"/>
    <w:rsid w:val="00FD3FE8"/>
    <w:rsid w:val="00FD5A7F"/>
    <w:rsid w:val="00FD71BE"/>
    <w:rsid w:val="00FD75C8"/>
    <w:rsid w:val="00FD7703"/>
    <w:rsid w:val="00FD7AB5"/>
    <w:rsid w:val="00FE191B"/>
    <w:rsid w:val="00FE1DEF"/>
    <w:rsid w:val="00FE31F4"/>
    <w:rsid w:val="00FE50AD"/>
    <w:rsid w:val="00FF1DB4"/>
    <w:rsid w:val="00FF2C4F"/>
    <w:rsid w:val="00FF38D7"/>
    <w:rsid w:val="00FF4182"/>
    <w:rsid w:val="00FF4D75"/>
    <w:rsid w:val="00FF5C8F"/>
    <w:rsid w:val="00FF5E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4F263621"/>
  <w15:docId w15:val="{09C181E6-65BE-4D67-AC9F-C8113063B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paragraph" w:styleId="Heading8">
    <w:name w:val="heading 8"/>
    <w:basedOn w:val="Normal"/>
    <w:next w:val="Normal"/>
    <w:link w:val="Heading8Char"/>
    <w:qFormat/>
    <w:rsid w:val="00DC2833"/>
    <w:pPr>
      <w:autoSpaceDE w:val="0"/>
      <w:autoSpaceDN w:val="0"/>
      <w:spacing w:before="240" w:after="60"/>
      <w:ind w:left="1440" w:hanging="1440"/>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DC2833"/>
    <w:pPr>
      <w:autoSpaceDE w:val="0"/>
      <w:autoSpaceDN w:val="0"/>
      <w:spacing w:before="240" w:after="60"/>
      <w:ind w:left="1584" w:hanging="1584"/>
      <w:outlineLvl w:val="8"/>
    </w:pPr>
    <w:rPr>
      <w:rFonts w:ascii="Arial" w:eastAsia="Times New Roman" w:hAnsi="Arial" w:cs="Arial"/>
      <w:i/>
      <w:iCs/>
      <w:sz w:val="18"/>
      <w:szCs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pPr>
      <w:numPr>
        <w:numId w:val="1"/>
      </w:numPr>
      <w:contextualSpacing/>
    </w:pPr>
  </w:style>
  <w:style w:type="paragraph" w:styleId="ListBullet2">
    <w:name w:val="List Bullet 2"/>
    <w:basedOn w:val="Normal"/>
    <w:uiPriority w:val="99"/>
    <w:unhideWhenUsed/>
    <w:pPr>
      <w:numPr>
        <w:numId w:val="2"/>
      </w:numPr>
      <w:contextualSpacing/>
    </w:pPr>
  </w:style>
  <w:style w:type="paragraph" w:styleId="ListBullet3">
    <w:name w:val="List Bullet 3"/>
    <w:basedOn w:val="Normal"/>
    <w:uiPriority w:val="99"/>
    <w:unhideWhenUsed/>
    <w:pPr>
      <w:numPr>
        <w:numId w:val="3"/>
      </w:numPr>
      <w:contextualSpacing/>
    </w:pPr>
  </w:style>
  <w:style w:type="paragraph" w:styleId="ListBullet4">
    <w:name w:val="List Bullet 4"/>
    <w:basedOn w:val="Normal"/>
    <w:uiPriority w:val="99"/>
    <w:unhideWhenUsed/>
    <w:pPr>
      <w:numPr>
        <w:numId w:val="4"/>
      </w:numPr>
      <w:contextualSpacing/>
    </w:pPr>
  </w:style>
  <w:style w:type="paragraph" w:customStyle="1" w:styleId="Default">
    <w:name w:val="Default"/>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pPr>
      <w:ind w:left="720"/>
      <w:contextualSpacing/>
    </w:pPr>
  </w:style>
  <w:style w:type="paragraph" w:styleId="Caption">
    <w:name w:val="caption"/>
    <w:basedOn w:val="Normal"/>
    <w:next w:val="Normal"/>
    <w:uiPriority w:val="35"/>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unhideWhenUsed/>
    <w:pPr>
      <w:numPr>
        <w:numId w:val="5"/>
      </w:numPr>
      <w:contextualSpacing/>
    </w:pPr>
  </w:style>
  <w:style w:type="paragraph" w:styleId="ListNumber2">
    <w:name w:val="List Number 2"/>
    <w:basedOn w:val="Normal"/>
    <w:uiPriority w:val="99"/>
    <w:unhideWhenUsed/>
    <w:pPr>
      <w:numPr>
        <w:numId w:val="6"/>
      </w:numPr>
      <w:contextualSpacing/>
    </w:pPr>
  </w:style>
  <w:style w:type="paragraph" w:styleId="ListNumber3">
    <w:name w:val="List Number 3"/>
    <w:basedOn w:val="Normal"/>
    <w:uiPriority w:val="99"/>
    <w:unhideWhenUsed/>
    <w:pPr>
      <w:numPr>
        <w:numId w:val="7"/>
      </w:numPr>
      <w:contextualSpacing/>
    </w:pPr>
  </w:style>
  <w:style w:type="paragraph" w:styleId="ListNumber4">
    <w:name w:val="List Number 4"/>
    <w:basedOn w:val="Normal"/>
    <w:uiPriority w:val="99"/>
    <w:unhideWhenUsed/>
    <w:pPr>
      <w:numPr>
        <w:numId w:val="8"/>
      </w:numPr>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lt-LT"/>
    </w:rPr>
  </w:style>
  <w:style w:type="character" w:styleId="Hyperlink">
    <w:name w:val="Hyperlink"/>
    <w:basedOn w:val="DefaultParagraphFont"/>
    <w:uiPriority w:val="99"/>
    <w:unhideWhenUsed/>
    <w:rPr>
      <w:color w:val="0000FF" w:themeColor="hyperlink"/>
      <w:u w:val="single"/>
    </w:rPr>
  </w:style>
  <w:style w:type="paragraph" w:styleId="EndnoteText">
    <w:name w:val="endnote text"/>
    <w:basedOn w:val="Normal"/>
    <w:link w:val="EndnoteTextChar"/>
    <w:uiPriority w:val="99"/>
    <w:semiHidden/>
    <w:unhideWhenUsed/>
    <w:pPr>
      <w:spacing w:before="0" w:after="0"/>
    </w:pPr>
    <w:rPr>
      <w:sz w:val="20"/>
      <w:szCs w:val="20"/>
    </w:rPr>
  </w:style>
  <w:style w:type="character" w:customStyle="1" w:styleId="EndnoteTextChar">
    <w:name w:val="Endnote Text Char"/>
    <w:basedOn w:val="DefaultParagraphFont"/>
    <w:link w:val="EndnoteText"/>
    <w:uiPriority w:val="99"/>
    <w:semiHidden/>
    <w:rPr>
      <w:rFonts w:ascii="Times New Roman" w:hAnsi="Times New Roman" w:cs="Times New Roman"/>
      <w:sz w:val="20"/>
      <w:szCs w:val="20"/>
      <w:lang w:val="lt-LT"/>
    </w:rPr>
  </w:style>
  <w:style w:type="character" w:styleId="EndnoteReference">
    <w:name w:val="end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lt-LT"/>
    </w:rPr>
  </w:style>
  <w:style w:type="paragraph" w:styleId="Revision">
    <w:name w:val="Revision"/>
    <w:hidden/>
    <w:uiPriority w:val="99"/>
    <w:semiHidden/>
    <w:pPr>
      <w:spacing w:after="0" w:line="240" w:lineRule="auto"/>
    </w:pPr>
    <w:rPr>
      <w:rFonts w:ascii="Times New Roman" w:hAnsi="Times New Roman" w:cs="Times New Roman"/>
      <w:sz w:val="24"/>
    </w:rPr>
  </w:style>
  <w:style w:type="character" w:customStyle="1" w:styleId="Aucun">
    <w:name w:val="Aucun"/>
    <w:rPr>
      <w:lang w:val="lt-LT"/>
    </w:rPr>
  </w:style>
  <w:style w:type="paragraph" w:customStyle="1" w:styleId="norm2">
    <w:name w:val="norm2"/>
    <w:basedOn w:val="Normal"/>
    <w:pPr>
      <w:spacing w:after="0" w:line="312" w:lineRule="atLeast"/>
    </w:pPr>
    <w:rPr>
      <w:rFonts w:eastAsia="Times New Roman"/>
      <w:szCs w:val="24"/>
      <w:lang w:eastAsia="en-GB"/>
    </w:rPr>
  </w:style>
  <w:style w:type="paragraph" w:customStyle="1" w:styleId="stitle-article-norm1">
    <w:name w:val="stitle-article-norm1"/>
    <w:basedOn w:val="Normal"/>
    <w:pPr>
      <w:spacing w:before="240" w:line="312" w:lineRule="atLeast"/>
      <w:jc w:val="center"/>
    </w:pPr>
    <w:rPr>
      <w:rFonts w:eastAsia="Times New Roman"/>
      <w:b/>
      <w:bCs/>
      <w:szCs w:val="24"/>
      <w:lang w:eastAsia="en-GB"/>
    </w:rPr>
  </w:style>
  <w:style w:type="paragraph" w:customStyle="1" w:styleId="title-article-norm1">
    <w:name w:val="title-article-norm1"/>
    <w:basedOn w:val="Normal"/>
    <w:pPr>
      <w:spacing w:before="240" w:line="312" w:lineRule="atLeast"/>
      <w:jc w:val="center"/>
    </w:pPr>
    <w:rPr>
      <w:rFonts w:eastAsia="Times New Roman"/>
      <w:i/>
      <w:iCs/>
      <w:szCs w:val="24"/>
      <w:lang w:eastAsia="en-GB"/>
    </w:rPr>
  </w:style>
  <w:style w:type="paragraph" w:customStyle="1" w:styleId="LegalNumPar">
    <w:name w:val="LegalNumPar"/>
    <w:basedOn w:val="Normal"/>
    <w:pPr>
      <w:spacing w:line="360" w:lineRule="auto"/>
      <w:ind w:left="2636" w:hanging="476"/>
    </w:pPr>
  </w:style>
  <w:style w:type="paragraph" w:customStyle="1" w:styleId="LegalNumPar2">
    <w:name w:val="LegalNumPar2"/>
    <w:basedOn w:val="Normal"/>
    <w:pPr>
      <w:spacing w:line="360" w:lineRule="auto"/>
      <w:ind w:left="3113" w:hanging="477"/>
    </w:pPr>
  </w:style>
  <w:style w:type="paragraph" w:customStyle="1" w:styleId="LegalNumPar3">
    <w:name w:val="LegalNumPar3"/>
    <w:basedOn w:val="Normal"/>
    <w:pPr>
      <w:spacing w:line="360" w:lineRule="auto"/>
      <w:ind w:left="3589" w:hanging="476"/>
    </w:p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Titreobjet">
    <w:name w:val="Titre objet"/>
    <w:basedOn w:val="Normal"/>
    <w:next w:val="IntrtEEE"/>
    <w:pPr>
      <w:spacing w:before="360" w:after="360"/>
      <w:jc w:val="center"/>
    </w:pPr>
    <w:rPr>
      <w:b/>
    </w:rPr>
  </w:style>
  <w:style w:type="paragraph" w:customStyle="1" w:styleId="TitreobjetPagedecouverture">
    <w:name w:val="Titre objet (Page de couverture)"/>
    <w:basedOn w:val="Titreobjet"/>
    <w:next w:val="IntrtEEEPagedecouverture"/>
  </w:style>
  <w:style w:type="character" w:customStyle="1" w:styleId="Heading8Char">
    <w:name w:val="Heading 8 Char"/>
    <w:basedOn w:val="DefaultParagraphFont"/>
    <w:link w:val="Heading8"/>
    <w:rsid w:val="00DC2833"/>
    <w:rPr>
      <w:rFonts w:ascii="Arial" w:eastAsia="Times New Roman" w:hAnsi="Arial" w:cs="Arial"/>
      <w:i/>
      <w:iCs/>
      <w:sz w:val="20"/>
      <w:szCs w:val="20"/>
      <w:lang w:val="lt-LT" w:eastAsia="en-GB"/>
    </w:rPr>
  </w:style>
  <w:style w:type="character" w:customStyle="1" w:styleId="Heading9Char">
    <w:name w:val="Heading 9 Char"/>
    <w:basedOn w:val="DefaultParagraphFont"/>
    <w:link w:val="Heading9"/>
    <w:rsid w:val="00DC2833"/>
    <w:rPr>
      <w:rFonts w:ascii="Arial" w:eastAsia="Times New Roman" w:hAnsi="Arial" w:cs="Arial"/>
      <w:i/>
      <w:iCs/>
      <w:sz w:val="18"/>
      <w:szCs w:val="18"/>
      <w:lang w:val="lt-LT" w:eastAsia="en-GB"/>
    </w:rPr>
  </w:style>
  <w:style w:type="paragraph" w:customStyle="1" w:styleId="FooterCoverPage">
    <w:name w:val="Footer Cover Page"/>
    <w:basedOn w:val="Normal"/>
    <w:link w:val="FooterCoverPageChar"/>
    <w:rsid w:val="00DC2833"/>
    <w:pPr>
      <w:tabs>
        <w:tab w:val="center" w:pos="4535"/>
        <w:tab w:val="right" w:pos="9071"/>
        <w:tab w:val="right" w:pos="9921"/>
      </w:tabs>
      <w:spacing w:before="360" w:after="0"/>
      <w:ind w:left="-850" w:right="-850"/>
      <w:jc w:val="left"/>
    </w:pPr>
  </w:style>
  <w:style w:type="character" w:customStyle="1" w:styleId="FooterCoverPageChar">
    <w:name w:val="Footer Cover Page Char"/>
    <w:basedOn w:val="DefaultParagraphFont"/>
    <w:link w:val="FooterCoverPage"/>
    <w:rsid w:val="00DC2833"/>
    <w:rPr>
      <w:rFonts w:ascii="Times New Roman" w:hAnsi="Times New Roman" w:cs="Times New Roman"/>
      <w:sz w:val="24"/>
      <w:lang w:val="lt-LT"/>
    </w:rPr>
  </w:style>
  <w:style w:type="character" w:customStyle="1" w:styleId="FooterSensitivityChar">
    <w:name w:val="Footer Sensitivity Char"/>
    <w:basedOn w:val="DefaultParagraphFont"/>
    <w:rsid w:val="00DC2833"/>
    <w:rPr>
      <w:rFonts w:ascii="Times New Roman" w:hAnsi="Times New Roman" w:cs="Times New Roman"/>
      <w:b/>
      <w:sz w:val="32"/>
      <w:lang w:val="lt-LT"/>
    </w:rPr>
  </w:style>
  <w:style w:type="paragraph" w:customStyle="1" w:styleId="HeaderCoverPage">
    <w:name w:val="Header Cover Page"/>
    <w:basedOn w:val="Normal"/>
    <w:link w:val="HeaderCoverPageChar"/>
    <w:rsid w:val="00DC2833"/>
    <w:pPr>
      <w:tabs>
        <w:tab w:val="center" w:pos="4535"/>
        <w:tab w:val="right" w:pos="9071"/>
      </w:tabs>
      <w:spacing w:before="0"/>
    </w:pPr>
  </w:style>
  <w:style w:type="character" w:customStyle="1" w:styleId="HeaderCoverPageChar">
    <w:name w:val="Header Cover Page Char"/>
    <w:basedOn w:val="DefaultParagraphFont"/>
    <w:link w:val="HeaderCoverPage"/>
    <w:rsid w:val="00DC2833"/>
    <w:rPr>
      <w:rFonts w:ascii="Times New Roman" w:hAnsi="Times New Roman" w:cs="Times New Roman"/>
      <w:sz w:val="24"/>
      <w:lang w:val="lt-LT"/>
    </w:rPr>
  </w:style>
  <w:style w:type="character" w:customStyle="1" w:styleId="HeaderSensitivityChar">
    <w:name w:val="Header Sensitivity Char"/>
    <w:basedOn w:val="DefaultParagraphFont"/>
    <w:rsid w:val="00DC2833"/>
    <w:rPr>
      <w:rFonts w:ascii="Times New Roman" w:hAnsi="Times New Roman" w:cs="Times New Roman"/>
      <w:b/>
      <w:sz w:val="32"/>
      <w:lang w:val="lt-LT"/>
    </w:rPr>
  </w:style>
  <w:style w:type="character" w:customStyle="1" w:styleId="HeaderSensitivityRightChar">
    <w:name w:val="Header Sensitivity Right Char"/>
    <w:basedOn w:val="DefaultParagraphFont"/>
    <w:rsid w:val="00DC2833"/>
    <w:rPr>
      <w:rFonts w:ascii="Times New Roman" w:hAnsi="Times New Roman" w:cs="Times New Roman"/>
      <w:sz w:val="28"/>
      <w:lang w:val="lt-LT"/>
    </w:rPr>
  </w:style>
  <w:style w:type="paragraph" w:customStyle="1" w:styleId="ListBullet1">
    <w:name w:val="List Bullet 1"/>
    <w:basedOn w:val="Normal"/>
    <w:rsid w:val="00DC2833"/>
    <w:pPr>
      <w:numPr>
        <w:numId w:val="9"/>
      </w:numPr>
    </w:pPr>
    <w:rPr>
      <w:rFonts w:eastAsia="Times New Roman"/>
      <w:szCs w:val="24"/>
      <w:lang w:eastAsia="de-DE"/>
    </w:rPr>
  </w:style>
  <w:style w:type="paragraph" w:customStyle="1" w:styleId="ListDash">
    <w:name w:val="List Dash"/>
    <w:basedOn w:val="Normal"/>
    <w:rsid w:val="00DC2833"/>
    <w:pPr>
      <w:numPr>
        <w:numId w:val="10"/>
      </w:numPr>
    </w:pPr>
    <w:rPr>
      <w:rFonts w:eastAsia="Times New Roman"/>
      <w:szCs w:val="24"/>
      <w:lang w:eastAsia="de-DE"/>
    </w:rPr>
  </w:style>
  <w:style w:type="paragraph" w:customStyle="1" w:styleId="ListDash1">
    <w:name w:val="List Dash 1"/>
    <w:basedOn w:val="Normal"/>
    <w:rsid w:val="00DC2833"/>
    <w:pPr>
      <w:numPr>
        <w:numId w:val="11"/>
      </w:numPr>
    </w:pPr>
    <w:rPr>
      <w:rFonts w:eastAsia="Times New Roman"/>
      <w:szCs w:val="24"/>
      <w:lang w:eastAsia="de-DE"/>
    </w:rPr>
  </w:style>
  <w:style w:type="paragraph" w:customStyle="1" w:styleId="ListDash2">
    <w:name w:val="List Dash 2"/>
    <w:basedOn w:val="Normal"/>
    <w:rsid w:val="00DC2833"/>
    <w:pPr>
      <w:numPr>
        <w:numId w:val="12"/>
      </w:numPr>
    </w:pPr>
    <w:rPr>
      <w:rFonts w:eastAsia="Times New Roman"/>
      <w:szCs w:val="24"/>
      <w:lang w:eastAsia="de-DE"/>
    </w:rPr>
  </w:style>
  <w:style w:type="paragraph" w:customStyle="1" w:styleId="ListDash3">
    <w:name w:val="List Dash 3"/>
    <w:basedOn w:val="Normal"/>
    <w:rsid w:val="00DC2833"/>
    <w:pPr>
      <w:numPr>
        <w:numId w:val="13"/>
      </w:numPr>
    </w:pPr>
    <w:rPr>
      <w:rFonts w:eastAsia="Times New Roman"/>
      <w:szCs w:val="24"/>
      <w:lang w:eastAsia="de-DE"/>
    </w:rPr>
  </w:style>
  <w:style w:type="paragraph" w:customStyle="1" w:styleId="ListDash4">
    <w:name w:val="List Dash 4"/>
    <w:basedOn w:val="Normal"/>
    <w:rsid w:val="00DC2833"/>
    <w:pPr>
      <w:numPr>
        <w:numId w:val="14"/>
      </w:numPr>
    </w:pPr>
    <w:rPr>
      <w:rFonts w:eastAsia="Times New Roman"/>
      <w:szCs w:val="24"/>
      <w:lang w:eastAsia="de-DE"/>
    </w:rPr>
  </w:style>
  <w:style w:type="paragraph" w:customStyle="1" w:styleId="ListNumber1">
    <w:name w:val="List Number 1"/>
    <w:basedOn w:val="Text1"/>
    <w:rsid w:val="00127AC5"/>
    <w:pPr>
      <w:tabs>
        <w:tab w:val="num" w:pos="1560"/>
      </w:tabs>
      <w:ind w:left="1560" w:hanging="709"/>
    </w:pPr>
    <w:rPr>
      <w:rFonts w:eastAsia="Times New Roman"/>
      <w:szCs w:val="24"/>
      <w:lang w:eastAsia="de-DE"/>
    </w:rPr>
  </w:style>
  <w:style w:type="paragraph" w:customStyle="1" w:styleId="ListNumberLevel2">
    <w:name w:val="List Number (Level 2)"/>
    <w:basedOn w:val="Normal"/>
    <w:rsid w:val="00DC2833"/>
    <w:pPr>
      <w:tabs>
        <w:tab w:val="num" w:pos="1417"/>
      </w:tabs>
      <w:ind w:left="1417" w:hanging="708"/>
    </w:pPr>
    <w:rPr>
      <w:rFonts w:eastAsia="Times New Roman"/>
      <w:szCs w:val="24"/>
      <w:lang w:eastAsia="de-DE"/>
    </w:rPr>
  </w:style>
  <w:style w:type="paragraph" w:customStyle="1" w:styleId="ListNumber1Level2">
    <w:name w:val="List Number 1 (Level 2)"/>
    <w:basedOn w:val="Text1"/>
    <w:rsid w:val="00DC2833"/>
    <w:pPr>
      <w:tabs>
        <w:tab w:val="num" w:pos="2552"/>
      </w:tabs>
      <w:ind w:left="2552" w:hanging="708"/>
    </w:pPr>
    <w:rPr>
      <w:rFonts w:eastAsia="Times New Roman"/>
      <w:szCs w:val="24"/>
      <w:lang w:eastAsia="de-DE"/>
    </w:rPr>
  </w:style>
  <w:style w:type="paragraph" w:customStyle="1" w:styleId="ListNumber2Level2">
    <w:name w:val="List Number 2 (Level 2)"/>
    <w:basedOn w:val="Text2"/>
    <w:rsid w:val="00DC2833"/>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DC2833"/>
    <w:pPr>
      <w:tabs>
        <w:tab w:val="num" w:pos="2268"/>
      </w:tabs>
      <w:ind w:left="2268" w:hanging="708"/>
    </w:pPr>
    <w:rPr>
      <w:rFonts w:eastAsia="Times New Roman"/>
      <w:szCs w:val="24"/>
      <w:lang w:eastAsia="de-DE"/>
    </w:rPr>
  </w:style>
  <w:style w:type="paragraph" w:customStyle="1" w:styleId="ListNumber4Level2">
    <w:name w:val="List Number 4 (Level 2)"/>
    <w:basedOn w:val="Text4"/>
    <w:rsid w:val="00DC2833"/>
    <w:pPr>
      <w:tabs>
        <w:tab w:val="num" w:pos="2268"/>
      </w:tabs>
      <w:ind w:left="2268" w:hanging="708"/>
    </w:pPr>
    <w:rPr>
      <w:rFonts w:eastAsia="Times New Roman"/>
      <w:szCs w:val="24"/>
      <w:lang w:eastAsia="de-DE"/>
    </w:rPr>
  </w:style>
  <w:style w:type="paragraph" w:customStyle="1" w:styleId="ListNumberLevel3">
    <w:name w:val="List Number (Level 3)"/>
    <w:basedOn w:val="Normal"/>
    <w:rsid w:val="00DC2833"/>
    <w:pPr>
      <w:tabs>
        <w:tab w:val="num" w:pos="2126"/>
      </w:tabs>
      <w:ind w:left="2126" w:hanging="709"/>
    </w:pPr>
    <w:rPr>
      <w:rFonts w:eastAsia="Times New Roman"/>
      <w:szCs w:val="24"/>
      <w:lang w:eastAsia="de-DE"/>
    </w:rPr>
  </w:style>
  <w:style w:type="paragraph" w:customStyle="1" w:styleId="ListNumber1Level3">
    <w:name w:val="List Number 1 (Level 3)"/>
    <w:basedOn w:val="Text1"/>
    <w:rsid w:val="00DC2833"/>
    <w:pPr>
      <w:tabs>
        <w:tab w:val="num" w:pos="2977"/>
      </w:tabs>
      <w:ind w:left="2977" w:hanging="709"/>
    </w:pPr>
    <w:rPr>
      <w:rFonts w:eastAsia="Times New Roman"/>
      <w:szCs w:val="24"/>
      <w:lang w:eastAsia="de-DE"/>
    </w:rPr>
  </w:style>
  <w:style w:type="paragraph" w:customStyle="1" w:styleId="ListNumber2Level3">
    <w:name w:val="List Number 2 (Level 3)"/>
    <w:basedOn w:val="Text2"/>
    <w:rsid w:val="00DC2833"/>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DC2833"/>
    <w:pPr>
      <w:tabs>
        <w:tab w:val="num" w:pos="2977"/>
      </w:tabs>
      <w:ind w:left="2977" w:hanging="709"/>
    </w:pPr>
    <w:rPr>
      <w:rFonts w:eastAsia="Times New Roman"/>
      <w:szCs w:val="24"/>
      <w:lang w:eastAsia="de-DE"/>
    </w:rPr>
  </w:style>
  <w:style w:type="paragraph" w:customStyle="1" w:styleId="ListNumber4Level3">
    <w:name w:val="List Number 4 (Level 3)"/>
    <w:basedOn w:val="Text4"/>
    <w:rsid w:val="00DC2833"/>
    <w:pPr>
      <w:tabs>
        <w:tab w:val="num" w:pos="2977"/>
      </w:tabs>
      <w:ind w:left="2977" w:hanging="709"/>
    </w:pPr>
    <w:rPr>
      <w:rFonts w:eastAsia="Times New Roman"/>
      <w:szCs w:val="24"/>
      <w:lang w:eastAsia="de-DE"/>
    </w:rPr>
  </w:style>
  <w:style w:type="paragraph" w:customStyle="1" w:styleId="ListNumberLevel4">
    <w:name w:val="List Number (Level 4)"/>
    <w:basedOn w:val="Normal"/>
    <w:rsid w:val="00DC2833"/>
    <w:pPr>
      <w:tabs>
        <w:tab w:val="num" w:pos="2835"/>
      </w:tabs>
      <w:ind w:left="2835" w:hanging="709"/>
    </w:pPr>
    <w:rPr>
      <w:rFonts w:eastAsia="Times New Roman"/>
      <w:szCs w:val="24"/>
      <w:lang w:eastAsia="de-DE"/>
    </w:rPr>
  </w:style>
  <w:style w:type="paragraph" w:customStyle="1" w:styleId="ListNumber1Level4">
    <w:name w:val="List Number 1 (Level 4)"/>
    <w:basedOn w:val="Text1"/>
    <w:rsid w:val="00DC2833"/>
    <w:pPr>
      <w:tabs>
        <w:tab w:val="num" w:pos="3686"/>
      </w:tabs>
      <w:ind w:left="3686" w:hanging="709"/>
    </w:pPr>
    <w:rPr>
      <w:rFonts w:eastAsia="Times New Roman"/>
      <w:szCs w:val="24"/>
      <w:lang w:eastAsia="de-DE"/>
    </w:rPr>
  </w:style>
  <w:style w:type="paragraph" w:customStyle="1" w:styleId="ListNumber2Level4">
    <w:name w:val="List Number 2 (Level 4)"/>
    <w:basedOn w:val="Text2"/>
    <w:rsid w:val="00DC2833"/>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DC2833"/>
    <w:pPr>
      <w:tabs>
        <w:tab w:val="num" w:pos="3686"/>
      </w:tabs>
      <w:ind w:left="3686" w:hanging="709"/>
    </w:pPr>
    <w:rPr>
      <w:rFonts w:eastAsia="Times New Roman"/>
      <w:szCs w:val="24"/>
      <w:lang w:eastAsia="de-DE"/>
    </w:rPr>
  </w:style>
  <w:style w:type="paragraph" w:customStyle="1" w:styleId="ListNumber4Level4">
    <w:name w:val="List Number 4 (Level 4)"/>
    <w:basedOn w:val="Text4"/>
    <w:rsid w:val="00DC2833"/>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DC2833"/>
    <w:pPr>
      <w:jc w:val="center"/>
    </w:pPr>
    <w:rPr>
      <w:rFonts w:eastAsia="Times New Roman"/>
      <w:b/>
      <w:szCs w:val="24"/>
      <w:u w:val="single"/>
      <w:lang w:eastAsia="de-DE"/>
    </w:rPr>
  </w:style>
  <w:style w:type="paragraph" w:customStyle="1" w:styleId="Annexetitreexposglobal">
    <w:name w:val="Annexe titre (exposé global)"/>
    <w:basedOn w:val="Normal"/>
    <w:next w:val="Normal"/>
    <w:rsid w:val="00DC2833"/>
    <w:pPr>
      <w:jc w:val="center"/>
    </w:pPr>
    <w:rPr>
      <w:rFonts w:eastAsia="Times New Roman"/>
      <w:b/>
      <w:szCs w:val="24"/>
      <w:u w:val="single"/>
      <w:lang w:eastAsia="de-DE"/>
    </w:rPr>
  </w:style>
  <w:style w:type="paragraph" w:customStyle="1" w:styleId="Annexetitrefichefinacte">
    <w:name w:val="Annexe titre (fiche fin. acte)"/>
    <w:basedOn w:val="Normal"/>
    <w:next w:val="Normal"/>
    <w:rsid w:val="00DC2833"/>
    <w:pPr>
      <w:jc w:val="center"/>
    </w:pPr>
    <w:rPr>
      <w:rFonts w:eastAsia="Times New Roman"/>
      <w:b/>
      <w:szCs w:val="24"/>
      <w:u w:val="single"/>
      <w:lang w:eastAsia="de-DE"/>
    </w:rPr>
  </w:style>
  <w:style w:type="paragraph" w:customStyle="1" w:styleId="Annexetitrefichefinglobale">
    <w:name w:val="Annexe titre (fiche fin. globale)"/>
    <w:basedOn w:val="Normal"/>
    <w:next w:val="Normal"/>
    <w:rsid w:val="00DC2833"/>
    <w:pPr>
      <w:jc w:val="center"/>
    </w:pPr>
    <w:rPr>
      <w:rFonts w:eastAsia="Times New Roman"/>
      <w:b/>
      <w:szCs w:val="24"/>
      <w:u w:val="single"/>
      <w:lang w:eastAsia="de-DE"/>
    </w:rPr>
  </w:style>
  <w:style w:type="paragraph" w:customStyle="1" w:styleId="Annexetitreglobale">
    <w:name w:val="Annexe titre (globale)"/>
    <w:basedOn w:val="Normal"/>
    <w:next w:val="Normal"/>
    <w:rsid w:val="00DC2833"/>
    <w:pPr>
      <w:jc w:val="center"/>
    </w:pPr>
    <w:rPr>
      <w:rFonts w:eastAsia="Times New Roman"/>
      <w:b/>
      <w:szCs w:val="24"/>
      <w:u w:val="single"/>
      <w:lang w:eastAsia="de-DE"/>
    </w:rPr>
  </w:style>
  <w:style w:type="paragraph" w:customStyle="1" w:styleId="Sous-titreobjet">
    <w:name w:val="Sous-titre objet"/>
    <w:basedOn w:val="Normal"/>
    <w:rsid w:val="00DC2833"/>
    <w:pPr>
      <w:spacing w:before="0" w:after="0"/>
      <w:jc w:val="center"/>
    </w:pPr>
    <w:rPr>
      <w:rFonts w:eastAsia="Times New Roman"/>
      <w:b/>
      <w:szCs w:val="24"/>
      <w:lang w:eastAsia="de-DE"/>
    </w:rPr>
  </w:style>
  <w:style w:type="paragraph" w:customStyle="1" w:styleId="Rfrenceinstitutionelle">
    <w:name w:val="Référence institutionelle"/>
    <w:basedOn w:val="Normal"/>
    <w:next w:val="Statut"/>
    <w:rsid w:val="00DC2833"/>
    <w:pPr>
      <w:spacing w:before="0" w:after="240"/>
      <w:ind w:left="5103"/>
      <w:jc w:val="left"/>
    </w:pPr>
    <w:rPr>
      <w:rFonts w:eastAsia="Times New Roman"/>
      <w:szCs w:val="24"/>
      <w:lang w:eastAsia="de-DE"/>
    </w:rPr>
  </w:style>
  <w:style w:type="paragraph" w:customStyle="1" w:styleId="Exposdesmotifstitreglobal">
    <w:name w:val="Exposé des motifs titre (global)"/>
    <w:basedOn w:val="Normal"/>
    <w:next w:val="Normal"/>
    <w:rsid w:val="00DC2833"/>
    <w:pPr>
      <w:jc w:val="center"/>
    </w:pPr>
    <w:rPr>
      <w:rFonts w:eastAsia="Times New Roman"/>
      <w:b/>
      <w:szCs w:val="24"/>
      <w:u w:val="single"/>
      <w:lang w:eastAsia="de-DE"/>
    </w:rPr>
  </w:style>
  <w:style w:type="paragraph" w:customStyle="1" w:styleId="Langueoriginale">
    <w:name w:val="Langue originale"/>
    <w:basedOn w:val="Normal"/>
    <w:next w:val="Phrasefinale"/>
    <w:rsid w:val="00DC2833"/>
    <w:pPr>
      <w:spacing w:before="360"/>
      <w:jc w:val="center"/>
    </w:pPr>
    <w:rPr>
      <w:rFonts w:eastAsia="Times New Roman"/>
      <w:caps/>
      <w:szCs w:val="24"/>
      <w:lang w:eastAsia="de-DE"/>
    </w:rPr>
  </w:style>
  <w:style w:type="paragraph" w:customStyle="1" w:styleId="Phrasefinale">
    <w:name w:val="Phrase finale"/>
    <w:basedOn w:val="Normal"/>
    <w:next w:val="Normal"/>
    <w:rsid w:val="00DC2833"/>
    <w:pPr>
      <w:spacing w:before="360" w:after="0"/>
      <w:jc w:val="center"/>
    </w:pPr>
    <w:rPr>
      <w:rFonts w:eastAsia="Times New Roman"/>
      <w:szCs w:val="24"/>
      <w:lang w:eastAsia="de-DE"/>
    </w:rPr>
  </w:style>
  <w:style w:type="paragraph" w:customStyle="1" w:styleId="Prliminairetitre">
    <w:name w:val="Préliminaire titre"/>
    <w:basedOn w:val="Normal"/>
    <w:next w:val="Normal"/>
    <w:rsid w:val="00DC2833"/>
    <w:pPr>
      <w:spacing w:before="360" w:after="360"/>
      <w:jc w:val="center"/>
    </w:pPr>
    <w:rPr>
      <w:rFonts w:eastAsia="Times New Roman"/>
      <w:b/>
      <w:szCs w:val="24"/>
      <w:lang w:eastAsia="de-DE"/>
    </w:rPr>
  </w:style>
  <w:style w:type="paragraph" w:customStyle="1" w:styleId="Prliminairetype">
    <w:name w:val="Préliminaire type"/>
    <w:basedOn w:val="Normal"/>
    <w:next w:val="Normal"/>
    <w:rsid w:val="00DC2833"/>
    <w:pPr>
      <w:spacing w:before="360" w:after="0"/>
      <w:jc w:val="center"/>
    </w:pPr>
    <w:rPr>
      <w:rFonts w:eastAsia="Times New Roman"/>
      <w:b/>
      <w:szCs w:val="24"/>
      <w:lang w:eastAsia="de-DE"/>
    </w:rPr>
  </w:style>
  <w:style w:type="paragraph" w:customStyle="1" w:styleId="Rfrenceinterinstitutionelle">
    <w:name w:val="Référence interinstitutionelle"/>
    <w:basedOn w:val="Normal"/>
    <w:next w:val="Statut"/>
    <w:rsid w:val="00DC2833"/>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
    <w:next w:val="Normal"/>
    <w:rsid w:val="00DC2833"/>
    <w:pPr>
      <w:spacing w:before="0" w:after="0"/>
      <w:ind w:left="5103"/>
      <w:jc w:val="left"/>
    </w:pPr>
    <w:rPr>
      <w:rFonts w:eastAsia="Times New Roman"/>
      <w:szCs w:val="24"/>
      <w:lang w:eastAsia="de-DE"/>
    </w:rPr>
  </w:style>
  <w:style w:type="paragraph" w:customStyle="1" w:styleId="Sous-titreobjetprliminaire">
    <w:name w:val="Sous-titre objet (préliminaire)"/>
    <w:basedOn w:val="Normal"/>
    <w:rsid w:val="00DC2833"/>
    <w:pPr>
      <w:spacing w:before="0" w:after="0"/>
      <w:jc w:val="center"/>
    </w:pPr>
    <w:rPr>
      <w:rFonts w:eastAsia="Times New Roman"/>
      <w:b/>
      <w:szCs w:val="24"/>
      <w:lang w:eastAsia="de-DE"/>
    </w:rPr>
  </w:style>
  <w:style w:type="paragraph" w:customStyle="1" w:styleId="Statutprliminaire">
    <w:name w:val="Statut (préliminaire)"/>
    <w:basedOn w:val="Normal"/>
    <w:next w:val="Normal"/>
    <w:rsid w:val="00DC2833"/>
    <w:pPr>
      <w:spacing w:before="360" w:after="0"/>
      <w:jc w:val="center"/>
    </w:pPr>
    <w:rPr>
      <w:rFonts w:eastAsia="Times New Roman"/>
      <w:szCs w:val="24"/>
      <w:lang w:eastAsia="de-DE"/>
    </w:rPr>
  </w:style>
  <w:style w:type="paragraph" w:customStyle="1" w:styleId="Titreobjetprliminaire">
    <w:name w:val="Titre objet (préliminaire)"/>
    <w:basedOn w:val="Normal"/>
    <w:next w:val="Normal"/>
    <w:rsid w:val="00DC2833"/>
    <w:pPr>
      <w:spacing w:before="360" w:after="360"/>
      <w:jc w:val="center"/>
    </w:pPr>
    <w:rPr>
      <w:rFonts w:eastAsia="Times New Roman"/>
      <w:b/>
      <w:szCs w:val="24"/>
      <w:lang w:eastAsia="de-DE"/>
    </w:rPr>
  </w:style>
  <w:style w:type="paragraph" w:customStyle="1" w:styleId="Typedudocumentprliminaire">
    <w:name w:val="Type du document (préliminaire)"/>
    <w:basedOn w:val="Normal"/>
    <w:next w:val="Normal"/>
    <w:rsid w:val="00DC2833"/>
    <w:pPr>
      <w:spacing w:before="360" w:after="0"/>
      <w:jc w:val="center"/>
    </w:pPr>
    <w:rPr>
      <w:rFonts w:eastAsia="Times New Roman"/>
      <w:b/>
      <w:szCs w:val="24"/>
      <w:lang w:eastAsia="de-DE"/>
    </w:rPr>
  </w:style>
  <w:style w:type="paragraph" w:customStyle="1" w:styleId="Fichefinancirestandardtitre">
    <w:name w:val="Fiche financière (standard) titre"/>
    <w:basedOn w:val="Normal"/>
    <w:next w:val="Normal"/>
    <w:rsid w:val="00DC2833"/>
    <w:pPr>
      <w:jc w:val="center"/>
    </w:pPr>
    <w:rPr>
      <w:rFonts w:eastAsia="Times New Roman"/>
      <w:b/>
      <w:szCs w:val="24"/>
      <w:u w:val="single"/>
      <w:lang w:eastAsia="de-DE"/>
    </w:rPr>
  </w:style>
  <w:style w:type="paragraph" w:customStyle="1" w:styleId="Fichefinancirestandardtitreacte">
    <w:name w:val="Fiche financière (standard) titre (acte)"/>
    <w:basedOn w:val="Normal"/>
    <w:next w:val="Normal"/>
    <w:rsid w:val="00DC2833"/>
    <w:pPr>
      <w:jc w:val="center"/>
    </w:pPr>
    <w:rPr>
      <w:rFonts w:eastAsia="Times New Roman"/>
      <w:b/>
      <w:szCs w:val="24"/>
      <w:u w:val="single"/>
      <w:lang w:eastAsia="de-DE"/>
    </w:rPr>
  </w:style>
  <w:style w:type="paragraph" w:customStyle="1" w:styleId="Fichefinanciretravailtitre">
    <w:name w:val="Fiche financière (travail) titre"/>
    <w:basedOn w:val="Normal"/>
    <w:next w:val="Normal"/>
    <w:rsid w:val="00DC2833"/>
    <w:pPr>
      <w:jc w:val="center"/>
    </w:pPr>
    <w:rPr>
      <w:rFonts w:eastAsia="Times New Roman"/>
      <w:b/>
      <w:szCs w:val="24"/>
      <w:u w:val="single"/>
      <w:lang w:eastAsia="de-DE"/>
    </w:rPr>
  </w:style>
  <w:style w:type="paragraph" w:customStyle="1" w:styleId="Fichefinanciretravailtitreacte">
    <w:name w:val="Fiche financière (travail) titre (acte)"/>
    <w:basedOn w:val="Normal"/>
    <w:next w:val="Normal"/>
    <w:rsid w:val="00DC2833"/>
    <w:pPr>
      <w:jc w:val="center"/>
    </w:pPr>
    <w:rPr>
      <w:rFonts w:eastAsia="Times New Roman"/>
      <w:b/>
      <w:szCs w:val="24"/>
      <w:u w:val="single"/>
      <w:lang w:eastAsia="de-DE"/>
    </w:rPr>
  </w:style>
  <w:style w:type="paragraph" w:customStyle="1" w:styleId="Fichefinancireattributiontitre">
    <w:name w:val="Fiche financière (attribution) titre"/>
    <w:basedOn w:val="Normal"/>
    <w:next w:val="Normal"/>
    <w:rsid w:val="00DC2833"/>
    <w:pPr>
      <w:jc w:val="center"/>
    </w:pPr>
    <w:rPr>
      <w:rFonts w:eastAsia="Times New Roman"/>
      <w:b/>
      <w:szCs w:val="24"/>
      <w:u w:val="single"/>
      <w:lang w:eastAsia="de-DE"/>
    </w:rPr>
  </w:style>
  <w:style w:type="paragraph" w:customStyle="1" w:styleId="Fichefinancireattributiontitreacte">
    <w:name w:val="Fiche financière (attribution) titre (acte)"/>
    <w:basedOn w:val="Normal"/>
    <w:next w:val="Normal"/>
    <w:rsid w:val="00DC2833"/>
    <w:pPr>
      <w:jc w:val="center"/>
    </w:pPr>
    <w:rPr>
      <w:rFonts w:eastAsia="Times New Roman"/>
      <w:b/>
      <w:szCs w:val="24"/>
      <w:u w:val="single"/>
      <w:lang w:eastAsia="de-DE"/>
    </w:rPr>
  </w:style>
  <w:style w:type="paragraph" w:customStyle="1" w:styleId="FichedimpactPMEtitre">
    <w:name w:val="Fiche d'impact PME titre"/>
    <w:basedOn w:val="Normal"/>
    <w:next w:val="Normal"/>
    <w:rsid w:val="00DC2833"/>
    <w:pPr>
      <w:autoSpaceDE w:val="0"/>
      <w:autoSpaceDN w:val="0"/>
      <w:jc w:val="center"/>
    </w:pPr>
    <w:rPr>
      <w:rFonts w:eastAsia="Times New Roman"/>
      <w:b/>
      <w:bCs/>
      <w:szCs w:val="24"/>
      <w:lang w:eastAsia="en-GB"/>
    </w:rPr>
  </w:style>
  <w:style w:type="paragraph" w:customStyle="1" w:styleId="Fichefinanciretextetable">
    <w:name w:val="Fiche financière texte (table)"/>
    <w:basedOn w:val="Normal"/>
    <w:rsid w:val="00DC2833"/>
    <w:pPr>
      <w:autoSpaceDE w:val="0"/>
      <w:autoSpaceDN w:val="0"/>
      <w:spacing w:before="0" w:after="0"/>
      <w:jc w:val="left"/>
    </w:pPr>
    <w:rPr>
      <w:rFonts w:eastAsia="Times New Roman"/>
      <w:sz w:val="20"/>
      <w:szCs w:val="20"/>
      <w:lang w:eastAsia="en-GB"/>
    </w:rPr>
  </w:style>
  <w:style w:type="paragraph" w:customStyle="1" w:styleId="Fichefinanciretitreactetable">
    <w:name w:val="Fiche financière titre (acte table)"/>
    <w:basedOn w:val="Normal"/>
    <w:next w:val="Normal"/>
    <w:rsid w:val="00DC2833"/>
    <w:pPr>
      <w:autoSpaceDE w:val="0"/>
      <w:autoSpaceDN w:val="0"/>
      <w:jc w:val="center"/>
    </w:pPr>
    <w:rPr>
      <w:rFonts w:eastAsia="Times New Roman"/>
      <w:b/>
      <w:bCs/>
      <w:sz w:val="40"/>
      <w:szCs w:val="40"/>
      <w:lang w:eastAsia="en-GB"/>
    </w:rPr>
  </w:style>
  <w:style w:type="paragraph" w:customStyle="1" w:styleId="Fichefinanciretitreacte">
    <w:name w:val="Fiche financière titre (acte)"/>
    <w:basedOn w:val="Normal"/>
    <w:next w:val="Normal"/>
    <w:rsid w:val="00DC2833"/>
    <w:pPr>
      <w:autoSpaceDE w:val="0"/>
      <w:autoSpaceDN w:val="0"/>
      <w:jc w:val="center"/>
    </w:pPr>
    <w:rPr>
      <w:rFonts w:eastAsia="Times New Roman"/>
      <w:b/>
      <w:bCs/>
      <w:szCs w:val="24"/>
      <w:u w:val="single"/>
      <w:lang w:eastAsia="en-GB"/>
    </w:rPr>
  </w:style>
  <w:style w:type="paragraph" w:customStyle="1" w:styleId="Fichefinanciretitretable">
    <w:name w:val="Fiche financière titre (table)"/>
    <w:basedOn w:val="Normal"/>
    <w:rsid w:val="00DC2833"/>
    <w:pPr>
      <w:autoSpaceDE w:val="0"/>
      <w:autoSpaceDN w:val="0"/>
      <w:jc w:val="center"/>
    </w:pPr>
    <w:rPr>
      <w:rFonts w:eastAsia="Times New Roman"/>
      <w:b/>
      <w:bCs/>
      <w:sz w:val="40"/>
      <w:szCs w:val="40"/>
      <w:lang w:eastAsia="en-GB"/>
    </w:rPr>
  </w:style>
  <w:style w:type="character" w:styleId="PageNumber">
    <w:name w:val="page number"/>
    <w:rsid w:val="00DC2833"/>
    <w:rPr>
      <w:rFonts w:cs="Times New Roman"/>
    </w:rPr>
  </w:style>
  <w:style w:type="paragraph" w:styleId="TOAHeading">
    <w:name w:val="toa heading"/>
    <w:basedOn w:val="Normal"/>
    <w:next w:val="Normal"/>
    <w:rsid w:val="00DC2833"/>
    <w:pPr>
      <w:autoSpaceDE w:val="0"/>
      <w:autoSpaceDN w:val="0"/>
    </w:pPr>
    <w:rPr>
      <w:rFonts w:ascii="Arial" w:eastAsia="Times New Roman" w:hAnsi="Arial" w:cs="Arial"/>
      <w:b/>
      <w:bCs/>
      <w:szCs w:val="24"/>
      <w:lang w:eastAsia="en-GB"/>
    </w:rPr>
  </w:style>
  <w:style w:type="paragraph" w:customStyle="1" w:styleId="Titredumodificateur">
    <w:name w:val="Titre du modificateur"/>
    <w:basedOn w:val="Normal"/>
    <w:next w:val="Annexetitrefichefinacte"/>
    <w:rsid w:val="00DC2833"/>
    <w:pPr>
      <w:autoSpaceDE w:val="0"/>
      <w:autoSpaceDN w:val="0"/>
      <w:spacing w:before="240" w:after="60"/>
      <w:jc w:val="left"/>
    </w:pPr>
    <w:rPr>
      <w:rFonts w:eastAsia="Times New Roman"/>
      <w:b/>
      <w:bCs/>
      <w:szCs w:val="24"/>
      <w:lang w:eastAsia="en-GB"/>
    </w:rPr>
  </w:style>
  <w:style w:type="paragraph" w:customStyle="1" w:styleId="Referencedumodificateur">
    <w:name w:val="Reference du modificateur"/>
    <w:basedOn w:val="Normal"/>
    <w:next w:val="Annexetitrefichefinglobale"/>
    <w:rsid w:val="00DC2833"/>
    <w:pPr>
      <w:autoSpaceDE w:val="0"/>
      <w:autoSpaceDN w:val="0"/>
      <w:spacing w:before="0"/>
      <w:jc w:val="left"/>
    </w:pPr>
    <w:rPr>
      <w:rFonts w:eastAsia="Times New Roman"/>
      <w:szCs w:val="24"/>
      <w:lang w:eastAsia="en-GB"/>
    </w:rPr>
  </w:style>
  <w:style w:type="paragraph" w:styleId="NormalWeb">
    <w:name w:val="Normal (Web)"/>
    <w:basedOn w:val="Normal"/>
    <w:uiPriority w:val="99"/>
    <w:rsid w:val="00DC2833"/>
    <w:pPr>
      <w:autoSpaceDE w:val="0"/>
      <w:autoSpaceDN w:val="0"/>
    </w:pPr>
    <w:rPr>
      <w:rFonts w:eastAsia="Times New Roman"/>
      <w:szCs w:val="24"/>
      <w:lang w:eastAsia="en-GB"/>
    </w:rPr>
  </w:style>
  <w:style w:type="paragraph" w:styleId="DocumentMap">
    <w:name w:val="Document Map"/>
    <w:basedOn w:val="Normal"/>
    <w:link w:val="DocumentMapChar"/>
    <w:semiHidden/>
    <w:rsid w:val="00DC2833"/>
    <w:pPr>
      <w:shd w:val="clear" w:color="auto" w:fill="000080"/>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DC2833"/>
    <w:rPr>
      <w:rFonts w:ascii="Tahoma" w:eastAsia="Times New Roman" w:hAnsi="Tahoma" w:cs="Tahoma"/>
      <w:sz w:val="20"/>
      <w:szCs w:val="20"/>
      <w:shd w:val="clear" w:color="auto" w:fill="000080"/>
      <w:lang w:val="lt-LT" w:eastAsia="de-DE"/>
    </w:rPr>
  </w:style>
  <w:style w:type="paragraph" w:customStyle="1" w:styleId="Tiret1Left0cm">
    <w:name w:val="Tiret 1 + Left:  0 cm"/>
    <w:aliases w:val="Hanging:  1,24 cm"/>
    <w:basedOn w:val="Tiret0"/>
    <w:rsid w:val="00DC2833"/>
    <w:pPr>
      <w:numPr>
        <w:numId w:val="0"/>
      </w:numPr>
      <w:ind w:left="705" w:hanging="705"/>
    </w:pPr>
    <w:rPr>
      <w:rFonts w:eastAsia="Times New Roman"/>
      <w:szCs w:val="24"/>
      <w:lang w:eastAsia="de-DE"/>
    </w:rPr>
  </w:style>
  <w:style w:type="character" w:styleId="Emphasis">
    <w:name w:val="Emphasis"/>
    <w:uiPriority w:val="20"/>
    <w:qFormat/>
    <w:rsid w:val="00DC2833"/>
    <w:rPr>
      <w:i/>
      <w:iCs/>
    </w:rPr>
  </w:style>
  <w:style w:type="paragraph" w:styleId="Subtitle">
    <w:name w:val="Subtitle"/>
    <w:basedOn w:val="Normal"/>
    <w:next w:val="Normal"/>
    <w:link w:val="SubtitleChar"/>
    <w:qFormat/>
    <w:rsid w:val="00DC2833"/>
    <w:pPr>
      <w:spacing w:after="60"/>
      <w:jc w:val="center"/>
      <w:outlineLvl w:val="1"/>
    </w:pPr>
    <w:rPr>
      <w:rFonts w:ascii="Calibri Light" w:eastAsia="Times New Roman" w:hAnsi="Calibri Light"/>
      <w:szCs w:val="24"/>
      <w:lang w:eastAsia="de-DE"/>
    </w:rPr>
  </w:style>
  <w:style w:type="character" w:customStyle="1" w:styleId="SubtitleChar">
    <w:name w:val="Subtitle Char"/>
    <w:basedOn w:val="DefaultParagraphFont"/>
    <w:link w:val="Subtitle"/>
    <w:rsid w:val="00DC2833"/>
    <w:rPr>
      <w:rFonts w:ascii="Calibri Light" w:eastAsia="Times New Roman" w:hAnsi="Calibri Light" w:cs="Times New Roman"/>
      <w:sz w:val="24"/>
      <w:szCs w:val="24"/>
      <w:lang w:val="lt-LT" w:eastAsia="de-DE"/>
    </w:rPr>
  </w:style>
  <w:style w:type="character" w:customStyle="1" w:styleId="cosearchterm">
    <w:name w:val="co_searchterm"/>
    <w:rsid w:val="00DC2833"/>
  </w:style>
  <w:style w:type="table" w:styleId="TableGrid">
    <w:name w:val="Table Grid"/>
    <w:basedOn w:val="TableNormal"/>
    <w:rsid w:val="00DC283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
    <w:name w:val="italic"/>
    <w:rsid w:val="00DC2833"/>
  </w:style>
  <w:style w:type="character" w:customStyle="1" w:styleId="DeltaViewInsertion">
    <w:name w:val="DeltaView Insertion"/>
    <w:uiPriority w:val="99"/>
    <w:rsid w:val="00B542D1"/>
    <w:rPr>
      <w:b/>
      <w:i/>
      <w:color w:val="000000"/>
    </w:rPr>
  </w:style>
  <w:style w:type="character" w:customStyle="1" w:styleId="Other1">
    <w:name w:val="Other|1_"/>
    <w:basedOn w:val="DefaultParagraphFont"/>
    <w:link w:val="Other10"/>
    <w:rsid w:val="0031137F"/>
    <w:rPr>
      <w:color w:val="231F20"/>
      <w:sz w:val="19"/>
      <w:szCs w:val="19"/>
    </w:rPr>
  </w:style>
  <w:style w:type="paragraph" w:customStyle="1" w:styleId="Other10">
    <w:name w:val="Other|1"/>
    <w:basedOn w:val="Normal"/>
    <w:link w:val="Other1"/>
    <w:rsid w:val="0031137F"/>
    <w:pPr>
      <w:widowControl w:val="0"/>
      <w:spacing w:before="0" w:after="340"/>
      <w:jc w:val="left"/>
    </w:pPr>
    <w:rPr>
      <w:rFonts w:asciiTheme="minorHAnsi" w:hAnsiTheme="minorHAnsi" w:cstheme="minorBidi"/>
      <w:color w:val="231F20"/>
      <w:sz w:val="19"/>
      <w:szCs w:val="19"/>
    </w:rPr>
  </w:style>
  <w:style w:type="paragraph" w:customStyle="1" w:styleId="Footnote">
    <w:name w:val="Footnote"/>
    <w:basedOn w:val="SectionTitle"/>
    <w:rsid w:val="00A750D3"/>
    <w:rPr>
      <w:sz w:val="24"/>
      <w:szCs w:val="24"/>
    </w:rPr>
  </w:style>
  <w:style w:type="character" w:customStyle="1" w:styleId="boldface">
    <w:name w:val="boldface"/>
    <w:basedOn w:val="DefaultParagraphFont"/>
    <w:rsid w:val="0046477C"/>
  </w:style>
  <w:style w:type="paragraph" w:customStyle="1" w:styleId="Normal1">
    <w:name w:val="Normal1"/>
    <w:basedOn w:val="Normal"/>
    <w:rsid w:val="00C42853"/>
    <w:pPr>
      <w:spacing w:before="100" w:beforeAutospacing="1" w:after="100" w:afterAutospacing="1"/>
      <w:jc w:val="left"/>
    </w:pPr>
    <w:rPr>
      <w:szCs w:val="24"/>
      <w:lang w:eastAsia="en-GB"/>
    </w:rPr>
  </w:style>
  <w:style w:type="character" w:customStyle="1" w:styleId="super">
    <w:name w:val="super"/>
    <w:basedOn w:val="DefaultParagraphFont"/>
    <w:rsid w:val="00C42853"/>
  </w:style>
  <w:style w:type="paragraph" w:customStyle="1" w:styleId="norm">
    <w:name w:val="norm"/>
    <w:basedOn w:val="Normal"/>
    <w:rsid w:val="00B90B77"/>
    <w:pPr>
      <w:spacing w:before="100" w:beforeAutospacing="1" w:after="100" w:afterAutospacing="1"/>
      <w:jc w:val="left"/>
    </w:pPr>
    <w:rPr>
      <w:rFonts w:eastAsia="Times New Roman"/>
      <w:szCs w:val="24"/>
    </w:rPr>
  </w:style>
  <w:style w:type="paragraph" w:customStyle="1" w:styleId="title-doc-first">
    <w:name w:val="title-doc-first"/>
    <w:basedOn w:val="Normal"/>
    <w:rsid w:val="00FD3BF4"/>
    <w:pPr>
      <w:spacing w:before="100" w:beforeAutospacing="1" w:after="100" w:afterAutospacing="1"/>
      <w:jc w:val="left"/>
    </w:pPr>
    <w:rPr>
      <w:rFonts w:eastAsia="Times New Roman"/>
      <w:szCs w:val="24"/>
    </w:rPr>
  </w:style>
  <w:style w:type="paragraph" w:customStyle="1" w:styleId="Point0">
    <w:name w:val="Point 0"/>
    <w:basedOn w:val="Normal"/>
    <w:pPr>
      <w:ind w:left="850" w:hanging="850"/>
    </w:pPr>
  </w:style>
  <w:style w:type="paragraph" w:customStyle="1" w:styleId="Point00">
    <w:name w:val="Point 0"/>
    <w:basedOn w:val="Normal"/>
    <w:pPr>
      <w:ind w:left="850" w:hanging="850"/>
    </w:pPr>
  </w:style>
  <w:style w:type="paragraph" w:customStyle="1" w:styleId="Point01">
    <w:name w:val="Point 0"/>
    <w:basedOn w:val="Normal"/>
    <w:pPr>
      <w:ind w:left="850" w:hanging="850"/>
    </w:pPr>
  </w:style>
  <w:style w:type="paragraph" w:styleId="Header">
    <w:name w:val="header"/>
    <w:basedOn w:val="Normal"/>
    <w:link w:val="HeaderChar"/>
    <w:uiPriority w:val="99"/>
    <w:unhideWhenUsed/>
    <w:rsid w:val="00451E43"/>
    <w:pPr>
      <w:tabs>
        <w:tab w:val="center" w:pos="4535"/>
        <w:tab w:val="right" w:pos="9071"/>
      </w:tabs>
      <w:spacing w:before="0"/>
    </w:pPr>
  </w:style>
  <w:style w:type="character" w:customStyle="1" w:styleId="HeaderChar">
    <w:name w:val="Header Char"/>
    <w:basedOn w:val="DefaultParagraphFont"/>
    <w:link w:val="Header"/>
    <w:uiPriority w:val="99"/>
    <w:rsid w:val="00451E43"/>
    <w:rPr>
      <w:rFonts w:ascii="Times New Roman" w:hAnsi="Times New Roman" w:cs="Times New Roman"/>
      <w:sz w:val="24"/>
      <w:lang w:val="lt-LT"/>
    </w:rPr>
  </w:style>
  <w:style w:type="paragraph" w:styleId="Footer">
    <w:name w:val="footer"/>
    <w:basedOn w:val="Normal"/>
    <w:link w:val="FooterChar"/>
    <w:uiPriority w:val="99"/>
    <w:unhideWhenUsed/>
    <w:rsid w:val="00451E4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451E43"/>
    <w:rPr>
      <w:rFonts w:ascii="Times New Roman" w:hAnsi="Times New Roman" w:cs="Times New Roman"/>
      <w:sz w:val="24"/>
      <w:lang w:val="lt-L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lt-LT"/>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lt-LT"/>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lt-LT"/>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lt-LT"/>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lt-LT"/>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lt-LT"/>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lt-LT"/>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451E43"/>
    <w:pPr>
      <w:tabs>
        <w:tab w:val="center" w:pos="7285"/>
        <w:tab w:val="right" w:pos="14003"/>
      </w:tabs>
      <w:spacing w:before="0"/>
    </w:pPr>
  </w:style>
  <w:style w:type="paragraph" w:customStyle="1" w:styleId="FooterLandscape">
    <w:name w:val="FooterLandscape"/>
    <w:basedOn w:val="Normal"/>
    <w:rsid w:val="00451E4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451E4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451E43"/>
    <w:pPr>
      <w:spacing w:before="0"/>
      <w:jc w:val="right"/>
    </w:pPr>
    <w:rPr>
      <w:sz w:val="28"/>
    </w:rPr>
  </w:style>
  <w:style w:type="paragraph" w:customStyle="1" w:styleId="FooterSensitivity">
    <w:name w:val="Footer Sensitivity"/>
    <w:basedOn w:val="Normal"/>
    <w:rsid w:val="00451E4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2">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2"/>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756586">
      <w:bodyDiv w:val="1"/>
      <w:marLeft w:val="0"/>
      <w:marRight w:val="0"/>
      <w:marTop w:val="0"/>
      <w:marBottom w:val="0"/>
      <w:divBdr>
        <w:top w:val="none" w:sz="0" w:space="0" w:color="auto"/>
        <w:left w:val="none" w:sz="0" w:space="0" w:color="auto"/>
        <w:bottom w:val="none" w:sz="0" w:space="0" w:color="auto"/>
        <w:right w:val="none" w:sz="0" w:space="0" w:color="auto"/>
      </w:divBdr>
    </w:div>
    <w:div w:id="559370537">
      <w:bodyDiv w:val="1"/>
      <w:marLeft w:val="0"/>
      <w:marRight w:val="0"/>
      <w:marTop w:val="0"/>
      <w:marBottom w:val="0"/>
      <w:divBdr>
        <w:top w:val="none" w:sz="0" w:space="0" w:color="auto"/>
        <w:left w:val="none" w:sz="0" w:space="0" w:color="auto"/>
        <w:bottom w:val="none" w:sz="0" w:space="0" w:color="auto"/>
        <w:right w:val="none" w:sz="0" w:space="0" w:color="auto"/>
      </w:divBdr>
    </w:div>
    <w:div w:id="677582687">
      <w:bodyDiv w:val="1"/>
      <w:marLeft w:val="0"/>
      <w:marRight w:val="0"/>
      <w:marTop w:val="0"/>
      <w:marBottom w:val="0"/>
      <w:divBdr>
        <w:top w:val="none" w:sz="0" w:space="0" w:color="auto"/>
        <w:left w:val="none" w:sz="0" w:space="0" w:color="auto"/>
        <w:bottom w:val="none" w:sz="0" w:space="0" w:color="auto"/>
        <w:right w:val="none" w:sz="0" w:space="0" w:color="auto"/>
      </w:divBdr>
    </w:div>
    <w:div w:id="1332677107">
      <w:bodyDiv w:val="1"/>
      <w:marLeft w:val="0"/>
      <w:marRight w:val="0"/>
      <w:marTop w:val="0"/>
      <w:marBottom w:val="0"/>
      <w:divBdr>
        <w:top w:val="none" w:sz="0" w:space="0" w:color="auto"/>
        <w:left w:val="none" w:sz="0" w:space="0" w:color="auto"/>
        <w:bottom w:val="none" w:sz="0" w:space="0" w:color="auto"/>
        <w:right w:val="none" w:sz="0" w:space="0" w:color="auto"/>
      </w:divBdr>
    </w:div>
    <w:div w:id="204605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ABER LegisWrite for ISC2_vTC</documentTitle>
    <_dlc_DocId xmlns="f40d7ad0-5649-4733-b9d0-b459e047d264">COMPCOLLAB-474933883-411</_dlc_DocId>
    <_dlc_DocIdUrl xmlns="f40d7ad0-5649-4733-b9d0-b459e047d264">
      <Url>https://compcollab.ec.europa.eu/cases/HT.5788/_layouts/15/DocIdRedir.aspx?ID=COMPCOLLAB-474933883-411</Url>
      <Description>COMPCOLLAB-474933883-411</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D95A5C4-804E-45BF-BD02-14D5B030F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842C1-2EB6-47B8-96D0-57C8FD058C6D}">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openxmlformats.org/package/2006/metadata/core-properties"/>
    <ds:schemaRef ds:uri="f40d7ad0-5649-4733-b9d0-b459e047d264"/>
    <ds:schemaRef ds:uri="http://www.w3.org/XML/1998/namespace"/>
  </ds:schemaRefs>
</ds:datastoreItem>
</file>

<file path=customXml/itemProps3.xml><?xml version="1.0" encoding="utf-8"?>
<ds:datastoreItem xmlns:ds="http://schemas.openxmlformats.org/officeDocument/2006/customXml" ds:itemID="{ABB410AA-7ECA-4F30-9E08-E0D21AC15808}">
  <ds:schemaRefs>
    <ds:schemaRef ds:uri="http://schemas.openxmlformats.org/officeDocument/2006/bibliography"/>
  </ds:schemaRefs>
</ds:datastoreItem>
</file>

<file path=customXml/itemProps4.xml><?xml version="1.0" encoding="utf-8"?>
<ds:datastoreItem xmlns:ds="http://schemas.openxmlformats.org/officeDocument/2006/customXml" ds:itemID="{689AF507-5518-48CB-9295-78356685322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8</Pages>
  <Words>1200</Words>
  <Characters>7960</Characters>
  <Application>Microsoft Office Word</Application>
  <DocSecurity>0</DocSecurity>
  <Lines>318</Lines>
  <Paragraphs>120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2023-09-18T13:47:00Z</dcterms:created>
  <dcterms:modified xsi:type="dcterms:W3CDTF">2023-09-18T13:47:00Z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7.0.9.0</vt:lpwstr>
  </property>
  <property fmtid="{D5CDD505-2E9C-101B-9397-08002B2CF9AE}" pid="4" name="Last edited using">
    <vt:lpwstr>LW 9.0, Build 20230317</vt:lpwstr>
  </property>
  <property fmtid="{D5CDD505-2E9C-101B-9397-08002B2CF9AE}" pid="5" name="Created using">
    <vt:lpwstr>LW 7.0.1, Build 20190916</vt:lpwstr>
  </property>
  <property fmtid="{D5CDD505-2E9C-101B-9397-08002B2CF9AE}" pid="6" name="First annex">
    <vt:lpwstr>1</vt:lpwstr>
  </property>
  <property fmtid="{D5CDD505-2E9C-101B-9397-08002B2CF9AE}" pid="7" name="Last annex">
    <vt:lpwstr>3</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0x01010400988603A364794F7AA753E65AAE7328050018BB7BF768DACF49847E0B09621D410A</vt:lpwstr>
  </property>
  <property fmtid="{D5CDD505-2E9C-101B-9397-08002B2CF9AE}" pid="14" name="_dlc_DocIdItemGuid">
    <vt:lpwstr>d04987cb-5f47-49d9-80d1-aaa7a9c5d63f</vt:lpwstr>
  </property>
  <property fmtid="{D5CDD505-2E9C-101B-9397-08002B2CF9AE}" pid="15" name="documentCaseTags">
    <vt:lpwstr/>
  </property>
  <property fmtid="{D5CDD505-2E9C-101B-9397-08002B2CF9AE}" pid="16" name="documentGeneralTags">
    <vt:lpwstr/>
  </property>
  <property fmtid="{D5CDD505-2E9C-101B-9397-08002B2CF9AE}" pid="17" name="MSIP_Label_6bd9ddd1-4d20-43f6-abfa-fc3c07406f94_Enabled">
    <vt:lpwstr>true</vt:lpwstr>
  </property>
  <property fmtid="{D5CDD505-2E9C-101B-9397-08002B2CF9AE}" pid="18" name="MSIP_Label_6bd9ddd1-4d20-43f6-abfa-fc3c07406f94_SetDate">
    <vt:lpwstr>2022-12-06T11:25:46Z</vt:lpwstr>
  </property>
  <property fmtid="{D5CDD505-2E9C-101B-9397-08002B2CF9AE}" pid="19" name="MSIP_Label_6bd9ddd1-4d20-43f6-abfa-fc3c07406f94_Method">
    <vt:lpwstr>Standard</vt:lpwstr>
  </property>
  <property fmtid="{D5CDD505-2E9C-101B-9397-08002B2CF9AE}" pid="20" name="MSIP_Label_6bd9ddd1-4d20-43f6-abfa-fc3c07406f94_Name">
    <vt:lpwstr>Commission Use</vt:lpwstr>
  </property>
  <property fmtid="{D5CDD505-2E9C-101B-9397-08002B2CF9AE}" pid="21" name="MSIP_Label_6bd9ddd1-4d20-43f6-abfa-fc3c07406f94_SiteId">
    <vt:lpwstr>b24c8b06-522c-46fe-9080-70926f8dddb1</vt:lpwstr>
  </property>
  <property fmtid="{D5CDD505-2E9C-101B-9397-08002B2CF9AE}" pid="22" name="MSIP_Label_6bd9ddd1-4d20-43f6-abfa-fc3c07406f94_ActionId">
    <vt:lpwstr>cdb06568-4575-4e64-930d-7b36f7e5abc4</vt:lpwstr>
  </property>
  <property fmtid="{D5CDD505-2E9C-101B-9397-08002B2CF9AE}" pid="23" name="MSIP_Label_6bd9ddd1-4d20-43f6-abfa-fc3c07406f94_ContentBits">
    <vt:lpwstr>0</vt:lpwstr>
  </property>
  <property fmtid="{D5CDD505-2E9C-101B-9397-08002B2CF9AE}" pid="24" name="DQCStatus">
    <vt:lpwstr>Yellow (DQC version 03)</vt:lpwstr>
  </property>
</Properties>
</file>