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Override PartName="/word/footer1.xml" ContentType="application/vnd.openxmlformats-officedocument.wordprocessingml.footer+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Style2"/>
        <w:widowControl w:val="0"/>
        <w:keepNext w:val="0"/>
        <w:keepLines w:val="0"/>
        <w:shd w:val="clear" w:color="auto" w:fill="auto"/>
        <w:spacing w:before="0" w:after="1643"/>
        <w:ind w:left="0" w:right="0" w:firstLine="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29.75pt;margin-top:-21.35pt;width:168.5pt;height:79.7pt;z-index:-125829376;mso-wrap-distance-left:5.pt;mso-wrap-distance-right:5.pt;mso-position-horizontal-relative:margin" wrapcoords="0 0 21600 0 21600 21600 0 21600 0 0">
            <v:imagedata r:id="rId5" r:href="rId6"/>
            <w10:wrap type="square" side="left" anchorx="margin"/>
          </v:shape>
        </w:pict>
        <w:t xml:space="preserve">Cottbus, 31.05.2021</w:t>
      </w:r>
    </w:p>
    <w:p>
      <w:pPr>
        <w:pStyle w:val="Style7"/>
        <w:widowControl w:val="0"/>
        <w:keepNext/>
        <w:keepLines/>
        <w:shd w:val="clear" w:color="auto" w:fill="auto"/>
        <w:jc w:val="left"/>
        <w:spacing w:before="0" w:after="349"/>
        <w:ind w:left="0" w:right="800" w:firstLine="0"/>
      </w:pPr>
      <w:bookmarkStart w:id="0" w:name="bookmark0"/>
      <w:r>
        <w:rPr>
          <w:rStyle w:val="CharStyle9"/>
          <w:b/>
        </w:rPr>
        <w:t xml:space="preserve">Adaptation proposal R &amp; D &amp; I framework in the context of the R &amp; D &amp; I Framework</w:t>
      </w:r>
      <w:bookmarkEnd w:id="0"/>
    </w:p>
    <w:p>
      <w:pPr>
        <w:pStyle w:val="Style2"/>
        <w:widowControl w:val="0"/>
        <w:keepNext w:val="0"/>
        <w:keepLines w:val="0"/>
        <w:shd w:val="clear" w:color="auto" w:fill="auto"/>
        <w:spacing w:before="0" w:after="180" w:line="269" w:lineRule="exact"/>
        <w:ind w:left="0" w:right="0" w:firstLine="0"/>
      </w:pPr>
      <w:r>
        <w:t>The</w:t>
        <w:fldChar w:fldCharType="begin"/>
      </w:r>
      <w:r>
        <w:rPr/>
        <w:instrText> HYPERLINK "https://www.klimaschutz-industrie.de/" </w:instrText>
      </w:r>
      <w:r>
        <w:fldChar w:fldCharType="separate"/>
      </w:r>
      <w:r>
        <w:rPr>
          <w:spacing w:val="0"/>
          <w:color w:val="000000"/>
          <w:position w:val="0"/>
        </w:rPr>
        <w:t xml:space="preserve"> </w:t>
      </w:r>
      <w:r>
        <w:rPr>
          <w:rStyle w:val="CharStyle10"/>
        </w:rPr>
        <w:t xml:space="preserve">competence centre for climate protection in energy-intensive industries (KEI)</w:t>
      </w:r>
      <w:r>
        <w:rPr>
          <w:spacing w:val="0"/>
          <w:color w:val="000000"/>
          <w:position w:val="0"/>
        </w:rPr>
        <w:t xml:space="preserve"> </w:t>
      </w:r>
      <w:r>
        <w:fldChar w:fldCharType="end"/>
        <w:t xml:space="preserve">is a business area of the</w:t>
        <w:fldChar w:fldCharType="begin"/>
      </w:r>
      <w:r>
        <w:rPr/>
        <w:instrText> HYPERLINK "https://www.z-u-g.org/" </w:instrText>
      </w:r>
      <w:r>
        <w:fldChar w:fldCharType="separate"/>
      </w:r>
      <w:r>
        <w:rPr>
          <w:spacing w:val="0"/>
          <w:color w:val="000000"/>
          <w:position w:val="0"/>
        </w:rPr>
        <w:t xml:space="preserve"> </w:t>
      </w:r>
      <w:r>
        <w:rPr>
          <w:rStyle w:val="CharStyle10"/>
        </w:rPr>
        <w:t xml:space="preserve">future — environment — Gesellschaft (Zug) gGmbH</w:t>
      </w:r>
      <w:r>
        <w:rPr>
          <w:spacing w:val="0"/>
          <w:color w:val="000000"/>
          <w:position w:val="0"/>
        </w:rPr>
        <w:t>.</w:t>
      </w:r>
      <w:r>
        <w:fldChar w:fldCharType="end"/>
        <w:t xml:space="preserve">On behalf of the Federal Ministry of the Environment, Nature Conservation and Nuclear Safety (BMU),</w:t>
        <w:fldChar w:fldCharType="begin"/>
      </w:r>
      <w:r>
        <w:rPr/>
        <w:instrText> HYPERLINK "https://www.klimaschutz-industrie.de/foerderung/foerderinformationen/" </w:instrText>
      </w:r>
      <w:r>
        <w:fldChar w:fldCharType="separate"/>
      </w:r>
      <w:r>
        <w:rPr>
          <w:spacing w:val="0"/>
          <w:color w:val="000000"/>
          <w:position w:val="0"/>
        </w:rPr>
        <w:t xml:space="preserve"> </w:t>
      </w:r>
      <w:r>
        <w:rPr>
          <w:rStyle w:val="CharStyle10"/>
        </w:rPr>
        <w:t xml:space="preserve">the KEI manages the support programme ‘Decarbonisation in Industry’, which aims</w:t>
      </w:r>
      <w:r>
        <w:rPr>
          <w:spacing w:val="0"/>
          <w:color w:val="000000"/>
          <w:position w:val="0"/>
        </w:rPr>
      </w:r>
      <w:r>
        <w:fldChar w:fldCharType="end"/>
        <w:t xml:space="preserve"> to contribute to making German industry climate-neutral and thus future-proof.In this capacity, the ECI provides advice and support to energy-intensive industries under the “Decarbonisation of Industry” support programme.</w:t>
      </w:r>
    </w:p>
    <w:p>
      <w:pPr>
        <w:pStyle w:val="Style2"/>
        <w:widowControl w:val="0"/>
        <w:keepNext w:val="0"/>
        <w:keepLines w:val="0"/>
        <w:shd w:val="clear" w:color="auto" w:fill="auto"/>
        <w:spacing w:before="0" w:after="180" w:line="269" w:lineRule="exact"/>
        <w:ind w:left="0" w:right="0" w:firstLine="0"/>
      </w:pPr>
      <w:r>
        <w:t xml:space="preserve">The Centre of Excellence for Climate Change in Energy-Intensive Industries is happy to take part in the process of revising EU state aid rules.Proposals to increase the maximum aid intensities for particularly effective projects in the field of climate protection and their possible operating costs are already included in the process of amending the EEAG.These are necessary in order to be able to sufficiently support investments in net-zero greenhouse gas (GHG) industrial installations at national level.</w:t>
      </w:r>
    </w:p>
    <w:p>
      <w:pPr>
        <w:pStyle w:val="Style2"/>
        <w:widowControl w:val="0"/>
        <w:keepNext w:val="0"/>
        <w:keepLines w:val="0"/>
        <w:shd w:val="clear" w:color="auto" w:fill="auto"/>
        <w:spacing w:before="0" w:after="180" w:line="269" w:lineRule="exact"/>
        <w:ind w:left="0" w:right="0" w:firstLine="0"/>
      </w:pPr>
      <w:r>
        <w:t xml:space="preserve">In particular, we are critical of the methodology used to determine the additional costs related to environmental protection through reference investments.This approach dates back to a time when companies have primarily invested in improving the efficiency of existing production processes.On the other hand, the EU Green Deal and national targets to achieve net-zero greenhouse gas emissions require fundamentally new production facilities and kick-start innovations for the decarbonisation of basic industries, the support of which is currently not sufficiently reflected in State aid rules.It is often technically impossible to establish comparable reference investment, so the total investment</w:t>
        <w:softHyphen/>
        <w:t xml:space="preserve">costs of the projects should be considered eligible.In addition, such investments entail a significantly increased risk, which must reflect the absolute amounts of aid accordingly in order to have a sufficient incentive effect for decarbonisation.</w:t>
      </w:r>
    </w:p>
    <w:p>
      <w:pPr>
        <w:pStyle w:val="Style2"/>
        <w:widowControl w:val="0"/>
        <w:keepNext w:val="0"/>
        <w:keepLines w:val="0"/>
        <w:shd w:val="clear" w:color="auto" w:fill="auto"/>
        <w:spacing w:before="0" w:after="180" w:line="269" w:lineRule="exact"/>
        <w:ind w:left="0" w:right="0" w:firstLine="0"/>
      </w:pPr>
      <w:r>
        <w:t xml:space="preserve">However, this argument to adapt the R &amp; D &amp; I Framework and the corresponding maximum aid intensities also requires an adaptation of the R &amp; D &amp; I Framework.It is true that the total investment costs (as well as project-related operating costs) of research and development projects are already considered eligible for funding in a regular manner. the climate protection aspect </w:t>
      </w:r>
      <w:r>
        <w:rPr>
          <w:rStyle w:val="CharStyle11"/>
        </w:rPr>
        <w:t xml:space="preserve">and therefore the EU Green Deal </w:t>
      </w:r>
      <w:r>
        <w:t xml:space="preserve">have so far not been directly taken into account in the maximum aid intensities.While higher aid quotas for EU Green Deal projects may be easier to justify in the notification process, they would be preferable here.</w:t>
      </w:r>
    </w:p>
    <w:p>
      <w:pPr>
        <w:pStyle w:val="Style2"/>
        <w:widowControl w:val="0"/>
        <w:keepNext w:val="0"/>
        <w:keepLines w:val="0"/>
        <w:shd w:val="clear" w:color="auto" w:fill="auto"/>
        <w:spacing w:before="0" w:after="0" w:line="269" w:lineRule="exact"/>
        <w:ind w:left="0" w:right="0" w:firstLine="0"/>
      </w:pPr>
      <w:r>
        <w:t xml:space="preserve">In particular, the maximum aid intensities in the field of experimental development of greenhouse gas neutral processes would no longer be proportionate to the applicable maximum aid intensities for investment projects where there are no reference investments.The adaptation of the UEBLL described above would, for example, result in a TRL 8-9 for large companies and </w:t>
      </w:r>
      <w:r>
        <w:rPr>
          <w:rStyle w:val="CharStyle11"/>
        </w:rPr>
        <w:t xml:space="preserve">investments in greenhouse </w:t>
      </w:r>
      <w:r>
        <w:t xml:space="preserve">gas neutral production facilities.</w:t>
        <w:br w:type="page"/>
      </w:r>
    </w:p>
    <w:p>
      <w:pPr>
        <w:pStyle w:val="Style2"/>
        <w:widowControl w:val="0"/>
        <w:keepNext w:val="0"/>
        <w:keepLines w:val="0"/>
        <w:shd w:val="clear" w:color="auto" w:fill="auto"/>
        <w:spacing w:before="0" w:after="1632"/>
        <w:ind w:left="0" w:right="0" w:firstLine="0"/>
      </w:pPr>
      <w:r>
        <w:t xml:space="preserve">Cottbus, 31.05.2021</w:t>
      </w:r>
    </w:p>
    <w:p>
      <w:pPr>
        <w:pStyle w:val="Style2"/>
        <w:widowControl w:val="0"/>
        <w:keepNext w:val="0"/>
        <w:keepLines w:val="0"/>
        <w:shd w:val="clear" w:color="auto" w:fill="auto"/>
        <w:spacing w:before="0" w:after="596" w:line="269" w:lineRule="exact"/>
        <w:ind w:left="0" w:right="0" w:firstLine="0"/>
      </w:pPr>
      <w:r>
        <w:t xml:space="preserve">The maximum</w:t>
        <w:pict>
          <v:shape id="_x0000_s1027" type="#_x0000_t75" style="position:absolute;margin-left:330.25pt;margin-top:-115.9pt;width:168.5pt;height:79.7pt;z-index:-125829375;mso-wrap-distance-left:5.pt;mso-wrap-distance-right:5.pt;mso-position-horizontal-relative:margin" wrapcoords="0 0 21600 0 21600 21600 0 21600 0 0">
            <v:imagedata r:id="rId7" r:href="rId8"/>
            <w10:wrap type="square" side="left" anchorx="margin"/>
          </v:shape>
        </w:pict>
        <w:t xml:space="preserve">aid intensity is 40 % of the total investment.On the other hand, for pilot plants with TRL 5-7 of the same undertaking receiving aid under the previous R &amp; D &amp; I, a maximum aid intensity of only 25 %.For this reason, we propose that the maximum aid intensities for industrial research and experimental development for R &amp; D &amp; I project should also be significantly increased with the </w:t>
      </w:r>
      <w:r>
        <w:rPr>
          <w:rStyle w:val="CharStyle11"/>
        </w:rPr>
        <w:t xml:space="preserve">explicit objective of net-zero GHG production</w:t>
      </w:r>
      <w:r>
        <w:t xml:space="preserve">.This is the only way to ensure the timely availability of the relevant technologies.In addition, the allocation of projects or individual work packages to the corresponding research terms “industrial research” and “experimental development” should be simplified.Here, on the one hand, the conceptual limits are very vague, while the maximum aid intensities differ dramatically.The EU’s reference to “own practice” and the Frascati</w:t>
        <w:softHyphen/>
        <w:t xml:space="preserve">Handbook are of little help.As a result, there is enormous uncertainty in the setting of funding rates in projects.</w:t>
      </w:r>
    </w:p>
    <w:p>
      <w:pPr>
        <w:pStyle w:val="Style2"/>
        <w:widowControl w:val="0"/>
        <w:keepNext w:val="0"/>
        <w:keepLines w:val="0"/>
        <w:shd w:val="clear" w:color="auto" w:fill="auto"/>
        <w:spacing w:before="0" w:after="0" w:line="274" w:lineRule="exact"/>
        <w:ind w:left="0" w:right="0" w:firstLine="0"/>
      </w:pPr>
      <w:r>
        <w:rPr>
          <w:rStyle w:val="CharStyle11"/>
        </w:rPr>
        <w:t xml:space="preserve">Proposal 1:</w:t>
      </w:r>
      <w:r>
        <w:t xml:space="preserve">Adaptation of the individual legal frameworks (increase in the current legal framework specifically for industrial net-zero GHG projects in brackets)</w:t>
      </w:r>
    </w:p>
    <w:tbl>
      <w:tblPr>
        <w:tblOverlap w:val="never"/>
        <w:tblLayout w:type="fixed"/>
        <w:jc w:val="center"/>
      </w:tblPr>
      <w:tblGrid>
        <w:gridCol w:w="3662"/>
        <w:gridCol w:w="1814"/>
        <w:gridCol w:w="1829"/>
        <w:gridCol w:w="1843"/>
      </w:tblGrid>
      <w:tr>
        <w:trPr>
          <w:trHeight w:val="888" w:hRule="exact"/>
        </w:trPr>
        <w:tc>
          <w:tcPr>
            <w:shd w:val="clear" w:color="auto" w:fill="FFFFFF"/>
            <w:tcBorders>
              <w:top w:val="single" w:sz="4"/>
            </w:tcBorders>
            <w:vAlign w:val="center"/>
          </w:tcPr>
          <w:p>
            <w:pPr>
              <w:pStyle w:val="Style2"/>
              <w:framePr w:w="9149" w:wrap="notBeside" w:vAnchor="text" w:hAnchor="text" w:xAlign="center" w:y="1"/>
              <w:widowControl w:val="0"/>
              <w:keepNext w:val="0"/>
              <w:keepLines w:val="0"/>
              <w:shd w:val="clear" w:color="auto" w:fill="auto"/>
              <w:jc w:val="left"/>
              <w:spacing w:before="0" w:after="0"/>
              <w:ind w:left="280" w:right="0" w:firstLine="0"/>
            </w:pPr>
            <w:r>
              <w:rPr>
                <w:rStyle w:val="CharStyle12"/>
              </w:rPr>
              <w:t xml:space="preserve">Maximum aid intensities</w:t>
            </w:r>
          </w:p>
        </w:tc>
        <w:tc>
          <w:tcPr>
            <w:shd w:val="clear" w:color="auto" w:fill="FFFFFF"/>
            <w:tcBorders>
              <w:left w:val="single" w:sz="4"/>
              <w:top w:val="single" w:sz="4"/>
            </w:tcBorders>
            <w:vAlign w:val="center"/>
          </w:tcPr>
          <w:p>
            <w:pPr>
              <w:pStyle w:val="Style2"/>
              <w:framePr w:w="9149" w:wrap="notBeside" w:vAnchor="text" w:hAnchor="text" w:xAlign="center" w:y="1"/>
              <w:widowControl w:val="0"/>
              <w:keepNext w:val="0"/>
              <w:keepLines w:val="0"/>
              <w:shd w:val="clear" w:color="auto" w:fill="auto"/>
              <w:jc w:val="left"/>
              <w:spacing w:before="0" w:after="0"/>
              <w:ind w:left="240" w:right="0" w:firstLine="0"/>
            </w:pPr>
            <w:r>
              <w:rPr>
                <w:rStyle w:val="CharStyle12"/>
              </w:rPr>
              <w:t>Small</w:t>
            </w:r>
          </w:p>
          <w:p>
            <w:pPr>
              <w:pStyle w:val="Style2"/>
              <w:framePr w:w="9149" w:wrap="notBeside" w:vAnchor="text" w:hAnchor="text" w:xAlign="center" w:y="1"/>
              <w:widowControl w:val="0"/>
              <w:keepNext w:val="0"/>
              <w:keepLines w:val="0"/>
              <w:shd w:val="clear" w:color="auto" w:fill="auto"/>
              <w:jc w:val="left"/>
              <w:spacing w:before="0" w:after="0"/>
              <w:ind w:left="240" w:right="0" w:firstLine="0"/>
            </w:pPr>
            <w:r>
              <w:rPr>
                <w:rStyle w:val="CharStyle12"/>
              </w:rPr>
              <w:t>Company</w:t>
            </w:r>
          </w:p>
        </w:tc>
        <w:tc>
          <w:tcPr>
            <w:shd w:val="clear" w:color="auto" w:fill="FFFFFF"/>
            <w:tcBorders>
              <w:left w:val="single" w:sz="4"/>
              <w:top w:val="single" w:sz="4"/>
            </w:tcBorders>
            <w:vAlign w:val="center"/>
          </w:tcPr>
          <w:p>
            <w:pPr>
              <w:pStyle w:val="Style2"/>
              <w:framePr w:w="9149" w:wrap="notBeside" w:vAnchor="text" w:hAnchor="text" w:xAlign="center" w:y="1"/>
              <w:widowControl w:val="0"/>
              <w:keepNext w:val="0"/>
              <w:keepLines w:val="0"/>
              <w:shd w:val="clear" w:color="auto" w:fill="auto"/>
              <w:jc w:val="left"/>
              <w:spacing w:before="0" w:after="0"/>
              <w:ind w:left="240" w:right="0" w:firstLine="0"/>
            </w:pPr>
            <w:r>
              <w:rPr>
                <w:rStyle w:val="CharStyle12"/>
              </w:rPr>
              <w:t>Medium-sized</w:t>
            </w:r>
          </w:p>
          <w:p>
            <w:pPr>
              <w:pStyle w:val="Style2"/>
              <w:framePr w:w="9149" w:wrap="notBeside" w:vAnchor="text" w:hAnchor="text" w:xAlign="center" w:y="1"/>
              <w:widowControl w:val="0"/>
              <w:keepNext w:val="0"/>
              <w:keepLines w:val="0"/>
              <w:shd w:val="clear" w:color="auto" w:fill="auto"/>
              <w:jc w:val="left"/>
              <w:spacing w:before="0" w:after="0"/>
              <w:ind w:left="240" w:right="0" w:firstLine="0"/>
            </w:pPr>
            <w:r>
              <w:rPr>
                <w:rStyle w:val="CharStyle12"/>
              </w:rPr>
              <w:t>Company</w:t>
            </w:r>
          </w:p>
        </w:tc>
        <w:tc>
          <w:tcPr>
            <w:shd w:val="clear" w:color="auto" w:fill="FFFFFF"/>
            <w:tcBorders>
              <w:left w:val="single" w:sz="4"/>
              <w:top w:val="single" w:sz="4"/>
            </w:tcBorders>
            <w:vAlign w:val="center"/>
          </w:tcPr>
          <w:p>
            <w:pPr>
              <w:pStyle w:val="Style2"/>
              <w:framePr w:w="9149" w:wrap="notBeside" w:vAnchor="text" w:hAnchor="text" w:xAlign="center" w:y="1"/>
              <w:widowControl w:val="0"/>
              <w:keepNext w:val="0"/>
              <w:keepLines w:val="0"/>
              <w:shd w:val="clear" w:color="auto" w:fill="auto"/>
              <w:jc w:val="left"/>
              <w:spacing w:before="0" w:after="0"/>
              <w:ind w:left="240" w:right="0" w:firstLine="0"/>
            </w:pPr>
            <w:r>
              <w:rPr>
                <w:rStyle w:val="CharStyle12"/>
              </w:rPr>
              <w:t>Large</w:t>
            </w:r>
          </w:p>
          <w:p>
            <w:pPr>
              <w:pStyle w:val="Style2"/>
              <w:framePr w:w="9149" w:wrap="notBeside" w:vAnchor="text" w:hAnchor="text" w:xAlign="center" w:y="1"/>
              <w:widowControl w:val="0"/>
              <w:keepNext w:val="0"/>
              <w:keepLines w:val="0"/>
              <w:shd w:val="clear" w:color="auto" w:fill="auto"/>
              <w:jc w:val="left"/>
              <w:spacing w:before="0" w:after="0"/>
              <w:ind w:left="240" w:right="0" w:firstLine="0"/>
            </w:pPr>
            <w:r>
              <w:rPr>
                <w:rStyle w:val="CharStyle12"/>
              </w:rPr>
              <w:t>Company</w:t>
            </w:r>
          </w:p>
        </w:tc>
      </w:tr>
      <w:tr>
        <w:trPr>
          <w:trHeight w:val="922" w:hRule="exact"/>
        </w:trPr>
        <w:tc>
          <w:tcPr>
            <w:shd w:val="clear" w:color="auto" w:fill="FFFFFF"/>
            <w:gridSpan w:val="4"/>
            <w:tcBorders>
              <w:top w:val="single" w:sz="4"/>
            </w:tcBorders>
            <w:vAlign w:val="center"/>
          </w:tcPr>
          <w:p>
            <w:pPr>
              <w:pStyle w:val="Style2"/>
              <w:framePr w:w="9149" w:wrap="notBeside" w:vAnchor="text" w:hAnchor="text" w:xAlign="center" w:y="1"/>
              <w:widowControl w:val="0"/>
              <w:keepNext w:val="0"/>
              <w:keepLines w:val="0"/>
              <w:shd w:val="clear" w:color="auto" w:fill="auto"/>
              <w:jc w:val="left"/>
              <w:spacing w:before="0" w:after="0" w:line="274" w:lineRule="exact"/>
              <w:ind w:left="280" w:right="0" w:firstLine="0"/>
            </w:pPr>
            <w:r>
              <w:rPr>
                <w:rStyle w:val="CharStyle12"/>
              </w:rPr>
              <w:t xml:space="preserve">R &amp; D &amp; I framework for R &amp; D projects on greenhouse gas neutral production processes</w:t>
            </w:r>
          </w:p>
        </w:tc>
      </w:tr>
      <w:tr>
        <w:trPr>
          <w:trHeight w:val="643" w:hRule="exact"/>
        </w:trPr>
        <w:tc>
          <w:tcPr>
            <w:shd w:val="clear" w:color="auto" w:fill="FFFFFF"/>
            <w:tcBorders>
              <w:top w:val="single" w:sz="4"/>
            </w:tcBorders>
            <w:vAlign w:val="center"/>
          </w:tcPr>
          <w:p>
            <w:pPr>
              <w:pStyle w:val="Style2"/>
              <w:framePr w:w="9149" w:wrap="notBeside" w:vAnchor="text" w:hAnchor="text" w:xAlign="center" w:y="1"/>
              <w:widowControl w:val="0"/>
              <w:keepNext w:val="0"/>
              <w:keepLines w:val="0"/>
              <w:shd w:val="clear" w:color="auto" w:fill="auto"/>
              <w:jc w:val="left"/>
              <w:spacing w:before="0" w:after="0"/>
              <w:ind w:left="280" w:right="0" w:firstLine="0"/>
            </w:pPr>
            <w:r>
              <w:rPr>
                <w:rStyle w:val="CharStyle13"/>
              </w:rPr>
              <w:t xml:space="preserve">Industrial research</w:t>
            </w:r>
          </w:p>
        </w:tc>
        <w:tc>
          <w:tcPr>
            <w:shd w:val="clear" w:color="auto" w:fill="FFFFFF"/>
            <w:tcBorders>
              <w:left w:val="single" w:sz="4"/>
              <w:top w:val="single" w:sz="4"/>
            </w:tcBorders>
            <w:vAlign w:val="center"/>
          </w:tcPr>
          <w:p>
            <w:pPr>
              <w:pStyle w:val="Style2"/>
              <w:framePr w:w="9149" w:wrap="notBeside" w:vAnchor="text" w:hAnchor="text" w:xAlign="center" w:y="1"/>
              <w:widowControl w:val="0"/>
              <w:keepNext w:val="0"/>
              <w:keepLines w:val="0"/>
              <w:shd w:val="clear" w:color="auto" w:fill="auto"/>
              <w:jc w:val="left"/>
              <w:spacing w:before="0" w:after="0"/>
              <w:ind w:left="240" w:right="0" w:firstLine="0"/>
            </w:pPr>
            <w:r>
              <w:rPr>
                <w:rStyle w:val="CharStyle13"/>
              </w:rPr>
              <w:t xml:space="preserve">80 % (+ 10 %)</w:t>
            </w:r>
          </w:p>
        </w:tc>
        <w:tc>
          <w:tcPr>
            <w:shd w:val="clear" w:color="auto" w:fill="FFFFFF"/>
            <w:tcBorders>
              <w:left w:val="single" w:sz="4"/>
              <w:top w:val="single" w:sz="4"/>
            </w:tcBorders>
            <w:vAlign w:val="center"/>
          </w:tcPr>
          <w:p>
            <w:pPr>
              <w:pStyle w:val="Style2"/>
              <w:framePr w:w="9149" w:wrap="notBeside" w:vAnchor="text" w:hAnchor="text" w:xAlign="center" w:y="1"/>
              <w:widowControl w:val="0"/>
              <w:keepNext w:val="0"/>
              <w:keepLines w:val="0"/>
              <w:shd w:val="clear" w:color="auto" w:fill="auto"/>
              <w:jc w:val="left"/>
              <w:spacing w:before="0" w:after="0"/>
              <w:ind w:left="240" w:right="0" w:firstLine="0"/>
            </w:pPr>
            <w:r>
              <w:rPr>
                <w:rStyle w:val="CharStyle13"/>
              </w:rPr>
              <w:t xml:space="preserve">70 % (+ 10 %)</w:t>
            </w:r>
          </w:p>
        </w:tc>
        <w:tc>
          <w:tcPr>
            <w:shd w:val="clear" w:color="auto" w:fill="FFFFFF"/>
            <w:tcBorders>
              <w:left w:val="single" w:sz="4"/>
              <w:top w:val="single" w:sz="4"/>
            </w:tcBorders>
            <w:vAlign w:val="center"/>
          </w:tcPr>
          <w:p>
            <w:pPr>
              <w:pStyle w:val="Style2"/>
              <w:framePr w:w="9149" w:wrap="notBeside" w:vAnchor="text" w:hAnchor="text" w:xAlign="center" w:y="1"/>
              <w:widowControl w:val="0"/>
              <w:keepNext w:val="0"/>
              <w:keepLines w:val="0"/>
              <w:shd w:val="clear" w:color="auto" w:fill="auto"/>
              <w:jc w:val="left"/>
              <w:spacing w:before="0" w:after="0"/>
              <w:ind w:left="240" w:right="0" w:firstLine="0"/>
            </w:pPr>
            <w:r>
              <w:rPr>
                <w:rStyle w:val="CharStyle13"/>
              </w:rPr>
              <w:t xml:space="preserve">60 % (+ 10 %)</w:t>
            </w:r>
          </w:p>
        </w:tc>
      </w:tr>
      <w:tr>
        <w:trPr>
          <w:trHeight w:val="629" w:hRule="exact"/>
        </w:trPr>
        <w:tc>
          <w:tcPr>
            <w:shd w:val="clear" w:color="auto" w:fill="FFFFFF"/>
            <w:tcBorders>
              <w:top w:val="single" w:sz="4"/>
            </w:tcBorders>
            <w:vAlign w:val="center"/>
          </w:tcPr>
          <w:p>
            <w:pPr>
              <w:pStyle w:val="Style2"/>
              <w:framePr w:w="9149" w:wrap="notBeside" w:vAnchor="text" w:hAnchor="text" w:xAlign="center" w:y="1"/>
              <w:widowControl w:val="0"/>
              <w:keepNext w:val="0"/>
              <w:keepLines w:val="0"/>
              <w:shd w:val="clear" w:color="auto" w:fill="auto"/>
              <w:jc w:val="left"/>
              <w:spacing w:before="0" w:after="0"/>
              <w:ind w:left="280" w:right="0" w:firstLine="0"/>
            </w:pPr>
            <w:r>
              <w:rPr>
                <w:rStyle w:val="CharStyle13"/>
              </w:rPr>
              <w:t xml:space="preserve">Experimental development</w:t>
            </w:r>
          </w:p>
        </w:tc>
        <w:tc>
          <w:tcPr>
            <w:shd w:val="clear" w:color="auto" w:fill="FFFFFF"/>
            <w:tcBorders>
              <w:left w:val="single" w:sz="4"/>
              <w:top w:val="single" w:sz="4"/>
            </w:tcBorders>
            <w:vAlign w:val="center"/>
          </w:tcPr>
          <w:p>
            <w:pPr>
              <w:pStyle w:val="Style2"/>
              <w:framePr w:w="9149" w:wrap="notBeside" w:vAnchor="text" w:hAnchor="text" w:xAlign="center" w:y="1"/>
              <w:widowControl w:val="0"/>
              <w:keepNext w:val="0"/>
              <w:keepLines w:val="0"/>
              <w:shd w:val="clear" w:color="auto" w:fill="auto"/>
              <w:jc w:val="left"/>
              <w:spacing w:before="0" w:after="0"/>
              <w:ind w:left="240" w:right="0" w:firstLine="0"/>
            </w:pPr>
            <w:r>
              <w:rPr>
                <w:rStyle w:val="CharStyle13"/>
              </w:rPr>
              <w:t xml:space="preserve">70 % (+ 25 %)</w:t>
            </w:r>
          </w:p>
        </w:tc>
        <w:tc>
          <w:tcPr>
            <w:shd w:val="clear" w:color="auto" w:fill="FFFFFF"/>
            <w:tcBorders>
              <w:left w:val="single" w:sz="4"/>
              <w:top w:val="single" w:sz="4"/>
            </w:tcBorders>
            <w:vAlign w:val="center"/>
          </w:tcPr>
          <w:p>
            <w:pPr>
              <w:pStyle w:val="Style2"/>
              <w:framePr w:w="9149" w:wrap="notBeside" w:vAnchor="text" w:hAnchor="text" w:xAlign="center" w:y="1"/>
              <w:widowControl w:val="0"/>
              <w:keepNext w:val="0"/>
              <w:keepLines w:val="0"/>
              <w:shd w:val="clear" w:color="auto" w:fill="auto"/>
              <w:jc w:val="left"/>
              <w:spacing w:before="0" w:after="0"/>
              <w:ind w:left="240" w:right="0" w:firstLine="0"/>
            </w:pPr>
            <w:r>
              <w:rPr>
                <w:rStyle w:val="CharStyle13"/>
              </w:rPr>
              <w:t xml:space="preserve">60 % (+ 25 %)</w:t>
            </w:r>
          </w:p>
        </w:tc>
        <w:tc>
          <w:tcPr>
            <w:shd w:val="clear" w:color="auto" w:fill="FFFFFF"/>
            <w:tcBorders>
              <w:left w:val="single" w:sz="4"/>
              <w:top w:val="single" w:sz="4"/>
            </w:tcBorders>
            <w:vAlign w:val="center"/>
          </w:tcPr>
          <w:p>
            <w:pPr>
              <w:pStyle w:val="Style2"/>
              <w:framePr w:w="9149" w:wrap="notBeside" w:vAnchor="text" w:hAnchor="text" w:xAlign="center" w:y="1"/>
              <w:widowControl w:val="0"/>
              <w:keepNext w:val="0"/>
              <w:keepLines w:val="0"/>
              <w:shd w:val="clear" w:color="auto" w:fill="auto"/>
              <w:jc w:val="left"/>
              <w:spacing w:before="0" w:after="0"/>
              <w:ind w:left="240" w:right="0" w:firstLine="0"/>
            </w:pPr>
            <w:r>
              <w:rPr>
                <w:rStyle w:val="CharStyle13"/>
              </w:rPr>
              <w:t xml:space="preserve">50 % (+ 25 %)</w:t>
            </w:r>
          </w:p>
        </w:tc>
      </w:tr>
      <w:tr>
        <w:trPr>
          <w:trHeight w:val="638" w:hRule="exact"/>
        </w:trPr>
        <w:tc>
          <w:tcPr>
            <w:shd w:val="clear" w:color="auto" w:fill="FFFFFF"/>
            <w:tcBorders>
              <w:top w:val="single" w:sz="4"/>
            </w:tcBorders>
            <w:vAlign w:val="center"/>
          </w:tcPr>
          <w:p>
            <w:pPr>
              <w:pStyle w:val="Style2"/>
              <w:framePr w:w="9149" w:wrap="notBeside" w:vAnchor="text" w:hAnchor="text" w:xAlign="center" w:y="1"/>
              <w:widowControl w:val="0"/>
              <w:keepNext w:val="0"/>
              <w:keepLines w:val="0"/>
              <w:shd w:val="clear" w:color="auto" w:fill="auto"/>
              <w:jc w:val="left"/>
              <w:spacing w:before="0" w:after="0"/>
              <w:ind w:left="280" w:right="0" w:firstLine="0"/>
            </w:pPr>
            <w:r>
              <w:rPr>
                <w:rStyle w:val="CharStyle13"/>
              </w:rPr>
              <w:t xml:space="preserve">Feasibility studies</w:t>
            </w:r>
          </w:p>
        </w:tc>
        <w:tc>
          <w:tcPr>
            <w:shd w:val="clear" w:color="auto" w:fill="FFFFFF"/>
            <w:tcBorders>
              <w:left w:val="single" w:sz="4"/>
              <w:top w:val="single" w:sz="4"/>
            </w:tcBorders>
            <w:vAlign w:val="center"/>
          </w:tcPr>
          <w:p>
            <w:pPr>
              <w:pStyle w:val="Style2"/>
              <w:framePr w:w="9149" w:wrap="notBeside" w:vAnchor="text" w:hAnchor="text" w:xAlign="center" w:y="1"/>
              <w:widowControl w:val="0"/>
              <w:keepNext w:val="0"/>
              <w:keepLines w:val="0"/>
              <w:shd w:val="clear" w:color="auto" w:fill="auto"/>
              <w:jc w:val="left"/>
              <w:spacing w:before="0" w:after="0"/>
              <w:ind w:left="240" w:right="0" w:firstLine="0"/>
            </w:pPr>
            <w:r>
              <w:rPr>
                <w:rStyle w:val="CharStyle13"/>
              </w:rPr>
              <w:t xml:space="preserve">70 %</w:t>
            </w:r>
          </w:p>
        </w:tc>
        <w:tc>
          <w:tcPr>
            <w:shd w:val="clear" w:color="auto" w:fill="FFFFFF"/>
            <w:tcBorders>
              <w:left w:val="single" w:sz="4"/>
              <w:top w:val="single" w:sz="4"/>
            </w:tcBorders>
            <w:vAlign w:val="center"/>
          </w:tcPr>
          <w:p>
            <w:pPr>
              <w:pStyle w:val="Style2"/>
              <w:framePr w:w="9149" w:wrap="notBeside" w:vAnchor="text" w:hAnchor="text" w:xAlign="center" w:y="1"/>
              <w:widowControl w:val="0"/>
              <w:keepNext w:val="0"/>
              <w:keepLines w:val="0"/>
              <w:shd w:val="clear" w:color="auto" w:fill="auto"/>
              <w:jc w:val="left"/>
              <w:spacing w:before="0" w:after="0"/>
              <w:ind w:left="240" w:right="0" w:firstLine="0"/>
            </w:pPr>
            <w:r>
              <w:rPr>
                <w:rStyle w:val="CharStyle13"/>
              </w:rPr>
              <w:t xml:space="preserve">60 %</w:t>
            </w:r>
          </w:p>
        </w:tc>
        <w:tc>
          <w:tcPr>
            <w:shd w:val="clear" w:color="auto" w:fill="FFFFFF"/>
            <w:tcBorders>
              <w:left w:val="single" w:sz="4"/>
              <w:top w:val="single" w:sz="4"/>
            </w:tcBorders>
            <w:vAlign w:val="center"/>
          </w:tcPr>
          <w:p>
            <w:pPr>
              <w:pStyle w:val="Style2"/>
              <w:framePr w:w="9149" w:wrap="notBeside" w:vAnchor="text" w:hAnchor="text" w:xAlign="center" w:y="1"/>
              <w:widowControl w:val="0"/>
              <w:keepNext w:val="0"/>
              <w:keepLines w:val="0"/>
              <w:shd w:val="clear" w:color="auto" w:fill="auto"/>
              <w:jc w:val="left"/>
              <w:spacing w:before="0" w:after="0"/>
              <w:ind w:left="240" w:right="0" w:firstLine="0"/>
            </w:pPr>
            <w:r>
              <w:rPr>
                <w:rStyle w:val="CharStyle13"/>
              </w:rPr>
              <w:t xml:space="preserve">50 %</w:t>
            </w:r>
          </w:p>
        </w:tc>
      </w:tr>
      <w:tr>
        <w:trPr>
          <w:trHeight w:val="922" w:hRule="exact"/>
        </w:trPr>
        <w:tc>
          <w:tcPr>
            <w:shd w:val="clear" w:color="auto" w:fill="FFFFFF"/>
            <w:gridSpan w:val="4"/>
            <w:tcBorders>
              <w:top w:val="single" w:sz="4"/>
            </w:tcBorders>
            <w:vAlign w:val="center"/>
          </w:tcPr>
          <w:p>
            <w:pPr>
              <w:pStyle w:val="Style2"/>
              <w:framePr w:w="9149" w:wrap="notBeside" w:vAnchor="text" w:hAnchor="text" w:xAlign="center" w:y="1"/>
              <w:widowControl w:val="0"/>
              <w:keepNext w:val="0"/>
              <w:keepLines w:val="0"/>
              <w:shd w:val="clear" w:color="auto" w:fill="auto"/>
              <w:jc w:val="left"/>
              <w:spacing w:before="0" w:after="0" w:line="274" w:lineRule="exact"/>
              <w:ind w:left="280" w:right="0" w:firstLine="0"/>
            </w:pPr>
            <w:r>
              <w:rPr>
                <w:rStyle w:val="CharStyle12"/>
              </w:rPr>
              <w:t xml:space="preserve">UEBLL specifically for investment projects in greenhouse gas neutral production processes</w:t>
            </w:r>
          </w:p>
        </w:tc>
      </w:tr>
      <w:tr>
        <w:trPr>
          <w:trHeight w:val="638" w:hRule="exact"/>
        </w:trPr>
        <w:tc>
          <w:tcPr>
            <w:shd w:val="clear" w:color="auto" w:fill="FFFFFF"/>
            <w:tcBorders>
              <w:top w:val="single" w:sz="4"/>
            </w:tcBorders>
            <w:vAlign w:val="center"/>
          </w:tcPr>
          <w:p>
            <w:pPr>
              <w:pStyle w:val="Style2"/>
              <w:framePr w:w="9149" w:wrap="notBeside" w:vAnchor="text" w:hAnchor="text" w:xAlign="center" w:y="1"/>
              <w:widowControl w:val="0"/>
              <w:keepNext w:val="0"/>
              <w:keepLines w:val="0"/>
              <w:shd w:val="clear" w:color="auto" w:fill="auto"/>
              <w:spacing w:before="0" w:after="0"/>
              <w:ind w:left="280" w:right="0" w:firstLine="0"/>
            </w:pPr>
            <w:r>
              <w:rPr>
                <w:rStyle w:val="CharStyle13"/>
              </w:rPr>
              <w:t xml:space="preserve">Total investment costs</w:t>
            </w:r>
          </w:p>
        </w:tc>
        <w:tc>
          <w:tcPr>
            <w:shd w:val="clear" w:color="auto" w:fill="FFFFFF"/>
            <w:tcBorders>
              <w:left w:val="single" w:sz="4"/>
              <w:top w:val="single" w:sz="4"/>
            </w:tcBorders>
            <w:vAlign w:val="center"/>
          </w:tcPr>
          <w:p>
            <w:pPr>
              <w:pStyle w:val="Style2"/>
              <w:framePr w:w="9149" w:wrap="notBeside" w:vAnchor="text" w:hAnchor="text" w:xAlign="center" w:y="1"/>
              <w:widowControl w:val="0"/>
              <w:keepNext w:val="0"/>
              <w:keepLines w:val="0"/>
              <w:shd w:val="clear" w:color="auto" w:fill="auto"/>
              <w:jc w:val="left"/>
              <w:spacing w:before="0" w:after="0"/>
              <w:ind w:left="240" w:right="0" w:firstLine="0"/>
            </w:pPr>
            <w:r>
              <w:rPr>
                <w:rStyle w:val="CharStyle13"/>
              </w:rPr>
              <w:t xml:space="preserve">60 %</w:t>
            </w:r>
          </w:p>
        </w:tc>
        <w:tc>
          <w:tcPr>
            <w:shd w:val="clear" w:color="auto" w:fill="FFFFFF"/>
            <w:tcBorders>
              <w:left w:val="single" w:sz="4"/>
              <w:top w:val="single" w:sz="4"/>
            </w:tcBorders>
            <w:vAlign w:val="center"/>
          </w:tcPr>
          <w:p>
            <w:pPr>
              <w:pStyle w:val="Style2"/>
              <w:framePr w:w="9149" w:wrap="notBeside" w:vAnchor="text" w:hAnchor="text" w:xAlign="center" w:y="1"/>
              <w:widowControl w:val="0"/>
              <w:keepNext w:val="0"/>
              <w:keepLines w:val="0"/>
              <w:shd w:val="clear" w:color="auto" w:fill="auto"/>
              <w:jc w:val="left"/>
              <w:spacing w:before="0" w:after="0"/>
              <w:ind w:left="240" w:right="0" w:firstLine="0"/>
            </w:pPr>
            <w:r>
              <w:rPr>
                <w:rStyle w:val="CharStyle13"/>
              </w:rPr>
              <w:t xml:space="preserve">50 %</w:t>
            </w:r>
          </w:p>
        </w:tc>
        <w:tc>
          <w:tcPr>
            <w:shd w:val="clear" w:color="auto" w:fill="FFFFFF"/>
            <w:tcBorders>
              <w:left w:val="single" w:sz="4"/>
              <w:top w:val="single" w:sz="4"/>
            </w:tcBorders>
            <w:vAlign w:val="center"/>
          </w:tcPr>
          <w:p>
            <w:pPr>
              <w:pStyle w:val="Style2"/>
              <w:framePr w:w="9149" w:wrap="notBeside" w:vAnchor="text" w:hAnchor="text" w:xAlign="center" w:y="1"/>
              <w:widowControl w:val="0"/>
              <w:keepNext w:val="0"/>
              <w:keepLines w:val="0"/>
              <w:shd w:val="clear" w:color="auto" w:fill="auto"/>
              <w:jc w:val="left"/>
              <w:spacing w:before="0" w:after="0"/>
              <w:ind w:left="240" w:right="0" w:firstLine="0"/>
            </w:pPr>
            <w:r>
              <w:rPr>
                <w:rStyle w:val="CharStyle13"/>
              </w:rPr>
              <w:t xml:space="preserve">40 %</w:t>
            </w:r>
          </w:p>
        </w:tc>
      </w:tr>
      <w:tr>
        <w:trPr>
          <w:trHeight w:val="1205" w:hRule="exact"/>
        </w:trPr>
        <w:tc>
          <w:tcPr>
            <w:shd w:val="clear" w:color="auto" w:fill="FFFFFF"/>
            <w:tcBorders>
              <w:top w:val="single" w:sz="4"/>
              <w:bottom w:val="single" w:sz="4"/>
            </w:tcBorders>
            <w:vAlign w:val="center"/>
          </w:tcPr>
          <w:p>
            <w:pPr>
              <w:pStyle w:val="Style2"/>
              <w:framePr w:w="9149" w:wrap="notBeside" w:vAnchor="text" w:hAnchor="text" w:xAlign="center" w:y="1"/>
              <w:widowControl w:val="0"/>
              <w:keepNext w:val="0"/>
              <w:keepLines w:val="0"/>
              <w:shd w:val="clear" w:color="auto" w:fill="auto"/>
              <w:spacing w:before="0" w:after="0" w:line="274" w:lineRule="exact"/>
              <w:ind w:left="280" w:right="240" w:firstLine="0"/>
            </w:pPr>
            <w:r>
              <w:rPr>
                <w:rStyle w:val="CharStyle13"/>
              </w:rPr>
              <w:t xml:space="preserve">Investments in the production of energy from renewable sources</w:t>
            </w:r>
          </w:p>
        </w:tc>
        <w:tc>
          <w:tcPr>
            <w:shd w:val="clear" w:color="auto" w:fill="FFFFFF"/>
            <w:tcBorders>
              <w:left w:val="single" w:sz="4"/>
              <w:top w:val="single" w:sz="4"/>
              <w:bottom w:val="single" w:sz="4"/>
            </w:tcBorders>
            <w:vAlign w:val="center"/>
          </w:tcPr>
          <w:p>
            <w:pPr>
              <w:pStyle w:val="Style2"/>
              <w:framePr w:w="9149" w:wrap="notBeside" w:vAnchor="text" w:hAnchor="text" w:xAlign="center" w:y="1"/>
              <w:widowControl w:val="0"/>
              <w:keepNext w:val="0"/>
              <w:keepLines w:val="0"/>
              <w:shd w:val="clear" w:color="auto" w:fill="auto"/>
              <w:jc w:val="left"/>
              <w:spacing w:before="0" w:after="0"/>
              <w:ind w:left="240" w:right="0" w:firstLine="0"/>
            </w:pPr>
            <w:r>
              <w:rPr>
                <w:rStyle w:val="CharStyle13"/>
              </w:rPr>
              <w:t xml:space="preserve">65 %</w:t>
            </w:r>
          </w:p>
        </w:tc>
        <w:tc>
          <w:tcPr>
            <w:shd w:val="clear" w:color="auto" w:fill="FFFFFF"/>
            <w:tcBorders>
              <w:left w:val="single" w:sz="4"/>
              <w:top w:val="single" w:sz="4"/>
              <w:bottom w:val="single" w:sz="4"/>
            </w:tcBorders>
            <w:vAlign w:val="center"/>
          </w:tcPr>
          <w:p>
            <w:pPr>
              <w:pStyle w:val="Style2"/>
              <w:framePr w:w="9149" w:wrap="notBeside" w:vAnchor="text" w:hAnchor="text" w:xAlign="center" w:y="1"/>
              <w:widowControl w:val="0"/>
              <w:keepNext w:val="0"/>
              <w:keepLines w:val="0"/>
              <w:shd w:val="clear" w:color="auto" w:fill="auto"/>
              <w:jc w:val="left"/>
              <w:spacing w:before="0" w:after="0"/>
              <w:ind w:left="240" w:right="0" w:firstLine="0"/>
            </w:pPr>
            <w:r>
              <w:rPr>
                <w:rStyle w:val="CharStyle13"/>
              </w:rPr>
              <w:t xml:space="preserve">55 %</w:t>
            </w:r>
          </w:p>
        </w:tc>
        <w:tc>
          <w:tcPr>
            <w:shd w:val="clear" w:color="auto" w:fill="FFFFFF"/>
            <w:tcBorders>
              <w:left w:val="single" w:sz="4"/>
              <w:top w:val="single" w:sz="4"/>
              <w:bottom w:val="single" w:sz="4"/>
            </w:tcBorders>
            <w:vAlign w:val="center"/>
          </w:tcPr>
          <w:p>
            <w:pPr>
              <w:pStyle w:val="Style2"/>
              <w:framePr w:w="9149" w:wrap="notBeside" w:vAnchor="text" w:hAnchor="text" w:xAlign="center" w:y="1"/>
              <w:widowControl w:val="0"/>
              <w:keepNext w:val="0"/>
              <w:keepLines w:val="0"/>
              <w:shd w:val="clear" w:color="auto" w:fill="auto"/>
              <w:jc w:val="left"/>
              <w:spacing w:before="0" w:after="0"/>
              <w:ind w:left="240" w:right="0" w:firstLine="0"/>
            </w:pPr>
            <w:r>
              <w:rPr>
                <w:rStyle w:val="CharStyle13"/>
              </w:rPr>
              <w:t xml:space="preserve">45 %</w:t>
            </w:r>
          </w:p>
        </w:tc>
      </w:tr>
    </w:tbl>
    <w:p>
      <w:pPr>
        <w:framePr w:w="9149" w:wrap="notBeside" w:vAnchor="text" w:hAnchor="text" w:xAlign="center" w:y="1"/>
        <w:widowControl w:val="0"/>
        <w:rPr>
          <w:sz w:val="2"/>
        </w:rPr>
      </w:pPr>
    </w:p>
    <w:p>
      <w:pPr>
        <w:widowControl w:val="0"/>
        <w:rPr>
          <w:sz w:val="2"/>
        </w:rPr>
      </w:pPr>
      <w:r>
        <w:br w:type="page"/>
      </w:r>
    </w:p>
    <w:p>
      <w:pPr>
        <w:pStyle w:val="Style2"/>
        <w:widowControl w:val="0"/>
        <w:keepNext w:val="0"/>
        <w:keepLines w:val="0"/>
        <w:shd w:val="clear" w:color="auto" w:fill="auto"/>
        <w:spacing w:before="0" w:after="1628"/>
        <w:ind w:left="0" w:right="0" w:firstLine="0"/>
      </w:pPr>
      <w:r>
        <w:t xml:space="preserve">Cottbus, 31.05.2021</w:t>
      </w:r>
    </w:p>
    <w:p>
      <w:pPr>
        <w:pStyle w:val="Style2"/>
        <w:widowControl w:val="0"/>
        <w:keepNext w:val="0"/>
        <w:keepLines w:val="0"/>
        <w:shd w:val="clear" w:color="auto" w:fill="auto"/>
        <w:spacing w:before="0" w:after="0" w:line="274" w:lineRule="exact"/>
        <w:ind w:left="0" w:right="0" w:firstLine="0"/>
      </w:pPr>
      <w:r>
        <w:pict>
          <v:shape id="_x0000_s1028" type="#_x0000_t75" style="position:absolute;margin-left:330.25pt;margin-top:-115.7pt;width:168.5pt;height:79.7pt;z-index:-125829374;mso-wrap-distance-left:5.pt;mso-wrap-distance-right:5.pt;mso-position-horizontal-relative:margin" wrapcoords="0 0 21600 0 21600 21600 0 21600 0 0">
            <v:imagedata r:id="rId9" r:href="rId10"/>
            <w10:wrap type="square" side="left" anchorx="margin"/>
          </v:shape>
        </w:pict>
      </w:r>
      <w:r>
        <w:rPr>
          <w:rStyle w:val="CharStyle11"/>
        </w:rPr>
        <w:t xml:space="preserve">Proposal 2:</w:t>
      </w:r>
      <w:r>
        <w:t xml:space="preserve">New, merged legal framework or harmonised individual legal framework for </w:t>
      </w:r>
      <w:r>
        <w:rPr>
          <w:rStyle w:val="CharStyle11"/>
        </w:rPr>
        <w:t xml:space="preserve">industrial net-zero greenhouse gas projects</w:t>
      </w:r>
      <w:r>
        <w:t xml:space="preserve">, with differentiation of maximum aid intensity over TRL scale/concepts</w:t>
      </w:r>
    </w:p>
    <w:tbl>
      <w:tblPr>
        <w:tblOverlap w:val="never"/>
        <w:tblLayout w:type="fixed"/>
        <w:jc w:val="left"/>
      </w:tblPr>
      <w:tblGrid>
        <w:gridCol w:w="2021"/>
        <w:gridCol w:w="1934"/>
        <w:gridCol w:w="1704"/>
      </w:tblGrid>
      <w:tr>
        <w:trPr>
          <w:trHeight w:val="408" w:hRule="exact"/>
        </w:trPr>
        <w:tc>
          <w:tcPr>
            <w:shd w:val="clear" w:color="auto" w:fill="FFFFFF"/>
            <w:tcBorders>
              <w:top w:val="single" w:sz="4"/>
            </w:tcBorders>
            <w:vAlign w:val="bottom"/>
          </w:tcPr>
          <w:p>
            <w:pPr>
              <w:pStyle w:val="Style2"/>
              <w:framePr w:w="5659" w:h="955" w:hSpace="3490" w:wrap="notBeside" w:vAnchor="text" w:hAnchor="text" w:x="6467" w:y="1"/>
              <w:widowControl w:val="0"/>
              <w:keepNext w:val="0"/>
              <w:keepLines w:val="0"/>
              <w:shd w:val="clear" w:color="auto" w:fill="auto"/>
              <w:jc w:val="left"/>
              <w:spacing w:before="0" w:after="0"/>
              <w:ind w:left="340" w:right="0" w:firstLine="0"/>
            </w:pPr>
            <w:r>
              <w:rPr>
                <w:rStyle w:val="CharStyle12"/>
              </w:rPr>
              <w:t>Small</w:t>
            </w:r>
          </w:p>
        </w:tc>
        <w:tc>
          <w:tcPr>
            <w:shd w:val="clear" w:color="auto" w:fill="FFFFFF"/>
            <w:tcBorders>
              <w:left w:val="single" w:sz="4"/>
              <w:top w:val="single" w:sz="4"/>
            </w:tcBorders>
            <w:vAlign w:val="bottom"/>
          </w:tcPr>
          <w:p>
            <w:pPr>
              <w:pStyle w:val="Style2"/>
              <w:framePr w:w="5659" w:h="955" w:hSpace="3490" w:wrap="notBeside" w:vAnchor="text" w:hAnchor="text" w:x="6467" w:y="1"/>
              <w:widowControl w:val="0"/>
              <w:keepNext w:val="0"/>
              <w:keepLines w:val="0"/>
              <w:shd w:val="clear" w:color="auto" w:fill="auto"/>
              <w:jc w:val="left"/>
              <w:spacing w:before="0" w:after="0"/>
              <w:ind w:left="240" w:right="0" w:firstLine="0"/>
            </w:pPr>
            <w:r>
              <w:rPr>
                <w:rStyle w:val="CharStyle12"/>
              </w:rPr>
              <w:t>Medium-sized</w:t>
            </w:r>
          </w:p>
        </w:tc>
        <w:tc>
          <w:tcPr>
            <w:shd w:val="clear" w:color="auto" w:fill="FFFFFF"/>
            <w:tcBorders>
              <w:left w:val="single" w:sz="4"/>
              <w:top w:val="single" w:sz="4"/>
            </w:tcBorders>
            <w:vAlign w:val="bottom"/>
          </w:tcPr>
          <w:p>
            <w:pPr>
              <w:pStyle w:val="Style2"/>
              <w:framePr w:w="5659" w:h="955" w:hSpace="3490" w:wrap="notBeside" w:vAnchor="text" w:hAnchor="text" w:x="6467" w:y="1"/>
              <w:widowControl w:val="0"/>
              <w:keepNext w:val="0"/>
              <w:keepLines w:val="0"/>
              <w:shd w:val="clear" w:color="auto" w:fill="auto"/>
              <w:jc w:val="left"/>
              <w:spacing w:before="0" w:after="0"/>
              <w:ind w:left="240" w:right="0" w:firstLine="0"/>
            </w:pPr>
            <w:r>
              <w:rPr>
                <w:rStyle w:val="CharStyle12"/>
              </w:rPr>
              <w:t>Large</w:t>
            </w:r>
          </w:p>
        </w:tc>
      </w:tr>
      <w:tr>
        <w:trPr>
          <w:trHeight w:val="547" w:hRule="exact"/>
        </w:trPr>
        <w:tc>
          <w:tcPr>
            <w:shd w:val="clear" w:color="auto" w:fill="FFFFFF"/>
            <w:tcBorders>
              <w:bottom w:val="single" w:sz="4"/>
            </w:tcBorders>
            <w:vAlign w:val="top"/>
          </w:tcPr>
          <w:p>
            <w:pPr>
              <w:pStyle w:val="Style2"/>
              <w:framePr w:w="5659" w:h="955" w:hSpace="3490" w:wrap="notBeside" w:vAnchor="text" w:hAnchor="text" w:x="6467" w:y="1"/>
              <w:widowControl w:val="0"/>
              <w:keepNext w:val="0"/>
              <w:keepLines w:val="0"/>
              <w:shd w:val="clear" w:color="auto" w:fill="auto"/>
              <w:jc w:val="left"/>
              <w:spacing w:before="0" w:after="0"/>
              <w:ind w:left="340" w:right="0" w:firstLine="0"/>
            </w:pPr>
            <w:r>
              <w:rPr>
                <w:rStyle w:val="CharStyle12"/>
              </w:rPr>
              <w:t>Company</w:t>
            </w:r>
          </w:p>
        </w:tc>
        <w:tc>
          <w:tcPr>
            <w:shd w:val="clear" w:color="auto" w:fill="FFFFFF"/>
            <w:tcBorders>
              <w:left w:val="single" w:sz="4"/>
              <w:bottom w:val="single" w:sz="4"/>
            </w:tcBorders>
            <w:vAlign w:val="top"/>
          </w:tcPr>
          <w:p>
            <w:pPr>
              <w:pStyle w:val="Style2"/>
              <w:framePr w:w="5659" w:h="955" w:hSpace="3490" w:wrap="notBeside" w:vAnchor="text" w:hAnchor="text" w:x="6467" w:y="1"/>
              <w:widowControl w:val="0"/>
              <w:keepNext w:val="0"/>
              <w:keepLines w:val="0"/>
              <w:shd w:val="clear" w:color="auto" w:fill="auto"/>
              <w:jc w:val="left"/>
              <w:spacing w:before="0" w:after="0"/>
              <w:ind w:left="240" w:right="0" w:firstLine="0"/>
            </w:pPr>
            <w:r>
              <w:rPr>
                <w:rStyle w:val="CharStyle12"/>
              </w:rPr>
              <w:t>Company</w:t>
            </w:r>
          </w:p>
        </w:tc>
        <w:tc>
          <w:tcPr>
            <w:shd w:val="clear" w:color="auto" w:fill="FFFFFF"/>
            <w:tcBorders>
              <w:left w:val="single" w:sz="4"/>
              <w:bottom w:val="single" w:sz="4"/>
            </w:tcBorders>
            <w:vAlign w:val="top"/>
          </w:tcPr>
          <w:p>
            <w:pPr>
              <w:pStyle w:val="Style2"/>
              <w:framePr w:w="5659" w:h="955" w:hSpace="3490" w:wrap="notBeside" w:vAnchor="text" w:hAnchor="text" w:x="6467" w:y="1"/>
              <w:widowControl w:val="0"/>
              <w:keepNext w:val="0"/>
              <w:keepLines w:val="0"/>
              <w:shd w:val="clear" w:color="auto" w:fill="auto"/>
              <w:jc w:val="left"/>
              <w:spacing w:before="0" w:after="0"/>
              <w:ind w:left="240" w:right="0" w:firstLine="0"/>
            </w:pPr>
            <w:r>
              <w:rPr>
                <w:rStyle w:val="CharStyle12"/>
              </w:rPr>
              <w:t>Company</w:t>
            </w:r>
          </w:p>
        </w:tc>
      </w:tr>
    </w:tbl>
    <w:p>
      <w:pPr>
        <w:pStyle w:val="Style14"/>
        <w:framePr w:w="2779" w:h="292" w:hSpace="3490" w:wrap="notBeside" w:vAnchor="text" w:hAnchor="text" w:x="3491" w:y="274"/>
        <w:widowControl w:val="0"/>
        <w:keepNext w:val="0"/>
        <w:keepLines w:val="0"/>
        <w:shd w:val="clear" w:color="auto" w:fill="auto"/>
        <w:jc w:val="left"/>
        <w:spacing w:before="0" w:after="0"/>
        <w:ind w:left="0" w:right="0" w:firstLine="0"/>
      </w:pPr>
      <w:r>
        <w:t xml:space="preserve">Maximum aid intensities</w:t>
      </w:r>
    </w:p>
    <w:p>
      <w:pPr>
        <w:widowControl w:val="0"/>
        <w:rPr>
          <w:sz w:val="2"/>
        </w:rPr>
      </w:pPr>
    </w:p>
    <w:p>
      <w:pPr>
        <w:pStyle w:val="Style16"/>
        <w:widowControl w:val="0"/>
        <w:keepNext/>
        <w:keepLines/>
        <w:shd w:val="clear" w:color="auto" w:fill="auto"/>
        <w:jc w:val="left"/>
        <w:spacing w:before="119" w:after="0"/>
        <w:ind w:left="280" w:right="0" w:firstLine="0"/>
      </w:pPr>
      <w:bookmarkStart w:id="1" w:name="bookmark1"/>
      <w:r>
        <w:t xml:space="preserve">Specific legal framework for industrial projects on net-zero greenhouse gas production processes (EU Green Deal)</w:t>
      </w:r>
      <w:bookmarkEnd w:id="1"/>
    </w:p>
    <w:tbl>
      <w:tblPr>
        <w:tblOverlap w:val="never"/>
        <w:tblLayout w:type="fixed"/>
        <w:jc w:val="center"/>
      </w:tblPr>
      <w:tblGrid>
        <w:gridCol w:w="3331"/>
        <w:gridCol w:w="1925"/>
        <w:gridCol w:w="1934"/>
        <w:gridCol w:w="1958"/>
      </w:tblGrid>
      <w:tr>
        <w:trPr>
          <w:trHeight w:val="926" w:hRule="exact"/>
        </w:trPr>
        <w:tc>
          <w:tcPr>
            <w:shd w:val="clear" w:color="auto" w:fill="FFFFFF"/>
            <w:tcBorders>
              <w:top w:val="single" w:sz="4"/>
            </w:tcBorders>
            <w:vAlign w:val="center"/>
          </w:tcPr>
          <w:p>
            <w:pPr>
              <w:pStyle w:val="Style2"/>
              <w:framePr w:w="9149" w:wrap="notBeside" w:vAnchor="text" w:hAnchor="text" w:xAlign="center" w:y="1"/>
              <w:tabs>
                <w:tab w:pos="1187" w:val="left"/>
                <w:tab w:pos="1979" w:val="left"/>
              </w:tabs>
              <w:widowControl w:val="0"/>
              <w:keepNext w:val="0"/>
              <w:keepLines w:val="0"/>
              <w:shd w:val="clear" w:color="auto" w:fill="auto"/>
              <w:spacing w:before="0" w:after="0" w:line="274" w:lineRule="exact"/>
              <w:ind w:left="280" w:right="0" w:firstLine="0"/>
            </w:pPr>
            <w:r>
              <w:rPr>
                <w:rStyle w:val="CharStyle13"/>
              </w:rPr>
              <w:t xml:space="preserve">TRL </w:t>
              <w:tab/>
              <w:t xml:space="preserve">1-4 </w:t>
              <w:tab/>
              <w:t>(Industrial</w:t>
            </w:r>
          </w:p>
          <w:p>
            <w:pPr>
              <w:pStyle w:val="Style2"/>
              <w:framePr w:w="9149" w:wrap="notBeside" w:vAnchor="text" w:hAnchor="text" w:xAlign="center" w:y="1"/>
              <w:widowControl w:val="0"/>
              <w:keepNext w:val="0"/>
              <w:keepLines w:val="0"/>
              <w:shd w:val="clear" w:color="auto" w:fill="auto"/>
              <w:spacing w:before="0" w:after="0" w:line="274" w:lineRule="exact"/>
              <w:ind w:left="280" w:right="0" w:firstLine="0"/>
            </w:pPr>
            <w:r>
              <w:rPr>
                <w:rStyle w:val="CharStyle13"/>
              </w:rPr>
              <w:t xml:space="preserve">Research) *</w:t>
            </w:r>
          </w:p>
        </w:tc>
        <w:tc>
          <w:tcPr>
            <w:shd w:val="clear" w:color="auto" w:fill="FFFFFF"/>
            <w:tcBorders>
              <w:left w:val="single" w:sz="4"/>
              <w:top w:val="single" w:sz="4"/>
            </w:tcBorders>
            <w:vAlign w:val="center"/>
          </w:tcPr>
          <w:p>
            <w:pPr>
              <w:pStyle w:val="Style2"/>
              <w:framePr w:w="9149" w:wrap="notBeside" w:vAnchor="text" w:hAnchor="text" w:xAlign="center" w:y="1"/>
              <w:widowControl w:val="0"/>
              <w:keepNext w:val="0"/>
              <w:keepLines w:val="0"/>
              <w:shd w:val="clear" w:color="auto" w:fill="auto"/>
              <w:jc w:val="left"/>
              <w:spacing w:before="0" w:after="0"/>
              <w:ind w:left="240" w:right="0" w:firstLine="0"/>
            </w:pPr>
            <w:r>
              <w:rPr>
                <w:rStyle w:val="CharStyle13"/>
              </w:rPr>
              <w:t xml:space="preserve">80 % (+ 10 %)</w:t>
            </w:r>
          </w:p>
        </w:tc>
        <w:tc>
          <w:tcPr>
            <w:shd w:val="clear" w:color="auto" w:fill="FFFFFF"/>
            <w:tcBorders>
              <w:left w:val="single" w:sz="4"/>
              <w:top w:val="single" w:sz="4"/>
            </w:tcBorders>
            <w:vAlign w:val="center"/>
          </w:tcPr>
          <w:p>
            <w:pPr>
              <w:pStyle w:val="Style2"/>
              <w:framePr w:w="9149" w:wrap="notBeside" w:vAnchor="text" w:hAnchor="text" w:xAlign="center" w:y="1"/>
              <w:widowControl w:val="0"/>
              <w:keepNext w:val="0"/>
              <w:keepLines w:val="0"/>
              <w:shd w:val="clear" w:color="auto" w:fill="auto"/>
              <w:jc w:val="left"/>
              <w:spacing w:before="0" w:after="0"/>
              <w:ind w:left="240" w:right="0" w:firstLine="0"/>
            </w:pPr>
            <w:r>
              <w:rPr>
                <w:rStyle w:val="CharStyle13"/>
              </w:rPr>
              <w:t xml:space="preserve">70 % (+ 10 %)</w:t>
            </w:r>
          </w:p>
        </w:tc>
        <w:tc>
          <w:tcPr>
            <w:shd w:val="clear" w:color="auto" w:fill="FFFFFF"/>
            <w:tcBorders>
              <w:left w:val="single" w:sz="4"/>
              <w:top w:val="single" w:sz="4"/>
            </w:tcBorders>
            <w:vAlign w:val="center"/>
          </w:tcPr>
          <w:p>
            <w:pPr>
              <w:pStyle w:val="Style2"/>
              <w:framePr w:w="9149" w:wrap="notBeside" w:vAnchor="text" w:hAnchor="text" w:xAlign="center" w:y="1"/>
              <w:widowControl w:val="0"/>
              <w:keepNext w:val="0"/>
              <w:keepLines w:val="0"/>
              <w:shd w:val="clear" w:color="auto" w:fill="auto"/>
              <w:jc w:val="left"/>
              <w:spacing w:before="0" w:after="0"/>
              <w:ind w:left="240" w:right="0" w:firstLine="0"/>
            </w:pPr>
            <w:r>
              <w:rPr>
                <w:rStyle w:val="CharStyle13"/>
              </w:rPr>
              <w:t xml:space="preserve">60 % (+ 10 %)</w:t>
            </w:r>
          </w:p>
        </w:tc>
      </w:tr>
      <w:tr>
        <w:trPr>
          <w:trHeight w:val="902" w:hRule="exact"/>
        </w:trPr>
        <w:tc>
          <w:tcPr>
            <w:shd w:val="clear" w:color="auto" w:fill="FFFFFF"/>
            <w:tcBorders>
              <w:top w:val="single" w:sz="4"/>
            </w:tcBorders>
            <w:vAlign w:val="center"/>
          </w:tcPr>
          <w:p>
            <w:pPr>
              <w:pStyle w:val="Style2"/>
              <w:framePr w:w="9149" w:wrap="notBeside" w:vAnchor="text" w:hAnchor="text" w:xAlign="center" w:y="1"/>
              <w:widowControl w:val="0"/>
              <w:keepNext w:val="0"/>
              <w:keepLines w:val="0"/>
              <w:shd w:val="clear" w:color="auto" w:fill="auto"/>
              <w:jc w:val="left"/>
              <w:spacing w:before="0" w:after="0" w:line="274" w:lineRule="exact"/>
              <w:ind w:left="280" w:right="0" w:firstLine="0"/>
            </w:pPr>
            <w:r>
              <w:rPr>
                <w:rStyle w:val="CharStyle13"/>
              </w:rPr>
              <w:t xml:space="preserve">TRL 5-7 (experimental development) *</w:t>
            </w:r>
          </w:p>
        </w:tc>
        <w:tc>
          <w:tcPr>
            <w:shd w:val="clear" w:color="auto" w:fill="FFFFFF"/>
            <w:tcBorders>
              <w:left w:val="single" w:sz="4"/>
              <w:top w:val="single" w:sz="4"/>
            </w:tcBorders>
            <w:vAlign w:val="center"/>
          </w:tcPr>
          <w:p>
            <w:pPr>
              <w:pStyle w:val="Style2"/>
              <w:framePr w:w="9149" w:wrap="notBeside" w:vAnchor="text" w:hAnchor="text" w:xAlign="center" w:y="1"/>
              <w:widowControl w:val="0"/>
              <w:keepNext w:val="0"/>
              <w:keepLines w:val="0"/>
              <w:shd w:val="clear" w:color="auto" w:fill="auto"/>
              <w:jc w:val="left"/>
              <w:spacing w:before="0" w:after="0"/>
              <w:ind w:left="240" w:right="0" w:firstLine="0"/>
            </w:pPr>
            <w:r>
              <w:rPr>
                <w:rStyle w:val="CharStyle13"/>
              </w:rPr>
              <w:t xml:space="preserve">70 % (+ 25 %)</w:t>
            </w:r>
          </w:p>
        </w:tc>
        <w:tc>
          <w:tcPr>
            <w:shd w:val="clear" w:color="auto" w:fill="FFFFFF"/>
            <w:tcBorders>
              <w:left w:val="single" w:sz="4"/>
              <w:top w:val="single" w:sz="4"/>
            </w:tcBorders>
            <w:vAlign w:val="center"/>
          </w:tcPr>
          <w:p>
            <w:pPr>
              <w:pStyle w:val="Style2"/>
              <w:framePr w:w="9149" w:wrap="notBeside" w:vAnchor="text" w:hAnchor="text" w:xAlign="center" w:y="1"/>
              <w:widowControl w:val="0"/>
              <w:keepNext w:val="0"/>
              <w:keepLines w:val="0"/>
              <w:shd w:val="clear" w:color="auto" w:fill="auto"/>
              <w:jc w:val="left"/>
              <w:spacing w:before="0" w:after="0"/>
              <w:ind w:left="240" w:right="0" w:firstLine="0"/>
            </w:pPr>
            <w:r>
              <w:rPr>
                <w:rStyle w:val="CharStyle13"/>
              </w:rPr>
              <w:t xml:space="preserve">60 % (+ 25 %)</w:t>
            </w:r>
          </w:p>
        </w:tc>
        <w:tc>
          <w:tcPr>
            <w:shd w:val="clear" w:color="auto" w:fill="FFFFFF"/>
            <w:tcBorders>
              <w:left w:val="single" w:sz="4"/>
              <w:top w:val="single" w:sz="4"/>
            </w:tcBorders>
            <w:vAlign w:val="center"/>
          </w:tcPr>
          <w:p>
            <w:pPr>
              <w:pStyle w:val="Style2"/>
              <w:framePr w:w="9149" w:wrap="notBeside" w:vAnchor="text" w:hAnchor="text" w:xAlign="center" w:y="1"/>
              <w:widowControl w:val="0"/>
              <w:keepNext w:val="0"/>
              <w:keepLines w:val="0"/>
              <w:shd w:val="clear" w:color="auto" w:fill="auto"/>
              <w:jc w:val="left"/>
              <w:spacing w:before="0" w:after="0"/>
              <w:ind w:left="240" w:right="0" w:firstLine="0"/>
            </w:pPr>
            <w:r>
              <w:rPr>
                <w:rStyle w:val="CharStyle13"/>
              </w:rPr>
              <w:t xml:space="preserve">50 % (+ 25 %)</w:t>
            </w:r>
          </w:p>
        </w:tc>
      </w:tr>
      <w:tr>
        <w:trPr>
          <w:trHeight w:val="638" w:hRule="exact"/>
        </w:trPr>
        <w:tc>
          <w:tcPr>
            <w:shd w:val="clear" w:color="auto" w:fill="FFFFFF"/>
            <w:tcBorders>
              <w:top w:val="single" w:sz="4"/>
            </w:tcBorders>
            <w:vAlign w:val="center"/>
          </w:tcPr>
          <w:p>
            <w:pPr>
              <w:pStyle w:val="Style2"/>
              <w:framePr w:w="9149" w:wrap="notBeside" w:vAnchor="text" w:hAnchor="text" w:xAlign="center" w:y="1"/>
              <w:widowControl w:val="0"/>
              <w:keepNext w:val="0"/>
              <w:keepLines w:val="0"/>
              <w:shd w:val="clear" w:color="auto" w:fill="auto"/>
              <w:spacing w:before="0" w:after="0"/>
              <w:ind w:left="280" w:right="0" w:firstLine="0"/>
            </w:pPr>
            <w:r>
              <w:rPr>
                <w:rStyle w:val="CharStyle13"/>
              </w:rPr>
              <w:t xml:space="preserve">TRL 8-9 (investment in fixed assets)</w:t>
            </w:r>
          </w:p>
        </w:tc>
        <w:tc>
          <w:tcPr>
            <w:shd w:val="clear" w:color="auto" w:fill="FFFFFF"/>
            <w:tcBorders>
              <w:left w:val="single" w:sz="4"/>
              <w:top w:val="single" w:sz="4"/>
            </w:tcBorders>
            <w:vAlign w:val="center"/>
          </w:tcPr>
          <w:p>
            <w:pPr>
              <w:pStyle w:val="Style2"/>
              <w:framePr w:w="9149" w:wrap="notBeside" w:vAnchor="text" w:hAnchor="text" w:xAlign="center" w:y="1"/>
              <w:widowControl w:val="0"/>
              <w:keepNext w:val="0"/>
              <w:keepLines w:val="0"/>
              <w:shd w:val="clear" w:color="auto" w:fill="auto"/>
              <w:jc w:val="left"/>
              <w:spacing w:before="0" w:after="0"/>
              <w:ind w:left="240" w:right="0" w:firstLine="0"/>
            </w:pPr>
            <w:r>
              <w:rPr>
                <w:rStyle w:val="CharStyle13"/>
              </w:rPr>
              <w:t xml:space="preserve">60 %</w:t>
            </w:r>
          </w:p>
        </w:tc>
        <w:tc>
          <w:tcPr>
            <w:shd w:val="clear" w:color="auto" w:fill="FFFFFF"/>
            <w:tcBorders>
              <w:left w:val="single" w:sz="4"/>
              <w:top w:val="single" w:sz="4"/>
            </w:tcBorders>
            <w:vAlign w:val="center"/>
          </w:tcPr>
          <w:p>
            <w:pPr>
              <w:pStyle w:val="Style2"/>
              <w:framePr w:w="9149" w:wrap="notBeside" w:vAnchor="text" w:hAnchor="text" w:xAlign="center" w:y="1"/>
              <w:widowControl w:val="0"/>
              <w:keepNext w:val="0"/>
              <w:keepLines w:val="0"/>
              <w:shd w:val="clear" w:color="auto" w:fill="auto"/>
              <w:jc w:val="left"/>
              <w:spacing w:before="0" w:after="0"/>
              <w:ind w:left="240" w:right="0" w:firstLine="0"/>
            </w:pPr>
            <w:r>
              <w:rPr>
                <w:rStyle w:val="CharStyle13"/>
              </w:rPr>
              <w:t xml:space="preserve">50 %</w:t>
            </w:r>
          </w:p>
        </w:tc>
        <w:tc>
          <w:tcPr>
            <w:shd w:val="clear" w:color="auto" w:fill="FFFFFF"/>
            <w:tcBorders>
              <w:left w:val="single" w:sz="4"/>
              <w:top w:val="single" w:sz="4"/>
            </w:tcBorders>
            <w:vAlign w:val="center"/>
          </w:tcPr>
          <w:p>
            <w:pPr>
              <w:pStyle w:val="Style2"/>
              <w:framePr w:w="9149" w:wrap="notBeside" w:vAnchor="text" w:hAnchor="text" w:xAlign="center" w:y="1"/>
              <w:widowControl w:val="0"/>
              <w:keepNext w:val="0"/>
              <w:keepLines w:val="0"/>
              <w:shd w:val="clear" w:color="auto" w:fill="auto"/>
              <w:jc w:val="left"/>
              <w:spacing w:before="0" w:after="0"/>
              <w:ind w:left="240" w:right="0" w:firstLine="0"/>
            </w:pPr>
            <w:r>
              <w:rPr>
                <w:rStyle w:val="CharStyle13"/>
              </w:rPr>
              <w:t xml:space="preserve">40 %</w:t>
            </w:r>
          </w:p>
        </w:tc>
      </w:tr>
      <w:tr>
        <w:trPr>
          <w:trHeight w:val="293" w:hRule="exact"/>
        </w:trPr>
        <w:tc>
          <w:tcPr>
            <w:shd w:val="clear" w:color="auto" w:fill="FFFFFF"/>
            <w:tcBorders>
              <w:top w:val="single" w:sz="4"/>
            </w:tcBorders>
            <w:vAlign w:val="bottom"/>
          </w:tcPr>
          <w:p>
            <w:pPr>
              <w:pStyle w:val="Style2"/>
              <w:framePr w:w="9149" w:wrap="notBeside" w:vAnchor="text" w:hAnchor="text" w:xAlign="center" w:y="1"/>
              <w:widowControl w:val="0"/>
              <w:keepNext w:val="0"/>
              <w:keepLines w:val="0"/>
              <w:shd w:val="clear" w:color="auto" w:fill="auto"/>
              <w:jc w:val="left"/>
              <w:spacing w:before="0" w:after="0"/>
              <w:ind w:left="0" w:right="0" w:firstLine="0"/>
            </w:pPr>
            <w:r>
              <w:rPr>
                <w:rStyle w:val="CharStyle13"/>
              </w:rPr>
              <w:t xml:space="preserve">* In this case,</w:t>
            </w:r>
          </w:p>
        </w:tc>
        <w:tc>
          <w:tcPr>
            <w:shd w:val="clear" w:color="auto" w:fill="FFFFFF"/>
            <w:tcBorders>
              <w:top w:val="single" w:sz="4"/>
            </w:tcBorders>
            <w:vAlign w:val="bottom"/>
          </w:tcPr>
          <w:p>
            <w:pPr>
              <w:pStyle w:val="Style2"/>
              <w:framePr w:w="9149" w:wrap="notBeside" w:vAnchor="text" w:hAnchor="text" w:xAlign="center" w:y="1"/>
              <w:widowControl w:val="0"/>
              <w:keepNext w:val="0"/>
              <w:keepLines w:val="0"/>
              <w:shd w:val="clear" w:color="auto" w:fill="auto"/>
              <w:jc w:val="left"/>
              <w:spacing w:before="0" w:after="0"/>
              <w:ind w:left="0" w:right="0" w:firstLine="0"/>
            </w:pPr>
            <w:r>
              <w:rPr>
                <w:rStyle w:val="CharStyle13"/>
              </w:rPr>
              <w:t xml:space="preserve">what has been done to date?</w:t>
            </w:r>
          </w:p>
        </w:tc>
        <w:tc>
          <w:tcPr>
            <w:shd w:val="clear" w:color="auto" w:fill="FFFFFF"/>
            <w:gridSpan w:val="2"/>
            <w:tcBorders>
              <w:top w:val="single" w:sz="4"/>
            </w:tcBorders>
            <w:vAlign w:val="bottom"/>
          </w:tcPr>
          <w:p>
            <w:pPr>
              <w:pStyle w:val="Style2"/>
              <w:framePr w:w="9149" w:wrap="notBeside" w:vAnchor="text" w:hAnchor="text" w:xAlign="center" w:y="1"/>
              <w:widowControl w:val="0"/>
              <w:keepNext w:val="0"/>
              <w:keepLines w:val="0"/>
              <w:shd w:val="clear" w:color="auto" w:fill="auto"/>
              <w:jc w:val="left"/>
              <w:spacing w:before="0" w:after="0"/>
              <w:ind w:left="0" w:right="0" w:firstLine="0"/>
            </w:pPr>
            <w:r>
              <w:rPr>
                <w:rStyle w:val="CharStyle13"/>
              </w:rPr>
              <w:t xml:space="preserve">Continued EU R &amp; D &amp; I framework</w:t>
            </w:r>
          </w:p>
        </w:tc>
      </w:tr>
    </w:tbl>
    <w:p>
      <w:pPr>
        <w:pStyle w:val="Style18"/>
        <w:framePr w:w="9149" w:wrap="notBeside" w:vAnchor="text" w:hAnchor="text" w:xAlign="center" w:y="1"/>
        <w:widowControl w:val="0"/>
        <w:keepNext w:val="0"/>
        <w:keepLines w:val="0"/>
        <w:shd w:val="clear" w:color="auto" w:fill="auto"/>
        <w:jc w:val="left"/>
        <w:spacing w:before="0" w:after="0"/>
        <w:ind w:left="0" w:right="0" w:firstLine="0"/>
      </w:pPr>
      <w:r>
        <w:t xml:space="preserve">project related operating costs are supported</w:t>
      </w:r>
    </w:p>
    <w:p>
      <w:pPr>
        <w:framePr w:w="9149" w:wrap="notBeside" w:vAnchor="text" w:hAnchor="text" w:xAlign="center" w:y="1"/>
        <w:widowControl w:val="0"/>
        <w:rPr>
          <w:sz w:val="2"/>
        </w:rPr>
      </w:pPr>
    </w:p>
    <w:p>
      <w:pPr>
        <w:widowControl w:val="0"/>
        <w:rPr>
          <w:sz w:val="2"/>
        </w:rPr>
      </w:pPr>
    </w:p>
    <w:p>
      <w:pPr>
        <w:pStyle w:val="Style16"/>
        <w:widowControl w:val="0"/>
        <w:keepNext/>
        <w:keepLines/>
        <w:shd w:val="clear" w:color="auto" w:fill="auto"/>
        <w:jc w:val="both"/>
        <w:spacing w:before="4628" w:after="0" w:line="288" w:lineRule="exact"/>
        <w:ind w:left="0" w:right="0" w:firstLine="0"/>
      </w:pPr>
      <w:bookmarkStart w:id="2" w:name="bookmark2"/>
      <w:r>
        <w:rPr>
          <w:rStyle w:val="CharStyle20"/>
          <w:b/>
        </w:rPr>
        <w:t xml:space="preserve">Centre of Excellence on Climate Change in Energy-Intensive Industries (KEI)</w:t>
      </w:r>
      <w:bookmarkEnd w:id="2"/>
    </w:p>
    <w:p>
      <w:pPr>
        <w:pStyle w:val="Style2"/>
        <w:widowControl w:val="0"/>
        <w:keepNext w:val="0"/>
        <w:keepLines w:val="0"/>
        <w:shd w:val="clear" w:color="auto" w:fill="auto"/>
        <w:jc w:val="left"/>
        <w:spacing w:before="0" w:after="176" w:line="288" w:lineRule="exact"/>
        <w:ind w:left="0" w:right="6840" w:firstLine="0"/>
      </w:pPr>
      <w:r>
        <w:t xml:space="preserve">Karl-Liebknecht-Str. 33 03046 Cottbus</w:t>
      </w:r>
    </w:p>
    <w:p>
      <w:pPr>
        <w:pStyle w:val="Style2"/>
        <w:widowControl w:val="0"/>
        <w:keepNext w:val="0"/>
        <w:keepLines w:val="0"/>
        <w:shd w:val="clear" w:color="auto" w:fill="auto"/>
        <w:jc w:val="left"/>
        <w:spacing w:before="0" w:after="227" w:line="293" w:lineRule="exact"/>
        <w:ind w:left="0" w:right="6980" w:firstLine="0"/>
      </w:pPr>
      <w:r>
        <w:t xml:space="preserve">Tel. 0355/47889-101 </w:t>
        <w:fldChar w:fldCharType="begin"/>
      </w:r>
      <w:r>
        <w:rPr/>
        <w:instrText> HYPERLINK "mailto:kei@z-u-g.org" </w:instrText>
      </w:r>
      <w:r>
        <w:fldChar w:fldCharType="separate"/>
      </w:r>
      <w:r>
        <w:rPr>
          <w:rStyle w:val="CharStyle10"/>
        </w:rPr>
        <w:t>kei@z-u-g.org</w:t>
      </w:r>
      <w:r>
        <w:fldChar w:fldCharType="end"/>
      </w:r>
    </w:p>
    <w:p>
      <w:pPr>
        <w:pStyle w:val="Style2"/>
        <w:widowControl w:val="0"/>
        <w:keepNext w:val="0"/>
        <w:keepLines w:val="0"/>
        <w:shd w:val="clear" w:color="auto" w:fill="auto"/>
        <w:spacing w:before="0" w:after="0"/>
        <w:ind w:left="0" w:right="0" w:firstLine="0"/>
      </w:pPr>
      <w:r>
        <w:fldChar w:fldCharType="begin"/>
      </w:r>
      <w:r>
        <w:rPr/>
        <w:instrText> HYPERLINK "https://www.klimaschutz-industrie.de/" </w:instrText>
      </w:r>
      <w:r>
        <w:fldChar w:fldCharType="separate"/>
      </w:r>
      <w:r>
        <w:rPr>
          <w:rStyle w:val="CharStyle10"/>
        </w:rPr>
        <w:t>https://www.klimaschutz-industrie.de/</w:t>
      </w:r>
      <w:r>
        <w:fldChar w:fldCharType="end"/>
      </w:r>
    </w:p>
    <w:sectPr>
      <w:footerReference w:type="default" r:id="rId11"/>
      <w:footnotePr>
        <w:pos w:val="pageBottom"/>
        <w:numFmt w:val="decimal"/>
        <w:numRestart w:val="continuous"/>
      </w:footnotePr>
      <w:pgSz w:w="11900" w:h="16840"/>
      <w:pgMar w:top="896" w:left="1370" w:right="1382" w:bottom="1285" w:header="0" w:footer="3" w:gutter="0"/>
      <w:rtlGutter w:val="0"/>
      <w:cols w:space="720"/>
      <w:noEndnote/>
      <w:docGrid w:linePitch="360"/>
    </w:sectPr>
  </w:body>
</w:document>
</file>

<file path=word/footer1.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rPr>
    </w:pPr>
    <w:r>
      <w:pict>
        <v:shapetype id="_x0000_t202" coordsize="21600,21600" o:spt="202" path="m,l,21600r21600,l21600,xe">
          <v:stroke joinstyle="miter"/>
          <v:path gradientshapeok="t" o:connecttype="rect"/>
        </v:shapetype>
        <v:shape id="_x0000_s1029" type="#_x0000_t202" style="position:absolute;margin-left:537.95pt;margin-top:806.2pt;width:13.7pt;height:7.7pt;z-index:-188744064;mso-wrap-style:none;mso-wrap-distance-left:5.pt;mso-wrap-distance-right:5.pt;mso-position-horizontal-relative:page;mso-position-vertical-relative:page" wrapcoords="0 0" filled="f" stroked="f">
          <v:textbox style="mso-fit-shape-to-text:t" inset="0,0,0,0">
            <w:txbxContent>
              <w:p>
                <w:pPr>
                  <w:pStyle w:val="Style4"/>
                  <w:widowControl w:val="0"/>
                  <w:keepNext w:val="0"/>
                  <w:keepLines w:val="0"/>
                  <w:shd w:val="clear" w:color="auto" w:fill="auto"/>
                  <w:jc w:val="left"/>
                  <w:spacing w:before="0" w:after="0" w:line="240" w:lineRule="auto"/>
                  <w:ind w:left="0" w:right="0" w:firstLine="0"/>
                </w:pPr>
                <w:fldSimple w:instr=" PAGE \* MERGEFORMAT ">
                  <w:r>
                    <w:rPr>
                      <w:rStyle w:val="CharStyle6"/>
                    </w:rPr>
                    <w:t>#</w:t>
                  </w:r>
                </w:fldSimple>
                <w:r>
                  <w:rPr>
                    <w:rStyle w:val="CharStyle6"/>
                  </w:rPr>
                  <w:t>/3</w:t>
                </w:r>
              </w:p>
            </w:txbxContent>
          </v:textbox>
          <w10:wrap anchorx="page" anchory="page"/>
        </v:shape>
      </w:pict>
    </w:r>
  </w:p>
</w:ftr>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footnote>
  <w:footnote w:id="1" w:type="continuationSeparato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footnotePr>
    <w:pos w:val="pageBottom"/>
    <w:numFmt w:val="decimal"/>
    <w:numRestart w:val="continuous"/>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pPrDefault>
      <w:pPr>
        <w:widowControl w:val="0"/>
        <w:keepNext w:val="0"/>
        <w:keepLines w:val="0"/>
        <w:shd w:val="clear" w:color="auto" w:fill="auto"/>
        <w:jc w:val="left"/>
        <w:spacing w:before="0" w:after="0" w:line="240" w:lineRule="auto"/>
        <w:ind w:left="0" w:right="0" w:firstLine="0"/>
      </w:pPr>
    </w:pPrDefault>
    <w:rPrDefault>
      <w:rPr>
        <w:rFonts w:ascii="Times New Roman" w:hAnsi="Times New Roman" w:cs="Times New Roman" w:eastAsia="Times New Roman"/>
        <w:sz w:val="24"/>
      </w:rPr>
    </w:rPrDefault>
  </w:docDefaults>
  <w:style w:type="paragraph" w:default="1" w:styleId="Normal">
    <w:name w:val="Normal"/>
    <w:pPr>
      <w:widowControl w:val="0"/>
      <w:keepNext w:val="0"/>
      <w:keepLines w:val="0"/>
      <w:shd w:val="clear" w:color="auto" w:fill="auto"/>
      <w:jc w:val="left"/>
      <w:spacing w:before="0" w:after="0" w:line="240" w:lineRule="auto"/>
      <w:ind w:left="0" w:right="0" w:firstLine="0"/>
    </w:pPr>
    <w:rPr>
      <w:sz w:val="24"/>
      <w:rFonts w:ascii="Times New Roman" w:hAnsi="Times New Roman" w:cs="Times New Roman" w:eastAsia="Times New Roman"/>
      <w:color w:val="000000"/>
      <w:position w:val="0"/>
    </w:rPr>
  </w:style>
  <w:style w:type="character" w:default="1" w:styleId="DefaultParagraphFont">
    <w:name w:val="Default Paragraph Font"/>
    <w:rPr>
      <w:sz w:val="24"/>
      <w:rFonts w:ascii="Times New Roman" w:hAnsi="Times New Roman" w:cs="Times New Roman" w:eastAsia="Times New Roman"/>
      <w:color w:val="000000"/>
      <w:position w:val="0"/>
    </w:rPr>
  </w:style>
  <w:style w:type="character" w:customStyle="1" w:styleId="CharStyle3">
    <w:name w:val="Body text|2_"/>
    <w:basedOn w:val="DefaultParagraphFont"/>
    <w:link w:val="Style2"/>
    <w:rPr>
      <w:b w:val="0"/>
      <w:i w:val="0"/>
      <w:u w:val="none"/>
      <w:strike w:val="0"/>
      <w:smallCaps w:val="0"/>
      <w:sz w:val="21"/>
      <w:rFonts w:ascii="Arial" w:hAnsi="Arial" w:cs="Arial" w:eastAsia="Arial"/>
    </w:rPr>
  </w:style>
  <w:style w:type="character" w:customStyle="1" w:styleId="CharStyle5">
    <w:name w:val="Header or footer|1_"/>
    <w:basedOn w:val="DefaultParagraphFont"/>
    <w:link w:val="Style4"/>
    <w:rPr>
      <w:b w:val="0"/>
      <w:i w:val="0"/>
      <w:u w:val="none"/>
      <w:strike w:val="0"/>
      <w:smallCaps w:val="0"/>
      <w:sz w:val="21"/>
      <w:rFonts w:ascii="Arial" w:hAnsi="Arial" w:cs="Arial" w:eastAsia="Arial"/>
    </w:rPr>
  </w:style>
  <w:style w:type="character" w:customStyle="1" w:styleId="CharStyle6">
    <w:name w:val="Header or footer|1"/>
    <w:semiHidden/>
    <w:unhideWhenUsed/>
    <w:basedOn w:val="CharStyle5"/>
    <w:rPr>
      <w:color w:val="000000"/>
      <w:position w:val="0"/>
    </w:rPr>
  </w:style>
  <w:style w:type="character" w:customStyle="1" w:styleId="CharStyle8">
    <w:name w:val="Heading #1|1_"/>
    <w:basedOn w:val="DefaultParagraphFont"/>
    <w:link w:val="Style7"/>
    <w:rPr>
      <w:b/>
      <w:i w:val="0"/>
      <w:u w:val="none"/>
      <w:strike w:val="0"/>
      <w:smallCaps w:val="0"/>
      <w:sz w:val="38"/>
      <w:rFonts w:ascii="Arial" w:hAnsi="Arial" w:cs="Arial" w:eastAsia="Arial"/>
    </w:rPr>
  </w:style>
  <w:style w:type="character" w:customStyle="1" w:styleId="CharStyle9">
    <w:name w:val="Heading #1|1"/>
    <w:semiHidden/>
    <w:unhideWhenUsed/>
    <w:basedOn w:val="CharStyle8"/>
    <w:rPr>
      <w:color w:val="B2B2B2"/>
      <w:position w:val="0"/>
    </w:rPr>
  </w:style>
  <w:style w:type="character" w:customStyle="1" w:styleId="CharStyle10">
    <w:name w:val="Body text|2"/>
    <w:semiHidden/>
    <w:unhideWhenUsed/>
    <w:basedOn w:val="CharStyle3"/>
    <w:rPr>
      <w:u w:val="single"/>
      <w:color w:val="000000"/>
      <w:position w:val="0"/>
    </w:rPr>
  </w:style>
  <w:style w:type="character" w:customStyle="1" w:styleId="CharStyle11">
    <w:name w:val="Body text|2 + Bold"/>
    <w:semiHidden/>
    <w:unhideWhenUsed/>
    <w:basedOn w:val="CharStyle3"/>
    <w:rPr>
      <w:b/>
      <w:color w:val="000000"/>
      <w:position w:val="0"/>
    </w:rPr>
  </w:style>
  <w:style w:type="character" w:customStyle="1" w:styleId="CharStyle12">
    <w:name w:val="Body text|2 + Bold"/>
    <w:semiHidden/>
    <w:unhideWhenUsed/>
    <w:basedOn w:val="CharStyle3"/>
    <w:rPr>
      <w:b/>
      <w:color w:val="000000"/>
      <w:position w:val="0"/>
    </w:rPr>
  </w:style>
  <w:style w:type="character" w:customStyle="1" w:styleId="CharStyle13">
    <w:name w:val="Body text|2"/>
    <w:semiHidden/>
    <w:unhideWhenUsed/>
    <w:basedOn w:val="CharStyle3"/>
    <w:rPr>
      <w:color w:val="000000"/>
      <w:position w:val="0"/>
    </w:rPr>
  </w:style>
  <w:style w:type="character" w:customStyle="1" w:styleId="CharStyle15">
    <w:name w:val="Table caption|2_"/>
    <w:basedOn w:val="DefaultParagraphFont"/>
    <w:link w:val="Style14"/>
    <w:rPr>
      <w:b/>
      <w:i w:val="0"/>
      <w:u w:val="none"/>
      <w:strike w:val="0"/>
      <w:smallCaps w:val="0"/>
      <w:sz w:val="21"/>
      <w:rFonts w:ascii="Arial" w:hAnsi="Arial" w:cs="Arial" w:eastAsia="Arial"/>
    </w:rPr>
  </w:style>
  <w:style w:type="character" w:customStyle="1" w:styleId="CharStyle17">
    <w:name w:val="Heading #2|1_"/>
    <w:basedOn w:val="DefaultParagraphFont"/>
    <w:link w:val="Style16"/>
    <w:rPr>
      <w:b/>
      <w:i w:val="0"/>
      <w:u w:val="none"/>
      <w:strike w:val="0"/>
      <w:smallCaps w:val="0"/>
      <w:sz w:val="21"/>
      <w:rFonts w:ascii="Arial" w:hAnsi="Arial" w:cs="Arial" w:eastAsia="Arial"/>
    </w:rPr>
  </w:style>
  <w:style w:type="character" w:customStyle="1" w:styleId="CharStyle19">
    <w:name w:val="Table caption|1_"/>
    <w:basedOn w:val="DefaultParagraphFont"/>
    <w:link w:val="Style18"/>
    <w:rPr>
      <w:b w:val="0"/>
      <w:i w:val="0"/>
      <w:u w:val="none"/>
      <w:strike w:val="0"/>
      <w:smallCaps w:val="0"/>
      <w:sz w:val="21"/>
      <w:rFonts w:ascii="Arial" w:hAnsi="Arial" w:cs="Arial" w:eastAsia="Arial"/>
    </w:rPr>
  </w:style>
  <w:style w:type="character" w:customStyle="1" w:styleId="CharStyle20">
    <w:name w:val="Heading #2|1"/>
    <w:semiHidden/>
    <w:unhideWhenUsed/>
    <w:basedOn w:val="CharStyle17"/>
    <w:rPr>
      <w:color w:val="0070C0"/>
      <w:position w:val="0"/>
    </w:rPr>
  </w:style>
  <w:style w:type="paragraph" w:customStyle="1" w:styleId="Style2">
    <w:name w:val="Body text|2"/>
    <w:basedOn w:val="Normal"/>
    <w:link w:val="CharStyle3"/>
    <w:qFormat/>
    <w:pPr>
      <w:widowControl w:val="0"/>
      <w:shd w:val="clear" w:color="auto" w:fill="FFFFFF"/>
      <w:jc w:val="both"/>
      <w:spacing w:after="1840" w:line="234" w:lineRule="exact"/>
    </w:pPr>
    <w:rPr>
      <w:b w:val="0"/>
      <w:i w:val="0"/>
      <w:u w:val="none"/>
      <w:strike w:val="0"/>
      <w:smallCaps w:val="0"/>
      <w:sz w:val="21"/>
      <w:rFonts w:ascii="Arial" w:hAnsi="Arial" w:cs="Arial" w:eastAsia="Arial"/>
    </w:rPr>
  </w:style>
  <w:style w:type="paragraph" w:customStyle="1" w:styleId="Style4">
    <w:name w:val="Header or footer|1"/>
    <w:basedOn w:val="Normal"/>
    <w:link w:val="CharStyle5"/>
    <w:qFormat/>
    <w:pPr>
      <w:widowControl w:val="0"/>
      <w:shd w:val="clear" w:color="auto" w:fill="FFFFFF"/>
      <w:spacing w:line="234" w:lineRule="exact"/>
    </w:pPr>
    <w:rPr>
      <w:b w:val="0"/>
      <w:i w:val="0"/>
      <w:u w:val="none"/>
      <w:strike w:val="0"/>
      <w:smallCaps w:val="0"/>
      <w:sz w:val="21"/>
      <w:rFonts w:ascii="Arial" w:hAnsi="Arial" w:cs="Arial" w:eastAsia="Arial"/>
    </w:rPr>
  </w:style>
  <w:style w:type="paragraph" w:customStyle="1" w:styleId="Style7">
    <w:name w:val="Heading #1|1"/>
    <w:basedOn w:val="Normal"/>
    <w:link w:val="CharStyle8"/>
    <w:qFormat/>
    <w:pPr>
      <w:widowControl w:val="0"/>
      <w:shd w:val="clear" w:color="auto" w:fill="FFFFFF"/>
      <w:outlineLvl w:val="0"/>
      <w:spacing w:before="1840" w:after="180" w:line="480" w:lineRule="exact"/>
    </w:pPr>
    <w:rPr>
      <w:b/>
      <w:i w:val="0"/>
      <w:u w:val="none"/>
      <w:strike w:val="0"/>
      <w:smallCaps w:val="0"/>
      <w:sz w:val="38"/>
      <w:rFonts w:ascii="Arial" w:hAnsi="Arial" w:cs="Arial" w:eastAsia="Arial"/>
    </w:rPr>
  </w:style>
  <w:style w:type="paragraph" w:customStyle="1" w:styleId="Style14">
    <w:name w:val="Table caption|2"/>
    <w:basedOn w:val="Normal"/>
    <w:link w:val="CharStyle15"/>
    <w:pPr>
      <w:widowControl w:val="0"/>
      <w:shd w:val="clear" w:color="auto" w:fill="FFFFFF"/>
      <w:spacing w:line="234" w:lineRule="exact"/>
    </w:pPr>
    <w:rPr>
      <w:b/>
      <w:i w:val="0"/>
      <w:u w:val="none"/>
      <w:strike w:val="0"/>
      <w:smallCaps w:val="0"/>
      <w:sz w:val="21"/>
      <w:rFonts w:ascii="Arial" w:hAnsi="Arial" w:cs="Arial" w:eastAsia="Arial"/>
    </w:rPr>
  </w:style>
  <w:style w:type="paragraph" w:customStyle="1" w:styleId="Style16">
    <w:name w:val="Heading #2|1"/>
    <w:basedOn w:val="Normal"/>
    <w:link w:val="CharStyle17"/>
    <w:qFormat/>
    <w:pPr>
      <w:widowControl w:val="0"/>
      <w:shd w:val="clear" w:color="auto" w:fill="FFFFFF"/>
      <w:outlineLvl w:val="1"/>
      <w:spacing w:before="180" w:line="274" w:lineRule="exact"/>
    </w:pPr>
    <w:rPr>
      <w:b/>
      <w:i w:val="0"/>
      <w:u w:val="none"/>
      <w:strike w:val="0"/>
      <w:smallCaps w:val="0"/>
      <w:sz w:val="21"/>
      <w:rFonts w:ascii="Arial" w:hAnsi="Arial" w:cs="Arial" w:eastAsia="Arial"/>
    </w:rPr>
  </w:style>
  <w:style w:type="paragraph" w:customStyle="1" w:styleId="Style18">
    <w:name w:val="Table caption|1"/>
    <w:basedOn w:val="Normal"/>
    <w:link w:val="CharStyle19"/>
    <w:qFormat/>
    <w:pPr>
      <w:widowControl w:val="0"/>
      <w:shd w:val="clear" w:color="auto" w:fill="FFFFFF"/>
      <w:spacing w:line="234" w:lineRule="exact"/>
    </w:pPr>
    <w:rPr>
      <w:b w:val="0"/>
      <w:i w:val="0"/>
      <w:u w:val="none"/>
      <w:strike w:val="0"/>
      <w:smallCaps w:val="0"/>
      <w:sz w:val="21"/>
      <w:rFonts w:ascii="Arial" w:hAnsi="Arial" w:cs="Arial" w:eastAsia="Arial"/>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1.jpeg" TargetMode="External"/><Relationship Id="rId7" Type="http://schemas.openxmlformats.org/officeDocument/2006/relationships/image" Target="media/image2.jpeg"/><Relationship Id="rId8" Type="http://schemas.openxmlformats.org/officeDocument/2006/relationships/image" Target="media/image2.jpeg" TargetMode="External"/><Relationship Id="rId9" Type="http://schemas.openxmlformats.org/officeDocument/2006/relationships/image" Target="media/image3.jpeg"/><Relationship Id="rId10" Type="http://schemas.openxmlformats.org/officeDocument/2006/relationships/image" Target="media/image3.jpeg" TargetMode="External"/><Relationship Id="rId11" Type="http://schemas.openxmlformats.org/officeDocument/2006/relationships/footer" Target="footer1.xml"/></Relationships>
</file>