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3F28" w14:textId="77777777" w:rsidR="002110BB" w:rsidRDefault="002110BB" w:rsidP="00BB00C0">
      <w:pPr>
        <w:rPr>
          <w:lang w:val="en-US"/>
        </w:rPr>
      </w:pPr>
    </w:p>
    <w:p w14:paraId="450063A1" w14:textId="358218AD" w:rsidR="007B1C2F" w:rsidRPr="000C7014" w:rsidRDefault="007B1C2F" w:rsidP="007B1C2F">
      <w:pPr>
        <w:jc w:val="center"/>
        <w:rPr>
          <w:b/>
          <w:bCs/>
          <w:i/>
          <w:iCs/>
          <w:sz w:val="28"/>
          <w:szCs w:val="28"/>
        </w:rPr>
      </w:pPr>
      <w:r>
        <w:rPr>
          <w:b/>
          <w:i/>
          <w:sz w:val="28"/>
        </w:rPr>
        <w:t xml:space="preserve">Naslov poročila, ki ga določi ocenjevalec</w:t>
      </w:r>
    </w:p>
    <w:p w14:paraId="2655C4E1" w14:textId="7F86257D" w:rsidR="007B1C2F" w:rsidRDefault="007B1C2F" w:rsidP="007B1C2F">
      <w:pPr>
        <w:jc w:val="center"/>
      </w:pPr>
      <w:r>
        <w:t xml:space="preserve">Poročilo, pripravljeno v skladu z obveznostmi iz Sklepa Evropske komisije št.</w:t>
      </w:r>
      <w:r w:rsidR="000A1B2E">
        <w:rPr>
          <w:rStyle w:val="FootnoteReference"/>
          <w:lang w:val="en-US"/>
        </w:rPr>
        <w:footnoteReference w:id="1"/>
      </w:r>
      <w:r>
        <w:t xml:space="preserve"> o SA.######</w:t>
      </w:r>
    </w:p>
    <w:p w14:paraId="72C5222F" w14:textId="456F89EF" w:rsidR="003027ED" w:rsidRDefault="003027ED" w:rsidP="007B1C2F">
      <w:pPr>
        <w:jc w:val="center"/>
      </w:pPr>
      <w:r>
        <w:t xml:space="preserve">Datum trenutne različice</w:t>
      </w:r>
    </w:p>
    <w:p w14:paraId="72223CFC" w14:textId="77777777" w:rsidR="00885636" w:rsidRDefault="00885636" w:rsidP="007B1C2F">
      <w:pPr>
        <w:jc w:val="center"/>
        <w:rPr>
          <w:lang w:val="en-US"/>
        </w:rPr>
      </w:pPr>
    </w:p>
    <w:p w14:paraId="1B325254" w14:textId="531E3535" w:rsidR="00301572" w:rsidRDefault="00301572" w:rsidP="007B1C2F">
      <w:pPr>
        <w:pStyle w:val="ListParagraph"/>
        <w:numPr>
          <w:ilvl w:val="0"/>
          <w:numId w:val="2"/>
        </w:numPr>
        <w:jc w:val="both"/>
      </w:pPr>
      <w:r>
        <w:rPr>
          <w:b/>
        </w:rPr>
        <w:t xml:space="preserve">Povzetek</w:t>
      </w:r>
      <w:r>
        <w:t xml:space="preserve"> (največ 1 000 besed, vključno s preglednicami in podatki)</w:t>
      </w:r>
    </w:p>
    <w:p w14:paraId="5A1F4C42" w14:textId="3058CA97" w:rsidR="005B458B" w:rsidRDefault="00D154DE" w:rsidP="00D154DE">
      <w:pPr>
        <w:pStyle w:val="ListParagraph"/>
        <w:jc w:val="both"/>
        <w:rPr>
          <w:i/>
          <w:iCs/>
        </w:rPr>
      </w:pPr>
      <w:r>
        <w:rPr>
          <w:i/>
        </w:rPr>
        <w:t xml:space="preserve">Ocenjevalec tukaj na kratko opiše (najbolje po alineah) cilje sheme pomoči, metode, uporabljene za njeno analizo, podatke, glavne rezultate in politične ugotovitve za prihodnost.</w:t>
      </w:r>
    </w:p>
    <w:p w14:paraId="0B85983E" w14:textId="77777777" w:rsidR="007E0B9F" w:rsidRPr="00780004" w:rsidRDefault="007E0B9F" w:rsidP="00D154DE">
      <w:pPr>
        <w:pStyle w:val="ListParagraph"/>
        <w:jc w:val="both"/>
        <w:rPr>
          <w:i/>
          <w:iCs/>
          <w:lang w:val="en-US"/>
        </w:rPr>
      </w:pPr>
    </w:p>
    <w:p w14:paraId="1C5C6779" w14:textId="17B05F7D" w:rsidR="00671E88" w:rsidRDefault="00671E88" w:rsidP="007B1C2F">
      <w:pPr>
        <w:pStyle w:val="ListParagraph"/>
        <w:numPr>
          <w:ilvl w:val="0"/>
          <w:numId w:val="2"/>
        </w:numPr>
        <w:jc w:val="both"/>
      </w:pPr>
      <w:r>
        <w:rPr>
          <w:b/>
        </w:rPr>
        <w:t xml:space="preserve">Identifikacija sheme</w:t>
      </w:r>
      <w:r>
        <w:t xml:space="preserve"> (ta oddelek se ne upošteva pri številu besed)</w:t>
      </w:r>
    </w:p>
    <w:p w14:paraId="6C0FEFBF" w14:textId="2B4E2804" w:rsidR="005B3644" w:rsidRPr="00780004" w:rsidRDefault="005B3644" w:rsidP="007B1C2F">
      <w:pPr>
        <w:pStyle w:val="ListParagraph"/>
        <w:numPr>
          <w:ilvl w:val="1"/>
          <w:numId w:val="2"/>
        </w:numPr>
        <w:jc w:val="both"/>
        <w:rPr>
          <w:i/>
          <w:iCs/>
        </w:rPr>
      </w:pPr>
      <w:r>
        <w:rPr>
          <w:i/>
        </w:rPr>
        <w:t xml:space="preserve">Država:</w:t>
      </w:r>
    </w:p>
    <w:p w14:paraId="56B9F808" w14:textId="656D3F0D" w:rsidR="00671E88" w:rsidRPr="00780004" w:rsidRDefault="002C693D" w:rsidP="007B1C2F">
      <w:pPr>
        <w:pStyle w:val="ListParagraph"/>
        <w:numPr>
          <w:ilvl w:val="1"/>
          <w:numId w:val="2"/>
        </w:numPr>
        <w:jc w:val="both"/>
        <w:rPr>
          <w:i/>
          <w:iCs/>
        </w:rPr>
      </w:pPr>
      <w:r>
        <w:rPr>
          <w:i/>
        </w:rPr>
        <w:t xml:space="preserve">Identifikator:</w:t>
      </w:r>
      <w:r>
        <w:rPr>
          <w:i/>
        </w:rPr>
        <w:t xml:space="preserve"> </w:t>
      </w:r>
      <w:r>
        <w:rPr>
          <w:i/>
        </w:rPr>
        <w:t xml:space="preserve">SA.######</w:t>
      </w:r>
    </w:p>
    <w:p w14:paraId="3FFCDC50" w14:textId="1763BBBB" w:rsidR="00505990" w:rsidRPr="00780004" w:rsidRDefault="00505990" w:rsidP="007B1C2F">
      <w:pPr>
        <w:pStyle w:val="ListParagraph"/>
        <w:numPr>
          <w:ilvl w:val="1"/>
          <w:numId w:val="2"/>
        </w:numPr>
        <w:jc w:val="both"/>
        <w:rPr>
          <w:i/>
          <w:iCs/>
        </w:rPr>
      </w:pPr>
      <w:r>
        <w:rPr>
          <w:i/>
        </w:rPr>
        <w:t xml:space="preserve">Vrsta poročila o oceni:</w:t>
      </w:r>
      <w:r>
        <w:rPr>
          <w:i/>
        </w:rPr>
        <w:t xml:space="preserve"> </w:t>
      </w:r>
      <w:r>
        <w:rPr>
          <w:i/>
        </w:rPr>
        <w:t xml:space="preserve">Vmesno/končno/dodatno poročilo</w:t>
      </w:r>
    </w:p>
    <w:p w14:paraId="7879AEDB" w14:textId="5C9790E7" w:rsidR="005B3644" w:rsidRPr="00780004" w:rsidRDefault="005B3644" w:rsidP="35A1FF21">
      <w:pPr>
        <w:pStyle w:val="ListParagraph"/>
        <w:numPr>
          <w:ilvl w:val="1"/>
          <w:numId w:val="2"/>
        </w:numPr>
        <w:jc w:val="both"/>
        <w:rPr>
          <w:i/>
          <w:iCs/>
        </w:rPr>
      </w:pPr>
      <w:r>
        <w:rPr>
          <w:i/>
        </w:rPr>
        <w:t xml:space="preserve">Naziv sheme pomoči:</w:t>
      </w:r>
      <w:r>
        <w:rPr>
          <w:i/>
        </w:rPr>
        <w:t xml:space="preserve"> </w:t>
      </w:r>
    </w:p>
    <w:p w14:paraId="320E2D74" w14:textId="3D9ECA88" w:rsidR="002C693D" w:rsidRPr="00780004" w:rsidRDefault="002C693D" w:rsidP="007B1C2F">
      <w:pPr>
        <w:pStyle w:val="ListParagraph"/>
        <w:numPr>
          <w:ilvl w:val="1"/>
          <w:numId w:val="2"/>
        </w:numPr>
        <w:jc w:val="both"/>
        <w:rPr>
          <w:i/>
          <w:iCs/>
        </w:rPr>
      </w:pPr>
      <w:r>
        <w:rPr>
          <w:i/>
        </w:rPr>
        <w:t xml:space="preserve">Ali se državna pomoč nanaša na:</w:t>
      </w:r>
    </w:p>
    <w:p w14:paraId="2DC58223" w14:textId="7AD10363" w:rsidR="002C693D" w:rsidRPr="00780004" w:rsidRDefault="002C693D" w:rsidP="007B1C2F">
      <w:pPr>
        <w:pStyle w:val="ListParagraph"/>
        <w:numPr>
          <w:ilvl w:val="2"/>
          <w:numId w:val="2"/>
        </w:numPr>
        <w:jc w:val="both"/>
        <w:rPr>
          <w:i/>
          <w:iCs/>
        </w:rPr>
      </w:pPr>
      <w:r>
        <w:rPr>
          <w:i/>
        </w:rPr>
        <w:t xml:space="preserve">shemo, ki se ocenjuje v skladu s členom 1(2)(a) Uredbe (EU) št. 651/2014?</w:t>
      </w:r>
    </w:p>
    <w:p w14:paraId="6E6BDA16" w14:textId="17A94946" w:rsidR="002C693D" w:rsidRPr="00780004" w:rsidRDefault="002C693D" w:rsidP="007B1C2F">
      <w:pPr>
        <w:pStyle w:val="ListParagraph"/>
        <w:numPr>
          <w:ilvl w:val="2"/>
          <w:numId w:val="2"/>
        </w:numPr>
        <w:jc w:val="both"/>
        <w:rPr>
          <w:i/>
          <w:iCs/>
        </w:rPr>
      </w:pPr>
      <w:r>
        <w:rPr>
          <w:i/>
        </w:rPr>
        <w:t xml:space="preserve">shemo pomoči, ki je Komisiji priglašena v skladu s členom 108(3) PDEU?</w:t>
      </w:r>
    </w:p>
    <w:p w14:paraId="6DC35D7F" w14:textId="315C6415" w:rsidR="005B3644" w:rsidRPr="00780004" w:rsidRDefault="005B3644" w:rsidP="007B1C2F">
      <w:pPr>
        <w:pStyle w:val="ListParagraph"/>
        <w:numPr>
          <w:ilvl w:val="1"/>
          <w:numId w:val="2"/>
        </w:numPr>
        <w:jc w:val="both"/>
        <w:rPr>
          <w:i/>
          <w:iCs/>
        </w:rPr>
      </w:pPr>
      <w:r>
        <w:rPr>
          <w:i/>
        </w:rPr>
        <w:t xml:space="preserve">Časovni okvir izplačevanja sredstev – od prvega do zadnjega obroka:</w:t>
      </w:r>
    </w:p>
    <w:p w14:paraId="2D8E257C" w14:textId="10DBFC12" w:rsidR="005045F9" w:rsidRPr="00780004" w:rsidRDefault="005045F9" w:rsidP="007B1C2F">
      <w:pPr>
        <w:pStyle w:val="ListParagraph"/>
        <w:numPr>
          <w:ilvl w:val="1"/>
          <w:numId w:val="2"/>
        </w:numPr>
        <w:jc w:val="both"/>
        <w:rPr>
          <w:i/>
          <w:iCs/>
        </w:rPr>
      </w:pPr>
      <w:r>
        <w:rPr>
          <w:i/>
        </w:rPr>
        <w:t xml:space="preserve">Skupni znesek javnih sredstev, dodeljenih v celotnem časovnem okviru:</w:t>
      </w:r>
    </w:p>
    <w:p w14:paraId="3B4E3792" w14:textId="539D11EF" w:rsidR="00AB01FA" w:rsidRPr="00780004" w:rsidRDefault="00261C8B" w:rsidP="007B1C2F">
      <w:pPr>
        <w:pStyle w:val="ListParagraph"/>
        <w:numPr>
          <w:ilvl w:val="1"/>
          <w:numId w:val="2"/>
        </w:numPr>
        <w:jc w:val="both"/>
        <w:rPr>
          <w:i/>
          <w:iCs/>
        </w:rPr>
      </w:pPr>
      <w:r>
        <w:rPr>
          <w:i/>
        </w:rPr>
        <w:t xml:space="preserve">Instrument pomoči (npr. neposredna nepovratna sredstva, davčna ugodnost, jamstvo, itd.):</w:t>
      </w:r>
    </w:p>
    <w:p w14:paraId="5E65DA76" w14:textId="184F8D59" w:rsidR="005B3644" w:rsidRPr="00780004" w:rsidRDefault="005B3644" w:rsidP="007B1C2F">
      <w:pPr>
        <w:pStyle w:val="ListParagraph"/>
        <w:numPr>
          <w:ilvl w:val="1"/>
          <w:numId w:val="2"/>
        </w:numPr>
        <w:jc w:val="both"/>
        <w:rPr>
          <w:i/>
          <w:iCs/>
        </w:rPr>
      </w:pPr>
      <w:r>
        <w:rPr>
          <w:i/>
        </w:rPr>
        <w:t xml:space="preserve">Časovni razpored poročanja (kdaj je mogoče pričakovati naslednja poročila, če se ta zahtevajo)?</w:t>
      </w:r>
      <w:r>
        <w:rPr>
          <w:i/>
        </w:rPr>
        <w:t xml:space="preserve"> </w:t>
      </w:r>
    </w:p>
    <w:p w14:paraId="2FCC7550" w14:textId="0FCC8A5E" w:rsidR="007B1C2F" w:rsidRPr="00780004" w:rsidRDefault="007B1C2F" w:rsidP="007B1C2F">
      <w:pPr>
        <w:pStyle w:val="ListParagraph"/>
        <w:numPr>
          <w:ilvl w:val="1"/>
          <w:numId w:val="2"/>
        </w:numPr>
        <w:jc w:val="both"/>
        <w:rPr>
          <w:i/>
          <w:iCs/>
        </w:rPr>
      </w:pPr>
      <w:r>
        <w:rPr>
          <w:i/>
        </w:rPr>
        <w:t xml:space="preserve">Organi, pristojni za financiranje, izvajanje in upravljanje sheme državne pomoči:</w:t>
      </w:r>
      <w:r>
        <w:rPr>
          <w:i/>
        </w:rPr>
        <w:t xml:space="preserve"> </w:t>
      </w:r>
    </w:p>
    <w:p w14:paraId="0D6703F1" w14:textId="1DFA8BA8" w:rsidR="007B1C2F" w:rsidRPr="00780004" w:rsidRDefault="007B1C2F" w:rsidP="007B1C2F">
      <w:pPr>
        <w:pStyle w:val="ListParagraph"/>
        <w:numPr>
          <w:ilvl w:val="1"/>
          <w:numId w:val="2"/>
        </w:numPr>
        <w:jc w:val="both"/>
        <w:rPr>
          <w:i/>
          <w:iCs/>
        </w:rPr>
      </w:pPr>
      <w:r>
        <w:rPr>
          <w:i/>
        </w:rPr>
        <w:t xml:space="preserve">Ocenjevalec:</w:t>
      </w:r>
    </w:p>
    <w:p w14:paraId="2F1987A6" w14:textId="1D997FA4" w:rsidR="007B1C2F" w:rsidRDefault="007B1C2F" w:rsidP="007B1C2F">
      <w:pPr>
        <w:pStyle w:val="ListParagraph"/>
        <w:numPr>
          <w:ilvl w:val="1"/>
          <w:numId w:val="2"/>
        </w:numPr>
        <w:jc w:val="both"/>
        <w:rPr>
          <w:i/>
          <w:iCs/>
        </w:rPr>
      </w:pPr>
      <w:r>
        <w:rPr>
          <w:i/>
        </w:rPr>
        <w:t xml:space="preserve">Spletna stran in druga ustrezna mesta, kjer bo objavljeno to poročilo po njegovi odobritvi:</w:t>
      </w:r>
      <w:r>
        <w:rPr>
          <w:i/>
        </w:rPr>
        <w:t xml:space="preserve"> </w:t>
      </w:r>
    </w:p>
    <w:p w14:paraId="1D82D07B" w14:textId="77777777" w:rsidR="007E0B9F" w:rsidRPr="00780004" w:rsidRDefault="007E0B9F" w:rsidP="007E0B9F">
      <w:pPr>
        <w:pStyle w:val="ListParagraph"/>
        <w:ind w:left="1778"/>
        <w:jc w:val="both"/>
        <w:rPr>
          <w:i/>
          <w:iCs/>
          <w:lang w:val="en-US"/>
        </w:rPr>
      </w:pPr>
    </w:p>
    <w:p w14:paraId="466E78F3" w14:textId="35C0C5CA" w:rsidR="00BB00C0" w:rsidRDefault="00BB00C0" w:rsidP="007B1C2F">
      <w:pPr>
        <w:pStyle w:val="ListParagraph"/>
        <w:numPr>
          <w:ilvl w:val="0"/>
          <w:numId w:val="2"/>
        </w:numPr>
        <w:jc w:val="both"/>
      </w:pPr>
      <w:r>
        <w:rPr>
          <w:b/>
        </w:rPr>
        <w:t xml:space="preserve">Uvod</w:t>
      </w:r>
      <w:r>
        <w:t xml:space="preserve"> (največ 3 000 besed, vključno s preglednicami in podatki)</w:t>
      </w:r>
    </w:p>
    <w:p w14:paraId="5B057327" w14:textId="35CEEF75" w:rsidR="006A1A01" w:rsidRDefault="00780004" w:rsidP="007B1C2F">
      <w:pPr>
        <w:pStyle w:val="ListParagraph"/>
        <w:jc w:val="both"/>
        <w:rPr>
          <w:rStyle w:val="Bodytext1"/>
        </w:rPr>
      </w:pPr>
      <w:r>
        <w:t xml:space="preserve">Ocenjevalec tukaj opiše makroekonomski okvir in </w:t>
      </w:r>
      <w:r>
        <w:rPr>
          <w:rStyle w:val="Bodytext1"/>
        </w:rPr>
        <w:t xml:space="preserve">vse morebitne naknadne ocene, ki so že bile opravljene za enake ali zelo podobne sheme, vključno s shemami, ki so bile izvedene v drugih državah EU ali tretjih državah.</w:t>
      </w:r>
    </w:p>
    <w:p w14:paraId="13589627" w14:textId="77777777" w:rsidR="007E0B9F" w:rsidRPr="006A1A01" w:rsidRDefault="007E0B9F" w:rsidP="007B1C2F">
      <w:pPr>
        <w:pStyle w:val="ListParagraph"/>
        <w:jc w:val="both"/>
        <w:rPr>
          <w:i/>
          <w:iCs/>
          <w:lang w:val="en-US"/>
        </w:rPr>
      </w:pPr>
    </w:p>
    <w:p w14:paraId="309BA752" w14:textId="6B5E98F8" w:rsidR="006A1A01" w:rsidRDefault="00226ADF" w:rsidP="007B1C2F">
      <w:pPr>
        <w:pStyle w:val="ListParagraph"/>
        <w:numPr>
          <w:ilvl w:val="0"/>
          <w:numId w:val="2"/>
        </w:numPr>
        <w:jc w:val="both"/>
      </w:pPr>
      <w:r>
        <w:rPr>
          <w:b/>
        </w:rPr>
        <w:t xml:space="preserve">Podrobnosti o shemi pomoči</w:t>
      </w:r>
      <w:r>
        <w:t xml:space="preserve"> (največ 3 000 besed, vključno s preglednicami in podatki)</w:t>
      </w:r>
    </w:p>
    <w:p w14:paraId="116CBCD2" w14:textId="74FAEE8E" w:rsidR="007E0B9F" w:rsidRDefault="00AC147F" w:rsidP="007B36C6">
      <w:pPr>
        <w:pStyle w:val="ListParagraph"/>
        <w:jc w:val="both"/>
        <w:rPr>
          <w:i/>
          <w:iCs/>
        </w:rPr>
      </w:pPr>
      <w:r>
        <w:rPr>
          <w:i/>
        </w:rPr>
        <w:t xml:space="preserve">Ocenjevalec tukaj poroča o splošnih in specifičnih ciljih ukrepa pomoči ter razlogih za njegovo uvedbo.</w:t>
      </w:r>
      <w:r>
        <w:rPr>
          <w:i/>
        </w:rPr>
        <w:t xml:space="preserve"> </w:t>
      </w:r>
      <w:r>
        <w:rPr>
          <w:i/>
        </w:rPr>
        <w:t xml:space="preserve">V tem oddelku na kratko opiše tudi pravni okvir obravnavane pomoči in kako se je ta spreminjala skozi čas.</w:t>
      </w:r>
      <w:r>
        <w:rPr>
          <w:i/>
        </w:rPr>
        <w:t xml:space="preserve"> </w:t>
      </w:r>
      <w:r>
        <w:rPr>
          <w:i/>
        </w:rPr>
        <w:t xml:space="preserve">Ocenjevalec torej (med drugim) opiše ciljno populacijo (upravičence, ki jim je ukrep namenjen), pogoje za upravičenost, merila za izbor, najvišji znesek sredstev, dodeljenih vsakemu upravičencu, intenzivnost pomoči, finančni instrument in skupni znesek sredstev, dodeljenih za ukrep</w:t>
      </w:r>
    </w:p>
    <w:p w14:paraId="22BFCD72" w14:textId="1AE6558D" w:rsidR="007B36C6" w:rsidRPr="00AC147F" w:rsidRDefault="00BE7BAA" w:rsidP="007B36C6">
      <w:pPr>
        <w:pStyle w:val="ListParagraph"/>
        <w:jc w:val="both"/>
        <w:rPr>
          <w:i/>
          <w:iCs/>
        </w:rPr>
      </w:pPr>
      <w:r>
        <w:rPr>
          <w:i/>
        </w:rPr>
        <w:t xml:space="preserve"> </w:t>
      </w:r>
    </w:p>
    <w:p w14:paraId="288DC053" w14:textId="2121243D" w:rsidR="00004CFA" w:rsidRDefault="00101CC4" w:rsidP="007B1C2F">
      <w:pPr>
        <w:pStyle w:val="ListParagraph"/>
        <w:numPr>
          <w:ilvl w:val="0"/>
          <w:numId w:val="2"/>
        </w:numPr>
        <w:jc w:val="both"/>
      </w:pPr>
      <w:r>
        <w:rPr>
          <w:b/>
        </w:rPr>
        <w:t xml:space="preserve">Podatki</w:t>
      </w:r>
      <w:r>
        <w:t xml:space="preserve"> (največ 3 000 besed, vključno s preglednicami in podatki)</w:t>
      </w:r>
    </w:p>
    <w:p w14:paraId="68F23D81" w14:textId="0C5797AE" w:rsidR="00101CC4" w:rsidRDefault="00101CC4" w:rsidP="35A1FF21">
      <w:pPr>
        <w:pStyle w:val="ListParagraph"/>
        <w:jc w:val="both"/>
        <w:rPr>
          <w:i/>
          <w:iCs/>
        </w:rPr>
      </w:pPr>
      <w:r>
        <w:rPr>
          <w:i/>
        </w:rPr>
        <w:t xml:space="preserve">V tem oddelku je treba opisat vire podatkov, uporabljene v tem poročilu, pri čemer je treba jasno razlikovati med viri, ki so bili uporabljeni za odgovore na vprašanja iz ocene o (i) neposrednih učinkih, (ii) posrednih učinkih ter (iii) sorazmernosti in ustreznosti pomoči.</w:t>
      </w:r>
      <w:r>
        <w:rPr>
          <w:i/>
        </w:rPr>
        <w:t xml:space="preserve"> </w:t>
      </w:r>
      <w:r>
        <w:rPr>
          <w:i/>
        </w:rPr>
        <w:t xml:space="preserve">Ocenjevalec tukaj opiše tudi vse težave pri iskanju najustreznejših ali načrtovanih podatkov, ki so se pojavile, skupaj z rešitvami, ki so bile sprejete v primerih, ko se zbiranje in uporaba podatkov kakor koli razlikujeta od tega, kar je opisano v ustreznem načrtu ocenjevanja.</w:t>
      </w:r>
    </w:p>
    <w:p w14:paraId="23E3BF65" w14:textId="77777777" w:rsidR="009B45EA" w:rsidRPr="001E337B" w:rsidRDefault="009B45EA" w:rsidP="00101CC4">
      <w:pPr>
        <w:pStyle w:val="ListParagraph"/>
        <w:jc w:val="both"/>
        <w:rPr>
          <w:i/>
          <w:iCs/>
          <w:lang w:val="en-US"/>
        </w:rPr>
      </w:pPr>
    </w:p>
    <w:p w14:paraId="6EF84320" w14:textId="6E6ECD18" w:rsidR="00930F89" w:rsidRDefault="00042520" w:rsidP="00930F89">
      <w:pPr>
        <w:pStyle w:val="ListParagraph"/>
        <w:numPr>
          <w:ilvl w:val="0"/>
          <w:numId w:val="2"/>
        </w:numPr>
        <w:jc w:val="both"/>
      </w:pPr>
      <w:r>
        <w:rPr>
          <w:b/>
          <w:b/>
          <w:bCs/>
        </w:rPr>
        <w:t xml:space="preserve">Vprašanja </w:t>
      </w:r>
      <w:r>
        <w:rPr>
          <w:b/>
          <w:bCs/>
        </w:rPr>
        <w:t xml:space="preserve">iz ocene in metode</w:t>
      </w:r>
      <w:r>
        <w:t xml:space="preserve"> (največ 3 000 besed, vključno s preglednicami in podatki)</w:t>
      </w:r>
    </w:p>
    <w:p w14:paraId="7DA5B6F2" w14:textId="34E4EC26" w:rsidR="00DA73AF" w:rsidRDefault="00DA73AF" w:rsidP="35A1FF21">
      <w:pPr>
        <w:pStyle w:val="ListParagraph"/>
        <w:jc w:val="both"/>
        <w:rPr>
          <w:i/>
          <w:iCs/>
        </w:rPr>
      </w:pPr>
      <w:r>
        <w:rPr>
          <w:i/>
        </w:rPr>
        <w:t xml:space="preserve">Ocenjevalec bi moral tukaj opisati vprašanja iz ocene in metode, uporabljene za spodnjo analizo, pri čemer bi moral jasno razlikovati med metodami, ki so bile uporabljene za odgovore na vprašanja iz ocene o (i) neposrednih učinkih, (ii) posrednih učinkih ter (iii) sorazmernosti in ustreznosti pomoči.</w:t>
      </w:r>
      <w:r>
        <w:rPr>
          <w:i/>
        </w:rPr>
        <w:t xml:space="preserve"> </w:t>
      </w:r>
      <w:bookmarkStart w:id="0" w:name="_Hlk188623651"/>
      <w:r>
        <w:rPr>
          <w:i/>
        </w:rPr>
        <w:t xml:space="preserve">Poleg tega ocenjevalec po potrebi opiše, v kolikšni meri se vprašanja iz ocene in/ali uporabljene metodologije razlikujejo od tistih iz ustreznega načrta ocenjevanja, ter pojasni, zakaj se razlikujejo in kako lahko to vpliva na zmožnost ocenjevanja sheme pomoči.</w:t>
      </w:r>
      <w:bookmarkEnd w:id="0"/>
    </w:p>
    <w:p w14:paraId="7B316C07" w14:textId="77777777" w:rsidR="00382D58" w:rsidRPr="00067AB8" w:rsidRDefault="00382D58" w:rsidP="00DA73AF">
      <w:pPr>
        <w:pStyle w:val="ListParagraph"/>
        <w:jc w:val="both"/>
        <w:rPr>
          <w:i/>
          <w:iCs/>
          <w:lang w:val="en-US"/>
        </w:rPr>
      </w:pPr>
    </w:p>
    <w:p w14:paraId="72A0148C" w14:textId="5C543403" w:rsidR="00226ADF" w:rsidRPr="0015580A" w:rsidRDefault="00226ADF" w:rsidP="007B1C2F">
      <w:pPr>
        <w:pStyle w:val="ListParagraph"/>
        <w:numPr>
          <w:ilvl w:val="0"/>
          <w:numId w:val="2"/>
        </w:numPr>
        <w:jc w:val="both"/>
      </w:pPr>
      <w:r>
        <w:rPr>
          <w:b/>
        </w:rPr>
        <w:t xml:space="preserve">Rezultati</w:t>
      </w:r>
      <w:r>
        <w:t xml:space="preserve"> (skupaj največ 20 000 besed, vključno s preglednicami in podatki)</w:t>
      </w:r>
    </w:p>
    <w:p w14:paraId="341BDC2C" w14:textId="151613AF" w:rsidR="006969FD" w:rsidRPr="0015580A" w:rsidRDefault="00F15F70" w:rsidP="0015580A">
      <w:pPr>
        <w:pStyle w:val="ListParagraph"/>
        <w:numPr>
          <w:ilvl w:val="1"/>
          <w:numId w:val="2"/>
        </w:numPr>
        <w:jc w:val="both"/>
        <w:rPr>
          <w:u w:val="single"/>
        </w:rPr>
      </w:pPr>
      <w:r>
        <w:rPr>
          <w:u w:val="single"/>
        </w:rPr>
        <w:t xml:space="preserve">Opisni statistični podatki.</w:t>
      </w:r>
      <w:r>
        <w:t xml:space="preserve"> </w:t>
      </w:r>
      <w:r>
        <w:rPr>
          <w:i/>
        </w:rPr>
        <w:t xml:space="preserve">Ta pododdelek je namenjen spremljanju rezultatov,</w:t>
      </w:r>
      <w:r>
        <w:rPr>
          <w:i/>
        </w:rPr>
        <w:t xml:space="preserve"> </w:t>
      </w:r>
      <w:r>
        <w:rPr>
          <w:i/>
        </w:rPr>
        <w:t xml:space="preserve">zato vključuje podatke, kot so število subjektov, ki so zaprosili za pomoč, število dejanskih upravičencev, doslej razdeljena sredstva itd., z vsemi ustreznimi razčlenitvami po podskupinah prebivalstva.</w:t>
      </w:r>
    </w:p>
    <w:p w14:paraId="13628137" w14:textId="4995F74C" w:rsidR="00982090" w:rsidRDefault="00226ADF" w:rsidP="00982090">
      <w:pPr>
        <w:pStyle w:val="ListParagraph"/>
        <w:numPr>
          <w:ilvl w:val="1"/>
          <w:numId w:val="2"/>
        </w:numPr>
        <w:jc w:val="both"/>
      </w:pPr>
      <w:r>
        <w:rPr>
          <w:u w:val="single"/>
        </w:rPr>
        <w:t xml:space="preserve">Vzročna analiza.</w:t>
      </w:r>
      <w:r>
        <w:rPr>
          <w:b/>
        </w:rPr>
        <w:t xml:space="preserve"> </w:t>
      </w:r>
      <w:r>
        <w:rPr>
          <w:i/>
        </w:rPr>
        <w:t xml:space="preserve">Ta pododdelek je namenjen poročanju o celotnih rezultatih analize, pri čemer so nadaljnji pododdelki namenjeni (i) neposrednim učinkom, (ii) posrednim učinkom ter (iii) sorazmernosti in ustreznosti pomoči.</w:t>
      </w:r>
      <w:r>
        <w:rPr>
          <w:i/>
        </w:rPr>
        <w:t xml:space="preserve"> </w:t>
      </w:r>
      <w:r>
        <w:rPr>
          <w:i/>
        </w:rPr>
        <w:t xml:space="preserve">Vsak od teh pododdelkov mora biti strukturiran glede na vprašanje iz ocene, na katerega se odgovarja.</w:t>
      </w:r>
      <w:r>
        <w:rPr>
          <w:i/>
        </w:rPr>
        <w:t xml:space="preserve"> </w:t>
      </w:r>
      <w:r>
        <w:rPr>
          <w:i/>
        </w:rPr>
        <w:t xml:space="preserve">Ocenjevalec mora pojasniti, zakaj nekatera vprašanja morda (še) niso bila odgovorjena.</w:t>
      </w:r>
      <w:r>
        <w:t xml:space="preserve"> </w:t>
      </w:r>
    </w:p>
    <w:p w14:paraId="697EB378" w14:textId="77777777" w:rsidR="0015580A" w:rsidRPr="0015580A" w:rsidRDefault="0015580A" w:rsidP="0015580A">
      <w:pPr>
        <w:pStyle w:val="ListParagraph"/>
        <w:ind w:left="1778"/>
        <w:jc w:val="both"/>
        <w:rPr>
          <w:lang w:val="en-US"/>
        </w:rPr>
      </w:pPr>
    </w:p>
    <w:p w14:paraId="7CD080A7" w14:textId="10B48AFC" w:rsidR="00815C51" w:rsidRDefault="00815C51" w:rsidP="007B1C2F">
      <w:pPr>
        <w:pStyle w:val="ListParagraph"/>
        <w:numPr>
          <w:ilvl w:val="0"/>
          <w:numId w:val="2"/>
        </w:numPr>
        <w:jc w:val="both"/>
      </w:pPr>
      <w:r>
        <w:rPr>
          <w:b/>
        </w:rPr>
        <w:t xml:space="preserve">Sklepne pripombe</w:t>
      </w:r>
      <w:r>
        <w:t xml:space="preserve"> (največ 3 000 besed, vključno s preglednicami in podatki)</w:t>
      </w:r>
    </w:p>
    <w:p w14:paraId="22C46CC9" w14:textId="0CEF7E03" w:rsidR="00815C51" w:rsidRDefault="3A8E4D71" w:rsidP="35A1FF21">
      <w:pPr>
        <w:pStyle w:val="ListParagraph"/>
        <w:jc w:val="both"/>
        <w:rPr>
          <w:i/>
          <w:iCs/>
        </w:rPr>
      </w:pPr>
      <w:r>
        <w:rPr>
          <w:i/>
        </w:rPr>
        <w:t xml:space="preserve"> </w:t>
      </w:r>
      <w:r>
        <w:rPr>
          <w:i/>
        </w:rPr>
        <w:t xml:space="preserve">Povzetek glavnih rezultatov, pridobljenih spoznanj in posledic za politiko.</w:t>
      </w:r>
    </w:p>
    <w:p w14:paraId="3AA7BA23" w14:textId="77777777" w:rsidR="00B32F3A" w:rsidRPr="00815C51" w:rsidRDefault="00B32F3A" w:rsidP="00815C51">
      <w:pPr>
        <w:pStyle w:val="ListParagraph"/>
        <w:jc w:val="both"/>
        <w:rPr>
          <w:i/>
          <w:iCs/>
          <w:lang w:val="en-US"/>
        </w:rPr>
      </w:pPr>
    </w:p>
    <w:p w14:paraId="12DF4DC2" w14:textId="64B131CD" w:rsidR="00BB00C0" w:rsidRDefault="00BB00C0" w:rsidP="007B1C2F">
      <w:pPr>
        <w:pStyle w:val="ListParagraph"/>
        <w:numPr>
          <w:ilvl w:val="0"/>
          <w:numId w:val="2"/>
        </w:numPr>
        <w:jc w:val="both"/>
      </w:pPr>
      <w:r>
        <w:rPr>
          <w:b/>
        </w:rPr>
        <w:t xml:space="preserve">Sklici</w:t>
      </w:r>
      <w:r>
        <w:t xml:space="preserve"> (ta oddelek se ne upošteva pri številu besed)</w:t>
      </w:r>
    </w:p>
    <w:p w14:paraId="1C32E61B" w14:textId="3020DDD5" w:rsidR="00B33A2E" w:rsidRPr="00B33A2E" w:rsidRDefault="00B33A2E" w:rsidP="00B33A2E">
      <w:pPr>
        <w:pStyle w:val="ListParagraph"/>
        <w:jc w:val="both"/>
        <w:rPr>
          <w:i/>
          <w:iCs/>
        </w:rPr>
      </w:pPr>
      <w:r>
        <w:rPr>
          <w:i/>
        </w:rPr>
        <w:t xml:space="preserve">Ta oddelek vključuje zgolj vse sklice (vključno s članki, poročili, knjigami, spletnimi stranmi itd.), ki so navedeni v zgornjem poročilu.</w:t>
      </w:r>
    </w:p>
    <w:sectPr w:rsidR="00B33A2E" w:rsidRPr="00B33A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18B29" w14:textId="77777777" w:rsidR="002615E8" w:rsidRDefault="002615E8" w:rsidP="000A1B2E">
      <w:pPr>
        <w:spacing w:after="0" w:line="240" w:lineRule="auto"/>
      </w:pPr>
      <w:r>
        <w:separator/>
      </w:r>
    </w:p>
  </w:endnote>
  <w:endnote w:type="continuationSeparator" w:id="0">
    <w:p w14:paraId="7B38FE4D" w14:textId="77777777" w:rsidR="002615E8" w:rsidRDefault="002615E8" w:rsidP="000A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A8C" w14:textId="77777777" w:rsidR="002615E8" w:rsidRDefault="002615E8" w:rsidP="000A1B2E">
      <w:pPr>
        <w:spacing w:after="0" w:line="240" w:lineRule="auto"/>
      </w:pPr>
      <w:r>
        <w:separator/>
      </w:r>
    </w:p>
  </w:footnote>
  <w:footnote w:type="continuationSeparator" w:id="0">
    <w:p w14:paraId="7A4E2908" w14:textId="77777777" w:rsidR="002615E8" w:rsidRDefault="002615E8" w:rsidP="000A1B2E">
      <w:pPr>
        <w:spacing w:after="0" w:line="240" w:lineRule="auto"/>
      </w:pPr>
      <w:r>
        <w:continuationSeparator/>
      </w:r>
    </w:p>
  </w:footnote>
  <w:footnote w:id="1">
    <w:p w14:paraId="311B6C4A" w14:textId="6EDDA998" w:rsidR="000A1B2E" w:rsidRPr="000A1B2E" w:rsidRDefault="000A1B2E" w:rsidP="000A1B2E">
      <w:pPr>
        <w:pStyle w:val="FootnoteText"/>
        <w:jc w:val="both"/>
      </w:pPr>
      <w:r>
        <w:rPr>
          <w:rStyle w:val="FootnoteReference"/>
        </w:rPr>
        <w:footnoteRef/>
      </w:r>
      <w:r>
        <w:t xml:space="preserve"> Strokovnemu centru za mikroekonomske ocene (CC-ME) v okviru Skupnega raziskovalnega središča Evropske komisije se zahvaljujemo za pripombe in predloge.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C7754"/>
    <w:multiLevelType w:val="hybridMultilevel"/>
    <w:tmpl w:val="A190ADF4"/>
    <w:lvl w:ilvl="0" w:tplc="0410000F">
      <w:start w:val="1"/>
      <w:numFmt w:val="decimal"/>
      <w:lvlText w:val="%1."/>
      <w:lvlJc w:val="left"/>
      <w:pPr>
        <w:ind w:left="720" w:hanging="360"/>
      </w:pPr>
      <w:rPr>
        <w:rFonts w:hint="default"/>
      </w:rPr>
    </w:lvl>
    <w:lvl w:ilvl="1" w:tplc="04100019">
      <w:start w:val="1"/>
      <w:numFmt w:val="lowerLetter"/>
      <w:lvlText w:val="%2."/>
      <w:lvlJc w:val="left"/>
      <w:pPr>
        <w:ind w:left="1778" w:hanging="360"/>
      </w:pPr>
    </w:lvl>
    <w:lvl w:ilvl="2" w:tplc="04100005">
      <w:start w:val="1"/>
      <w:numFmt w:val="bullet"/>
      <w:lvlText w:val=""/>
      <w:lvlJc w:val="left"/>
      <w:pPr>
        <w:ind w:left="2340" w:hanging="36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DD5D5B"/>
    <w:multiLevelType w:val="hybridMultilevel"/>
    <w:tmpl w:val="CF4892C0"/>
    <w:lvl w:ilvl="0" w:tplc="BF941556">
      <w:numFmt w:val="bullet"/>
      <w:lvlText w:val="-"/>
      <w:lvlJc w:val="left"/>
      <w:pPr>
        <w:ind w:left="360" w:hanging="360"/>
      </w:pPr>
      <w:rPr>
        <w:rFonts w:ascii="Aptos" w:eastAsiaTheme="minorHAnsi" w:hAnsi="Aptos"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1466910">
    <w:abstractNumId w:val="1"/>
  </w:num>
  <w:num w:numId="2" w16cid:durableId="41189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dirty"/>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50AD0"/>
    <w:rsid w:val="00004CFA"/>
    <w:rsid w:val="00042520"/>
    <w:rsid w:val="00061856"/>
    <w:rsid w:val="00067AB8"/>
    <w:rsid w:val="00082DCF"/>
    <w:rsid w:val="000A1B2E"/>
    <w:rsid w:val="000C7014"/>
    <w:rsid w:val="00101CC4"/>
    <w:rsid w:val="00113E76"/>
    <w:rsid w:val="001307DB"/>
    <w:rsid w:val="001401F7"/>
    <w:rsid w:val="0015580A"/>
    <w:rsid w:val="00174655"/>
    <w:rsid w:val="00185A6B"/>
    <w:rsid w:val="001C01AC"/>
    <w:rsid w:val="001E337B"/>
    <w:rsid w:val="002110BB"/>
    <w:rsid w:val="00226ADF"/>
    <w:rsid w:val="00250AD0"/>
    <w:rsid w:val="00257AEC"/>
    <w:rsid w:val="002615E8"/>
    <w:rsid w:val="00261C8B"/>
    <w:rsid w:val="002907C5"/>
    <w:rsid w:val="002C693D"/>
    <w:rsid w:val="00301572"/>
    <w:rsid w:val="003027ED"/>
    <w:rsid w:val="003445AD"/>
    <w:rsid w:val="00380F14"/>
    <w:rsid w:val="00382D58"/>
    <w:rsid w:val="003B1F62"/>
    <w:rsid w:val="004D1C07"/>
    <w:rsid w:val="004E79F5"/>
    <w:rsid w:val="005045F9"/>
    <w:rsid w:val="00505990"/>
    <w:rsid w:val="00536B04"/>
    <w:rsid w:val="00596D6E"/>
    <w:rsid w:val="005B3644"/>
    <w:rsid w:val="005B458B"/>
    <w:rsid w:val="00627294"/>
    <w:rsid w:val="00631FC8"/>
    <w:rsid w:val="0065771D"/>
    <w:rsid w:val="00671E88"/>
    <w:rsid w:val="006748AB"/>
    <w:rsid w:val="006754B1"/>
    <w:rsid w:val="006969FD"/>
    <w:rsid w:val="006A1A01"/>
    <w:rsid w:val="006B700D"/>
    <w:rsid w:val="006B7599"/>
    <w:rsid w:val="0071505A"/>
    <w:rsid w:val="0073006A"/>
    <w:rsid w:val="0075402F"/>
    <w:rsid w:val="007763D3"/>
    <w:rsid w:val="00780004"/>
    <w:rsid w:val="007B1C2F"/>
    <w:rsid w:val="007B36C6"/>
    <w:rsid w:val="007E0B9F"/>
    <w:rsid w:val="007F7D9C"/>
    <w:rsid w:val="00815C51"/>
    <w:rsid w:val="00885636"/>
    <w:rsid w:val="008B6760"/>
    <w:rsid w:val="008F1924"/>
    <w:rsid w:val="00926BB7"/>
    <w:rsid w:val="00930F89"/>
    <w:rsid w:val="00982090"/>
    <w:rsid w:val="009B45EA"/>
    <w:rsid w:val="009C2C87"/>
    <w:rsid w:val="00A00647"/>
    <w:rsid w:val="00A12E40"/>
    <w:rsid w:val="00AB01FA"/>
    <w:rsid w:val="00AB2602"/>
    <w:rsid w:val="00AC147F"/>
    <w:rsid w:val="00B1675B"/>
    <w:rsid w:val="00B32F3A"/>
    <w:rsid w:val="00B33A2E"/>
    <w:rsid w:val="00B3455E"/>
    <w:rsid w:val="00B561B5"/>
    <w:rsid w:val="00B70E26"/>
    <w:rsid w:val="00B8267C"/>
    <w:rsid w:val="00BB00C0"/>
    <w:rsid w:val="00BE7BAA"/>
    <w:rsid w:val="00C825D6"/>
    <w:rsid w:val="00CB0268"/>
    <w:rsid w:val="00CD74F1"/>
    <w:rsid w:val="00D154DE"/>
    <w:rsid w:val="00D2533F"/>
    <w:rsid w:val="00D5773D"/>
    <w:rsid w:val="00D61545"/>
    <w:rsid w:val="00D64638"/>
    <w:rsid w:val="00D80B72"/>
    <w:rsid w:val="00D860AF"/>
    <w:rsid w:val="00DA73AF"/>
    <w:rsid w:val="00E21F5B"/>
    <w:rsid w:val="00E504ED"/>
    <w:rsid w:val="00E86FCA"/>
    <w:rsid w:val="00EC1B4C"/>
    <w:rsid w:val="00F0323E"/>
    <w:rsid w:val="00F048D3"/>
    <w:rsid w:val="00F12C2C"/>
    <w:rsid w:val="00F15F70"/>
    <w:rsid w:val="00F228CC"/>
    <w:rsid w:val="00F3792E"/>
    <w:rsid w:val="00F4634D"/>
    <w:rsid w:val="00F86BC8"/>
    <w:rsid w:val="00F951E3"/>
    <w:rsid w:val="00FA33C4"/>
    <w:rsid w:val="04A309AC"/>
    <w:rsid w:val="099465A5"/>
    <w:rsid w:val="0EFCC970"/>
    <w:rsid w:val="14B7FDBE"/>
    <w:rsid w:val="1B9E7B39"/>
    <w:rsid w:val="27049003"/>
    <w:rsid w:val="2A2816CC"/>
    <w:rsid w:val="2CB94B15"/>
    <w:rsid w:val="2CD47CD8"/>
    <w:rsid w:val="2EE35FC4"/>
    <w:rsid w:val="31B8283A"/>
    <w:rsid w:val="33338632"/>
    <w:rsid w:val="35A1FF21"/>
    <w:rsid w:val="3A8E4D71"/>
    <w:rsid w:val="3AB2EBE8"/>
    <w:rsid w:val="40D43BF0"/>
    <w:rsid w:val="4B5EAD13"/>
    <w:rsid w:val="4CA57DA1"/>
    <w:rsid w:val="4FB2754A"/>
    <w:rsid w:val="58086832"/>
    <w:rsid w:val="58EDC350"/>
    <w:rsid w:val="59F32EFE"/>
    <w:rsid w:val="5BE26300"/>
    <w:rsid w:val="60D23CC0"/>
    <w:rsid w:val="6340CA86"/>
    <w:rsid w:val="63ED794A"/>
    <w:rsid w:val="651C2B17"/>
    <w:rsid w:val="6DA1CECE"/>
    <w:rsid w:val="706B6BE1"/>
    <w:rsid w:val="786781C3"/>
    <w:rsid w:val="7D7667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4C00"/>
  <w15:chartTrackingRefBased/>
  <w15:docId w15:val="{D670B090-FE51-42F7-9A30-DA4989A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A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A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A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A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A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A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A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A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A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A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A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A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A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A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A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AD0"/>
    <w:rPr>
      <w:rFonts w:eastAsiaTheme="majorEastAsia" w:cstheme="majorBidi"/>
      <w:color w:val="272727" w:themeColor="text1" w:themeTint="D8"/>
    </w:rPr>
  </w:style>
  <w:style w:type="paragraph" w:styleId="Title">
    <w:name w:val="Title"/>
    <w:basedOn w:val="Normal"/>
    <w:next w:val="Normal"/>
    <w:link w:val="TitleChar"/>
    <w:uiPriority w:val="10"/>
    <w:qFormat/>
    <w:rsid w:val="00250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A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A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A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AD0"/>
    <w:pPr>
      <w:spacing w:before="160"/>
      <w:jc w:val="center"/>
    </w:pPr>
    <w:rPr>
      <w:i/>
      <w:iCs/>
      <w:color w:val="404040" w:themeColor="text1" w:themeTint="BF"/>
    </w:rPr>
  </w:style>
  <w:style w:type="character" w:customStyle="1" w:styleId="QuoteChar">
    <w:name w:val="Quote Char"/>
    <w:basedOn w:val="DefaultParagraphFont"/>
    <w:link w:val="Quote"/>
    <w:uiPriority w:val="29"/>
    <w:rsid w:val="00250AD0"/>
    <w:rPr>
      <w:i/>
      <w:iCs/>
      <w:color w:val="404040" w:themeColor="text1" w:themeTint="BF"/>
    </w:rPr>
  </w:style>
  <w:style w:type="paragraph" w:styleId="ListParagraph">
    <w:name w:val="List Paragraph"/>
    <w:basedOn w:val="Normal"/>
    <w:uiPriority w:val="34"/>
    <w:qFormat/>
    <w:rsid w:val="00250AD0"/>
    <w:pPr>
      <w:ind w:left="720"/>
      <w:contextualSpacing/>
    </w:pPr>
  </w:style>
  <w:style w:type="character" w:styleId="IntenseEmphasis">
    <w:name w:val="Intense Emphasis"/>
    <w:basedOn w:val="DefaultParagraphFont"/>
    <w:uiPriority w:val="21"/>
    <w:qFormat/>
    <w:rsid w:val="00250AD0"/>
    <w:rPr>
      <w:i/>
      <w:iCs/>
      <w:color w:val="0F4761" w:themeColor="accent1" w:themeShade="BF"/>
    </w:rPr>
  </w:style>
  <w:style w:type="paragraph" w:styleId="IntenseQuote">
    <w:name w:val="Intense Quote"/>
    <w:basedOn w:val="Normal"/>
    <w:next w:val="Normal"/>
    <w:link w:val="IntenseQuoteChar"/>
    <w:uiPriority w:val="30"/>
    <w:qFormat/>
    <w:rsid w:val="00250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AD0"/>
    <w:rPr>
      <w:i/>
      <w:iCs/>
      <w:color w:val="0F4761" w:themeColor="accent1" w:themeShade="BF"/>
    </w:rPr>
  </w:style>
  <w:style w:type="character" w:styleId="IntenseReference">
    <w:name w:val="Intense Reference"/>
    <w:basedOn w:val="DefaultParagraphFont"/>
    <w:uiPriority w:val="32"/>
    <w:qFormat/>
    <w:rsid w:val="00250AD0"/>
    <w:rPr>
      <w:b/>
      <w:bCs/>
      <w:smallCaps/>
      <w:color w:val="0F4761" w:themeColor="accent1" w:themeShade="BF"/>
      <w:spacing w:val="5"/>
    </w:rPr>
  </w:style>
  <w:style w:type="character" w:customStyle="1" w:styleId="Bodytext1">
    <w:name w:val="Body text|1_"/>
    <w:basedOn w:val="DefaultParagraphFont"/>
    <w:link w:val="Bodytext10"/>
    <w:rsid w:val="00301572"/>
    <w:rPr>
      <w:i/>
    </w:rPr>
  </w:style>
  <w:style w:type="paragraph" w:customStyle="1" w:styleId="Bodytext10">
    <w:name w:val="Body text|1"/>
    <w:basedOn w:val="Normal"/>
    <w:link w:val="Bodytext1"/>
    <w:rsid w:val="00301572"/>
    <w:pPr>
      <w:widowControl w:val="0"/>
      <w:spacing w:after="200" w:line="240" w:lineRule="auto"/>
    </w:pPr>
    <w:rPr>
      <w:i/>
    </w:rPr>
  </w:style>
  <w:style w:type="paragraph" w:styleId="FootnoteText">
    <w:name w:val="footnote text"/>
    <w:basedOn w:val="Normal"/>
    <w:link w:val="FootnoteTextChar"/>
    <w:uiPriority w:val="99"/>
    <w:semiHidden/>
    <w:unhideWhenUsed/>
    <w:rsid w:val="000A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B2E"/>
    <w:rPr>
      <w:sz w:val="20"/>
      <w:szCs w:val="20"/>
    </w:rPr>
  </w:style>
  <w:style w:type="character" w:styleId="FootnoteReference">
    <w:name w:val="footnote reference"/>
    <w:basedOn w:val="DefaultParagraphFont"/>
    <w:uiPriority w:val="99"/>
    <w:semiHidden/>
    <w:unhideWhenUsed/>
    <w:rsid w:val="000A1B2E"/>
    <w:rPr>
      <w:vertAlign w:val="superscript"/>
    </w:rPr>
  </w:style>
  <w:style w:type="paragraph" w:styleId="Revision">
    <w:name w:val="Revision"/>
    <w:hidden/>
    <w:uiPriority w:val="99"/>
    <w:semiHidden/>
    <w:rsid w:val="00226ADF"/>
    <w:pPr>
      <w:spacing w:after="0" w:line="240" w:lineRule="auto"/>
    </w:pPr>
  </w:style>
  <w:style w:type="character" w:styleId="CommentReference">
    <w:name w:val="annotation reference"/>
    <w:basedOn w:val="DefaultParagraphFont"/>
    <w:uiPriority w:val="99"/>
    <w:semiHidden/>
    <w:unhideWhenUsed/>
    <w:rsid w:val="00185A6B"/>
    <w:rPr>
      <w:sz w:val="16"/>
      <w:szCs w:val="16"/>
    </w:rPr>
  </w:style>
  <w:style w:type="paragraph" w:styleId="CommentText">
    <w:name w:val="annotation text"/>
    <w:basedOn w:val="Normal"/>
    <w:link w:val="CommentTextChar"/>
    <w:uiPriority w:val="99"/>
    <w:unhideWhenUsed/>
    <w:rsid w:val="00185A6B"/>
    <w:pPr>
      <w:spacing w:line="240" w:lineRule="auto"/>
    </w:pPr>
    <w:rPr>
      <w:sz w:val="20"/>
      <w:szCs w:val="20"/>
    </w:rPr>
  </w:style>
  <w:style w:type="character" w:customStyle="1" w:styleId="CommentTextChar">
    <w:name w:val="Comment Text Char"/>
    <w:basedOn w:val="DefaultParagraphFont"/>
    <w:link w:val="CommentText"/>
    <w:uiPriority w:val="99"/>
    <w:rsid w:val="00185A6B"/>
    <w:rPr>
      <w:sz w:val="20"/>
      <w:szCs w:val="20"/>
    </w:rPr>
  </w:style>
  <w:style w:type="paragraph" w:styleId="CommentSubject">
    <w:name w:val="annotation subject"/>
    <w:basedOn w:val="CommentText"/>
    <w:next w:val="CommentText"/>
    <w:link w:val="CommentSubjectChar"/>
    <w:uiPriority w:val="99"/>
    <w:semiHidden/>
    <w:unhideWhenUsed/>
    <w:rsid w:val="00185A6B"/>
    <w:rPr>
      <w:b/>
      <w:bCs/>
    </w:rPr>
  </w:style>
  <w:style w:type="character" w:customStyle="1" w:styleId="CommentSubjectChar">
    <w:name w:val="Comment Subject Char"/>
    <w:basedOn w:val="CommentTextChar"/>
    <w:link w:val="CommentSubject"/>
    <w:uiPriority w:val="99"/>
    <w:semiHidden/>
    <w:rsid w:val="00185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1" ma:contentTypeDescription="Create a new document." ma:contentTypeScope="" ma:versionID="91491fe2c285f81a200282ea20943f02">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67af0d6e1401a28677815765dd1341c6"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2ab7bba-4f18-4c32-8277-2dd463188b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f34a3906-e2fe-45dd-be63-435c8762400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8566-E808-4C83-A660-C8A66349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B22EE-1FA4-4CF2-AED0-84E2AFB98DEF}">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3.xml><?xml version="1.0" encoding="utf-8"?>
<ds:datastoreItem xmlns:ds="http://schemas.openxmlformats.org/officeDocument/2006/customXml" ds:itemID="{43BC52F9-3D49-43F7-B907-C250BA71C937}">
  <ds:schemaRefs>
    <ds:schemaRef ds:uri="http://schemas.openxmlformats.org/officeDocument/2006/bibliography"/>
  </ds:schemaRefs>
</ds:datastoreItem>
</file>

<file path=customXml/itemProps4.xml><?xml version="1.0" encoding="utf-8"?>
<ds:datastoreItem xmlns:ds="http://schemas.openxmlformats.org/officeDocument/2006/customXml" ds:itemID="{54531875-516D-46A8-9F0C-CDE83FD6A8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705</Words>
  <Characters>3921</Characters>
  <Application>Microsoft Office Word</Application>
  <DocSecurity>4</DocSecurity>
  <Lines>78</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Fabio (JRC-ISPRA)</dc:creator>
  <cp:keywords/>
  <dc:description/>
  <cp:lastModifiedBy>CIUNTU Dana (COMP)</cp:lastModifiedBy>
  <cp:revision>2</cp:revision>
  <dcterms:created xsi:type="dcterms:W3CDTF">2025-02-19T09:43:00Z</dcterms:created>
  <dcterms:modified xsi:type="dcterms:W3CDTF">2025-02-19T09:43:00Z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2025-02-19T08:36:22Z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a671affc-5633-45cb-a14a-edbdb7831bbe</vt:lpwstr>
  </property>
  <property fmtid="{D5CDD505-2E9C-101B-9397-08002B2CF9AE}" pid="10" name="MSIP_Label_6bd9ddd1-4d20-43f6-abfa-fc3c07406f94_ContentBits">
    <vt:lpwstr>0</vt:lpwstr>
  </property>
</Properties>
</file>