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EFFB1" w14:textId="77777777" w:rsidR="00A718EF" w:rsidRPr="008076F6" w:rsidRDefault="00A718EF" w:rsidP="00A718EF">
      <w:pPr>
        <w:pStyle w:val="ManualHeading2"/>
        <w:rPr>
          <w:noProof/>
        </w:rPr>
      </w:pPr>
      <w:r w:rsidRPr="008076F6">
        <w:rPr>
          <w:noProof/>
        </w:rPr>
        <w:t>Osa III.8</w:t>
      </w:r>
      <w:r>
        <w:rPr>
          <w:noProof/>
        </w:rPr>
        <w:t xml:space="preserve"> - </w:t>
      </w:r>
      <w:r w:rsidRPr="008076F6">
        <w:rPr>
          <w:noProof/>
        </w:rPr>
        <w:t xml:space="preserve">TÄIENDAVA TEABE LEHT HINDAMISKAVAST TEATAMISEKS </w:t>
      </w:r>
    </w:p>
    <w:p w14:paraId="3A83F1C2" w14:textId="77777777" w:rsidR="00A718EF" w:rsidRPr="008076F6" w:rsidRDefault="00A718EF" w:rsidP="00A718EF">
      <w:pPr>
        <w:rPr>
          <w:i/>
          <w:iCs/>
          <w:noProof/>
        </w:rPr>
      </w:pPr>
      <w:r w:rsidRPr="008076F6">
        <w:rPr>
          <w:i/>
          <w:noProof/>
        </w:rPr>
        <w:t>Liikmesriigid kasutavad seda täiendava teabe lehte hindamiskavast teatamiseks vastavalt komisjoni määruse (EL) nr 651/2014</w:t>
      </w:r>
      <w:r w:rsidRPr="008076F6">
        <w:rPr>
          <w:rStyle w:val="FootnoteReference"/>
          <w:i/>
          <w:iCs/>
          <w:noProof/>
        </w:rPr>
        <w:footnoteReference w:id="1"/>
      </w:r>
      <w:r w:rsidRPr="008076F6">
        <w:rPr>
          <w:i/>
          <w:noProof/>
        </w:rPr>
        <w:t xml:space="preserve"> artikli 1 lõike 2 punktile a, komisjoni määruse (EL) 2022/2472</w:t>
      </w:r>
      <w:r w:rsidRPr="008076F6">
        <w:rPr>
          <w:rStyle w:val="FootnoteReference"/>
          <w:i/>
          <w:iCs/>
          <w:noProof/>
        </w:rPr>
        <w:footnoteReference w:id="2"/>
      </w:r>
      <w:r w:rsidRPr="008076F6">
        <w:rPr>
          <w:i/>
          <w:noProof/>
        </w:rPr>
        <w:t xml:space="preserve"> artikli 1 lõike 3 punktile a või komisjoni määruse (EL) 2022/2473</w:t>
      </w:r>
      <w:r w:rsidRPr="008076F6">
        <w:rPr>
          <w:rStyle w:val="FootnoteReference"/>
          <w:i/>
          <w:iCs/>
          <w:noProof/>
        </w:rPr>
        <w:footnoteReference w:id="3"/>
      </w:r>
      <w:r w:rsidRPr="008076F6">
        <w:rPr>
          <w:i/>
          <w:noProof/>
        </w:rPr>
        <w:t xml:space="preserve"> artikli 1 lõike 7 punktile a ning teatatud abikava hindamise puhul, nagu on ette nähtud komisjoni vastavate suunistega.</w:t>
      </w:r>
    </w:p>
    <w:p w14:paraId="72DE6BC0" w14:textId="77777777" w:rsidR="00A718EF" w:rsidRPr="008076F6" w:rsidRDefault="00A718EF" w:rsidP="00A718EF">
      <w:pPr>
        <w:rPr>
          <w:i/>
          <w:iCs/>
          <w:noProof/>
        </w:rPr>
      </w:pPr>
      <w:r w:rsidRPr="008076F6">
        <w:rPr>
          <w:i/>
          <w:noProof/>
        </w:rPr>
        <w:t>Vt komisjoni talituste töödokumenti „Riigiabi hindamise ühine metoodika“,</w:t>
      </w:r>
      <w:r w:rsidRPr="008076F6">
        <w:rPr>
          <w:rStyle w:val="FootnoteReference"/>
          <w:i/>
          <w:iCs/>
          <w:noProof/>
        </w:rPr>
        <w:footnoteReference w:id="4"/>
      </w:r>
      <w:r w:rsidRPr="008076F6">
        <w:rPr>
          <w:i/>
          <w:noProof/>
        </w:rPr>
        <w:t xml:space="preserve"> et saada juhiseid hindamiskava koostamise kohta.</w:t>
      </w:r>
    </w:p>
    <w:p w14:paraId="59D8A181" w14:textId="0220337A" w:rsidR="00A718EF" w:rsidRPr="008076F6" w:rsidRDefault="00A718EF" w:rsidP="00A718EF">
      <w:pPr>
        <w:pStyle w:val="Heading1"/>
        <w:rPr>
          <w:noProof/>
        </w:rPr>
      </w:pPr>
      <w:r w:rsidRPr="008076F6">
        <w:rPr>
          <w:noProof/>
        </w:rPr>
        <w:t>Hinnatava abikava määratlemine</w:t>
      </w:r>
    </w:p>
    <w:p w14:paraId="66B8BC56" w14:textId="1944DEB3" w:rsidR="00A718EF" w:rsidRPr="008076F6" w:rsidRDefault="00A718EF" w:rsidP="00A718EF">
      <w:pPr>
        <w:pStyle w:val="Heading2"/>
        <w:rPr>
          <w:noProof/>
        </w:rPr>
      </w:pPr>
      <w:r w:rsidRPr="008076F6">
        <w:rPr>
          <w:noProof/>
        </w:rPr>
        <w:t>Abikava nimetus:</w:t>
      </w:r>
    </w:p>
    <w:p w14:paraId="0AC632FF" w14:textId="77777777" w:rsidR="00A718EF" w:rsidRDefault="00A718EF" w:rsidP="00A718EF">
      <w:pPr>
        <w:pStyle w:val="ListParagraph"/>
        <w:tabs>
          <w:tab w:val="left" w:leader="dot" w:pos="9072"/>
        </w:tabs>
        <w:ind w:left="709"/>
        <w:contextualSpacing w:val="0"/>
      </w:pPr>
      <w:r>
        <w:tab/>
      </w:r>
    </w:p>
    <w:p w14:paraId="13F314EF" w14:textId="2C60D129" w:rsidR="00A718EF" w:rsidRPr="008076F6" w:rsidRDefault="00A718EF" w:rsidP="00A718EF">
      <w:pPr>
        <w:pStyle w:val="Heading2"/>
        <w:rPr>
          <w:noProof/>
        </w:rPr>
      </w:pPr>
      <w:r w:rsidRPr="008076F6">
        <w:rPr>
          <w:noProof/>
        </w:rPr>
        <w:t>Kas hindamiskava puudutab järgmist:</w:t>
      </w:r>
    </w:p>
    <w:p w14:paraId="6F76C321" w14:textId="77777777" w:rsidR="00A718EF" w:rsidRPr="008076F6" w:rsidRDefault="00A718EF" w:rsidP="00A718EF">
      <w:pPr>
        <w:pStyle w:val="Point0"/>
        <w:rPr>
          <w:noProof/>
        </w:rPr>
      </w:pPr>
      <w:r w:rsidRPr="004B514E">
        <w:rPr>
          <w:noProof/>
        </w:rPr>
        <w:t>(a)</w:t>
      </w:r>
      <w:r w:rsidRPr="004B514E">
        <w:rPr>
          <w:noProof/>
        </w:rPr>
        <w:tab/>
      </w:r>
      <w:sdt>
        <w:sdtPr>
          <w:rPr>
            <w:noProof/>
          </w:rPr>
          <w:id w:val="-1003664653"/>
          <w14:checkbox>
            <w14:checked w14:val="0"/>
            <w14:checkedState w14:val="2612" w14:font="MS Gothic"/>
            <w14:uncheckedState w14:val="2610" w14:font="MS Gothic"/>
          </w14:checkbox>
        </w:sdtPr>
        <w:sdtEndPr/>
        <w:sdtContent>
          <w:r w:rsidRPr="008076F6">
            <w:rPr>
              <w:rFonts w:ascii="MS Gothic" w:eastAsia="MS Gothic" w:hAnsi="MS Gothic"/>
              <w:noProof/>
            </w:rPr>
            <w:t>☐</w:t>
          </w:r>
        </w:sdtContent>
      </w:sdt>
      <w:r w:rsidRPr="008076F6">
        <w:rPr>
          <w:noProof/>
        </w:rPr>
        <w:t xml:space="preserve"> kava, mida hinnatakse määruse(EL) nr 651/2014 artikli 1 lõike 2 punkti a alusel </w:t>
      </w:r>
    </w:p>
    <w:p w14:paraId="3A28AC92" w14:textId="77777777" w:rsidR="00A718EF" w:rsidRPr="008076F6" w:rsidRDefault="00A718EF" w:rsidP="00A718EF">
      <w:pPr>
        <w:pStyle w:val="Point0"/>
        <w:rPr>
          <w:noProof/>
        </w:rPr>
      </w:pPr>
      <w:r w:rsidRPr="004B514E">
        <w:rPr>
          <w:noProof/>
        </w:rPr>
        <w:t>(b)</w:t>
      </w:r>
      <w:r w:rsidRPr="004B514E">
        <w:rPr>
          <w:noProof/>
        </w:rPr>
        <w:tab/>
      </w:r>
      <w:sdt>
        <w:sdtPr>
          <w:rPr>
            <w:noProof/>
          </w:rPr>
          <w:id w:val="1209765475"/>
          <w14:checkbox>
            <w14:checked w14:val="0"/>
            <w14:checkedState w14:val="2612" w14:font="MS Gothic"/>
            <w14:uncheckedState w14:val="2610" w14:font="MS Gothic"/>
          </w14:checkbox>
        </w:sdtPr>
        <w:sdtEndPr/>
        <w:sdtContent>
          <w:r w:rsidRPr="008076F6">
            <w:rPr>
              <w:rFonts w:ascii="MS Gothic" w:eastAsia="MS Gothic" w:hAnsi="MS Gothic"/>
              <w:noProof/>
            </w:rPr>
            <w:t>☐</w:t>
          </w:r>
        </w:sdtContent>
      </w:sdt>
      <w:r w:rsidRPr="008076F6">
        <w:rPr>
          <w:noProof/>
        </w:rPr>
        <w:t xml:space="preserve"> kava, mida hinnatakse määruse(EL) 2022/2472 artikli 1 lõike 3 punkti a alusel </w:t>
      </w:r>
    </w:p>
    <w:p w14:paraId="45711FF3" w14:textId="77777777" w:rsidR="00A718EF" w:rsidRPr="008076F6" w:rsidRDefault="00A718EF" w:rsidP="00A718EF">
      <w:pPr>
        <w:pStyle w:val="Point0"/>
        <w:rPr>
          <w:noProof/>
        </w:rPr>
      </w:pPr>
      <w:r w:rsidRPr="004B514E">
        <w:rPr>
          <w:noProof/>
        </w:rPr>
        <w:t>(c)</w:t>
      </w:r>
      <w:r w:rsidRPr="004B514E">
        <w:rPr>
          <w:noProof/>
        </w:rPr>
        <w:tab/>
      </w:r>
      <w:sdt>
        <w:sdtPr>
          <w:rPr>
            <w:noProof/>
          </w:rPr>
          <w:id w:val="-632018604"/>
          <w14:checkbox>
            <w14:checked w14:val="0"/>
            <w14:checkedState w14:val="2612" w14:font="MS Gothic"/>
            <w14:uncheckedState w14:val="2610" w14:font="MS Gothic"/>
          </w14:checkbox>
        </w:sdtPr>
        <w:sdtEndPr/>
        <w:sdtContent>
          <w:r w:rsidRPr="008076F6">
            <w:rPr>
              <w:rFonts w:ascii="MS Gothic" w:eastAsia="MS Gothic" w:hAnsi="MS Gothic"/>
              <w:noProof/>
            </w:rPr>
            <w:t>☐</w:t>
          </w:r>
        </w:sdtContent>
      </w:sdt>
      <w:r w:rsidRPr="008076F6">
        <w:rPr>
          <w:noProof/>
        </w:rPr>
        <w:t xml:space="preserve"> kava, mida hinnatakse määruse(EL) 2022/2473 artikli 1 lõike 7 punkti a alusel</w:t>
      </w:r>
    </w:p>
    <w:p w14:paraId="1FE38EFC" w14:textId="77777777" w:rsidR="00A718EF" w:rsidRPr="008076F6" w:rsidRDefault="00A718EF" w:rsidP="00A718EF">
      <w:pPr>
        <w:pStyle w:val="Point0"/>
        <w:rPr>
          <w:noProof/>
        </w:rPr>
      </w:pPr>
      <w:r w:rsidRPr="004B514E">
        <w:rPr>
          <w:noProof/>
        </w:rPr>
        <w:t>(d)</w:t>
      </w:r>
      <w:r w:rsidRPr="004B514E">
        <w:rPr>
          <w:noProof/>
        </w:rPr>
        <w:tab/>
      </w:r>
      <w:sdt>
        <w:sdtPr>
          <w:rPr>
            <w:noProof/>
          </w:rPr>
          <w:id w:val="-994407267"/>
          <w14:checkbox>
            <w14:checked w14:val="0"/>
            <w14:checkedState w14:val="2612" w14:font="MS Gothic"/>
            <w14:uncheckedState w14:val="2610" w14:font="MS Gothic"/>
          </w14:checkbox>
        </w:sdtPr>
        <w:sdtEndPr/>
        <w:sdtContent>
          <w:r w:rsidRPr="008076F6">
            <w:rPr>
              <w:rFonts w:ascii="MS Gothic" w:eastAsia="MS Gothic" w:hAnsi="MS Gothic"/>
              <w:noProof/>
            </w:rPr>
            <w:t>☐</w:t>
          </w:r>
        </w:sdtContent>
      </w:sdt>
      <w:r w:rsidRPr="008076F6">
        <w:rPr>
          <w:noProof/>
        </w:rPr>
        <w:t xml:space="preserve"> kava, millest on komisjonile teatatud ELi toimimise lepingu artikli 108 lõike 3 kohaselt</w:t>
      </w:r>
    </w:p>
    <w:p w14:paraId="77F12DFD" w14:textId="77777777" w:rsidR="00A718EF" w:rsidRPr="008076F6" w:rsidRDefault="00A718EF" w:rsidP="00A718EF">
      <w:pPr>
        <w:pStyle w:val="Point0"/>
        <w:spacing w:before="240" w:after="240"/>
        <w:ind w:left="1700"/>
        <w:rPr>
          <w:noProof/>
        </w:rPr>
      </w:pPr>
      <w:r w:rsidRPr="008076F6">
        <w:rPr>
          <w:noProof/>
        </w:rPr>
        <w:t>Märkige riigiabikava number: …</w:t>
      </w:r>
    </w:p>
    <w:p w14:paraId="7A7E37F2" w14:textId="71501B4F" w:rsidR="00A718EF" w:rsidRPr="00A718EF" w:rsidRDefault="00A718EF" w:rsidP="00A718EF">
      <w:pPr>
        <w:pStyle w:val="Heading2"/>
        <w:rPr>
          <w:noProof/>
        </w:rPr>
      </w:pPr>
      <w:r w:rsidRPr="00F450B6">
        <w:rPr>
          <w:rStyle w:val="Heading3Char"/>
        </w:rPr>
        <w:t>Märkige kõigi sarnast eesmärki ja geograafilist piirkonda hõlmavate eelmiste ja</w:t>
      </w:r>
      <w:r w:rsidRPr="00F450B6">
        <w:rPr>
          <w:noProof/>
          <w:lang w:val="et-EE"/>
        </w:rPr>
        <w:t xml:space="preserve"> </w:t>
      </w:r>
      <w:r w:rsidRPr="00A718EF">
        <w:rPr>
          <w:noProof/>
          <w:lang w:val="et-EE"/>
        </w:rPr>
        <w:t xml:space="preserve">praegu elluviidavate riigiabikavade riigiabi viitenumber. </w:t>
      </w:r>
      <w:r w:rsidRPr="00A718EF">
        <w:rPr>
          <w:noProof/>
        </w:rPr>
        <w:t xml:space="preserve">Täpsustage, kas mõni neist abikavadest oli praeguse abikava eelkäija: </w:t>
      </w:r>
    </w:p>
    <w:p w14:paraId="69199966" w14:textId="77777777" w:rsidR="00A718EF" w:rsidRDefault="00A718EF" w:rsidP="00A718EF">
      <w:pPr>
        <w:pStyle w:val="ListParagraph"/>
        <w:tabs>
          <w:tab w:val="left" w:leader="dot" w:pos="9072"/>
        </w:tabs>
        <w:ind w:left="709"/>
        <w:contextualSpacing w:val="0"/>
      </w:pPr>
      <w:r>
        <w:tab/>
      </w:r>
    </w:p>
    <w:p w14:paraId="036DB004" w14:textId="77777777" w:rsidR="000916B9" w:rsidRPr="008076F6" w:rsidRDefault="000916B9" w:rsidP="000916B9">
      <w:pPr>
        <w:pStyle w:val="Text1"/>
        <w:rPr>
          <w:noProof/>
        </w:rPr>
      </w:pPr>
      <w:r w:rsidRPr="008076F6">
        <w:rPr>
          <w:noProof/>
        </w:rPr>
        <w:t xml:space="preserve">Kas mõnda eespool nimetatud riigiabikava on järelhinnatud? </w:t>
      </w:r>
    </w:p>
    <w:p w14:paraId="402D66DC" w14:textId="25EB4838" w:rsidR="000916B9" w:rsidRDefault="000916B9" w:rsidP="000916B9">
      <w:pPr>
        <w:pStyle w:val="Text1"/>
        <w:rPr>
          <w:noProof/>
        </w:rPr>
      </w:pPr>
      <w:sdt>
        <w:sdtPr>
          <w:rPr>
            <w:noProof/>
          </w:rPr>
          <w:id w:val="-1166926049"/>
          <w14:checkbox>
            <w14:checked w14:val="0"/>
            <w14:checkedState w14:val="2612" w14:font="MS Gothic"/>
            <w14:uncheckedState w14:val="2610" w14:font="MS Gothic"/>
          </w14:checkbox>
        </w:sdtPr>
        <w:sdtContent>
          <w:r w:rsidRPr="008076F6">
            <w:rPr>
              <w:rFonts w:ascii="MS Gothic" w:eastAsia="MS Gothic" w:hAnsi="MS Gothic"/>
              <w:noProof/>
              <w:lang w:bidi="si-LK"/>
            </w:rPr>
            <w:t>☐</w:t>
          </w:r>
        </w:sdtContent>
      </w:sdt>
      <w:r w:rsidRPr="008076F6">
        <w:rPr>
          <w:noProof/>
        </w:rPr>
        <w:t xml:space="preserve"> Jah</w:t>
      </w:r>
      <w:r w:rsidRPr="008076F6">
        <w:rPr>
          <w:noProof/>
        </w:rPr>
        <w:tab/>
      </w:r>
      <w:r w:rsidRPr="008076F6">
        <w:rPr>
          <w:noProof/>
        </w:rPr>
        <w:tab/>
      </w:r>
      <w:sdt>
        <w:sdtPr>
          <w:rPr>
            <w:noProof/>
          </w:rPr>
          <w:id w:val="884523163"/>
          <w14:checkbox>
            <w14:checked w14:val="0"/>
            <w14:checkedState w14:val="2612" w14:font="MS Gothic"/>
            <w14:uncheckedState w14:val="2610" w14:font="MS Gothic"/>
          </w14:checkbox>
        </w:sdtPr>
        <w:sdtContent>
          <w:r w:rsidRPr="008076F6">
            <w:rPr>
              <w:rFonts w:ascii="MS Gothic" w:eastAsia="MS Gothic" w:hAnsi="MS Gothic"/>
              <w:noProof/>
              <w:lang w:bidi="si-LK"/>
            </w:rPr>
            <w:t>☐</w:t>
          </w:r>
        </w:sdtContent>
      </w:sdt>
      <w:r w:rsidRPr="008076F6">
        <w:rPr>
          <w:noProof/>
        </w:rPr>
        <w:t xml:space="preserve"> Ei</w:t>
      </w:r>
    </w:p>
    <w:p w14:paraId="31CB74B1" w14:textId="31AB6FDE" w:rsidR="00A718EF" w:rsidRPr="008076F6" w:rsidRDefault="00A718EF" w:rsidP="00A718EF">
      <w:pPr>
        <w:pStyle w:val="Heading3"/>
        <w:tabs>
          <w:tab w:val="clear" w:pos="850"/>
          <w:tab w:val="num" w:pos="1570"/>
        </w:tabs>
        <w:ind w:left="1570"/>
        <w:rPr>
          <w:noProof/>
        </w:rPr>
      </w:pPr>
      <w:r w:rsidRPr="00A718EF">
        <w:t>Jaatava vastuse korral esitage järelhindamise põhitulemuste lühike kokkuvõte</w:t>
      </w:r>
      <w:r w:rsidRPr="008076F6">
        <w:rPr>
          <w:noProof/>
        </w:rPr>
        <w:t xml:space="preserve"> (vajaduse korral koos viite ja lingiga).</w:t>
      </w:r>
    </w:p>
    <w:p w14:paraId="07C86DF7" w14:textId="77777777" w:rsidR="00A718EF" w:rsidRDefault="00A718EF" w:rsidP="00A718EF">
      <w:pPr>
        <w:pStyle w:val="ListParagraph"/>
        <w:tabs>
          <w:tab w:val="left" w:leader="dot" w:pos="9072"/>
        </w:tabs>
        <w:ind w:left="1429"/>
        <w:contextualSpacing w:val="0"/>
      </w:pPr>
      <w:r>
        <w:tab/>
      </w:r>
    </w:p>
    <w:p w14:paraId="271C8C1E" w14:textId="18EF5A90" w:rsidR="00A718EF" w:rsidRPr="008076F6" w:rsidRDefault="00A718EF" w:rsidP="00A718EF">
      <w:pPr>
        <w:pStyle w:val="Heading3"/>
        <w:tabs>
          <w:tab w:val="clear" w:pos="850"/>
          <w:tab w:val="num" w:pos="1570"/>
        </w:tabs>
        <w:ind w:left="1570"/>
        <w:rPr>
          <w:noProof/>
        </w:rPr>
      </w:pPr>
      <w:r w:rsidRPr="008076F6">
        <w:rPr>
          <w:noProof/>
        </w:rPr>
        <w:lastRenderedPageBreak/>
        <w:t>Kirjeldage, kuidas on hindamise tulemusi uue kava kujundamisel arvesse võetud.</w:t>
      </w:r>
    </w:p>
    <w:p w14:paraId="1318E9D4" w14:textId="77777777" w:rsidR="00A718EF" w:rsidRDefault="00A718EF" w:rsidP="00A718EF">
      <w:pPr>
        <w:pStyle w:val="ListParagraph"/>
        <w:tabs>
          <w:tab w:val="left" w:leader="dot" w:pos="9072"/>
        </w:tabs>
        <w:ind w:left="1429"/>
        <w:contextualSpacing w:val="0"/>
      </w:pPr>
      <w:r>
        <w:tab/>
      </w:r>
    </w:p>
    <w:p w14:paraId="3E971BFD" w14:textId="4EFD9529" w:rsidR="00A718EF" w:rsidRPr="000916B9" w:rsidRDefault="00A718EF" w:rsidP="00A718EF">
      <w:pPr>
        <w:pStyle w:val="Heading2"/>
        <w:rPr>
          <w:noProof/>
          <w:lang w:val="et-EE"/>
        </w:rPr>
      </w:pPr>
      <w:r w:rsidRPr="00A718EF">
        <w:rPr>
          <w:noProof/>
          <w:lang w:val="et-EE"/>
        </w:rPr>
        <w:t xml:space="preserve">Nimetage abikava mis tahes olemasolevad eelhindamised või mõju hindamised: Esitage iga uuringu kohta alljärgnev teave: a) uuringu eesmärkide, metoodika, tulemuste ja järelduste lühikirjeldus ning b) konkreetsed probleemid, mis võisid esineda seoses hindamiste ja uuringute metoodikaga (nt andmete kättesaadavus), mis on asjakohased käesoleva hindamiskava puhul. </w:t>
      </w:r>
      <w:r w:rsidRPr="000916B9">
        <w:rPr>
          <w:noProof/>
          <w:lang w:val="et-EE"/>
        </w:rPr>
        <w:t>Kui see on asjakohane, märkige asjaomased valdkonnad või teemad, mis ei ole hõlmatud eelmiste hindamiskavadega, kuid peaksid olema praeguse hindamise teemaks. Esitage lisana kõnealuste hindamiste ja uuringute kokkuvõtted või võimaluse korral lingid asjaomastele dokumentidele:</w:t>
      </w:r>
    </w:p>
    <w:p w14:paraId="11C49D70" w14:textId="77777777" w:rsidR="00A718EF" w:rsidRDefault="00A718EF" w:rsidP="00A718EF">
      <w:pPr>
        <w:pStyle w:val="ListParagraph"/>
        <w:tabs>
          <w:tab w:val="left" w:leader="dot" w:pos="9072"/>
        </w:tabs>
        <w:ind w:left="709"/>
        <w:contextualSpacing w:val="0"/>
      </w:pPr>
      <w:r>
        <w:tab/>
      </w:r>
    </w:p>
    <w:p w14:paraId="5FF14C78" w14:textId="1E5C1E28" w:rsidR="00A718EF" w:rsidRPr="008076F6" w:rsidRDefault="00A718EF" w:rsidP="00A718EF">
      <w:pPr>
        <w:pStyle w:val="Heading1"/>
        <w:rPr>
          <w:noProof/>
        </w:rPr>
      </w:pPr>
      <w:r w:rsidRPr="008076F6">
        <w:rPr>
          <w:noProof/>
        </w:rPr>
        <w:t xml:space="preserve">Hinnatava abikava eesmärgid </w:t>
      </w:r>
    </w:p>
    <w:p w14:paraId="470F87E9" w14:textId="53C742D7" w:rsidR="00A718EF" w:rsidRPr="00A718EF" w:rsidRDefault="00A718EF" w:rsidP="00A718EF">
      <w:pPr>
        <w:pStyle w:val="Heading2"/>
        <w:rPr>
          <w:noProof/>
          <w:lang w:val="et-EE"/>
        </w:rPr>
      </w:pPr>
      <w:bookmarkStart w:id="1" w:name="_Ref392757682"/>
      <w:r w:rsidRPr="00A718EF">
        <w:rPr>
          <w:noProof/>
          <w:lang w:val="et-EE"/>
        </w:rPr>
        <w:t>Kirjeldage abikava, märkides vajadused ja probleemid, mida kavaga soovitakse lahendada, ning abisaajate kategooriad (nt suurus, sektorid, asukoht, ligikaudne arv):</w:t>
      </w:r>
    </w:p>
    <w:p w14:paraId="7FD53A66" w14:textId="77777777" w:rsidR="00A718EF" w:rsidRDefault="00A718EF" w:rsidP="00A718EF">
      <w:pPr>
        <w:pStyle w:val="ListParagraph"/>
        <w:tabs>
          <w:tab w:val="left" w:leader="dot" w:pos="9072"/>
        </w:tabs>
        <w:ind w:left="709"/>
        <w:contextualSpacing w:val="0"/>
      </w:pPr>
      <w:r>
        <w:tab/>
      </w:r>
    </w:p>
    <w:p w14:paraId="0F08A73A" w14:textId="59B6C598" w:rsidR="00A718EF" w:rsidRPr="00A718EF" w:rsidRDefault="00A718EF" w:rsidP="00A718EF">
      <w:pPr>
        <w:pStyle w:val="Heading2"/>
        <w:rPr>
          <w:noProof/>
          <w:lang w:val="et-EE"/>
        </w:rPr>
      </w:pPr>
      <w:r w:rsidRPr="00A718EF">
        <w:rPr>
          <w:noProof/>
          <w:lang w:val="et-EE"/>
        </w:rPr>
        <w:t>Märkige abikava eesmärgid ja oodatav mõju nii abisaajate tasandil kui ka niivõrd, kui see puudutab ühist huvi pakkuvat eesmärki</w:t>
      </w:r>
      <w:bookmarkEnd w:id="1"/>
      <w:r w:rsidRPr="00A718EF">
        <w:rPr>
          <w:noProof/>
          <w:lang w:val="et-EE"/>
        </w:rPr>
        <w:t>:</w:t>
      </w:r>
    </w:p>
    <w:p w14:paraId="34335649" w14:textId="77777777" w:rsidR="00A718EF" w:rsidRDefault="00A718EF" w:rsidP="00A718EF">
      <w:pPr>
        <w:pStyle w:val="ListParagraph"/>
        <w:tabs>
          <w:tab w:val="left" w:leader="dot" w:pos="9072"/>
        </w:tabs>
        <w:ind w:left="709"/>
        <w:contextualSpacing w:val="0"/>
      </w:pPr>
      <w:r>
        <w:tab/>
      </w:r>
    </w:p>
    <w:p w14:paraId="6C6FF604" w14:textId="2E53A391" w:rsidR="00A718EF" w:rsidRPr="00A718EF" w:rsidRDefault="00A718EF" w:rsidP="00A718EF">
      <w:pPr>
        <w:pStyle w:val="Heading2"/>
        <w:rPr>
          <w:noProof/>
          <w:lang w:val="et-EE"/>
        </w:rPr>
      </w:pPr>
      <w:r w:rsidRPr="00A718EF">
        <w:rPr>
          <w:noProof/>
          <w:lang w:val="et-EE"/>
        </w:rPr>
        <w:t>Märkige abisaajale või majandusele laiemalt avalduv võimalik negatiivne mõju, mis võib otseselt või kaudselt olla seotud abikavaga</w:t>
      </w:r>
      <w:r w:rsidRPr="008076F6">
        <w:rPr>
          <w:rStyle w:val="FootnoteReference"/>
          <w:noProof/>
        </w:rPr>
        <w:footnoteReference w:id="5"/>
      </w:r>
      <w:r w:rsidRPr="00A718EF">
        <w:rPr>
          <w:noProof/>
          <w:lang w:val="et-EE"/>
        </w:rPr>
        <w:t>:</w:t>
      </w:r>
    </w:p>
    <w:p w14:paraId="7E2EAA33" w14:textId="77777777" w:rsidR="00A718EF" w:rsidRDefault="00A718EF" w:rsidP="00A718EF">
      <w:pPr>
        <w:pStyle w:val="ListParagraph"/>
        <w:tabs>
          <w:tab w:val="left" w:leader="dot" w:pos="9072"/>
        </w:tabs>
        <w:ind w:left="709"/>
        <w:contextualSpacing w:val="0"/>
      </w:pPr>
      <w:r>
        <w:tab/>
      </w:r>
    </w:p>
    <w:p w14:paraId="477B7A92" w14:textId="4848DD03" w:rsidR="00A718EF" w:rsidRPr="00A718EF" w:rsidRDefault="00A718EF" w:rsidP="00A718EF">
      <w:pPr>
        <w:pStyle w:val="Heading2"/>
        <w:rPr>
          <w:noProof/>
          <w:lang w:val="et-EE"/>
        </w:rPr>
      </w:pPr>
      <w:r w:rsidRPr="00A718EF">
        <w:rPr>
          <w:noProof/>
          <w:lang w:val="et-EE"/>
        </w:rPr>
        <w:t>Märkige a) abikava raames kavandatud aastane eelarve, b) kava kestus,</w:t>
      </w:r>
      <w:r w:rsidRPr="008076F6">
        <w:rPr>
          <w:rStyle w:val="FootnoteReference"/>
          <w:noProof/>
        </w:rPr>
        <w:footnoteReference w:id="6"/>
      </w:r>
      <w:r w:rsidRPr="00A718EF">
        <w:rPr>
          <w:noProof/>
          <w:lang w:val="et-EE"/>
        </w:rPr>
        <w:t xml:space="preserve"> c) abimeede või -meetmed ja d) abikõlblikud kulud:</w:t>
      </w:r>
    </w:p>
    <w:p w14:paraId="3E407E21" w14:textId="77777777" w:rsidR="00A718EF" w:rsidRDefault="00A718EF" w:rsidP="00A718EF">
      <w:pPr>
        <w:pStyle w:val="ListParagraph"/>
        <w:tabs>
          <w:tab w:val="left" w:leader="dot" w:pos="9072"/>
        </w:tabs>
        <w:ind w:left="709"/>
        <w:contextualSpacing w:val="0"/>
      </w:pPr>
      <w:r>
        <w:tab/>
      </w:r>
    </w:p>
    <w:p w14:paraId="7077E25C" w14:textId="7C5AF3D3" w:rsidR="00A718EF" w:rsidRPr="000916B9" w:rsidRDefault="00A718EF" w:rsidP="00A718EF">
      <w:pPr>
        <w:pStyle w:val="Heading2"/>
        <w:rPr>
          <w:noProof/>
          <w:lang w:val="et-EE"/>
        </w:rPr>
      </w:pPr>
      <w:r w:rsidRPr="00A718EF">
        <w:rPr>
          <w:noProof/>
          <w:lang w:val="et-EE"/>
        </w:rPr>
        <w:t xml:space="preserve">Esitage kokkuvõte abikõlblikkuse kriteeriumidest ja abisaajate valimise meetoditest. </w:t>
      </w:r>
      <w:r w:rsidRPr="000916B9">
        <w:rPr>
          <w:noProof/>
          <w:lang w:val="et-EE"/>
        </w:rPr>
        <w:t>Eelkõige kirjeldage järgmist: a) abisaajate valiku meetod (nt hinnete andmine), b) olemasolev ligilähedane eelarve iga abisaajate rühma kohta, c) eelarve ammendumise tõenäosus teatavate abisaajate rühmade puhul, d) võimalikud hinnete andmise eeskirjad, kui neid kava puhul kasutatakse, e) abi osakaalu künnised ning f) kriteeriumid, mida abi andva asutus võtab arvesse taotluste hindamisel:</w:t>
      </w:r>
    </w:p>
    <w:p w14:paraId="06069BC5" w14:textId="77777777" w:rsidR="00A718EF" w:rsidRDefault="00A718EF" w:rsidP="00A718EF">
      <w:pPr>
        <w:pStyle w:val="ListParagraph"/>
        <w:tabs>
          <w:tab w:val="left" w:leader="dot" w:pos="9072"/>
        </w:tabs>
        <w:ind w:left="709"/>
        <w:contextualSpacing w:val="0"/>
      </w:pPr>
      <w:r>
        <w:tab/>
      </w:r>
    </w:p>
    <w:p w14:paraId="5AFB2AF1" w14:textId="2E11CFBB" w:rsidR="00A718EF" w:rsidRPr="00A718EF" w:rsidRDefault="00A718EF" w:rsidP="00A718EF">
      <w:pPr>
        <w:pStyle w:val="Heading2"/>
        <w:rPr>
          <w:noProof/>
          <w:lang w:val="et-EE"/>
        </w:rPr>
      </w:pPr>
      <w:r w:rsidRPr="00A718EF">
        <w:rPr>
          <w:noProof/>
          <w:lang w:val="et-EE"/>
        </w:rPr>
        <w:t>Nimetage konkreetsed piirangud ja riskid, mis võivad mõjutada kava rakendamist, selle eeldatavat mõju ja selle eesmärkide saavutamist:</w:t>
      </w:r>
    </w:p>
    <w:p w14:paraId="49E314FA" w14:textId="77777777" w:rsidR="00A718EF" w:rsidRDefault="00A718EF" w:rsidP="00A718EF">
      <w:pPr>
        <w:pStyle w:val="ListParagraph"/>
        <w:tabs>
          <w:tab w:val="left" w:leader="dot" w:pos="9072"/>
        </w:tabs>
        <w:ind w:left="709"/>
        <w:contextualSpacing w:val="0"/>
      </w:pPr>
      <w:r>
        <w:tab/>
      </w:r>
    </w:p>
    <w:p w14:paraId="781DF0F3" w14:textId="439B0B6B" w:rsidR="00A718EF" w:rsidRPr="008076F6" w:rsidRDefault="00A718EF" w:rsidP="00A718EF">
      <w:pPr>
        <w:pStyle w:val="Heading1"/>
        <w:rPr>
          <w:noProof/>
        </w:rPr>
      </w:pPr>
      <w:r w:rsidRPr="008076F6">
        <w:rPr>
          <w:noProof/>
        </w:rPr>
        <w:lastRenderedPageBreak/>
        <w:t>Hindamisküsimused</w:t>
      </w:r>
    </w:p>
    <w:p w14:paraId="2FB18427" w14:textId="7A44FC96" w:rsidR="00A718EF" w:rsidRPr="008076F6" w:rsidRDefault="00A718EF" w:rsidP="00A718EF">
      <w:pPr>
        <w:pStyle w:val="Heading2"/>
        <w:rPr>
          <w:noProof/>
        </w:rPr>
      </w:pPr>
      <w:r w:rsidRPr="00A718EF">
        <w:rPr>
          <w:noProof/>
          <w:lang w:val="et-EE"/>
        </w:rPr>
        <w:t xml:space="preserve">Märkige konkreetsed küsimused, mida tuleks hindamisel käsitleda, esitades kvantitatiivsed tõendid abi mõju kohta. </w:t>
      </w:r>
      <w:r w:rsidRPr="000916B9">
        <w:rPr>
          <w:noProof/>
          <w:lang w:val="et-EE"/>
        </w:rPr>
        <w:t xml:space="preserve">Tehke vahet a) küsimustel, mis on seotud otsese mõjuga abisaajatele, b) küsimustel, mis on seotud kaudse mõjuga ning c) küsimustel, mis on seotud abi proportsionaalsuse ja asjakohasusega. </w:t>
      </w:r>
      <w:r w:rsidRPr="008076F6">
        <w:rPr>
          <w:noProof/>
        </w:rPr>
        <w:t>Selgitage, kuidas on hindamisküsimused seotud abikava eesmärkidega:</w:t>
      </w:r>
    </w:p>
    <w:p w14:paraId="60C1C520" w14:textId="77777777" w:rsidR="00A718EF" w:rsidRDefault="00A718EF" w:rsidP="00A718EF">
      <w:pPr>
        <w:pStyle w:val="ListParagraph"/>
        <w:tabs>
          <w:tab w:val="left" w:leader="dot" w:pos="9072"/>
        </w:tabs>
        <w:ind w:left="709"/>
        <w:contextualSpacing w:val="0"/>
      </w:pPr>
      <w:r>
        <w:tab/>
      </w:r>
    </w:p>
    <w:p w14:paraId="322442E7" w14:textId="01A6E251" w:rsidR="00A718EF" w:rsidRPr="008076F6" w:rsidRDefault="00A718EF" w:rsidP="00A718EF">
      <w:pPr>
        <w:pStyle w:val="Heading1"/>
        <w:rPr>
          <w:noProof/>
        </w:rPr>
      </w:pPr>
      <w:r w:rsidRPr="008076F6">
        <w:rPr>
          <w:noProof/>
        </w:rPr>
        <w:t>Tulemusnäitajad</w:t>
      </w:r>
    </w:p>
    <w:p w14:paraId="34276578" w14:textId="782A1650" w:rsidR="00A718EF" w:rsidRPr="000916B9" w:rsidRDefault="00A718EF" w:rsidP="00A718EF">
      <w:pPr>
        <w:pStyle w:val="Heading2"/>
        <w:rPr>
          <w:noProof/>
          <w:lang w:val="et-EE"/>
        </w:rPr>
      </w:pPr>
      <w:r w:rsidRPr="00A718EF">
        <w:rPr>
          <w:noProof/>
          <w:lang w:val="et-EE"/>
        </w:rPr>
        <w:t xml:space="preserve">Märkige, kuidas kava tulemusi hinnatakse, milliseid näitajaid kasutatakse, asjaomased kontrollnäitajad, sealhulgas andmete allikad, ja kuidas tulemusnäitajad vastavad hindamisküsimustele. </w:t>
      </w:r>
      <w:r w:rsidRPr="000916B9">
        <w:rPr>
          <w:noProof/>
          <w:lang w:val="et-EE"/>
        </w:rPr>
        <w:t>Märkige eelkõige a) asjakohane hindamisküsimus, b) näitaja, c) andmeallikas d) andmete kogumise sagedus (nt aasta, kuu jne), e) tasand, millel andmeid kogutakse (nt firma tasandil, ettevõtja tasandil, piirkondlikul tasandil jne), f) üldkogum, mida andmeallikas katab (näiteks abisaajad, abi mittesaajad, kõik ettevõtted jne):</w:t>
      </w:r>
    </w:p>
    <w:tbl>
      <w:tblPr>
        <w:tblW w:w="5000" w:type="pct"/>
        <w:tblCellMar>
          <w:left w:w="0" w:type="dxa"/>
          <w:right w:w="0" w:type="dxa"/>
        </w:tblCellMar>
        <w:tblLook w:val="04A0" w:firstRow="1" w:lastRow="0" w:firstColumn="1" w:lastColumn="0" w:noHBand="0" w:noVBand="1"/>
      </w:tblPr>
      <w:tblGrid>
        <w:gridCol w:w="1581"/>
        <w:gridCol w:w="2441"/>
        <w:gridCol w:w="1147"/>
        <w:gridCol w:w="1149"/>
        <w:gridCol w:w="1437"/>
        <w:gridCol w:w="1436"/>
      </w:tblGrid>
      <w:tr w:rsidR="00A718EF" w:rsidRPr="008076F6" w14:paraId="2A3C98EF" w14:textId="77777777" w:rsidTr="005677BC">
        <w:tc>
          <w:tcPr>
            <w:tcW w:w="860" w:type="pct"/>
            <w:tcBorders>
              <w:top w:val="single" w:sz="8" w:space="0" w:color="auto"/>
              <w:left w:val="single" w:sz="8" w:space="0" w:color="auto"/>
              <w:bottom w:val="single" w:sz="8" w:space="0" w:color="auto"/>
              <w:right w:val="single" w:sz="8" w:space="0" w:color="auto"/>
            </w:tcBorders>
          </w:tcPr>
          <w:p w14:paraId="666C865B" w14:textId="77777777" w:rsidR="00A718EF" w:rsidRPr="008076F6" w:rsidRDefault="00A718EF" w:rsidP="005677BC">
            <w:pPr>
              <w:jc w:val="center"/>
              <w:rPr>
                <w:b/>
                <w:bCs/>
                <w:noProof/>
                <w:sz w:val="20"/>
              </w:rPr>
            </w:pPr>
            <w:r w:rsidRPr="008076F6">
              <w:rPr>
                <w:b/>
                <w:noProof/>
                <w:sz w:val="20"/>
              </w:rPr>
              <w:t>Hindamisküsimus</w:t>
            </w:r>
          </w:p>
        </w:tc>
        <w:tc>
          <w:tcPr>
            <w:tcW w:w="13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C6B421F" w14:textId="77777777" w:rsidR="00A718EF" w:rsidRPr="008076F6" w:rsidRDefault="00A718EF" w:rsidP="005677BC">
            <w:pPr>
              <w:jc w:val="center"/>
              <w:rPr>
                <w:b/>
                <w:bCs/>
                <w:noProof/>
                <w:sz w:val="20"/>
              </w:rPr>
            </w:pPr>
            <w:r w:rsidRPr="008076F6">
              <w:rPr>
                <w:b/>
                <w:noProof/>
                <w:sz w:val="20"/>
              </w:rPr>
              <w:t>Näitaja</w:t>
            </w:r>
          </w:p>
        </w:tc>
        <w:tc>
          <w:tcPr>
            <w:tcW w:w="62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9D4A322" w14:textId="77777777" w:rsidR="00A718EF" w:rsidRPr="008076F6" w:rsidRDefault="00A718EF" w:rsidP="005677BC">
            <w:pPr>
              <w:jc w:val="center"/>
              <w:rPr>
                <w:b/>
                <w:bCs/>
                <w:noProof/>
                <w:sz w:val="20"/>
              </w:rPr>
            </w:pPr>
            <w:r w:rsidRPr="008076F6">
              <w:rPr>
                <w:b/>
                <w:noProof/>
                <w:sz w:val="20"/>
              </w:rPr>
              <w:t>Allikas</w:t>
            </w:r>
          </w:p>
        </w:tc>
        <w:tc>
          <w:tcPr>
            <w:tcW w:w="62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D834391" w14:textId="77777777" w:rsidR="00A718EF" w:rsidRPr="008076F6" w:rsidRDefault="00A718EF" w:rsidP="005677BC">
            <w:pPr>
              <w:jc w:val="center"/>
              <w:rPr>
                <w:b/>
                <w:bCs/>
                <w:noProof/>
                <w:sz w:val="20"/>
              </w:rPr>
            </w:pPr>
            <w:r w:rsidRPr="008076F6">
              <w:rPr>
                <w:b/>
                <w:noProof/>
                <w:sz w:val="20"/>
              </w:rPr>
              <w:t>Sagedus</w:t>
            </w:r>
          </w:p>
        </w:tc>
        <w:tc>
          <w:tcPr>
            <w:tcW w:w="78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C3E0F3" w14:textId="77777777" w:rsidR="00A718EF" w:rsidRPr="008076F6" w:rsidRDefault="00A718EF" w:rsidP="005677BC">
            <w:pPr>
              <w:jc w:val="center"/>
              <w:rPr>
                <w:b/>
                <w:bCs/>
                <w:noProof/>
                <w:sz w:val="20"/>
              </w:rPr>
            </w:pPr>
            <w:r w:rsidRPr="008076F6">
              <w:rPr>
                <w:b/>
                <w:noProof/>
                <w:sz w:val="20"/>
              </w:rPr>
              <w:t>Tase</w:t>
            </w:r>
          </w:p>
        </w:tc>
        <w:tc>
          <w:tcPr>
            <w:tcW w:w="7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899AADD" w14:textId="77777777" w:rsidR="00A718EF" w:rsidRPr="008076F6" w:rsidRDefault="00A718EF" w:rsidP="005677BC">
            <w:pPr>
              <w:jc w:val="center"/>
              <w:rPr>
                <w:b/>
                <w:bCs/>
                <w:noProof/>
                <w:sz w:val="20"/>
              </w:rPr>
            </w:pPr>
            <w:r w:rsidRPr="008076F6">
              <w:rPr>
                <w:b/>
                <w:noProof/>
                <w:sz w:val="20"/>
              </w:rPr>
              <w:t>Rahvaarv</w:t>
            </w:r>
          </w:p>
        </w:tc>
      </w:tr>
      <w:tr w:rsidR="00A718EF" w:rsidRPr="008076F6" w14:paraId="6AC91409" w14:textId="77777777" w:rsidTr="005677BC">
        <w:tc>
          <w:tcPr>
            <w:tcW w:w="860" w:type="pct"/>
            <w:tcBorders>
              <w:top w:val="nil"/>
              <w:left w:val="single" w:sz="8" w:space="0" w:color="auto"/>
              <w:bottom w:val="single" w:sz="8" w:space="0" w:color="auto"/>
              <w:right w:val="single" w:sz="8" w:space="0" w:color="auto"/>
            </w:tcBorders>
          </w:tcPr>
          <w:p w14:paraId="71C3C896" w14:textId="77777777" w:rsidR="00A718EF" w:rsidRPr="008076F6" w:rsidRDefault="00A718EF"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EF3126E" w14:textId="77777777" w:rsidR="00A718EF" w:rsidRPr="008076F6" w:rsidRDefault="00A718EF"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4E17148D" w14:textId="77777777" w:rsidR="00A718EF" w:rsidRPr="008076F6" w:rsidRDefault="00A718EF"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667C322C" w14:textId="77777777" w:rsidR="00A718EF" w:rsidRPr="008076F6" w:rsidRDefault="00A718EF"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459DB0BA" w14:textId="77777777" w:rsidR="00A718EF" w:rsidRPr="008076F6" w:rsidRDefault="00A718EF"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4D91BB3E" w14:textId="77777777" w:rsidR="00A718EF" w:rsidRPr="008076F6" w:rsidRDefault="00A718EF" w:rsidP="005677BC">
            <w:pPr>
              <w:rPr>
                <w:noProof/>
                <w:sz w:val="20"/>
              </w:rPr>
            </w:pPr>
          </w:p>
        </w:tc>
      </w:tr>
      <w:tr w:rsidR="00A718EF" w:rsidRPr="008076F6" w14:paraId="17223825" w14:textId="77777777" w:rsidTr="005677BC">
        <w:tc>
          <w:tcPr>
            <w:tcW w:w="860" w:type="pct"/>
            <w:tcBorders>
              <w:top w:val="nil"/>
              <w:left w:val="single" w:sz="8" w:space="0" w:color="auto"/>
              <w:bottom w:val="single" w:sz="8" w:space="0" w:color="auto"/>
              <w:right w:val="single" w:sz="8" w:space="0" w:color="auto"/>
            </w:tcBorders>
          </w:tcPr>
          <w:p w14:paraId="3F12874B" w14:textId="77777777" w:rsidR="00A718EF" w:rsidRPr="008076F6" w:rsidRDefault="00A718EF"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4DD22FC" w14:textId="77777777" w:rsidR="00A718EF" w:rsidRPr="008076F6" w:rsidRDefault="00A718EF"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7293F61C" w14:textId="77777777" w:rsidR="00A718EF" w:rsidRPr="008076F6" w:rsidRDefault="00A718EF"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315584D6" w14:textId="77777777" w:rsidR="00A718EF" w:rsidRPr="008076F6" w:rsidRDefault="00A718EF"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38D5D88A" w14:textId="77777777" w:rsidR="00A718EF" w:rsidRPr="008076F6" w:rsidRDefault="00A718EF"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7EE0F4F4" w14:textId="77777777" w:rsidR="00A718EF" w:rsidRPr="008076F6" w:rsidRDefault="00A718EF" w:rsidP="005677BC">
            <w:pPr>
              <w:rPr>
                <w:noProof/>
                <w:sz w:val="20"/>
              </w:rPr>
            </w:pPr>
          </w:p>
        </w:tc>
      </w:tr>
      <w:tr w:rsidR="00A718EF" w:rsidRPr="008076F6" w14:paraId="33D3A3E6" w14:textId="77777777" w:rsidTr="005677BC">
        <w:tc>
          <w:tcPr>
            <w:tcW w:w="860" w:type="pct"/>
            <w:tcBorders>
              <w:top w:val="nil"/>
              <w:left w:val="single" w:sz="8" w:space="0" w:color="auto"/>
              <w:bottom w:val="single" w:sz="8" w:space="0" w:color="auto"/>
              <w:right w:val="single" w:sz="8" w:space="0" w:color="auto"/>
            </w:tcBorders>
          </w:tcPr>
          <w:p w14:paraId="16D08E87" w14:textId="77777777" w:rsidR="00A718EF" w:rsidRPr="008076F6" w:rsidRDefault="00A718EF"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9F89587" w14:textId="77777777" w:rsidR="00A718EF" w:rsidRPr="008076F6" w:rsidRDefault="00A718EF"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308D36A2" w14:textId="77777777" w:rsidR="00A718EF" w:rsidRPr="008076F6" w:rsidRDefault="00A718EF"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3475AF7B" w14:textId="77777777" w:rsidR="00A718EF" w:rsidRPr="008076F6" w:rsidRDefault="00A718EF"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21D9D83A" w14:textId="77777777" w:rsidR="00A718EF" w:rsidRPr="008076F6" w:rsidRDefault="00A718EF"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3D48FB0B" w14:textId="77777777" w:rsidR="00A718EF" w:rsidRPr="008076F6" w:rsidRDefault="00A718EF" w:rsidP="005677BC">
            <w:pPr>
              <w:rPr>
                <w:noProof/>
                <w:sz w:val="20"/>
              </w:rPr>
            </w:pPr>
          </w:p>
        </w:tc>
      </w:tr>
      <w:tr w:rsidR="00A718EF" w:rsidRPr="008076F6" w14:paraId="3D975A14" w14:textId="77777777" w:rsidTr="005677BC">
        <w:tc>
          <w:tcPr>
            <w:tcW w:w="860" w:type="pct"/>
            <w:tcBorders>
              <w:top w:val="nil"/>
              <w:left w:val="single" w:sz="8" w:space="0" w:color="auto"/>
              <w:bottom w:val="single" w:sz="8" w:space="0" w:color="auto"/>
              <w:right w:val="single" w:sz="8" w:space="0" w:color="auto"/>
            </w:tcBorders>
          </w:tcPr>
          <w:p w14:paraId="59436C4B" w14:textId="77777777" w:rsidR="00A718EF" w:rsidRPr="008076F6" w:rsidRDefault="00A718EF"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A9E6CDD" w14:textId="77777777" w:rsidR="00A718EF" w:rsidRPr="008076F6" w:rsidRDefault="00A718EF"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7AC3182C" w14:textId="77777777" w:rsidR="00A718EF" w:rsidRPr="008076F6" w:rsidRDefault="00A718EF"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29835189" w14:textId="77777777" w:rsidR="00A718EF" w:rsidRPr="008076F6" w:rsidRDefault="00A718EF"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2DDBD0DC" w14:textId="77777777" w:rsidR="00A718EF" w:rsidRPr="008076F6" w:rsidRDefault="00A718EF"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64E84476" w14:textId="77777777" w:rsidR="00A718EF" w:rsidRPr="008076F6" w:rsidRDefault="00A718EF" w:rsidP="005677BC">
            <w:pPr>
              <w:rPr>
                <w:noProof/>
                <w:sz w:val="20"/>
              </w:rPr>
            </w:pPr>
          </w:p>
        </w:tc>
      </w:tr>
      <w:tr w:rsidR="00A718EF" w:rsidRPr="008076F6" w14:paraId="6135A4A1" w14:textId="77777777" w:rsidTr="005677BC">
        <w:tc>
          <w:tcPr>
            <w:tcW w:w="860" w:type="pct"/>
            <w:tcBorders>
              <w:top w:val="nil"/>
              <w:left w:val="single" w:sz="8" w:space="0" w:color="auto"/>
              <w:bottom w:val="single" w:sz="8" w:space="0" w:color="auto"/>
              <w:right w:val="single" w:sz="8" w:space="0" w:color="auto"/>
            </w:tcBorders>
          </w:tcPr>
          <w:p w14:paraId="72678ABA" w14:textId="77777777" w:rsidR="00A718EF" w:rsidRPr="008076F6" w:rsidRDefault="00A718EF"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941FD21" w14:textId="77777777" w:rsidR="00A718EF" w:rsidRPr="008076F6" w:rsidRDefault="00A718EF"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4398A2B2" w14:textId="77777777" w:rsidR="00A718EF" w:rsidRPr="008076F6" w:rsidRDefault="00A718EF"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51A659FC" w14:textId="77777777" w:rsidR="00A718EF" w:rsidRPr="008076F6" w:rsidRDefault="00A718EF"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75D6F1C9" w14:textId="77777777" w:rsidR="00A718EF" w:rsidRPr="008076F6" w:rsidRDefault="00A718EF"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520692AC" w14:textId="77777777" w:rsidR="00A718EF" w:rsidRPr="008076F6" w:rsidRDefault="00A718EF" w:rsidP="005677BC">
            <w:pPr>
              <w:rPr>
                <w:noProof/>
                <w:sz w:val="20"/>
              </w:rPr>
            </w:pPr>
          </w:p>
        </w:tc>
      </w:tr>
    </w:tbl>
    <w:p w14:paraId="61F98DA7" w14:textId="77777777" w:rsidR="00A718EF" w:rsidRPr="008076F6" w:rsidRDefault="00A718EF" w:rsidP="00A718EF">
      <w:pPr>
        <w:pStyle w:val="Text1"/>
        <w:rPr>
          <w:noProof/>
        </w:rPr>
      </w:pPr>
      <w:r w:rsidRPr="008076F6">
        <w:rPr>
          <w:noProof/>
        </w:rPr>
        <w:t>Selgitage, miks valitud näitajad on kõige sobivamad kava oodatava mõju mõõtmiseks:</w:t>
      </w:r>
    </w:p>
    <w:p w14:paraId="5C37B78D" w14:textId="77777777" w:rsidR="00A718EF" w:rsidRDefault="00A718EF" w:rsidP="00A718EF">
      <w:pPr>
        <w:pStyle w:val="ListParagraph"/>
        <w:tabs>
          <w:tab w:val="left" w:leader="dot" w:pos="9072"/>
        </w:tabs>
        <w:ind w:left="709"/>
        <w:contextualSpacing w:val="0"/>
      </w:pPr>
      <w:r>
        <w:tab/>
      </w:r>
    </w:p>
    <w:p w14:paraId="750B97CF" w14:textId="4AB761A7" w:rsidR="00A718EF" w:rsidRPr="008076F6" w:rsidRDefault="00A718EF" w:rsidP="00A718EF">
      <w:pPr>
        <w:pStyle w:val="Heading1"/>
        <w:rPr>
          <w:noProof/>
        </w:rPr>
      </w:pPr>
      <w:r w:rsidRPr="008076F6">
        <w:rPr>
          <w:noProof/>
        </w:rPr>
        <w:t>Kavandatud meetodid hindamise korraldamiseks</w:t>
      </w:r>
    </w:p>
    <w:p w14:paraId="58CBD16A" w14:textId="6C63C632" w:rsidR="00A718EF" w:rsidRPr="000916B9" w:rsidRDefault="00A718EF" w:rsidP="00A718EF">
      <w:pPr>
        <w:pStyle w:val="Heading2"/>
        <w:rPr>
          <w:bCs/>
          <w:noProof/>
          <w:lang w:val="et-EE"/>
        </w:rPr>
      </w:pPr>
      <w:r w:rsidRPr="00A718EF">
        <w:rPr>
          <w:noProof/>
          <w:lang w:val="et-EE"/>
        </w:rPr>
        <w:t xml:space="preserve">Hindamisküsimusi silmas pidades esitage teave kavandatud meetodite kohta, mida hindamisel kasutatakse, et teha kindlaks abi põhjuslik mõju abisaajale ja hinnata kaudset mõju. </w:t>
      </w:r>
      <w:r w:rsidRPr="000916B9">
        <w:rPr>
          <w:noProof/>
          <w:lang w:val="et-EE"/>
        </w:rPr>
        <w:t>Eelkõige selgitage kõnealuste meetodite valimise põhjusi ning teiste meetodite kõrvalejätmise põhjuseid (näiteks seoses kava ülesehitusega)</w:t>
      </w:r>
      <w:r w:rsidRPr="008076F6">
        <w:rPr>
          <w:rStyle w:val="FootnoteReference"/>
          <w:noProof/>
        </w:rPr>
        <w:footnoteReference w:id="7"/>
      </w:r>
      <w:r w:rsidRPr="000916B9">
        <w:rPr>
          <w:noProof/>
          <w:lang w:val="et-EE"/>
        </w:rPr>
        <w:t>:</w:t>
      </w:r>
    </w:p>
    <w:p w14:paraId="001FF25D" w14:textId="77777777" w:rsidR="00A718EF" w:rsidRDefault="00A718EF" w:rsidP="00A718EF">
      <w:pPr>
        <w:pStyle w:val="ListParagraph"/>
        <w:tabs>
          <w:tab w:val="left" w:leader="dot" w:pos="9072"/>
        </w:tabs>
        <w:ind w:left="709"/>
        <w:contextualSpacing w:val="0"/>
      </w:pPr>
      <w:bookmarkStart w:id="2" w:name="_Ref392756956"/>
      <w:r>
        <w:tab/>
      </w:r>
    </w:p>
    <w:p w14:paraId="5B6CEE7B" w14:textId="4785A04F" w:rsidR="00A718EF" w:rsidRPr="008076F6" w:rsidRDefault="00A718EF" w:rsidP="00A718EF">
      <w:pPr>
        <w:pStyle w:val="Heading2"/>
        <w:rPr>
          <w:noProof/>
        </w:rPr>
      </w:pPr>
      <w:r w:rsidRPr="00A718EF">
        <w:rPr>
          <w:noProof/>
          <w:lang w:val="et-EE"/>
        </w:rPr>
        <w:t>Kirjeldage täpselt abi põhjusliku mõju kindlaksmääramise strateegiat ja eeldusi, millel kõnealune strateegia põhineb.</w:t>
      </w:r>
      <w:bookmarkEnd w:id="2"/>
      <w:r w:rsidRPr="00A718EF">
        <w:rPr>
          <w:noProof/>
          <w:lang w:val="et-EE"/>
        </w:rPr>
        <w:t xml:space="preserve"> </w:t>
      </w:r>
      <w:r w:rsidRPr="008076F6">
        <w:rPr>
          <w:noProof/>
        </w:rPr>
        <w:t>Kirjeldage üksikasjalikult kontrollrühma koosseisu ja olulisust:</w:t>
      </w:r>
    </w:p>
    <w:p w14:paraId="02B4F0F3" w14:textId="77777777" w:rsidR="00A718EF" w:rsidRDefault="00A718EF" w:rsidP="00A718EF">
      <w:pPr>
        <w:pStyle w:val="ListParagraph"/>
        <w:tabs>
          <w:tab w:val="left" w:leader="dot" w:pos="9072"/>
        </w:tabs>
        <w:ind w:left="709"/>
        <w:contextualSpacing w:val="0"/>
      </w:pPr>
      <w:r>
        <w:tab/>
      </w:r>
    </w:p>
    <w:p w14:paraId="64140230" w14:textId="2EA33DC6" w:rsidR="00A718EF" w:rsidRPr="000916B9" w:rsidRDefault="00A718EF" w:rsidP="00A718EF">
      <w:pPr>
        <w:pStyle w:val="Heading2"/>
        <w:rPr>
          <w:noProof/>
          <w:lang w:val="et-EE"/>
        </w:rPr>
      </w:pPr>
      <w:r w:rsidRPr="00A718EF">
        <w:rPr>
          <w:noProof/>
          <w:lang w:val="et-EE"/>
        </w:rPr>
        <w:t>Selgitage, kuidas kavandatud meetodid mõjutavad valiku kallutatust.</w:t>
      </w:r>
      <w:r w:rsidRPr="00A718EF">
        <w:rPr>
          <w:noProof/>
          <w:sz w:val="21"/>
          <w:lang w:val="et-EE"/>
        </w:rPr>
        <w:t xml:space="preserve"> </w:t>
      </w:r>
      <w:r w:rsidRPr="000916B9">
        <w:rPr>
          <w:noProof/>
          <w:lang w:val="et-EE"/>
        </w:rPr>
        <w:t>Kas võib piisava kindlusega väita, et abisaajate tulemuste erinevus tuleneb abist?</w:t>
      </w:r>
    </w:p>
    <w:p w14:paraId="22C47255" w14:textId="77777777" w:rsidR="00A718EF" w:rsidRDefault="00A718EF" w:rsidP="00A718EF">
      <w:pPr>
        <w:pStyle w:val="ListParagraph"/>
        <w:tabs>
          <w:tab w:val="left" w:leader="dot" w:pos="9072"/>
        </w:tabs>
        <w:ind w:left="709"/>
        <w:contextualSpacing w:val="0"/>
      </w:pPr>
      <w:r>
        <w:tab/>
      </w:r>
    </w:p>
    <w:p w14:paraId="47C2C652" w14:textId="5B7EE850" w:rsidR="00A718EF" w:rsidRPr="00A718EF" w:rsidRDefault="00A718EF" w:rsidP="00A718EF">
      <w:pPr>
        <w:pStyle w:val="Heading2"/>
        <w:rPr>
          <w:noProof/>
          <w:lang w:val="et-EE"/>
        </w:rPr>
      </w:pPr>
      <w:r w:rsidRPr="00A718EF">
        <w:rPr>
          <w:noProof/>
          <w:lang w:val="et-EE"/>
        </w:rPr>
        <w:lastRenderedPageBreak/>
        <w:t>Kui see on asjakohane, selgitage, kuidas kavandatud meetoditega kavatsetakse käsitleda konkreetseid probleeme, mis on seotud keerukate kavadega, mida rakendatakse näiteks erineval viisil piirkondlikul tasandil, ja kavadega, mis kasutavad mitmeid abimeetmeid:</w:t>
      </w:r>
    </w:p>
    <w:p w14:paraId="7D6A6E7F" w14:textId="77777777" w:rsidR="00A718EF" w:rsidRDefault="00A718EF" w:rsidP="00A718EF">
      <w:pPr>
        <w:pStyle w:val="ListParagraph"/>
        <w:tabs>
          <w:tab w:val="left" w:leader="dot" w:pos="9072"/>
        </w:tabs>
        <w:ind w:left="709"/>
        <w:contextualSpacing w:val="0"/>
      </w:pPr>
      <w:r>
        <w:tab/>
      </w:r>
    </w:p>
    <w:p w14:paraId="0AEAB24E" w14:textId="275AA529" w:rsidR="00A718EF" w:rsidRPr="008076F6" w:rsidRDefault="00A718EF" w:rsidP="00A718EF">
      <w:pPr>
        <w:pStyle w:val="Heading1"/>
        <w:rPr>
          <w:noProof/>
        </w:rPr>
      </w:pPr>
      <w:r w:rsidRPr="008076F6">
        <w:rPr>
          <w:noProof/>
        </w:rPr>
        <w:t xml:space="preserve">Andmete kogumine </w:t>
      </w:r>
    </w:p>
    <w:p w14:paraId="68C70977" w14:textId="17AEC8D1" w:rsidR="00A718EF" w:rsidRPr="008076F6" w:rsidRDefault="00A718EF" w:rsidP="00A718EF">
      <w:pPr>
        <w:pStyle w:val="Heading2"/>
        <w:rPr>
          <w:noProof/>
        </w:rPr>
      </w:pPr>
      <w:r w:rsidRPr="00A718EF">
        <w:rPr>
          <w:noProof/>
          <w:lang w:val="et-EE"/>
        </w:rPr>
        <w:t>Esitage teave mehhanismide ning andmete kogumise ja töötlemise allikate kohta abisaajate ja kavandatud võrdlusaluste puhul</w:t>
      </w:r>
      <w:r w:rsidRPr="008076F6">
        <w:rPr>
          <w:rStyle w:val="FootnoteReference"/>
          <w:noProof/>
        </w:rPr>
        <w:footnoteReference w:id="8"/>
      </w:r>
      <w:r w:rsidRPr="00A718EF">
        <w:rPr>
          <w:noProof/>
          <w:lang w:val="et-EE"/>
        </w:rPr>
        <w:t xml:space="preserve">. </w:t>
      </w:r>
      <w:r w:rsidRPr="000916B9">
        <w:rPr>
          <w:noProof/>
          <w:lang w:val="et-EE"/>
        </w:rPr>
        <w:t xml:space="preserve">Kirjeldage kogu asjakohast teavet, mis on seotud valikuetapiga: abitaotlejate kohta kogutud andmed, taotlejate esitatud andmeid ja valiku tulemused. </w:t>
      </w:r>
      <w:r w:rsidRPr="008076F6">
        <w:rPr>
          <w:noProof/>
        </w:rPr>
        <w:t>Selgitage ka mis tahes võimalikke probleeme seoses andmete kättesaadavusega:</w:t>
      </w:r>
    </w:p>
    <w:p w14:paraId="3123CCF6" w14:textId="77777777" w:rsidR="00A718EF" w:rsidRDefault="00A718EF" w:rsidP="00A718EF">
      <w:pPr>
        <w:pStyle w:val="ListParagraph"/>
        <w:tabs>
          <w:tab w:val="left" w:leader="dot" w:pos="9072"/>
        </w:tabs>
        <w:ind w:left="709"/>
        <w:contextualSpacing w:val="0"/>
      </w:pPr>
      <w:r>
        <w:tab/>
      </w:r>
    </w:p>
    <w:p w14:paraId="718CF786" w14:textId="32F5B85E" w:rsidR="00A718EF" w:rsidRPr="008076F6" w:rsidRDefault="00A718EF" w:rsidP="00A718EF">
      <w:pPr>
        <w:pStyle w:val="Heading2"/>
        <w:rPr>
          <w:noProof/>
        </w:rPr>
      </w:pPr>
      <w:r w:rsidRPr="008076F6">
        <w:rPr>
          <w:noProof/>
        </w:rPr>
        <w:t>Esitage teave hindamise seisukohast oluliste andmete kogumise sageduse kohta. Kas on tähelepanekuid piisavalt eristatud tasandil, st et üksikute ettevõtjate tasandil?</w:t>
      </w:r>
    </w:p>
    <w:p w14:paraId="6C518362" w14:textId="77777777" w:rsidR="00A718EF" w:rsidRDefault="00A718EF" w:rsidP="00A718EF">
      <w:pPr>
        <w:pStyle w:val="ListParagraph"/>
        <w:tabs>
          <w:tab w:val="left" w:leader="dot" w:pos="9072"/>
        </w:tabs>
        <w:ind w:left="709"/>
        <w:contextualSpacing w:val="0"/>
      </w:pPr>
      <w:r>
        <w:tab/>
      </w:r>
    </w:p>
    <w:p w14:paraId="62F47A42" w14:textId="3F477239" w:rsidR="00A718EF" w:rsidRPr="000916B9" w:rsidRDefault="00A718EF" w:rsidP="00A718EF">
      <w:pPr>
        <w:pStyle w:val="Heading2"/>
        <w:rPr>
          <w:noProof/>
          <w:lang w:val="et-EE"/>
        </w:rPr>
      </w:pPr>
      <w:r w:rsidRPr="00A718EF">
        <w:rPr>
          <w:noProof/>
          <w:lang w:val="et-EE"/>
        </w:rPr>
        <w:t xml:space="preserve">Märkige, kas juurdepääsu vajalikele andmetele hindamise läbiviimiseks võib takistada õigusnormidega, mis reguleerivad andmete konfidentsiaalsust, ja kuidas need küsimused lahendatakse. </w:t>
      </w:r>
      <w:r w:rsidRPr="000916B9">
        <w:rPr>
          <w:noProof/>
          <w:lang w:val="et-EE"/>
        </w:rPr>
        <w:t>Nimetage muud võimalikud probleemid, mis on seotud andmete kogumisega, ja kirjeldage, kuidas need probleemid lahendada:</w:t>
      </w:r>
    </w:p>
    <w:p w14:paraId="1D9575A1" w14:textId="77777777" w:rsidR="00A718EF" w:rsidRDefault="00A718EF" w:rsidP="00A718EF">
      <w:pPr>
        <w:pStyle w:val="ListParagraph"/>
        <w:tabs>
          <w:tab w:val="left" w:leader="dot" w:pos="9072"/>
        </w:tabs>
        <w:ind w:left="709"/>
        <w:contextualSpacing w:val="0"/>
      </w:pPr>
      <w:r>
        <w:tab/>
      </w:r>
    </w:p>
    <w:p w14:paraId="0965AC62" w14:textId="461F7139" w:rsidR="00A718EF" w:rsidRPr="00A718EF" w:rsidRDefault="00A718EF" w:rsidP="00A718EF">
      <w:pPr>
        <w:pStyle w:val="Heading2"/>
        <w:rPr>
          <w:noProof/>
          <w:lang w:val="et-EE"/>
        </w:rPr>
      </w:pPr>
      <w:r w:rsidRPr="00A718EF">
        <w:rPr>
          <w:noProof/>
          <w:lang w:val="et-EE"/>
        </w:rPr>
        <w:t>Märkige, kas on ette nähtud uuringud abisaajate või teiste ettevõtjate kohta ja kas kavatsetakse kasutada täiendavaid teabeallikaid:</w:t>
      </w:r>
    </w:p>
    <w:p w14:paraId="158997BA" w14:textId="77777777" w:rsidR="00A718EF" w:rsidRDefault="00A718EF" w:rsidP="00A718EF">
      <w:pPr>
        <w:pStyle w:val="ListParagraph"/>
        <w:tabs>
          <w:tab w:val="left" w:leader="dot" w:pos="9072"/>
        </w:tabs>
        <w:ind w:left="709"/>
        <w:contextualSpacing w:val="0"/>
      </w:pPr>
      <w:r>
        <w:tab/>
      </w:r>
    </w:p>
    <w:p w14:paraId="4C6792B3" w14:textId="4DF188F1" w:rsidR="00A718EF" w:rsidRPr="008076F6" w:rsidRDefault="00A718EF" w:rsidP="00A718EF">
      <w:pPr>
        <w:pStyle w:val="Heading1"/>
        <w:rPr>
          <w:noProof/>
        </w:rPr>
      </w:pPr>
      <w:r w:rsidRPr="008076F6">
        <w:rPr>
          <w:noProof/>
        </w:rPr>
        <w:t>Hindamise kavandatud ajakava</w:t>
      </w:r>
    </w:p>
    <w:p w14:paraId="3C73C57A" w14:textId="7A8EA8E0" w:rsidR="00A718EF" w:rsidRPr="008076F6" w:rsidRDefault="00A718EF" w:rsidP="00A718EF">
      <w:pPr>
        <w:pStyle w:val="Heading2"/>
        <w:rPr>
          <w:noProof/>
        </w:rPr>
      </w:pPr>
      <w:r w:rsidRPr="00A718EF">
        <w:rPr>
          <w:noProof/>
          <w:lang w:val="et-EE"/>
        </w:rPr>
        <w:t xml:space="preserve">Märkige kavandatud ajakava, sh andmete kogumise, vahearuannete ja sidusrühmade kaasamise tähtajad. </w:t>
      </w:r>
      <w:r w:rsidRPr="008076F6">
        <w:rPr>
          <w:noProof/>
        </w:rPr>
        <w:t>Kui see on asjakohane, esitage kavandatud ajakava lisas:</w:t>
      </w:r>
    </w:p>
    <w:p w14:paraId="3BAC67FB" w14:textId="77777777" w:rsidR="00A718EF" w:rsidRDefault="00A718EF" w:rsidP="00A718EF">
      <w:pPr>
        <w:pStyle w:val="ListParagraph"/>
        <w:tabs>
          <w:tab w:val="left" w:leader="dot" w:pos="9072"/>
        </w:tabs>
        <w:ind w:left="709"/>
        <w:contextualSpacing w:val="0"/>
      </w:pPr>
      <w:r>
        <w:tab/>
      </w:r>
    </w:p>
    <w:p w14:paraId="7FF5AFDB" w14:textId="273D6D16" w:rsidR="00A718EF" w:rsidRPr="00A718EF" w:rsidRDefault="00A718EF" w:rsidP="00A718EF">
      <w:pPr>
        <w:pStyle w:val="Heading2"/>
        <w:rPr>
          <w:noProof/>
          <w:lang w:val="et-EE"/>
        </w:rPr>
      </w:pPr>
      <w:r w:rsidRPr="00A718EF">
        <w:rPr>
          <w:noProof/>
          <w:lang w:val="et-EE"/>
        </w:rPr>
        <w:t>Märkige kuupäev, mil lõplik hindamisaruanne esitatakse komisjonile:</w:t>
      </w:r>
    </w:p>
    <w:p w14:paraId="39810945" w14:textId="77777777" w:rsidR="00A718EF" w:rsidRDefault="00A718EF" w:rsidP="00A718EF">
      <w:pPr>
        <w:pStyle w:val="ListParagraph"/>
        <w:tabs>
          <w:tab w:val="left" w:leader="dot" w:pos="9072"/>
        </w:tabs>
        <w:ind w:left="709"/>
        <w:contextualSpacing w:val="0"/>
      </w:pPr>
      <w:r>
        <w:tab/>
      </w:r>
    </w:p>
    <w:p w14:paraId="30A3F8F8" w14:textId="2AD42287" w:rsidR="00A718EF" w:rsidRPr="00A718EF" w:rsidRDefault="00A718EF" w:rsidP="00A718EF">
      <w:pPr>
        <w:pStyle w:val="Heading2"/>
        <w:rPr>
          <w:noProof/>
          <w:lang w:val="et-EE"/>
        </w:rPr>
      </w:pPr>
      <w:r w:rsidRPr="00A718EF">
        <w:rPr>
          <w:noProof/>
          <w:lang w:val="et-EE"/>
        </w:rPr>
        <w:t>Märkige tegurid, mis võivad mõjutada kavandatud ajakava:</w:t>
      </w:r>
    </w:p>
    <w:p w14:paraId="6BE8C318" w14:textId="77777777" w:rsidR="00A718EF" w:rsidRDefault="00A718EF" w:rsidP="00A718EF">
      <w:pPr>
        <w:pStyle w:val="ListParagraph"/>
        <w:tabs>
          <w:tab w:val="left" w:leader="dot" w:pos="9072"/>
        </w:tabs>
        <w:ind w:left="709"/>
        <w:contextualSpacing w:val="0"/>
      </w:pPr>
      <w:r>
        <w:tab/>
      </w:r>
    </w:p>
    <w:p w14:paraId="301F0BF0" w14:textId="77777777" w:rsidR="00A718EF" w:rsidRPr="008076F6" w:rsidRDefault="00A718EF" w:rsidP="00A718EF">
      <w:pPr>
        <w:pStyle w:val="Heading1"/>
        <w:rPr>
          <w:noProof/>
        </w:rPr>
      </w:pPr>
      <w:r w:rsidRPr="004B514E">
        <w:rPr>
          <w:noProof/>
        </w:rPr>
        <w:t>8.</w:t>
      </w:r>
      <w:r w:rsidRPr="004B514E">
        <w:rPr>
          <w:noProof/>
        </w:rPr>
        <w:tab/>
      </w:r>
      <w:r w:rsidRPr="008076F6">
        <w:rPr>
          <w:noProof/>
        </w:rPr>
        <w:t>Hindamisasutus</w:t>
      </w:r>
    </w:p>
    <w:p w14:paraId="3219B7D3" w14:textId="7CC19DEA" w:rsidR="00A718EF" w:rsidRPr="00A718EF" w:rsidRDefault="00A718EF" w:rsidP="00A718EF">
      <w:pPr>
        <w:pStyle w:val="Heading2"/>
        <w:rPr>
          <w:noProof/>
          <w:lang w:val="et-EE"/>
        </w:rPr>
      </w:pPr>
      <w:r w:rsidRPr="00A718EF">
        <w:rPr>
          <w:noProof/>
          <w:lang w:val="et-EE"/>
        </w:rPr>
        <w:t>Esitage konkreetset teavet hindamisasutuse kohta või juhul, kui see ei ole veel valitud, valimise ajakava, menetluse ja kriteeriumide kohta:</w:t>
      </w:r>
    </w:p>
    <w:p w14:paraId="37924DC1" w14:textId="77777777" w:rsidR="00A718EF" w:rsidRDefault="00A718EF" w:rsidP="00A718EF">
      <w:pPr>
        <w:pStyle w:val="ListParagraph"/>
        <w:tabs>
          <w:tab w:val="left" w:leader="dot" w:pos="9072"/>
        </w:tabs>
        <w:ind w:left="709"/>
        <w:contextualSpacing w:val="0"/>
      </w:pPr>
      <w:r>
        <w:tab/>
      </w:r>
    </w:p>
    <w:p w14:paraId="700F72AF" w14:textId="18E3F884" w:rsidR="00A718EF" w:rsidRPr="00A718EF" w:rsidRDefault="00A718EF" w:rsidP="00A718EF">
      <w:pPr>
        <w:pStyle w:val="Heading2"/>
        <w:rPr>
          <w:noProof/>
          <w:lang w:val="et-EE"/>
        </w:rPr>
      </w:pPr>
      <w:r w:rsidRPr="00A718EF">
        <w:rPr>
          <w:noProof/>
          <w:lang w:val="et-EE"/>
        </w:rPr>
        <w:lastRenderedPageBreak/>
        <w:t>Esitage teave hindamisasutuse sõltumatuse ja selle kohta, kuidas valikuprotsessi ajal välditakse võimalikke huvide konflikte või tagatakse menetlusest välistamine:</w:t>
      </w:r>
    </w:p>
    <w:p w14:paraId="187789F3" w14:textId="77777777" w:rsidR="00A718EF" w:rsidRDefault="00A718EF" w:rsidP="00A718EF">
      <w:pPr>
        <w:pStyle w:val="ListParagraph"/>
        <w:tabs>
          <w:tab w:val="left" w:leader="dot" w:pos="9072"/>
        </w:tabs>
        <w:ind w:left="709"/>
        <w:contextualSpacing w:val="0"/>
      </w:pPr>
      <w:r>
        <w:tab/>
      </w:r>
    </w:p>
    <w:p w14:paraId="398A394D" w14:textId="11522F0E" w:rsidR="00A718EF" w:rsidRPr="00A718EF" w:rsidRDefault="00A718EF" w:rsidP="00A718EF">
      <w:pPr>
        <w:pStyle w:val="Heading2"/>
        <w:rPr>
          <w:noProof/>
          <w:lang w:val="et-EE"/>
        </w:rPr>
      </w:pPr>
      <w:r w:rsidRPr="00A718EF">
        <w:rPr>
          <w:noProof/>
          <w:lang w:val="et-EE"/>
        </w:rPr>
        <w:t>Kirjeldage hindamisasutuse kogemusi ja oskusi või seda, kuidas need oskused on tagatud valikuprotsessi käigus:</w:t>
      </w:r>
    </w:p>
    <w:p w14:paraId="6B3186EC" w14:textId="77777777" w:rsidR="00A718EF" w:rsidRDefault="00A718EF" w:rsidP="00A718EF">
      <w:pPr>
        <w:pStyle w:val="ListParagraph"/>
        <w:tabs>
          <w:tab w:val="left" w:leader="dot" w:pos="9072"/>
        </w:tabs>
        <w:ind w:left="709"/>
        <w:contextualSpacing w:val="0"/>
      </w:pPr>
      <w:r>
        <w:tab/>
      </w:r>
    </w:p>
    <w:p w14:paraId="541900EE" w14:textId="27CA274B" w:rsidR="00A718EF" w:rsidRPr="00A718EF" w:rsidRDefault="00A718EF" w:rsidP="00A718EF">
      <w:pPr>
        <w:pStyle w:val="Heading2"/>
        <w:rPr>
          <w:noProof/>
          <w:lang w:val="et-EE"/>
        </w:rPr>
      </w:pPr>
      <w:r w:rsidRPr="00A718EF">
        <w:rPr>
          <w:noProof/>
          <w:lang w:val="et-EE"/>
        </w:rPr>
        <w:t>Märkige, milliseid menetlusi abi andev ametiasutus kasutab hindamise läbiviimiseks ja järelevalveks:</w:t>
      </w:r>
    </w:p>
    <w:p w14:paraId="5D22A76D" w14:textId="77777777" w:rsidR="00A718EF" w:rsidRDefault="00A718EF" w:rsidP="00A718EF">
      <w:pPr>
        <w:pStyle w:val="ListParagraph"/>
        <w:tabs>
          <w:tab w:val="left" w:leader="dot" w:pos="9072"/>
        </w:tabs>
        <w:ind w:left="709"/>
        <w:contextualSpacing w:val="0"/>
      </w:pPr>
      <w:r>
        <w:tab/>
      </w:r>
    </w:p>
    <w:p w14:paraId="2CA66780" w14:textId="613ACCA8" w:rsidR="00A718EF" w:rsidRPr="00A718EF" w:rsidRDefault="00A718EF" w:rsidP="00A718EF">
      <w:pPr>
        <w:pStyle w:val="Heading2"/>
        <w:rPr>
          <w:noProof/>
          <w:lang w:val="et-EE"/>
        </w:rPr>
      </w:pPr>
      <w:r w:rsidRPr="00A718EF">
        <w:rPr>
          <w:noProof/>
          <w:lang w:val="et-EE"/>
        </w:rPr>
        <w:t>Esitage teave, isegi kui see on vaid ligilähedane, hindamise läbiviimiseks vajalike inim- ja finantsressursside kohta:</w:t>
      </w:r>
    </w:p>
    <w:p w14:paraId="069BC89F" w14:textId="77777777" w:rsidR="00A718EF" w:rsidRDefault="00A718EF" w:rsidP="00A718EF">
      <w:pPr>
        <w:pStyle w:val="ListParagraph"/>
        <w:tabs>
          <w:tab w:val="left" w:leader="dot" w:pos="9072"/>
        </w:tabs>
        <w:ind w:left="709"/>
        <w:contextualSpacing w:val="0"/>
      </w:pPr>
      <w:r>
        <w:tab/>
      </w:r>
    </w:p>
    <w:p w14:paraId="7423B5E0" w14:textId="14CEEBDA" w:rsidR="00A718EF" w:rsidRPr="008076F6" w:rsidRDefault="00A718EF" w:rsidP="00A718EF">
      <w:pPr>
        <w:pStyle w:val="Heading1"/>
        <w:rPr>
          <w:noProof/>
        </w:rPr>
      </w:pPr>
      <w:r w:rsidRPr="008076F6">
        <w:rPr>
          <w:noProof/>
        </w:rPr>
        <w:t>Hindamise avalikustamine</w:t>
      </w:r>
    </w:p>
    <w:p w14:paraId="19054CCF" w14:textId="7BA8C65E" w:rsidR="00A718EF" w:rsidRPr="008076F6" w:rsidRDefault="00A718EF" w:rsidP="00A718EF">
      <w:pPr>
        <w:pStyle w:val="Heading2"/>
        <w:rPr>
          <w:noProof/>
        </w:rPr>
      </w:pPr>
      <w:r w:rsidRPr="008076F6">
        <w:rPr>
          <w:noProof/>
        </w:rPr>
        <w:t>Esitage teave selle kohta, kuidas hindamine avalikustatakse, st et hindamiskava ja lõpphinnang avaldatakse veebisaidil:</w:t>
      </w:r>
    </w:p>
    <w:p w14:paraId="68D3D577" w14:textId="77777777" w:rsidR="00A718EF" w:rsidRDefault="00A718EF" w:rsidP="00A718EF">
      <w:pPr>
        <w:pStyle w:val="ListParagraph"/>
        <w:tabs>
          <w:tab w:val="left" w:leader="dot" w:pos="9072"/>
        </w:tabs>
        <w:ind w:left="709"/>
        <w:contextualSpacing w:val="0"/>
      </w:pPr>
      <w:r>
        <w:tab/>
      </w:r>
    </w:p>
    <w:p w14:paraId="3E3D8D3D" w14:textId="1A3B9AA7" w:rsidR="00A718EF" w:rsidRPr="000916B9" w:rsidRDefault="00A718EF" w:rsidP="00A718EF">
      <w:pPr>
        <w:pStyle w:val="Heading2"/>
        <w:rPr>
          <w:noProof/>
          <w:lang w:val="et-EE"/>
        </w:rPr>
      </w:pPr>
      <w:r w:rsidRPr="00A718EF">
        <w:rPr>
          <w:noProof/>
          <w:lang w:val="et-EE"/>
        </w:rPr>
        <w:t xml:space="preserve">Märkige, kuidas tagatakse sidusrühmade kaasamine. </w:t>
      </w:r>
      <w:r w:rsidRPr="000916B9">
        <w:rPr>
          <w:noProof/>
          <w:lang w:val="et-EE"/>
        </w:rPr>
        <w:t>Märkige, kas on ette nähtud avalik arutelu või hindamisega seotud üritused:</w:t>
      </w:r>
    </w:p>
    <w:p w14:paraId="0577B497" w14:textId="77777777" w:rsidR="00A718EF" w:rsidRDefault="00A718EF" w:rsidP="00A718EF">
      <w:pPr>
        <w:pStyle w:val="ListParagraph"/>
        <w:tabs>
          <w:tab w:val="left" w:leader="dot" w:pos="9072"/>
        </w:tabs>
        <w:ind w:left="709"/>
        <w:contextualSpacing w:val="0"/>
      </w:pPr>
      <w:r>
        <w:tab/>
      </w:r>
    </w:p>
    <w:p w14:paraId="36A3DE43" w14:textId="33533596" w:rsidR="00A718EF" w:rsidRPr="00A718EF" w:rsidRDefault="00A718EF" w:rsidP="00A718EF">
      <w:pPr>
        <w:pStyle w:val="Heading2"/>
        <w:rPr>
          <w:noProof/>
          <w:lang w:val="et-EE"/>
        </w:rPr>
      </w:pPr>
      <w:r w:rsidRPr="00A718EF">
        <w:rPr>
          <w:noProof/>
          <w:lang w:val="et-EE"/>
        </w:rPr>
        <w:t>Näidake täpselt ära, kuidas kavatsevad abi andev asutus ja muud asutused hindamise tulemusi kasutada, nt järglaskavade või sarnaste kavade loomisel:</w:t>
      </w:r>
    </w:p>
    <w:p w14:paraId="4A2D9D71" w14:textId="77777777" w:rsidR="00A718EF" w:rsidRDefault="00A718EF" w:rsidP="00A718EF">
      <w:pPr>
        <w:pStyle w:val="ListParagraph"/>
        <w:tabs>
          <w:tab w:val="left" w:leader="dot" w:pos="9072"/>
        </w:tabs>
        <w:ind w:left="709"/>
        <w:contextualSpacing w:val="0"/>
      </w:pPr>
      <w:r>
        <w:tab/>
      </w:r>
    </w:p>
    <w:p w14:paraId="597BB306" w14:textId="41E618D3" w:rsidR="00A718EF" w:rsidRPr="00A718EF" w:rsidRDefault="00A718EF" w:rsidP="00A718EF">
      <w:pPr>
        <w:pStyle w:val="Heading2"/>
        <w:rPr>
          <w:noProof/>
          <w:lang w:val="et-EE"/>
        </w:rPr>
      </w:pPr>
      <w:r w:rsidRPr="00A718EF">
        <w:rPr>
          <w:noProof/>
          <w:lang w:val="et-EE"/>
        </w:rPr>
        <w:t>Märkige, kas ja millistel tingimustel hindamiseks kogutud andmeid kasutatakse või need tehakse kättesaadavaks täiendavate uuringute ja analüüside jaoks:</w:t>
      </w:r>
    </w:p>
    <w:p w14:paraId="2558CF27" w14:textId="77777777" w:rsidR="00A718EF" w:rsidRDefault="00A718EF" w:rsidP="00A718EF">
      <w:pPr>
        <w:pStyle w:val="ListParagraph"/>
        <w:tabs>
          <w:tab w:val="left" w:leader="dot" w:pos="9072"/>
        </w:tabs>
        <w:ind w:left="709"/>
        <w:contextualSpacing w:val="0"/>
      </w:pPr>
      <w:r>
        <w:tab/>
      </w:r>
    </w:p>
    <w:p w14:paraId="1C7F54BB" w14:textId="18C46868" w:rsidR="00A718EF" w:rsidRPr="00A718EF" w:rsidRDefault="00A718EF" w:rsidP="00A718EF">
      <w:pPr>
        <w:pStyle w:val="Heading2"/>
        <w:rPr>
          <w:noProof/>
          <w:lang w:val="et-EE"/>
        </w:rPr>
      </w:pPr>
      <w:r w:rsidRPr="00A718EF">
        <w:rPr>
          <w:noProof/>
          <w:lang w:val="et-EE"/>
        </w:rPr>
        <w:t>Märkige, kas hindamiskava sisaldab konfidentsiaalset teavet, mida komisjon ei tohiks avalikustada:</w:t>
      </w:r>
    </w:p>
    <w:p w14:paraId="63C33078" w14:textId="77777777" w:rsidR="00A718EF" w:rsidRDefault="00A718EF" w:rsidP="00A718EF">
      <w:pPr>
        <w:pStyle w:val="ListParagraph"/>
        <w:tabs>
          <w:tab w:val="left" w:leader="dot" w:pos="9072"/>
        </w:tabs>
        <w:ind w:left="709"/>
        <w:contextualSpacing w:val="0"/>
      </w:pPr>
      <w:r>
        <w:tab/>
      </w:r>
    </w:p>
    <w:p w14:paraId="147F929C" w14:textId="1BB563DA" w:rsidR="00A718EF" w:rsidRPr="008076F6" w:rsidRDefault="00A718EF" w:rsidP="00A718EF">
      <w:pPr>
        <w:pStyle w:val="Heading1"/>
        <w:rPr>
          <w:noProof/>
        </w:rPr>
      </w:pPr>
      <w:r w:rsidRPr="008076F6">
        <w:rPr>
          <w:noProof/>
        </w:rPr>
        <w:t>Muu teave</w:t>
      </w:r>
    </w:p>
    <w:p w14:paraId="7D281AB3" w14:textId="6202AD0B" w:rsidR="00A718EF" w:rsidRPr="00A718EF" w:rsidRDefault="00A718EF" w:rsidP="00A718EF">
      <w:pPr>
        <w:pStyle w:val="Heading2"/>
        <w:rPr>
          <w:noProof/>
          <w:lang w:val="et-EE"/>
        </w:rPr>
      </w:pPr>
      <w:r w:rsidRPr="00A718EF">
        <w:rPr>
          <w:noProof/>
          <w:lang w:val="et-EE"/>
        </w:rPr>
        <w:t>Märkige siia muu teave, mida peate hindamiskava hindamisel asjakohaseks:</w:t>
      </w:r>
    </w:p>
    <w:p w14:paraId="23F514B0" w14:textId="77777777" w:rsidR="00A718EF" w:rsidRDefault="00A718EF" w:rsidP="00A718EF">
      <w:pPr>
        <w:pStyle w:val="ListParagraph"/>
        <w:tabs>
          <w:tab w:val="left" w:leader="dot" w:pos="9072"/>
        </w:tabs>
        <w:ind w:left="709"/>
        <w:contextualSpacing w:val="0"/>
      </w:pPr>
      <w:r>
        <w:tab/>
      </w:r>
    </w:p>
    <w:p w14:paraId="24493FBE" w14:textId="473BF3BE" w:rsidR="00A718EF" w:rsidRPr="00A718EF" w:rsidRDefault="00A718EF" w:rsidP="00A718EF">
      <w:pPr>
        <w:pStyle w:val="Heading2"/>
        <w:rPr>
          <w:noProof/>
          <w:lang w:val="et-EE"/>
        </w:rPr>
      </w:pPr>
      <w:r w:rsidRPr="00A718EF">
        <w:rPr>
          <w:noProof/>
          <w:lang w:val="et-EE"/>
        </w:rPr>
        <w:t>Loetlege kõik teatisele lisatud dokumendid ja lisage need paberkandjal või esitage otselingid asjaomastele dokumentidele:</w:t>
      </w:r>
    </w:p>
    <w:p w14:paraId="0E9EF806" w14:textId="77777777" w:rsidR="00A718EF" w:rsidRDefault="00A718EF" w:rsidP="00A718EF">
      <w:pPr>
        <w:pStyle w:val="ListParagraph"/>
        <w:tabs>
          <w:tab w:val="left" w:leader="dot" w:pos="9072"/>
        </w:tabs>
        <w:ind w:left="709"/>
        <w:contextualSpacing w:val="0"/>
      </w:pPr>
      <w:r>
        <w:tab/>
      </w:r>
    </w:p>
    <w:p w14:paraId="2D3E9C37" w14:textId="77777777" w:rsidR="00E6658B" w:rsidRDefault="00E6658B" w:rsidP="00A718EF"/>
    <w:sectPr w:rsidR="00E6658B" w:rsidSect="00A718EF">
      <w:footerReference w:type="default" r:id="rId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676A3" w14:textId="77777777" w:rsidR="00A718EF" w:rsidRDefault="00A718EF" w:rsidP="00A718EF">
      <w:pPr>
        <w:spacing w:before="0" w:after="0"/>
      </w:pPr>
      <w:r>
        <w:separator/>
      </w:r>
    </w:p>
  </w:endnote>
  <w:endnote w:type="continuationSeparator" w:id="0">
    <w:p w14:paraId="1DCA494D" w14:textId="77777777" w:rsidR="00A718EF" w:rsidRDefault="00A718EF" w:rsidP="00A718E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04E31" w14:textId="77777777" w:rsidR="00872C84" w:rsidRPr="00444E49" w:rsidRDefault="00872C84" w:rsidP="00444E49">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340D1" w14:textId="77777777" w:rsidR="00A718EF" w:rsidRDefault="00A718EF" w:rsidP="00A718EF">
      <w:pPr>
        <w:spacing w:before="0" w:after="0"/>
      </w:pPr>
      <w:r>
        <w:separator/>
      </w:r>
    </w:p>
  </w:footnote>
  <w:footnote w:type="continuationSeparator" w:id="0">
    <w:p w14:paraId="21C56636" w14:textId="77777777" w:rsidR="00A718EF" w:rsidRDefault="00A718EF" w:rsidP="00A718EF">
      <w:pPr>
        <w:spacing w:before="0" w:after="0"/>
      </w:pPr>
      <w:r>
        <w:continuationSeparator/>
      </w:r>
    </w:p>
  </w:footnote>
  <w:footnote w:id="1">
    <w:p w14:paraId="5317C07D" w14:textId="77777777" w:rsidR="00A718EF" w:rsidRPr="008076F6" w:rsidRDefault="00A718EF" w:rsidP="00A718EF">
      <w:pPr>
        <w:pStyle w:val="FootnoteText"/>
      </w:pPr>
      <w:r w:rsidRPr="008076F6">
        <w:rPr>
          <w:rStyle w:val="FootnoteReference"/>
        </w:rPr>
        <w:footnoteRef/>
      </w:r>
      <w:r w:rsidRPr="008076F6">
        <w:tab/>
      </w:r>
      <w:bookmarkStart w:id="0" w:name="_Hlk195630997"/>
      <w:bookmarkEnd w:id="0"/>
      <w:r w:rsidRPr="008076F6">
        <w:t>Komisjoni 17. juuni 2014. aasta määrus (EL) nr 651/2014 ELi aluslepingu artiklite 107 ja 108 kohaldamise kohta, millega teatavat liiki abi tunnistatakse siseturuga kokkusobivaks (ELT L 187, 26.6.2014, lk 1, ELI: </w:t>
      </w:r>
      <w:hyperlink r:id="rId1" w:tooltip="Juurdepääs dokumendile ELI URI kaudu." w:history="1">
        <w:r w:rsidRPr="008076F6">
          <w:rPr>
            <w:rStyle w:val="Hyperlink"/>
          </w:rPr>
          <w:t>http://data.europa.eu/eli/reg/2014/651/oj</w:t>
        </w:r>
      </w:hyperlink>
      <w:r w:rsidRPr="008076F6">
        <w:t>).</w:t>
      </w:r>
    </w:p>
  </w:footnote>
  <w:footnote w:id="2">
    <w:p w14:paraId="514052DA" w14:textId="77777777" w:rsidR="00A718EF" w:rsidRPr="008076F6" w:rsidRDefault="00A718EF" w:rsidP="00A718EF">
      <w:pPr>
        <w:pStyle w:val="FootnoteText"/>
      </w:pPr>
      <w:r w:rsidRPr="008076F6">
        <w:rPr>
          <w:rStyle w:val="FootnoteReference"/>
        </w:rPr>
        <w:footnoteRef/>
      </w:r>
      <w:r w:rsidRPr="008076F6">
        <w:tab/>
        <w:t>Komisjoni 14. detsembri 2022. aasta määrus (EL) 2022/2472, millega tunnistatakse teatavat liiki abi põllumajandus- ja metsandussektoris ja maapiirkondades Euroopa Liidu toimimise lepingu artiklite 107 ja 108 kohaldamisel siseturuga kokkusobivaks (ELT L 327, 21.12.2022, lk 1, ELI: </w:t>
      </w:r>
      <w:hyperlink r:id="rId2" w:tooltip="Juurdepääs dokumendile ELI URI kaudu." w:history="1">
        <w:r w:rsidRPr="008076F6">
          <w:rPr>
            <w:rStyle w:val="Hyperlink"/>
          </w:rPr>
          <w:t>http://data.europa.eu/eli/reg/2022/2472/oj</w:t>
        </w:r>
      </w:hyperlink>
      <w:r w:rsidRPr="008076F6">
        <w:t>).</w:t>
      </w:r>
    </w:p>
  </w:footnote>
  <w:footnote w:id="3">
    <w:p w14:paraId="2BB74E10" w14:textId="77777777" w:rsidR="00A718EF" w:rsidRPr="008076F6" w:rsidRDefault="00A718EF" w:rsidP="00A718EF">
      <w:pPr>
        <w:pStyle w:val="FootnoteText"/>
      </w:pPr>
      <w:r w:rsidRPr="008076F6">
        <w:rPr>
          <w:rStyle w:val="FootnoteReference"/>
        </w:rPr>
        <w:footnoteRef/>
      </w:r>
      <w:r w:rsidRPr="008076F6">
        <w:tab/>
        <w:t>Komisjoni 14. detsembri 2022. aasta määrus (EL) 2022/2473, millega tunnistatakse teatavat liiki abi kalandus- ja vesiviljelustoodete tootmise, töötlemise ja turustamisega tegelevatele ettevõtjatele Euroopa Liidu toimimise lepingu artiklite 107 ja 108 kohaldamisel siseturuga kokkusobivaks (ELT L 327, 21.12.2022, lk 82, ELI: </w:t>
      </w:r>
      <w:hyperlink r:id="rId3" w:tooltip="Juurdepääs dokumendile ELI URI kaudu." w:history="1">
        <w:r w:rsidRPr="008076F6">
          <w:rPr>
            <w:rStyle w:val="Hyperlink"/>
          </w:rPr>
          <w:t>http://data.europa.eu/eli/reg/2022/2473/oj</w:t>
        </w:r>
      </w:hyperlink>
      <w:r w:rsidRPr="008076F6">
        <w:t>).</w:t>
      </w:r>
    </w:p>
  </w:footnote>
  <w:footnote w:id="4">
    <w:p w14:paraId="323A7FA0" w14:textId="77777777" w:rsidR="00A718EF" w:rsidRPr="008076F6" w:rsidRDefault="00A718EF" w:rsidP="00A718EF">
      <w:pPr>
        <w:pStyle w:val="FootnoteText"/>
      </w:pPr>
      <w:r w:rsidRPr="008076F6">
        <w:rPr>
          <w:rStyle w:val="FootnoteReference"/>
        </w:rPr>
        <w:footnoteRef/>
      </w:r>
      <w:r w:rsidRPr="008076F6">
        <w:tab/>
        <w:t>SWD(2014)179 final, 28.5.2014.</w:t>
      </w:r>
    </w:p>
  </w:footnote>
  <w:footnote w:id="5">
    <w:p w14:paraId="093EDF5E" w14:textId="77777777" w:rsidR="00A718EF" w:rsidRPr="008076F6" w:rsidRDefault="00A718EF" w:rsidP="00A718EF">
      <w:pPr>
        <w:pStyle w:val="FootnoteText"/>
      </w:pPr>
      <w:r w:rsidRPr="008076F6">
        <w:rPr>
          <w:rStyle w:val="FootnoteReference"/>
        </w:rPr>
        <w:footnoteRef/>
      </w:r>
      <w:r w:rsidRPr="008076F6">
        <w:tab/>
        <w:t>Negatiivse mõju näideteks on abikava piirkondlik ja sektoripõhine kallutatus või erainvesteeringute väljatõrjumine.</w:t>
      </w:r>
    </w:p>
  </w:footnote>
  <w:footnote w:id="6">
    <w:p w14:paraId="4C0BBC24" w14:textId="77777777" w:rsidR="00A718EF" w:rsidRPr="008076F6" w:rsidRDefault="00A718EF" w:rsidP="00A718EF">
      <w:pPr>
        <w:pStyle w:val="FootnoteText"/>
      </w:pPr>
      <w:r w:rsidRPr="008076F6">
        <w:rPr>
          <w:rStyle w:val="FootnoteReference"/>
        </w:rPr>
        <w:footnoteRef/>
      </w:r>
      <w:r w:rsidRPr="008076F6">
        <w:tab/>
        <w:t>Määruse (EL) nr 651/2014 artikli 1 lõike 2 punktis a määratletud abikavad arvatakse määruse kohaldamisalast välja kuus kuud pärast nende jõustumist. Pärast hindamiskava hindamist võib komisjon otsustada laiendada selliste kavade suhtes kõnealuse määruse kohaldamist pikemaks ajavahemikuks. Liikmesriikidel palutakse täpselt ära näidata kavandatud abikava kestus.</w:t>
      </w:r>
    </w:p>
  </w:footnote>
  <w:footnote w:id="7">
    <w:p w14:paraId="793D843F" w14:textId="77777777" w:rsidR="00A718EF" w:rsidRPr="008076F6" w:rsidRDefault="00A718EF" w:rsidP="00A718EF">
      <w:pPr>
        <w:pStyle w:val="FootnoteText"/>
      </w:pPr>
      <w:r w:rsidRPr="008076F6">
        <w:rPr>
          <w:rStyle w:val="FootnoteReference"/>
        </w:rPr>
        <w:footnoteRef/>
      </w:r>
      <w:r w:rsidRPr="008076F6">
        <w:tab/>
        <w:t>Viidake dokumendile SWD(2014)179 final, 28.5.2014.</w:t>
      </w:r>
    </w:p>
  </w:footnote>
  <w:footnote w:id="8">
    <w:p w14:paraId="4807568E" w14:textId="77777777" w:rsidR="00A718EF" w:rsidRPr="008076F6" w:rsidRDefault="00A718EF" w:rsidP="00A718EF">
      <w:pPr>
        <w:pStyle w:val="FootnoteText"/>
      </w:pPr>
      <w:r w:rsidRPr="008076F6">
        <w:rPr>
          <w:rStyle w:val="FootnoteReference"/>
        </w:rPr>
        <w:footnoteRef/>
      </w:r>
      <w:r w:rsidRPr="008076F6">
        <w:tab/>
        <w:t>NB: hindamisel võib nõuda nii varasemaid andmeid kui ka andmeid, mis muutuvad järk-järgult kättesaadavaks abikava kasutuselevõtmise jooksul. Märkige mõlemat liiki teabe allikad. Võimaluse korral tuleks mõlemat liiki andmeid koguda samast allikast, et tagada andmete järjepidevus aja jooksul.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1"/>
  </w:num>
  <w:num w:numId="16" w16cid:durableId="892229723">
    <w:abstractNumId w:val="20"/>
  </w:num>
  <w:num w:numId="17" w16cid:durableId="1119881883">
    <w:abstractNumId w:val="20"/>
  </w:num>
  <w:num w:numId="18" w16cid:durableId="599681503">
    <w:abstractNumId w:val="20"/>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718EF"/>
    <w:rsid w:val="000216FC"/>
    <w:rsid w:val="00023793"/>
    <w:rsid w:val="0002601F"/>
    <w:rsid w:val="000530AA"/>
    <w:rsid w:val="00053A8E"/>
    <w:rsid w:val="00055092"/>
    <w:rsid w:val="00061517"/>
    <w:rsid w:val="00061AD8"/>
    <w:rsid w:val="00073E1D"/>
    <w:rsid w:val="000916B9"/>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402A"/>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2C84"/>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718EF"/>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C6079"/>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450B6"/>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3A2EC"/>
  <w15:chartTrackingRefBased/>
  <w15:docId w15:val="{981CD2A1-BDA0-468E-9CBF-B1DA2C993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18EF"/>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A718EF"/>
    <w:pPr>
      <w:keepNext/>
      <w:numPr>
        <w:ilvl w:val="1"/>
        <w:numId w:val="18"/>
      </w:numPr>
      <w:outlineLvl w:val="1"/>
    </w:pPr>
    <w:rPr>
      <w:rFonts w:cstheme="minorBidi"/>
      <w:kern w:val="2"/>
      <w:lang w:val="en-GB"/>
      <w14:ligatures w14:val="standardContextual"/>
    </w:rPr>
  </w:style>
  <w:style w:type="paragraph" w:styleId="Heading3">
    <w:name w:val="heading 3"/>
    <w:basedOn w:val="Normal"/>
    <w:next w:val="Normal"/>
    <w:link w:val="Heading3Char"/>
    <w:qFormat/>
    <w:rsid w:val="00A718EF"/>
    <w:pPr>
      <w:keepNext/>
      <w:numPr>
        <w:ilvl w:val="2"/>
        <w:numId w:val="18"/>
      </w:numPr>
      <w:outlineLvl w:val="2"/>
    </w:p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A718E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718E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A718EF"/>
    <w:rPr>
      <w:rFonts w:ascii="Times New Roman" w:hAnsi="Times New Roman"/>
      <w:sz w:val="24"/>
    </w:rPr>
  </w:style>
  <w:style w:type="character" w:customStyle="1" w:styleId="Heading3Char">
    <w:name w:val="Heading 3 Char"/>
    <w:basedOn w:val="DefaultParagraphFont"/>
    <w:link w:val="Heading3"/>
    <w:rsid w:val="00A718EF"/>
    <w:rPr>
      <w:rFonts w:ascii="Times New Roman" w:hAnsi="Times New Roman" w:cs="Times New Roman"/>
      <w:kern w:val="0"/>
      <w:sz w:val="24"/>
      <w:lang w:val="et-EE"/>
      <w14:ligatures w14:val="none"/>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718E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718E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718E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18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18E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18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18E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718E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718EF"/>
    <w:rPr>
      <w:i/>
      <w:iCs/>
      <w:color w:val="365F91" w:themeColor="accent1" w:themeShade="BF"/>
    </w:rPr>
  </w:style>
  <w:style w:type="paragraph" w:styleId="IntenseQuote">
    <w:name w:val="Intense Quote"/>
    <w:basedOn w:val="Normal"/>
    <w:next w:val="Normal"/>
    <w:link w:val="IntenseQuoteChar"/>
    <w:uiPriority w:val="30"/>
    <w:qFormat/>
    <w:rsid w:val="00A718E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718E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718EF"/>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A718EF"/>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A718EF"/>
    <w:pPr>
      <w:ind w:left="850"/>
    </w:pPr>
  </w:style>
  <w:style w:type="paragraph" w:customStyle="1" w:styleId="Point0">
    <w:name w:val="Point 0"/>
    <w:basedOn w:val="Normal"/>
    <w:rsid w:val="00A718EF"/>
    <w:pPr>
      <w:ind w:left="850" w:hanging="8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1070</Words>
  <Characters>7207</Characters>
  <DocSecurity>0</DocSecurity>
  <Lines>200</Lines>
  <Paragraphs>114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2025-06-02T10:05:00Z</dcterms:created>
  <dcterms:modified xsi:type="dcterms:W3CDTF">2025-06-02T13:40:00Z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2025-06-02T10:16:40Z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04343a2c-6dd3-4d09-b07f-a4412ede244d</vt:lpwstr>
  </property>
  <property fmtid="{D5CDD505-2E9C-101B-9397-08002B2CF9AE}" pid="8" name="MSIP_Label_6bd9ddd1-4d20-43f6-abfa-fc3c07406f94_ContentBits">
    <vt:lpwstr>0</vt:lpwstr>
  </property>
</Properties>
</file>